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6DB0A" w14:textId="706EA674" w:rsidR="003B5C5C" w:rsidRDefault="003B5C5C" w:rsidP="005854C3">
      <w:pPr>
        <w:jc w:val="center"/>
        <w:rPr>
          <w:rFonts w:asciiTheme="minorHAnsi" w:hAnsiTheme="minorHAnsi" w:cstheme="minorHAnsi"/>
          <w:b/>
          <w:bCs/>
          <w:color w:val="000000" w:themeColor="text1"/>
          <w:sz w:val="28"/>
          <w:szCs w:val="28"/>
        </w:rPr>
      </w:pPr>
      <w:r w:rsidRPr="003E639C">
        <w:rPr>
          <w:rFonts w:asciiTheme="minorHAnsi" w:hAnsiTheme="minorHAnsi" w:cstheme="minorHAnsi"/>
          <w:b/>
          <w:bCs/>
          <w:color w:val="000000" w:themeColor="text1"/>
          <w:sz w:val="28"/>
          <w:szCs w:val="28"/>
        </w:rPr>
        <w:t>Integration of infant and young child feeding</w:t>
      </w:r>
      <w:r>
        <w:rPr>
          <w:rFonts w:asciiTheme="minorHAnsi" w:hAnsiTheme="minorHAnsi" w:cstheme="minorHAnsi"/>
          <w:b/>
          <w:bCs/>
          <w:color w:val="000000" w:themeColor="text1"/>
          <w:sz w:val="28"/>
          <w:szCs w:val="28"/>
        </w:rPr>
        <w:t xml:space="preserve"> in Emergencies</w:t>
      </w:r>
      <w:r w:rsidRPr="003E639C">
        <w:rPr>
          <w:rFonts w:asciiTheme="minorHAnsi" w:hAnsiTheme="minorHAnsi" w:cstheme="minorHAnsi"/>
          <w:b/>
          <w:bCs/>
          <w:color w:val="000000" w:themeColor="text1"/>
          <w:sz w:val="28"/>
          <w:szCs w:val="28"/>
        </w:rPr>
        <w:t xml:space="preserve"> (IYCF</w:t>
      </w:r>
      <w:r>
        <w:rPr>
          <w:rFonts w:asciiTheme="minorHAnsi" w:hAnsiTheme="minorHAnsi" w:cstheme="minorHAnsi"/>
          <w:b/>
          <w:bCs/>
          <w:color w:val="000000" w:themeColor="text1"/>
          <w:sz w:val="28"/>
          <w:szCs w:val="28"/>
        </w:rPr>
        <w:t>E</w:t>
      </w:r>
      <w:r w:rsidRPr="003E639C">
        <w:rPr>
          <w:rFonts w:asciiTheme="minorHAnsi" w:hAnsiTheme="minorHAnsi" w:cstheme="minorHAnsi"/>
          <w:b/>
          <w:bCs/>
          <w:color w:val="000000" w:themeColor="text1"/>
          <w:sz w:val="28"/>
          <w:szCs w:val="28"/>
        </w:rPr>
        <w:t>) into reproductive</w:t>
      </w:r>
      <w:r w:rsidR="00D15A7D">
        <w:rPr>
          <w:rFonts w:asciiTheme="minorHAnsi" w:hAnsiTheme="minorHAnsi" w:cstheme="minorHAnsi"/>
          <w:b/>
          <w:bCs/>
          <w:color w:val="000000" w:themeColor="text1"/>
          <w:sz w:val="28"/>
          <w:szCs w:val="28"/>
        </w:rPr>
        <w:t xml:space="preserve"> health</w:t>
      </w:r>
      <w:r w:rsidRPr="003E639C">
        <w:rPr>
          <w:rFonts w:asciiTheme="minorHAnsi" w:hAnsiTheme="minorHAnsi" w:cstheme="minorHAnsi"/>
          <w:b/>
          <w:bCs/>
          <w:color w:val="000000" w:themeColor="text1"/>
          <w:sz w:val="28"/>
          <w:szCs w:val="28"/>
        </w:rPr>
        <w:t xml:space="preserve"> (RH) and community</w:t>
      </w:r>
      <w:r w:rsidR="00D15A7D">
        <w:rPr>
          <w:rFonts w:asciiTheme="minorHAnsi" w:hAnsiTheme="minorHAnsi" w:cstheme="minorHAnsi"/>
          <w:b/>
          <w:bCs/>
          <w:color w:val="000000" w:themeColor="text1"/>
          <w:sz w:val="28"/>
          <w:szCs w:val="28"/>
        </w:rPr>
        <w:t>-</w:t>
      </w:r>
      <w:r w:rsidRPr="003E639C">
        <w:rPr>
          <w:rFonts w:asciiTheme="minorHAnsi" w:hAnsiTheme="minorHAnsi" w:cstheme="minorHAnsi"/>
          <w:b/>
          <w:bCs/>
          <w:color w:val="000000" w:themeColor="text1"/>
          <w:sz w:val="28"/>
          <w:szCs w:val="28"/>
        </w:rPr>
        <w:t>based management of acute malnutrition (CMAM</w:t>
      </w:r>
      <w:r w:rsidR="00D15A7D">
        <w:rPr>
          <w:rFonts w:asciiTheme="minorHAnsi" w:hAnsiTheme="minorHAnsi" w:cstheme="minorHAnsi"/>
          <w:b/>
          <w:bCs/>
          <w:color w:val="000000" w:themeColor="text1"/>
          <w:sz w:val="28"/>
          <w:szCs w:val="28"/>
        </w:rPr>
        <w:t xml:space="preserve">) </w:t>
      </w:r>
      <w:r w:rsidRPr="003E639C">
        <w:rPr>
          <w:rFonts w:asciiTheme="minorHAnsi" w:hAnsiTheme="minorHAnsi" w:cstheme="minorHAnsi"/>
          <w:b/>
          <w:bCs/>
          <w:color w:val="000000" w:themeColor="text1"/>
          <w:sz w:val="28"/>
          <w:szCs w:val="28"/>
        </w:rPr>
        <w:t>programming</w:t>
      </w:r>
    </w:p>
    <w:p w14:paraId="5FF491C5" w14:textId="77777777" w:rsidR="005854C3" w:rsidRPr="003E639C" w:rsidRDefault="005854C3" w:rsidP="005854C3">
      <w:pPr>
        <w:jc w:val="center"/>
        <w:rPr>
          <w:rFonts w:asciiTheme="minorHAnsi" w:hAnsiTheme="minorHAnsi" w:cstheme="minorHAnsi"/>
          <w:b/>
          <w:bCs/>
          <w:color w:val="000000" w:themeColor="text1"/>
          <w:sz w:val="28"/>
          <w:szCs w:val="28"/>
        </w:rPr>
      </w:pPr>
    </w:p>
    <w:p w14:paraId="64C00C7C" w14:textId="1BBC8773" w:rsidR="005854C3" w:rsidRPr="003E639C" w:rsidRDefault="00F83651" w:rsidP="00DB1DAA">
      <w:pPr>
        <w:jc w:val="center"/>
        <w:rPr>
          <w:rFonts w:asciiTheme="minorHAnsi" w:hAnsiTheme="minorHAnsi" w:cstheme="minorHAnsi"/>
          <w:b/>
          <w:bCs/>
          <w:sz w:val="28"/>
          <w:szCs w:val="28"/>
        </w:rPr>
      </w:pPr>
      <w:r w:rsidRPr="003E639C">
        <w:rPr>
          <w:rFonts w:asciiTheme="minorHAnsi" w:hAnsiTheme="minorHAnsi" w:cstheme="minorHAnsi"/>
          <w:b/>
          <w:bCs/>
          <w:sz w:val="28"/>
          <w:szCs w:val="28"/>
        </w:rPr>
        <w:t>Joint Action Plan</w:t>
      </w:r>
      <w:r w:rsidR="005854C3">
        <w:rPr>
          <w:rStyle w:val="Appelnotedebasdep"/>
          <w:rFonts w:asciiTheme="minorHAnsi" w:hAnsiTheme="minorHAnsi" w:cstheme="minorHAnsi"/>
          <w:b/>
          <w:bCs/>
          <w:sz w:val="28"/>
          <w:szCs w:val="28"/>
        </w:rPr>
        <w:footnoteReference w:id="1"/>
      </w:r>
    </w:p>
    <w:p w14:paraId="713A1910" w14:textId="77777777" w:rsidR="00FF3AA7" w:rsidRPr="003E639C" w:rsidRDefault="00FF3AA7" w:rsidP="005854C3">
      <w:pPr>
        <w:jc w:val="center"/>
        <w:rPr>
          <w:rFonts w:asciiTheme="minorHAnsi" w:hAnsiTheme="minorHAnsi" w:cstheme="minorHAnsi"/>
          <w:b/>
          <w:bCs/>
          <w:sz w:val="28"/>
          <w:szCs w:val="28"/>
        </w:rPr>
      </w:pPr>
    </w:p>
    <w:p w14:paraId="3CEFD7D1" w14:textId="2AA4F995" w:rsidR="005854C3" w:rsidRPr="003E639C" w:rsidRDefault="00DB1DAA" w:rsidP="00DB1DAA">
      <w:pPr>
        <w:jc w:val="center"/>
        <w:rPr>
          <w:rFonts w:asciiTheme="minorHAnsi" w:hAnsiTheme="minorHAnsi" w:cstheme="minorHAnsi"/>
          <w:b/>
          <w:bCs/>
          <w:sz w:val="28"/>
          <w:szCs w:val="28"/>
        </w:rPr>
      </w:pPr>
      <w:r w:rsidRPr="003E639C">
        <w:rPr>
          <w:rFonts w:asciiTheme="minorHAnsi" w:hAnsiTheme="minorHAnsi" w:cstheme="minorHAnsi"/>
          <w:b/>
          <w:bCs/>
          <w:sz w:val="28"/>
          <w:szCs w:val="28"/>
        </w:rPr>
        <w:t>Nutrition Working Group</w:t>
      </w:r>
      <w:r w:rsidR="003B5C5C">
        <w:rPr>
          <w:rFonts w:asciiTheme="minorHAnsi" w:hAnsiTheme="minorHAnsi" w:cstheme="minorHAnsi"/>
          <w:b/>
          <w:bCs/>
          <w:sz w:val="28"/>
          <w:szCs w:val="28"/>
        </w:rPr>
        <w:t>,</w:t>
      </w:r>
      <w:r w:rsidRPr="003E639C">
        <w:rPr>
          <w:rFonts w:asciiTheme="minorHAnsi" w:hAnsiTheme="minorHAnsi" w:cstheme="minorHAnsi"/>
          <w:b/>
          <w:bCs/>
          <w:sz w:val="28"/>
          <w:szCs w:val="28"/>
        </w:rPr>
        <w:t xml:space="preserve"> Jordan</w:t>
      </w:r>
    </w:p>
    <w:p w14:paraId="497E97E2" w14:textId="5B4C1022" w:rsidR="00F83651" w:rsidRDefault="00F83651" w:rsidP="005854C3">
      <w:pPr>
        <w:jc w:val="center"/>
        <w:rPr>
          <w:rFonts w:cstheme="minorHAnsi"/>
        </w:rPr>
      </w:pPr>
      <w:bookmarkStart w:id="0" w:name="_GoBack"/>
      <w:bookmarkEnd w:id="0"/>
    </w:p>
    <w:p w14:paraId="1013CF89" w14:textId="77777777" w:rsidR="005854C3" w:rsidRDefault="005854C3" w:rsidP="003E639C">
      <w:pPr>
        <w:jc w:val="center"/>
        <w:rPr>
          <w:rFonts w:cstheme="minorHAnsi"/>
        </w:rPr>
      </w:pPr>
    </w:p>
    <w:p w14:paraId="2AF858FA" w14:textId="5E5E5FE5" w:rsidR="003B5C5C" w:rsidRPr="003B5C5C" w:rsidRDefault="003B5C5C" w:rsidP="003E639C">
      <w:pPr>
        <w:pStyle w:val="Titre1"/>
        <w:rPr>
          <w:rFonts w:cstheme="minorHAnsi"/>
        </w:rPr>
      </w:pPr>
      <w:r>
        <w:rPr>
          <w:sz w:val="28"/>
          <w:szCs w:val="28"/>
        </w:rPr>
        <w:t>1. Introduction</w:t>
      </w:r>
    </w:p>
    <w:p w14:paraId="32A9C869" w14:textId="367A42A1" w:rsidR="003B5C5C" w:rsidRDefault="003B5C5C">
      <w:pPr>
        <w:rPr>
          <w:rFonts w:cstheme="minorHAnsi"/>
        </w:rPr>
      </w:pPr>
    </w:p>
    <w:p w14:paraId="5EEA5A73" w14:textId="00AE78E7" w:rsidR="003B5C5C" w:rsidRDefault="003B5C5C" w:rsidP="0028108F">
      <w:pPr>
        <w:jc w:val="both"/>
        <w:rPr>
          <w:rFonts w:asciiTheme="minorHAnsi" w:hAnsiTheme="minorHAnsi" w:cstheme="minorHAnsi"/>
        </w:rPr>
      </w:pPr>
      <w:r w:rsidRPr="003E639C">
        <w:rPr>
          <w:rFonts w:asciiTheme="minorHAnsi" w:hAnsiTheme="minorHAnsi" w:cstheme="minorHAnsi"/>
        </w:rPr>
        <w:t xml:space="preserve">This Joint Action Plan for the Integration of IYCFE </w:t>
      </w:r>
      <w:r w:rsidR="00D15A7D" w:rsidRPr="003E639C">
        <w:rPr>
          <w:rFonts w:asciiTheme="minorHAnsi" w:hAnsiTheme="minorHAnsi" w:cstheme="minorHAnsi"/>
        </w:rPr>
        <w:t xml:space="preserve">into RH and CMAM programming </w:t>
      </w:r>
      <w:r w:rsidRPr="003E639C">
        <w:rPr>
          <w:rFonts w:asciiTheme="minorHAnsi" w:hAnsiTheme="minorHAnsi" w:cstheme="minorHAnsi"/>
        </w:rPr>
        <w:t>describes</w:t>
      </w:r>
      <w:r w:rsidR="00D15A7D" w:rsidRPr="003E639C">
        <w:rPr>
          <w:rFonts w:asciiTheme="minorHAnsi" w:hAnsiTheme="minorHAnsi" w:cstheme="minorHAnsi"/>
        </w:rPr>
        <w:t xml:space="preserve"> eight</w:t>
      </w:r>
      <w:r w:rsidRPr="003E639C">
        <w:rPr>
          <w:rFonts w:asciiTheme="minorHAnsi" w:hAnsiTheme="minorHAnsi" w:cstheme="minorHAnsi"/>
        </w:rPr>
        <w:t xml:space="preserve"> priority</w:t>
      </w:r>
      <w:r w:rsidR="00D15A7D" w:rsidRPr="003E639C">
        <w:rPr>
          <w:rFonts w:asciiTheme="minorHAnsi" w:hAnsiTheme="minorHAnsi" w:cstheme="minorHAnsi"/>
        </w:rPr>
        <w:t xml:space="preserve"> areas</w:t>
      </w:r>
      <w:r w:rsidRPr="003E639C">
        <w:rPr>
          <w:rFonts w:asciiTheme="minorHAnsi" w:hAnsiTheme="minorHAnsi" w:cstheme="minorHAnsi"/>
        </w:rPr>
        <w:t xml:space="preserve"> </w:t>
      </w:r>
      <w:r w:rsidR="00D15A7D" w:rsidRPr="003E639C">
        <w:rPr>
          <w:rFonts w:asciiTheme="minorHAnsi" w:hAnsiTheme="minorHAnsi" w:cstheme="minorHAnsi"/>
        </w:rPr>
        <w:t>and subsequent</w:t>
      </w:r>
      <w:r w:rsidRPr="003E639C">
        <w:rPr>
          <w:rFonts w:asciiTheme="minorHAnsi" w:hAnsiTheme="minorHAnsi" w:cstheme="minorHAnsi"/>
        </w:rPr>
        <w:t xml:space="preserve"> </w:t>
      </w:r>
      <w:r w:rsidR="00D15A7D" w:rsidRPr="003E639C">
        <w:rPr>
          <w:rFonts w:asciiTheme="minorHAnsi" w:hAnsiTheme="minorHAnsi" w:cstheme="minorHAnsi"/>
        </w:rPr>
        <w:t xml:space="preserve">actions to be </w:t>
      </w:r>
      <w:r w:rsidRPr="003E639C">
        <w:rPr>
          <w:rFonts w:asciiTheme="minorHAnsi" w:hAnsiTheme="minorHAnsi" w:cstheme="minorHAnsi"/>
        </w:rPr>
        <w:t xml:space="preserve">undertaken </w:t>
      </w:r>
      <w:r w:rsidR="00D15A7D" w:rsidRPr="003E639C">
        <w:rPr>
          <w:rFonts w:asciiTheme="minorHAnsi" w:hAnsiTheme="minorHAnsi" w:cstheme="minorHAnsi"/>
        </w:rPr>
        <w:t xml:space="preserve">collectively </w:t>
      </w:r>
      <w:r w:rsidRPr="003E639C">
        <w:rPr>
          <w:rFonts w:asciiTheme="minorHAnsi" w:hAnsiTheme="minorHAnsi" w:cstheme="minorHAnsi"/>
        </w:rPr>
        <w:t xml:space="preserve">by the </w:t>
      </w:r>
      <w:r w:rsidR="00D15A7D" w:rsidRPr="003E639C">
        <w:rPr>
          <w:rFonts w:asciiTheme="minorHAnsi" w:hAnsiTheme="minorHAnsi" w:cstheme="minorHAnsi"/>
        </w:rPr>
        <w:t xml:space="preserve">Nutrition Working Group (NWG) in Jordan </w:t>
      </w:r>
      <w:r w:rsidRPr="003E639C">
        <w:rPr>
          <w:rFonts w:asciiTheme="minorHAnsi" w:hAnsiTheme="minorHAnsi" w:cstheme="minorHAnsi"/>
        </w:rPr>
        <w:t xml:space="preserve">to support the </w:t>
      </w:r>
      <w:r w:rsidR="00D15A7D" w:rsidRPr="003E639C">
        <w:rPr>
          <w:rFonts w:asciiTheme="minorHAnsi" w:hAnsiTheme="minorHAnsi" w:cstheme="minorHAnsi"/>
        </w:rPr>
        <w:t>integration</w:t>
      </w:r>
      <w:r w:rsidRPr="003E639C">
        <w:rPr>
          <w:rFonts w:asciiTheme="minorHAnsi" w:hAnsiTheme="minorHAnsi" w:cstheme="minorHAnsi"/>
        </w:rPr>
        <w:t xml:space="preserve"> of Infant and Young Child F</w:t>
      </w:r>
      <w:r w:rsidR="00D15A7D" w:rsidRPr="003E639C">
        <w:rPr>
          <w:rFonts w:asciiTheme="minorHAnsi" w:hAnsiTheme="minorHAnsi" w:cstheme="minorHAnsi"/>
        </w:rPr>
        <w:t>eeding programming</w:t>
      </w:r>
      <w:r w:rsidRPr="003E639C">
        <w:rPr>
          <w:rFonts w:asciiTheme="minorHAnsi" w:hAnsiTheme="minorHAnsi" w:cstheme="minorHAnsi"/>
        </w:rPr>
        <w:t xml:space="preserve"> i</w:t>
      </w:r>
      <w:r w:rsidR="00D15A7D" w:rsidRPr="003E639C">
        <w:rPr>
          <w:rFonts w:asciiTheme="minorHAnsi" w:hAnsiTheme="minorHAnsi" w:cstheme="minorHAnsi"/>
        </w:rPr>
        <w:t xml:space="preserve">nto Health and CMAM </w:t>
      </w:r>
      <w:proofErr w:type="spellStart"/>
      <w:r w:rsidR="00D15A7D" w:rsidRPr="003E639C">
        <w:rPr>
          <w:rFonts w:asciiTheme="minorHAnsi" w:hAnsiTheme="minorHAnsi" w:cstheme="minorHAnsi"/>
        </w:rPr>
        <w:t>programmes</w:t>
      </w:r>
      <w:proofErr w:type="spellEnd"/>
      <w:r w:rsidR="00D15A7D" w:rsidRPr="003E639C">
        <w:rPr>
          <w:rFonts w:asciiTheme="minorHAnsi" w:hAnsiTheme="minorHAnsi" w:cstheme="minorHAnsi"/>
        </w:rPr>
        <w:t>.</w:t>
      </w:r>
      <w:r w:rsidRPr="003E639C">
        <w:rPr>
          <w:rFonts w:asciiTheme="minorHAnsi" w:hAnsiTheme="minorHAnsi" w:cstheme="minorHAnsi"/>
        </w:rPr>
        <w:t xml:space="preserve"> </w:t>
      </w:r>
    </w:p>
    <w:p w14:paraId="4060D35D" w14:textId="77777777" w:rsidR="00D15A7D" w:rsidRPr="003E639C" w:rsidRDefault="00D15A7D" w:rsidP="0028108F">
      <w:pPr>
        <w:jc w:val="both"/>
        <w:rPr>
          <w:rFonts w:asciiTheme="minorHAnsi" w:hAnsiTheme="minorHAnsi" w:cstheme="minorHAnsi"/>
        </w:rPr>
      </w:pPr>
    </w:p>
    <w:p w14:paraId="24888B1C" w14:textId="7371587D" w:rsidR="003B5C5C" w:rsidRDefault="003B5C5C" w:rsidP="0028108F">
      <w:pPr>
        <w:jc w:val="both"/>
        <w:rPr>
          <w:rFonts w:asciiTheme="minorHAnsi" w:hAnsiTheme="minorHAnsi" w:cstheme="minorHAnsi"/>
        </w:rPr>
      </w:pPr>
      <w:r w:rsidRPr="003E639C">
        <w:rPr>
          <w:rFonts w:asciiTheme="minorHAnsi" w:hAnsiTheme="minorHAnsi" w:cstheme="minorHAnsi"/>
        </w:rPr>
        <w:t xml:space="preserve">The development of this document was led by the Technical Rapid Response Team (Tech RRT) funded by the </w:t>
      </w:r>
      <w:r w:rsidRPr="003E639C">
        <w:rPr>
          <w:rFonts w:asciiTheme="minorHAnsi" w:hAnsiTheme="minorHAnsi" w:cstheme="minorHAnsi"/>
          <w:color w:val="222222"/>
          <w:shd w:val="clear" w:color="auto" w:fill="FFFFFF"/>
        </w:rPr>
        <w:t>Swedish International Development Cooperation Agency</w:t>
      </w:r>
      <w:r w:rsidRPr="003E639C">
        <w:rPr>
          <w:rFonts w:asciiTheme="minorHAnsi" w:hAnsiTheme="minorHAnsi" w:cstheme="minorHAnsi"/>
        </w:rPr>
        <w:t xml:space="preserve"> (SIDA). Contributions were provided by numerous Nutrition Working Group</w:t>
      </w:r>
      <w:r w:rsidR="005854C3">
        <w:rPr>
          <w:rFonts w:asciiTheme="minorHAnsi" w:hAnsiTheme="minorHAnsi" w:cstheme="minorHAnsi"/>
        </w:rPr>
        <w:t xml:space="preserve"> (NWG)</w:t>
      </w:r>
      <w:r w:rsidRPr="003E639C">
        <w:rPr>
          <w:rFonts w:asciiTheme="minorHAnsi" w:hAnsiTheme="minorHAnsi" w:cstheme="minorHAnsi"/>
        </w:rPr>
        <w:t xml:space="preserve"> partners. </w:t>
      </w:r>
    </w:p>
    <w:p w14:paraId="64B8CDC8" w14:textId="20BB632D" w:rsidR="00D15A7D" w:rsidRDefault="00D15A7D" w:rsidP="003B5C5C">
      <w:pPr>
        <w:rPr>
          <w:rFonts w:asciiTheme="minorHAnsi" w:hAnsiTheme="minorHAnsi" w:cstheme="minorHAnsi"/>
        </w:rPr>
      </w:pPr>
    </w:p>
    <w:p w14:paraId="4FD86FF1" w14:textId="01F21CD7" w:rsidR="00D15A7D" w:rsidRDefault="00D15A7D" w:rsidP="003B5C5C">
      <w:pPr>
        <w:rPr>
          <w:rFonts w:asciiTheme="minorHAnsi" w:hAnsiTheme="minorHAnsi" w:cstheme="minorHAnsi"/>
        </w:rPr>
      </w:pPr>
      <w:r>
        <w:rPr>
          <w:rFonts w:asciiTheme="minorHAnsi" w:hAnsiTheme="minorHAnsi" w:cstheme="minorHAnsi"/>
        </w:rPr>
        <w:t>Table of Contents:</w:t>
      </w:r>
    </w:p>
    <w:p w14:paraId="40492225" w14:textId="3B6858E0" w:rsidR="00D15A7D" w:rsidRDefault="00D15A7D" w:rsidP="003B5C5C">
      <w:pPr>
        <w:rPr>
          <w:rFonts w:asciiTheme="minorHAnsi" w:hAnsiTheme="minorHAnsi" w:cstheme="minorHAnsi"/>
        </w:rPr>
      </w:pPr>
      <w:r>
        <w:rPr>
          <w:rFonts w:asciiTheme="minorHAnsi" w:hAnsiTheme="minorHAnsi" w:cstheme="minorHAnsi"/>
        </w:rPr>
        <w:t>1. Introduction</w:t>
      </w:r>
    </w:p>
    <w:p w14:paraId="2D265833" w14:textId="32C2A971" w:rsidR="00D15A7D" w:rsidRDefault="00D15A7D" w:rsidP="003B5C5C">
      <w:pPr>
        <w:rPr>
          <w:rFonts w:asciiTheme="minorHAnsi" w:hAnsiTheme="minorHAnsi" w:cstheme="minorHAnsi"/>
        </w:rPr>
      </w:pPr>
      <w:r>
        <w:rPr>
          <w:rFonts w:asciiTheme="minorHAnsi" w:hAnsiTheme="minorHAnsi" w:cstheme="minorHAnsi"/>
        </w:rPr>
        <w:t>2. Background</w:t>
      </w:r>
    </w:p>
    <w:p w14:paraId="70EB2A5E" w14:textId="05969EF0" w:rsidR="00D15A7D" w:rsidRDefault="00D15A7D" w:rsidP="003B5C5C">
      <w:pPr>
        <w:rPr>
          <w:rFonts w:asciiTheme="minorHAnsi" w:hAnsiTheme="minorHAnsi" w:cstheme="minorHAnsi"/>
        </w:rPr>
      </w:pPr>
      <w:r>
        <w:rPr>
          <w:rFonts w:asciiTheme="minorHAnsi" w:hAnsiTheme="minorHAnsi" w:cstheme="minorHAnsi"/>
        </w:rPr>
        <w:t>3. Overview of Plan</w:t>
      </w:r>
    </w:p>
    <w:p w14:paraId="7E5C18C1" w14:textId="2F4CED6F" w:rsidR="00D15A7D" w:rsidRDefault="00D15A7D" w:rsidP="003B5C5C">
      <w:pPr>
        <w:rPr>
          <w:rFonts w:asciiTheme="minorHAnsi" w:hAnsiTheme="minorHAnsi" w:cstheme="minorHAnsi"/>
        </w:rPr>
      </w:pPr>
      <w:r>
        <w:rPr>
          <w:rFonts w:asciiTheme="minorHAnsi" w:hAnsiTheme="minorHAnsi" w:cstheme="minorHAnsi"/>
        </w:rPr>
        <w:t>4. Joint Action Plan</w:t>
      </w:r>
    </w:p>
    <w:p w14:paraId="353D7B04" w14:textId="0905B9D6" w:rsidR="00D15A7D" w:rsidRDefault="00D15A7D" w:rsidP="005854C3">
      <w:pPr>
        <w:rPr>
          <w:rFonts w:asciiTheme="minorHAnsi" w:hAnsiTheme="minorHAnsi" w:cstheme="minorHAnsi"/>
        </w:rPr>
      </w:pPr>
      <w:r>
        <w:rPr>
          <w:rFonts w:asciiTheme="minorHAnsi" w:hAnsiTheme="minorHAnsi" w:cstheme="minorHAnsi"/>
        </w:rPr>
        <w:t>5. Detailed Overview of Action</w:t>
      </w:r>
    </w:p>
    <w:p w14:paraId="63A4B541" w14:textId="2DCA790A" w:rsidR="005854C3" w:rsidRPr="003E639C" w:rsidRDefault="004A2700" w:rsidP="003E639C">
      <w:pPr>
        <w:ind w:left="720"/>
        <w:jc w:val="both"/>
        <w:rPr>
          <w:rFonts w:asciiTheme="minorHAnsi" w:hAnsiTheme="minorHAnsi" w:cstheme="minorHAnsi"/>
        </w:rPr>
      </w:pPr>
      <w:r>
        <w:rPr>
          <w:rFonts w:asciiTheme="minorHAnsi" w:hAnsiTheme="minorHAnsi" w:cstheme="minorHAnsi"/>
        </w:rPr>
        <w:t xml:space="preserve">5.1 </w:t>
      </w:r>
      <w:r w:rsidR="005854C3" w:rsidRPr="003E639C">
        <w:rPr>
          <w:rFonts w:asciiTheme="minorHAnsi" w:hAnsiTheme="minorHAnsi" w:cstheme="minorHAnsi"/>
        </w:rPr>
        <w:t>Development and dissemination of policies</w:t>
      </w:r>
    </w:p>
    <w:p w14:paraId="40CA6FAE" w14:textId="0B103E7B" w:rsidR="005854C3" w:rsidRPr="003E639C" w:rsidRDefault="004A2700" w:rsidP="003E639C">
      <w:pPr>
        <w:ind w:left="720"/>
        <w:jc w:val="both"/>
        <w:rPr>
          <w:rFonts w:asciiTheme="minorHAnsi" w:hAnsiTheme="minorHAnsi" w:cstheme="minorHAnsi"/>
        </w:rPr>
      </w:pPr>
      <w:r>
        <w:rPr>
          <w:rFonts w:asciiTheme="minorHAnsi" w:hAnsiTheme="minorHAnsi" w:cstheme="minorHAnsi"/>
        </w:rPr>
        <w:t xml:space="preserve">5.2 </w:t>
      </w:r>
      <w:r w:rsidR="005854C3" w:rsidRPr="003E639C">
        <w:rPr>
          <w:rFonts w:asciiTheme="minorHAnsi" w:hAnsiTheme="minorHAnsi" w:cstheme="minorHAnsi"/>
        </w:rPr>
        <w:t>Implementation of Key IYCFE Activities</w:t>
      </w:r>
    </w:p>
    <w:p w14:paraId="312B43B9" w14:textId="0FF8797F" w:rsidR="005854C3" w:rsidRPr="003E639C" w:rsidRDefault="004A2700" w:rsidP="003E639C">
      <w:pPr>
        <w:ind w:left="720"/>
        <w:jc w:val="both"/>
        <w:rPr>
          <w:rFonts w:asciiTheme="minorHAnsi" w:hAnsiTheme="minorHAnsi" w:cstheme="minorHAnsi"/>
        </w:rPr>
      </w:pPr>
      <w:r>
        <w:rPr>
          <w:rFonts w:asciiTheme="minorHAnsi" w:hAnsiTheme="minorHAnsi" w:cstheme="minorHAnsi"/>
        </w:rPr>
        <w:t xml:space="preserve">5.3 </w:t>
      </w:r>
      <w:r w:rsidR="005854C3" w:rsidRPr="003E639C">
        <w:rPr>
          <w:rFonts w:asciiTheme="minorHAnsi" w:hAnsiTheme="minorHAnsi" w:cstheme="minorHAnsi"/>
        </w:rPr>
        <w:t>Capacity building</w:t>
      </w:r>
    </w:p>
    <w:p w14:paraId="63D1DE0E" w14:textId="7DA13E1D" w:rsidR="005854C3" w:rsidRPr="003E639C" w:rsidRDefault="004A2700" w:rsidP="003E639C">
      <w:pPr>
        <w:ind w:left="720"/>
        <w:jc w:val="both"/>
        <w:rPr>
          <w:rFonts w:asciiTheme="minorHAnsi" w:hAnsiTheme="minorHAnsi" w:cstheme="minorHAnsi"/>
        </w:rPr>
      </w:pPr>
      <w:r>
        <w:rPr>
          <w:rFonts w:asciiTheme="minorHAnsi" w:hAnsiTheme="minorHAnsi" w:cstheme="minorHAnsi"/>
        </w:rPr>
        <w:t xml:space="preserve">5.4 </w:t>
      </w:r>
      <w:r w:rsidR="005854C3" w:rsidRPr="003E639C">
        <w:rPr>
          <w:rFonts w:asciiTheme="minorHAnsi" w:hAnsiTheme="minorHAnsi" w:cstheme="minorHAnsi"/>
        </w:rPr>
        <w:t>Coordination</w:t>
      </w:r>
    </w:p>
    <w:p w14:paraId="0540B4BA" w14:textId="2891A96A" w:rsidR="005854C3" w:rsidRPr="003E639C" w:rsidRDefault="004A2700" w:rsidP="003E639C">
      <w:pPr>
        <w:ind w:left="720"/>
        <w:jc w:val="both"/>
        <w:rPr>
          <w:rFonts w:asciiTheme="minorHAnsi" w:hAnsiTheme="minorHAnsi" w:cstheme="minorHAnsi"/>
        </w:rPr>
      </w:pPr>
      <w:r>
        <w:rPr>
          <w:rFonts w:asciiTheme="minorHAnsi" w:hAnsiTheme="minorHAnsi" w:cstheme="minorHAnsi"/>
        </w:rPr>
        <w:t xml:space="preserve">5.5 </w:t>
      </w:r>
      <w:r w:rsidR="005854C3" w:rsidRPr="003E639C">
        <w:rPr>
          <w:rFonts w:asciiTheme="minorHAnsi" w:hAnsiTheme="minorHAnsi" w:cstheme="minorHAnsi"/>
        </w:rPr>
        <w:t>Referral Pathways</w:t>
      </w:r>
    </w:p>
    <w:p w14:paraId="1E61FDCB" w14:textId="0527CBE4" w:rsidR="005854C3" w:rsidRPr="003E639C" w:rsidRDefault="004A2700" w:rsidP="003E639C">
      <w:pPr>
        <w:ind w:left="720"/>
        <w:jc w:val="both"/>
        <w:rPr>
          <w:rFonts w:asciiTheme="minorHAnsi" w:hAnsiTheme="minorHAnsi" w:cstheme="minorHAnsi"/>
        </w:rPr>
      </w:pPr>
      <w:r>
        <w:rPr>
          <w:rFonts w:asciiTheme="minorHAnsi" w:hAnsiTheme="minorHAnsi" w:cstheme="minorHAnsi"/>
        </w:rPr>
        <w:t xml:space="preserve">5.6 </w:t>
      </w:r>
      <w:r w:rsidR="005854C3" w:rsidRPr="003E639C">
        <w:rPr>
          <w:rFonts w:asciiTheme="minorHAnsi" w:hAnsiTheme="minorHAnsi" w:cstheme="minorHAnsi"/>
        </w:rPr>
        <w:t>Monitoring, Evaluation, Assessment and Learning (MEAL)</w:t>
      </w:r>
    </w:p>
    <w:p w14:paraId="30520D65" w14:textId="452BC9B0" w:rsidR="005854C3" w:rsidRPr="003E639C" w:rsidRDefault="004A2700" w:rsidP="003E639C">
      <w:pPr>
        <w:ind w:left="720"/>
        <w:jc w:val="both"/>
        <w:rPr>
          <w:rFonts w:asciiTheme="minorHAnsi" w:hAnsiTheme="minorHAnsi" w:cstheme="minorHAnsi"/>
        </w:rPr>
      </w:pPr>
      <w:r>
        <w:rPr>
          <w:rFonts w:asciiTheme="minorHAnsi" w:hAnsiTheme="minorHAnsi" w:cstheme="minorHAnsi"/>
        </w:rPr>
        <w:t xml:space="preserve">5.7 </w:t>
      </w:r>
      <w:r w:rsidR="005854C3" w:rsidRPr="003E639C">
        <w:rPr>
          <w:rFonts w:asciiTheme="minorHAnsi" w:hAnsiTheme="minorHAnsi" w:cstheme="minorHAnsi"/>
        </w:rPr>
        <w:t>Multi-sectoral Integration</w:t>
      </w:r>
    </w:p>
    <w:p w14:paraId="79EC0947" w14:textId="1ED9CF80" w:rsidR="005854C3" w:rsidRPr="003E639C" w:rsidRDefault="004A2700" w:rsidP="003E639C">
      <w:pPr>
        <w:ind w:left="720"/>
        <w:jc w:val="both"/>
        <w:rPr>
          <w:rFonts w:asciiTheme="minorHAnsi" w:hAnsiTheme="minorHAnsi" w:cstheme="minorHAnsi"/>
        </w:rPr>
      </w:pPr>
      <w:r>
        <w:rPr>
          <w:rFonts w:asciiTheme="minorHAnsi" w:hAnsiTheme="minorHAnsi" w:cstheme="minorHAnsi"/>
        </w:rPr>
        <w:t xml:space="preserve">5.8 </w:t>
      </w:r>
      <w:r w:rsidR="005854C3" w:rsidRPr="003E639C">
        <w:rPr>
          <w:rFonts w:asciiTheme="minorHAnsi" w:hAnsiTheme="minorHAnsi" w:cstheme="minorHAnsi"/>
        </w:rPr>
        <w:t>Minimization of the risk of artificial feeding</w:t>
      </w:r>
    </w:p>
    <w:p w14:paraId="56D89B74" w14:textId="21AFC8F2" w:rsidR="005854C3" w:rsidRPr="003E639C" w:rsidRDefault="005854C3" w:rsidP="003E639C">
      <w:pPr>
        <w:jc w:val="both"/>
        <w:rPr>
          <w:rFonts w:asciiTheme="minorHAnsi" w:hAnsiTheme="minorHAnsi" w:cstheme="minorHAnsi"/>
        </w:rPr>
        <w:sectPr w:rsidR="005854C3" w:rsidRPr="003E639C" w:rsidSect="00192379">
          <w:headerReference w:type="even" r:id="rId9"/>
          <w:headerReference w:type="default" r:id="rId10"/>
          <w:headerReference w:type="first" r:id="rId11"/>
          <w:pgSz w:w="12240" w:h="15840"/>
          <w:pgMar w:top="1440" w:right="1440" w:bottom="1440" w:left="1440" w:header="720" w:footer="720" w:gutter="0"/>
          <w:cols w:space="720"/>
          <w:docGrid w:linePitch="360"/>
        </w:sectPr>
      </w:pPr>
      <w:r w:rsidRPr="003E639C">
        <w:rPr>
          <w:rFonts w:asciiTheme="minorHAnsi" w:hAnsiTheme="minorHAnsi" w:cstheme="minorHAnsi"/>
        </w:rPr>
        <w:t>Annexes</w:t>
      </w:r>
    </w:p>
    <w:p w14:paraId="0B5AF634" w14:textId="77777777" w:rsidR="003B5C5C" w:rsidRPr="000820F4" w:rsidRDefault="003B5C5C">
      <w:pPr>
        <w:rPr>
          <w:rFonts w:cstheme="minorHAnsi"/>
        </w:rPr>
      </w:pPr>
    </w:p>
    <w:p w14:paraId="5E500C47" w14:textId="16AD3272" w:rsidR="000820F4" w:rsidRPr="00E256B4" w:rsidRDefault="00D15A7D" w:rsidP="00E256B4">
      <w:pPr>
        <w:pStyle w:val="Titre1"/>
        <w:rPr>
          <w:sz w:val="28"/>
          <w:szCs w:val="28"/>
        </w:rPr>
      </w:pPr>
      <w:r>
        <w:rPr>
          <w:sz w:val="28"/>
          <w:szCs w:val="28"/>
        </w:rPr>
        <w:t>2</w:t>
      </w:r>
      <w:r w:rsidR="003B5C5C">
        <w:rPr>
          <w:sz w:val="28"/>
          <w:szCs w:val="28"/>
        </w:rPr>
        <w:t xml:space="preserve">. </w:t>
      </w:r>
      <w:r w:rsidR="00C12D24">
        <w:rPr>
          <w:sz w:val="28"/>
          <w:szCs w:val="28"/>
        </w:rPr>
        <w:t xml:space="preserve"> </w:t>
      </w:r>
      <w:r w:rsidR="00C1616B">
        <w:rPr>
          <w:sz w:val="28"/>
          <w:szCs w:val="28"/>
        </w:rPr>
        <w:t>BACKGROUND</w:t>
      </w:r>
    </w:p>
    <w:p w14:paraId="169BEBDA" w14:textId="77777777" w:rsidR="00A04C70" w:rsidRDefault="00A04C70" w:rsidP="00A04C70">
      <w:pPr>
        <w:spacing w:line="276" w:lineRule="auto"/>
        <w:jc w:val="both"/>
        <w:rPr>
          <w:rFonts w:asciiTheme="minorHAnsi" w:hAnsiTheme="minorHAnsi" w:cstheme="minorHAnsi"/>
          <w:color w:val="000000" w:themeColor="text1"/>
        </w:rPr>
      </w:pPr>
    </w:p>
    <w:p w14:paraId="38CB7360" w14:textId="28A5AF6F" w:rsidR="000820F4" w:rsidRPr="00A04C70" w:rsidRDefault="000820F4" w:rsidP="00A04C70">
      <w:pPr>
        <w:spacing w:line="276" w:lineRule="auto"/>
        <w:jc w:val="both"/>
        <w:rPr>
          <w:rFonts w:asciiTheme="minorHAnsi" w:hAnsiTheme="minorHAnsi" w:cstheme="minorHAnsi"/>
          <w:color w:val="000000" w:themeColor="text1"/>
        </w:rPr>
      </w:pPr>
      <w:r w:rsidRPr="00A04C70">
        <w:rPr>
          <w:rFonts w:asciiTheme="minorHAnsi" w:hAnsiTheme="minorHAnsi" w:cstheme="minorHAnsi"/>
          <w:color w:val="000000" w:themeColor="text1"/>
        </w:rPr>
        <w:t xml:space="preserve">The Syrian refugee situation started in Jordan in 2012. Currently, Jordan is one of the countries most affected by the Syria </w:t>
      </w:r>
      <w:r w:rsidR="00DB1DAA" w:rsidRPr="00A04C70">
        <w:rPr>
          <w:rFonts w:asciiTheme="minorHAnsi" w:hAnsiTheme="minorHAnsi" w:cstheme="minorHAnsi"/>
          <w:color w:val="000000" w:themeColor="text1"/>
        </w:rPr>
        <w:t>c</w:t>
      </w:r>
      <w:r w:rsidRPr="00A04C70">
        <w:rPr>
          <w:rFonts w:asciiTheme="minorHAnsi" w:hAnsiTheme="minorHAnsi" w:cstheme="minorHAnsi"/>
          <w:color w:val="000000" w:themeColor="text1"/>
        </w:rPr>
        <w:t>ris</w:t>
      </w:r>
      <w:r w:rsidR="00DB1DAA" w:rsidRPr="00A04C70">
        <w:rPr>
          <w:rFonts w:asciiTheme="minorHAnsi" w:hAnsiTheme="minorHAnsi" w:cstheme="minorHAnsi"/>
          <w:color w:val="000000" w:themeColor="text1"/>
        </w:rPr>
        <w:t>i</w:t>
      </w:r>
      <w:r w:rsidRPr="00A04C70">
        <w:rPr>
          <w:rFonts w:asciiTheme="minorHAnsi" w:hAnsiTheme="minorHAnsi" w:cstheme="minorHAnsi"/>
          <w:color w:val="000000" w:themeColor="text1"/>
        </w:rPr>
        <w:t>s, hosting the second highest share of refugees p</w:t>
      </w:r>
      <w:r w:rsidR="00DB1DAA" w:rsidRPr="00A04C70">
        <w:rPr>
          <w:rFonts w:asciiTheme="minorHAnsi" w:hAnsiTheme="minorHAnsi" w:cstheme="minorHAnsi"/>
          <w:color w:val="000000" w:themeColor="text1"/>
        </w:rPr>
        <w:t>er</w:t>
      </w:r>
      <w:r w:rsidRPr="00A04C70">
        <w:rPr>
          <w:rFonts w:asciiTheme="minorHAnsi" w:hAnsiTheme="minorHAnsi" w:cstheme="minorHAnsi"/>
          <w:color w:val="000000" w:themeColor="text1"/>
        </w:rPr>
        <w:t xml:space="preserve"> capita in the world. The first refugee camp</w:t>
      </w:r>
      <w:r w:rsidR="00DB1DAA" w:rsidRPr="00A04C70">
        <w:rPr>
          <w:rFonts w:asciiTheme="minorHAnsi" w:hAnsiTheme="minorHAnsi" w:cstheme="minorHAnsi"/>
          <w:color w:val="000000" w:themeColor="text1"/>
        </w:rPr>
        <w:t xml:space="preserve">, </w:t>
      </w:r>
      <w:r w:rsidR="006C6FA0" w:rsidRPr="00A04C70">
        <w:rPr>
          <w:rFonts w:asciiTheme="minorHAnsi" w:hAnsiTheme="minorHAnsi" w:cstheme="minorHAnsi"/>
          <w:color w:val="000000" w:themeColor="text1"/>
        </w:rPr>
        <w:t>Zatari</w:t>
      </w:r>
      <w:r w:rsidR="00DB1DAA" w:rsidRPr="00A04C70">
        <w:rPr>
          <w:rFonts w:asciiTheme="minorHAnsi" w:hAnsiTheme="minorHAnsi" w:cstheme="minorHAnsi"/>
          <w:color w:val="000000" w:themeColor="text1"/>
        </w:rPr>
        <w:t xml:space="preserve"> Refugee Camp,</w:t>
      </w:r>
      <w:r w:rsidRPr="00A04C70">
        <w:rPr>
          <w:rFonts w:asciiTheme="minorHAnsi" w:hAnsiTheme="minorHAnsi" w:cstheme="minorHAnsi"/>
          <w:color w:val="000000" w:themeColor="text1"/>
        </w:rPr>
        <w:t xml:space="preserve"> was established in July 2012 in Al-Mafraq city (North East Jordan)</w:t>
      </w:r>
      <w:r w:rsidR="00DB1DAA" w:rsidRPr="00A04C70">
        <w:rPr>
          <w:rFonts w:asciiTheme="minorHAnsi" w:hAnsiTheme="minorHAnsi" w:cstheme="minorHAnsi"/>
          <w:color w:val="000000" w:themeColor="text1"/>
        </w:rPr>
        <w:t xml:space="preserve"> and hosts over 78,000 people</w:t>
      </w:r>
      <w:r w:rsidR="00070823" w:rsidRPr="00A04C70">
        <w:rPr>
          <w:rFonts w:asciiTheme="minorHAnsi" w:hAnsiTheme="minorHAnsi" w:cstheme="minorHAnsi"/>
          <w:color w:val="000000" w:themeColor="text1"/>
        </w:rPr>
        <w:t xml:space="preserve"> with an average of 80 births per week and 14,000 </w:t>
      </w:r>
      <w:r w:rsidR="00AA2E36">
        <w:rPr>
          <w:rFonts w:asciiTheme="minorHAnsi" w:hAnsiTheme="minorHAnsi" w:cstheme="minorHAnsi"/>
          <w:color w:val="000000" w:themeColor="text1"/>
        </w:rPr>
        <w:t xml:space="preserve">medical </w:t>
      </w:r>
      <w:r w:rsidR="0029192B" w:rsidRPr="00A04C70">
        <w:rPr>
          <w:rFonts w:asciiTheme="minorHAnsi" w:hAnsiTheme="minorHAnsi" w:cstheme="minorHAnsi"/>
          <w:color w:val="000000" w:themeColor="text1"/>
        </w:rPr>
        <w:t>consultations</w:t>
      </w:r>
      <w:r w:rsidR="00DB1DAA" w:rsidRPr="00A04C70">
        <w:rPr>
          <w:rStyle w:val="Appelnotedebasdep"/>
          <w:rFonts w:asciiTheme="minorHAnsi" w:hAnsiTheme="minorHAnsi" w:cstheme="minorHAnsi"/>
          <w:color w:val="000000" w:themeColor="text1"/>
        </w:rPr>
        <w:footnoteReference w:id="2"/>
      </w:r>
      <w:r w:rsidR="00DB1DAA" w:rsidRPr="00A04C70">
        <w:rPr>
          <w:rFonts w:asciiTheme="minorHAnsi" w:hAnsiTheme="minorHAnsi" w:cstheme="minorHAnsi"/>
          <w:color w:val="000000" w:themeColor="text1"/>
        </w:rPr>
        <w:t xml:space="preserve">. Azraq Refugee Camp was opened in April 2014 and is now home to over 35,000 refugees, </w:t>
      </w:r>
      <w:r w:rsidR="00D97856">
        <w:rPr>
          <w:rFonts w:asciiTheme="minorHAnsi" w:hAnsiTheme="minorHAnsi" w:cstheme="minorHAnsi"/>
          <w:color w:val="000000" w:themeColor="text1"/>
        </w:rPr>
        <w:t>among whom</w:t>
      </w:r>
      <w:r w:rsidR="00DB1DAA" w:rsidRPr="00A04C70">
        <w:rPr>
          <w:rFonts w:asciiTheme="minorHAnsi" w:hAnsiTheme="minorHAnsi" w:cstheme="minorHAnsi"/>
          <w:color w:val="000000" w:themeColor="text1"/>
        </w:rPr>
        <w:t xml:space="preserve"> 22% are </w:t>
      </w:r>
      <w:r w:rsidR="00AA2E36">
        <w:rPr>
          <w:rFonts w:asciiTheme="minorHAnsi" w:hAnsiTheme="minorHAnsi" w:cstheme="minorHAnsi"/>
          <w:color w:val="000000" w:themeColor="text1"/>
        </w:rPr>
        <w:t xml:space="preserve">children </w:t>
      </w:r>
      <w:r w:rsidR="00DB1DAA" w:rsidRPr="00A04C70">
        <w:rPr>
          <w:rFonts w:asciiTheme="minorHAnsi" w:hAnsiTheme="minorHAnsi" w:cstheme="minorHAnsi"/>
          <w:color w:val="000000" w:themeColor="text1"/>
        </w:rPr>
        <w:t>under five years old</w:t>
      </w:r>
      <w:r w:rsidR="00DB1DAA" w:rsidRPr="00A04C70">
        <w:rPr>
          <w:rStyle w:val="Appelnotedebasdep"/>
          <w:rFonts w:asciiTheme="minorHAnsi" w:hAnsiTheme="minorHAnsi" w:cstheme="minorHAnsi"/>
          <w:color w:val="000000" w:themeColor="text1"/>
        </w:rPr>
        <w:footnoteReference w:id="3"/>
      </w:r>
      <w:r w:rsidR="00AA2E36">
        <w:rPr>
          <w:rFonts w:asciiTheme="minorHAnsi" w:hAnsiTheme="minorHAnsi" w:cstheme="minorHAnsi"/>
          <w:color w:val="000000" w:themeColor="text1"/>
        </w:rPr>
        <w:t>.</w:t>
      </w:r>
      <w:r w:rsidR="00070823" w:rsidRPr="00A04C70">
        <w:rPr>
          <w:rFonts w:asciiTheme="minorHAnsi" w:hAnsiTheme="minorHAnsi"/>
        </w:rPr>
        <w:t xml:space="preserve">   </w:t>
      </w:r>
      <w:r w:rsidR="00070823" w:rsidRPr="00A04C70">
        <w:rPr>
          <w:rFonts w:asciiTheme="minorHAnsi" w:hAnsiTheme="minorHAnsi" w:cstheme="minorHAnsi"/>
          <w:color w:val="000000" w:themeColor="text1"/>
        </w:rPr>
        <w:t>Currently, t</w:t>
      </w:r>
      <w:r w:rsidRPr="00A04C70">
        <w:rPr>
          <w:rFonts w:asciiTheme="minorHAnsi" w:hAnsiTheme="minorHAnsi" w:cstheme="minorHAnsi"/>
          <w:color w:val="000000" w:themeColor="text1"/>
        </w:rPr>
        <w:t>he majority</w:t>
      </w:r>
      <w:r w:rsidR="00070823" w:rsidRPr="00A04C70">
        <w:rPr>
          <w:rFonts w:asciiTheme="minorHAnsi" w:hAnsiTheme="minorHAnsi" w:cstheme="minorHAnsi"/>
          <w:color w:val="000000" w:themeColor="text1"/>
        </w:rPr>
        <w:t xml:space="preserve">, nearly </w:t>
      </w:r>
      <w:r w:rsidRPr="00A04C70">
        <w:rPr>
          <w:rFonts w:asciiTheme="minorHAnsi" w:hAnsiTheme="minorHAnsi" w:cstheme="minorHAnsi"/>
          <w:color w:val="000000" w:themeColor="text1"/>
        </w:rPr>
        <w:t>84%</w:t>
      </w:r>
      <w:r w:rsidR="00070823" w:rsidRPr="00A04C70">
        <w:rPr>
          <w:rFonts w:asciiTheme="minorHAnsi" w:hAnsiTheme="minorHAnsi" w:cstheme="minorHAnsi"/>
          <w:color w:val="000000" w:themeColor="text1"/>
        </w:rPr>
        <w:t>,</w:t>
      </w:r>
      <w:r w:rsidRPr="00A04C70">
        <w:rPr>
          <w:rFonts w:asciiTheme="minorHAnsi" w:hAnsiTheme="minorHAnsi" w:cstheme="minorHAnsi"/>
          <w:color w:val="000000" w:themeColor="text1"/>
        </w:rPr>
        <w:t xml:space="preserve"> of Syrian refugees live in urban areas throughout governorates</w:t>
      </w:r>
      <w:r w:rsidR="00070823" w:rsidRPr="00A04C70">
        <w:rPr>
          <w:rStyle w:val="Appelnotedebasdep"/>
          <w:rFonts w:asciiTheme="minorHAnsi" w:hAnsiTheme="minorHAnsi" w:cstheme="minorHAnsi"/>
          <w:color w:val="000000" w:themeColor="text1"/>
        </w:rPr>
        <w:footnoteReference w:id="4"/>
      </w:r>
      <w:r w:rsidR="00D42139" w:rsidRPr="00A04C70">
        <w:rPr>
          <w:rFonts w:asciiTheme="minorHAnsi" w:hAnsiTheme="minorHAnsi" w:cstheme="minorHAnsi"/>
          <w:color w:val="000000" w:themeColor="text1"/>
        </w:rPr>
        <w:t xml:space="preserve"> with 94% of Syrian children under five living in </w:t>
      </w:r>
      <w:r w:rsidR="00DA29B8" w:rsidRPr="00A04C70">
        <w:rPr>
          <w:rFonts w:asciiTheme="minorHAnsi" w:hAnsiTheme="minorHAnsi" w:cstheme="minorHAnsi"/>
          <w:color w:val="000000" w:themeColor="text1"/>
        </w:rPr>
        <w:t>urban areas</w:t>
      </w:r>
      <w:r w:rsidR="00D42139" w:rsidRPr="00A04C70">
        <w:rPr>
          <w:rFonts w:asciiTheme="minorHAnsi" w:hAnsiTheme="minorHAnsi" w:cstheme="minorHAnsi"/>
          <w:color w:val="000000" w:themeColor="text1"/>
        </w:rPr>
        <w:t xml:space="preserve"> </w:t>
      </w:r>
      <w:r w:rsidR="00DA29B8" w:rsidRPr="00A04C70">
        <w:rPr>
          <w:rFonts w:asciiTheme="minorHAnsi" w:hAnsiTheme="minorHAnsi" w:cstheme="minorHAnsi"/>
          <w:color w:val="000000" w:themeColor="text1"/>
        </w:rPr>
        <w:t>experiencing “multi-dimensional poverty”, meaning that they are deprived of at least two of the five following basic needs- education, health, water and sanitation, child protection, and child safety</w:t>
      </w:r>
      <w:r w:rsidR="00DA29B8" w:rsidRPr="00A04C70">
        <w:rPr>
          <w:rStyle w:val="Appelnotedebasdep"/>
          <w:rFonts w:asciiTheme="minorHAnsi" w:hAnsiTheme="minorHAnsi" w:cstheme="minorHAnsi"/>
          <w:color w:val="000000" w:themeColor="text1"/>
        </w:rPr>
        <w:footnoteReference w:id="5"/>
      </w:r>
      <w:r w:rsidR="00DA29B8" w:rsidRPr="00A04C70">
        <w:rPr>
          <w:rFonts w:asciiTheme="minorHAnsi" w:hAnsiTheme="minorHAnsi" w:cstheme="minorHAnsi"/>
          <w:color w:val="000000" w:themeColor="text1"/>
        </w:rPr>
        <w:t>.</w:t>
      </w:r>
      <w:r w:rsidR="00D42139" w:rsidRPr="00A04C70">
        <w:rPr>
          <w:rFonts w:asciiTheme="minorHAnsi" w:hAnsiTheme="minorHAnsi" w:cstheme="minorHAnsi"/>
          <w:color w:val="000000" w:themeColor="text1"/>
        </w:rPr>
        <w:t xml:space="preserve"> </w:t>
      </w:r>
    </w:p>
    <w:p w14:paraId="610B50BD" w14:textId="77777777" w:rsidR="00A04C70" w:rsidRPr="00A04C70" w:rsidRDefault="00A04C70" w:rsidP="00A04C70">
      <w:pPr>
        <w:spacing w:line="276" w:lineRule="auto"/>
        <w:jc w:val="both"/>
        <w:rPr>
          <w:rFonts w:asciiTheme="minorHAnsi" w:hAnsiTheme="minorHAnsi" w:cstheme="minorHAnsi"/>
          <w:color w:val="000000" w:themeColor="text1"/>
        </w:rPr>
      </w:pPr>
    </w:p>
    <w:p w14:paraId="58A9118D" w14:textId="759B2838" w:rsidR="00D15A7D" w:rsidRPr="00A04C70" w:rsidRDefault="00DA29B8" w:rsidP="00A04C70">
      <w:pPr>
        <w:spacing w:line="276" w:lineRule="auto"/>
        <w:jc w:val="both"/>
        <w:rPr>
          <w:rFonts w:asciiTheme="minorHAnsi" w:hAnsiTheme="minorHAnsi" w:cstheme="minorHAnsi"/>
          <w:color w:val="000000" w:themeColor="text1"/>
        </w:rPr>
      </w:pPr>
      <w:r w:rsidRPr="00A04C70">
        <w:rPr>
          <w:rFonts w:asciiTheme="minorHAnsi" w:hAnsiTheme="minorHAnsi" w:cstheme="minorHAnsi"/>
          <w:color w:val="000000" w:themeColor="text1"/>
        </w:rPr>
        <w:t>By the start of July 2019, the total Syrian refugee population in Jordan had reached 662,260</w:t>
      </w:r>
      <w:r w:rsidRPr="00A04C70">
        <w:rPr>
          <w:rStyle w:val="Appelnotedebasdep"/>
          <w:rFonts w:asciiTheme="minorHAnsi" w:hAnsiTheme="minorHAnsi" w:cstheme="minorHAnsi"/>
          <w:color w:val="000000" w:themeColor="text1"/>
        </w:rPr>
        <w:t>3</w:t>
      </w:r>
      <w:r w:rsidRPr="00A04C70">
        <w:rPr>
          <w:rFonts w:asciiTheme="minorHAnsi" w:hAnsiTheme="minorHAnsi"/>
        </w:rPr>
        <w:t>.</w:t>
      </w:r>
      <w:r w:rsidRPr="00A04C70">
        <w:rPr>
          <w:rFonts w:asciiTheme="minorHAnsi" w:hAnsiTheme="minorHAnsi" w:cstheme="minorHAnsi"/>
          <w:color w:val="000000" w:themeColor="text1"/>
        </w:rPr>
        <w:t xml:space="preserve">  While health and other humanitarian services are available free of charge inside camps and for vulnerable populations in urban areas, this is not the case for the majority of urban refugees.  The majority of urban refugees are required to provide asylum seeker certificates and valid Ministry of Interior Cards in order to access health care services, which is charged at the non-insured Jordanian rate causing a lack of access to health services. The population find themselves forced to financially prioritize their basic needs over the health and nutrition of their families with four out of 10 Syrian families remaining food insecure and an additional 26% vulnerable to becoming food insecure including examples of parents skipping meals to allow their children to sufficiently eat</w:t>
      </w:r>
      <w:r w:rsidRPr="00A04C70">
        <w:rPr>
          <w:rStyle w:val="Appelnotedebasdep"/>
          <w:rFonts w:asciiTheme="minorHAnsi" w:hAnsiTheme="minorHAnsi" w:cstheme="minorHAnsi"/>
          <w:color w:val="000000" w:themeColor="text1"/>
        </w:rPr>
        <w:footnoteReference w:id="6"/>
      </w:r>
      <w:r w:rsidR="00A04C70" w:rsidRPr="00A04C70">
        <w:rPr>
          <w:rFonts w:asciiTheme="minorHAnsi" w:hAnsiTheme="minorHAnsi" w:cstheme="minorHAnsi"/>
          <w:color w:val="000000" w:themeColor="text1"/>
        </w:rPr>
        <w:t>.</w:t>
      </w:r>
    </w:p>
    <w:p w14:paraId="55ECF9DD" w14:textId="77777777" w:rsidR="00A04C70" w:rsidRPr="00A04C70" w:rsidRDefault="00A04C70" w:rsidP="00A04C70">
      <w:pPr>
        <w:spacing w:line="276" w:lineRule="auto"/>
        <w:jc w:val="both"/>
        <w:rPr>
          <w:rFonts w:asciiTheme="minorHAnsi" w:hAnsiTheme="minorHAnsi" w:cstheme="minorHAnsi"/>
          <w:color w:val="000000" w:themeColor="text1"/>
        </w:rPr>
      </w:pPr>
    </w:p>
    <w:p w14:paraId="7E5F4866" w14:textId="29E97118" w:rsidR="000820F4" w:rsidRPr="00A04C70" w:rsidRDefault="000820F4" w:rsidP="00A04C70">
      <w:pPr>
        <w:spacing w:line="276" w:lineRule="auto"/>
        <w:jc w:val="both"/>
        <w:rPr>
          <w:rFonts w:asciiTheme="minorHAnsi" w:hAnsiTheme="minorHAnsi" w:cstheme="minorHAnsi"/>
          <w:color w:val="000000" w:themeColor="text1"/>
          <w:lang w:eastAsia="en-GB"/>
        </w:rPr>
      </w:pPr>
      <w:r w:rsidRPr="00A04C70">
        <w:rPr>
          <w:rFonts w:asciiTheme="minorHAnsi" w:hAnsiTheme="minorHAnsi" w:cstheme="minorHAnsi"/>
          <w:color w:val="000000" w:themeColor="text1"/>
        </w:rPr>
        <w:t xml:space="preserve">A large proportion of mothers/caregivers </w:t>
      </w:r>
      <w:r w:rsidRPr="00A04C70">
        <w:rPr>
          <w:rFonts w:asciiTheme="minorHAnsi" w:hAnsiTheme="minorHAnsi" w:cstheme="minorHAnsi"/>
          <w:color w:val="000000" w:themeColor="text1"/>
          <w:lang w:eastAsia="en-GB"/>
        </w:rPr>
        <w:t>remain</w:t>
      </w:r>
      <w:r w:rsidRPr="00A04C70">
        <w:rPr>
          <w:rFonts w:asciiTheme="minorHAnsi" w:hAnsiTheme="minorHAnsi" w:cstheme="minorHAnsi"/>
          <w:color w:val="000000" w:themeColor="text1"/>
        </w:rPr>
        <w:t xml:space="preserve"> in need of appropriate</w:t>
      </w:r>
      <w:r w:rsidR="00D42139" w:rsidRPr="00A04C70">
        <w:rPr>
          <w:rFonts w:asciiTheme="minorHAnsi" w:hAnsiTheme="minorHAnsi" w:cstheme="minorHAnsi"/>
          <w:color w:val="000000" w:themeColor="text1"/>
        </w:rPr>
        <w:t xml:space="preserve"> </w:t>
      </w:r>
      <w:r w:rsidRPr="00A04C70">
        <w:rPr>
          <w:rFonts w:asciiTheme="minorHAnsi" w:hAnsiTheme="minorHAnsi" w:cstheme="minorHAnsi"/>
          <w:color w:val="000000" w:themeColor="text1"/>
        </w:rPr>
        <w:t xml:space="preserve">Infant and Young Child Feeding </w:t>
      </w:r>
      <w:r w:rsidRPr="00A04C70">
        <w:rPr>
          <w:rFonts w:asciiTheme="minorHAnsi" w:hAnsiTheme="minorHAnsi" w:cstheme="minorHAnsi"/>
          <w:color w:val="000000" w:themeColor="text1"/>
          <w:lang w:eastAsia="en-GB"/>
        </w:rPr>
        <w:t xml:space="preserve">(IYCF) </w:t>
      </w:r>
      <w:r w:rsidRPr="00A04C70">
        <w:rPr>
          <w:rFonts w:asciiTheme="minorHAnsi" w:hAnsiTheme="minorHAnsi" w:cstheme="minorHAnsi"/>
          <w:color w:val="000000" w:themeColor="text1"/>
        </w:rPr>
        <w:t>support</w:t>
      </w:r>
      <w:r w:rsidR="00D42139" w:rsidRPr="00A04C70">
        <w:rPr>
          <w:rFonts w:asciiTheme="minorHAnsi" w:hAnsiTheme="minorHAnsi" w:cstheme="minorHAnsi"/>
          <w:color w:val="000000" w:themeColor="text1"/>
        </w:rPr>
        <w:t>.</w:t>
      </w:r>
      <w:r w:rsidRPr="00A04C70">
        <w:rPr>
          <w:rFonts w:asciiTheme="minorHAnsi" w:hAnsiTheme="minorHAnsi" w:cstheme="minorHAnsi"/>
          <w:color w:val="000000" w:themeColor="text1"/>
          <w:lang w:eastAsia="en-GB"/>
        </w:rPr>
        <w:t xml:space="preserve"> </w:t>
      </w:r>
      <w:r w:rsidR="00D42139" w:rsidRPr="00A04C70">
        <w:rPr>
          <w:rFonts w:asciiTheme="minorHAnsi" w:hAnsiTheme="minorHAnsi" w:cstheme="minorHAnsi"/>
          <w:color w:val="000000" w:themeColor="text1"/>
          <w:lang w:eastAsia="en-GB"/>
        </w:rPr>
        <w:t>W</w:t>
      </w:r>
      <w:r w:rsidRPr="00A04C70">
        <w:rPr>
          <w:rFonts w:asciiTheme="minorHAnsi" w:hAnsiTheme="minorHAnsi" w:cstheme="minorHAnsi"/>
          <w:color w:val="000000" w:themeColor="text1"/>
          <w:lang w:eastAsia="en-GB"/>
        </w:rPr>
        <w:t xml:space="preserve">ithout </w:t>
      </w:r>
      <w:r w:rsidR="00D42139" w:rsidRPr="00A04C70">
        <w:rPr>
          <w:rFonts w:asciiTheme="minorHAnsi" w:hAnsiTheme="minorHAnsi" w:cstheme="minorHAnsi"/>
          <w:color w:val="000000" w:themeColor="text1"/>
          <w:lang w:eastAsia="en-GB"/>
        </w:rPr>
        <w:t xml:space="preserve">these interventions </w:t>
      </w:r>
      <w:r w:rsidRPr="00A04C70">
        <w:rPr>
          <w:rFonts w:asciiTheme="minorHAnsi" w:hAnsiTheme="minorHAnsi" w:cstheme="minorHAnsi"/>
          <w:color w:val="000000" w:themeColor="text1"/>
          <w:lang w:eastAsia="en-GB"/>
        </w:rPr>
        <w:t xml:space="preserve">the </w:t>
      </w:r>
      <w:r w:rsidRPr="00A04C70">
        <w:rPr>
          <w:rFonts w:asciiTheme="minorHAnsi" w:hAnsiTheme="minorHAnsi" w:cstheme="minorHAnsi"/>
          <w:color w:val="000000" w:themeColor="text1"/>
        </w:rPr>
        <w:t xml:space="preserve">high rate of suboptimal feeding practices </w:t>
      </w:r>
      <w:r w:rsidR="00D42139" w:rsidRPr="00A04C70">
        <w:rPr>
          <w:rFonts w:asciiTheme="minorHAnsi" w:hAnsiTheme="minorHAnsi" w:cstheme="minorHAnsi"/>
          <w:color w:val="000000" w:themeColor="text1"/>
        </w:rPr>
        <w:t>will</w:t>
      </w:r>
      <w:r w:rsidRPr="00A04C70">
        <w:rPr>
          <w:rFonts w:asciiTheme="minorHAnsi" w:hAnsiTheme="minorHAnsi" w:cstheme="minorHAnsi"/>
          <w:color w:val="000000" w:themeColor="text1"/>
        </w:rPr>
        <w:t xml:space="preserve"> likely </w:t>
      </w:r>
      <w:r w:rsidRPr="00A04C70">
        <w:rPr>
          <w:rFonts w:asciiTheme="minorHAnsi" w:hAnsiTheme="minorHAnsi" w:cstheme="minorHAnsi"/>
          <w:color w:val="000000" w:themeColor="text1"/>
          <w:lang w:eastAsia="en-GB"/>
        </w:rPr>
        <w:t>negatively impact health, nutritional status</w:t>
      </w:r>
      <w:r w:rsidR="00D42139" w:rsidRPr="00A04C70">
        <w:rPr>
          <w:rFonts w:asciiTheme="minorHAnsi" w:hAnsiTheme="minorHAnsi" w:cstheme="minorHAnsi"/>
          <w:color w:val="000000" w:themeColor="text1"/>
          <w:lang w:eastAsia="en-GB"/>
        </w:rPr>
        <w:t>,</w:t>
      </w:r>
      <w:r w:rsidRPr="00A04C70">
        <w:rPr>
          <w:rFonts w:asciiTheme="minorHAnsi" w:hAnsiTheme="minorHAnsi" w:cstheme="minorHAnsi"/>
          <w:color w:val="000000" w:themeColor="text1"/>
          <w:lang w:eastAsia="en-GB"/>
        </w:rPr>
        <w:t xml:space="preserve"> and overall wellbeing and development</w:t>
      </w:r>
      <w:r w:rsidR="00D42139" w:rsidRPr="00A04C70">
        <w:rPr>
          <w:rFonts w:asciiTheme="minorHAnsi" w:hAnsiTheme="minorHAnsi" w:cstheme="minorHAnsi"/>
          <w:color w:val="000000" w:themeColor="text1"/>
          <w:lang w:eastAsia="en-GB"/>
        </w:rPr>
        <w:t xml:space="preserve"> of the </w:t>
      </w:r>
      <w:r w:rsidR="003B5C5C">
        <w:rPr>
          <w:rFonts w:asciiTheme="minorHAnsi" w:hAnsiTheme="minorHAnsi" w:cstheme="minorHAnsi"/>
          <w:color w:val="000000" w:themeColor="text1"/>
          <w:lang w:eastAsia="en-GB"/>
        </w:rPr>
        <w:t>population</w:t>
      </w:r>
      <w:r w:rsidRPr="00A04C70">
        <w:rPr>
          <w:rFonts w:asciiTheme="minorHAnsi" w:hAnsiTheme="minorHAnsi" w:cstheme="minorHAnsi"/>
          <w:color w:val="000000" w:themeColor="text1"/>
          <w:lang w:eastAsia="en-GB"/>
        </w:rPr>
        <w:t xml:space="preserve">. </w:t>
      </w:r>
      <w:r w:rsidRPr="00A04C70">
        <w:rPr>
          <w:rFonts w:asciiTheme="minorHAnsi" w:hAnsiTheme="minorHAnsi" w:cstheme="minorHAnsi"/>
          <w:color w:val="000000" w:themeColor="text1"/>
        </w:rPr>
        <w:t>The mental health and psychosocial wellbeing</w:t>
      </w:r>
      <w:r w:rsidR="00D42139" w:rsidRPr="00A04C70">
        <w:rPr>
          <w:rFonts w:asciiTheme="minorHAnsi" w:hAnsiTheme="minorHAnsi" w:cstheme="minorHAnsi"/>
          <w:color w:val="000000" w:themeColor="text1"/>
        </w:rPr>
        <w:t xml:space="preserve">, </w:t>
      </w:r>
      <w:r w:rsidRPr="00A04C70">
        <w:rPr>
          <w:rFonts w:asciiTheme="minorHAnsi" w:hAnsiTheme="minorHAnsi" w:cstheme="minorHAnsi"/>
          <w:color w:val="000000" w:themeColor="text1"/>
        </w:rPr>
        <w:t>which is known to impact a caregiver’s ability to recognize and respond to their child’s needs</w:t>
      </w:r>
      <w:r w:rsidR="00D42139" w:rsidRPr="00A04C70">
        <w:rPr>
          <w:rFonts w:asciiTheme="minorHAnsi" w:hAnsiTheme="minorHAnsi" w:cstheme="minorHAnsi"/>
          <w:color w:val="000000" w:themeColor="text1"/>
        </w:rPr>
        <w:t>,</w:t>
      </w:r>
      <w:r w:rsidRPr="00A04C70">
        <w:rPr>
          <w:rFonts w:asciiTheme="minorHAnsi" w:hAnsiTheme="minorHAnsi" w:cstheme="minorHAnsi"/>
          <w:color w:val="000000" w:themeColor="text1"/>
        </w:rPr>
        <w:t xml:space="preserve"> of refugees in </w:t>
      </w:r>
      <w:r w:rsidRPr="00A04C70">
        <w:rPr>
          <w:rFonts w:asciiTheme="minorHAnsi" w:hAnsiTheme="minorHAnsi" w:cstheme="minorHAnsi"/>
          <w:color w:val="000000" w:themeColor="text1"/>
        </w:rPr>
        <w:lastRenderedPageBreak/>
        <w:t>Jordan also remains a significant concern</w:t>
      </w:r>
      <w:r w:rsidRPr="00A04C70">
        <w:rPr>
          <w:rStyle w:val="Appelnotedebasdep"/>
          <w:rFonts w:asciiTheme="minorHAnsi" w:hAnsiTheme="minorHAnsi" w:cstheme="minorHAnsi"/>
          <w:color w:val="000000" w:themeColor="text1"/>
        </w:rPr>
        <w:footnoteReference w:id="7"/>
      </w:r>
      <w:r w:rsidRPr="00A04C70">
        <w:rPr>
          <w:rFonts w:asciiTheme="minorHAnsi" w:hAnsiTheme="minorHAnsi" w:cstheme="minorHAnsi"/>
          <w:color w:val="000000" w:themeColor="text1"/>
        </w:rPr>
        <w:t>.</w:t>
      </w:r>
      <w:r w:rsidRPr="00A04C70">
        <w:rPr>
          <w:rFonts w:asciiTheme="minorHAnsi" w:hAnsiTheme="minorHAnsi" w:cstheme="minorHAnsi"/>
          <w:color w:val="000000" w:themeColor="text1"/>
          <w:lang w:eastAsia="en-GB"/>
        </w:rPr>
        <w:t xml:space="preserve"> Behaviour change communication interventions and </w:t>
      </w:r>
      <w:r w:rsidR="00AA2E36">
        <w:rPr>
          <w:rFonts w:asciiTheme="minorHAnsi" w:hAnsiTheme="minorHAnsi" w:cstheme="minorHAnsi"/>
          <w:color w:val="000000" w:themeColor="text1"/>
          <w:lang w:eastAsia="en-GB"/>
        </w:rPr>
        <w:t>IYCFE</w:t>
      </w:r>
      <w:r w:rsidRPr="00A04C70">
        <w:rPr>
          <w:rFonts w:asciiTheme="minorHAnsi" w:hAnsiTheme="minorHAnsi" w:cstheme="minorHAnsi"/>
          <w:color w:val="000000" w:themeColor="text1"/>
          <w:lang w:eastAsia="en-GB"/>
        </w:rPr>
        <w:t xml:space="preserve"> support using strategies appropriate for the Syrian refugee population in camps and urban communities </w:t>
      </w:r>
      <w:r w:rsidR="00D42139" w:rsidRPr="00A04C70">
        <w:rPr>
          <w:rFonts w:asciiTheme="minorHAnsi" w:hAnsiTheme="minorHAnsi" w:cstheme="minorHAnsi"/>
          <w:color w:val="000000" w:themeColor="text1"/>
          <w:lang w:eastAsia="en-GB"/>
        </w:rPr>
        <w:t>which</w:t>
      </w:r>
      <w:r w:rsidRPr="00A04C70">
        <w:rPr>
          <w:rFonts w:asciiTheme="minorHAnsi" w:hAnsiTheme="minorHAnsi" w:cstheme="minorHAnsi"/>
          <w:color w:val="000000" w:themeColor="text1"/>
          <w:lang w:eastAsia="en-GB"/>
        </w:rPr>
        <w:t xml:space="preserve"> target belief</w:t>
      </w:r>
      <w:r w:rsidR="00D42139" w:rsidRPr="00A04C70">
        <w:rPr>
          <w:rFonts w:asciiTheme="minorHAnsi" w:hAnsiTheme="minorHAnsi" w:cstheme="minorHAnsi"/>
          <w:color w:val="000000" w:themeColor="text1"/>
          <w:lang w:eastAsia="en-GB"/>
        </w:rPr>
        <w:t>s</w:t>
      </w:r>
      <w:r w:rsidRPr="00A04C70">
        <w:rPr>
          <w:rFonts w:asciiTheme="minorHAnsi" w:hAnsiTheme="minorHAnsi" w:cstheme="minorHAnsi"/>
          <w:color w:val="000000" w:themeColor="text1"/>
          <w:lang w:eastAsia="en-GB"/>
        </w:rPr>
        <w:t xml:space="preserve"> and practices related to </w:t>
      </w:r>
      <w:r w:rsidR="00AA2E36">
        <w:rPr>
          <w:rFonts w:asciiTheme="minorHAnsi" w:hAnsiTheme="minorHAnsi" w:cstheme="minorHAnsi"/>
          <w:color w:val="000000" w:themeColor="text1"/>
          <w:lang w:eastAsia="en-GB"/>
        </w:rPr>
        <w:t>IYCFE</w:t>
      </w:r>
      <w:r w:rsidRPr="00A04C70">
        <w:rPr>
          <w:rFonts w:asciiTheme="minorHAnsi" w:hAnsiTheme="minorHAnsi" w:cstheme="minorHAnsi"/>
          <w:color w:val="000000" w:themeColor="text1"/>
          <w:lang w:eastAsia="en-GB"/>
        </w:rPr>
        <w:t xml:space="preserve"> need to be delivered </w:t>
      </w:r>
      <w:r w:rsidR="00D42139" w:rsidRPr="00A04C70">
        <w:rPr>
          <w:rFonts w:asciiTheme="minorHAnsi" w:hAnsiTheme="minorHAnsi" w:cstheme="minorHAnsi"/>
          <w:color w:val="000000" w:themeColor="text1"/>
          <w:lang w:eastAsia="en-GB"/>
        </w:rPr>
        <w:t xml:space="preserve">by </w:t>
      </w:r>
      <w:r w:rsidR="004F7E69" w:rsidRPr="00A04C70">
        <w:rPr>
          <w:rFonts w:asciiTheme="minorHAnsi" w:hAnsiTheme="minorHAnsi" w:cstheme="minorHAnsi"/>
          <w:color w:val="000000" w:themeColor="text1"/>
          <w:lang w:eastAsia="en-GB"/>
        </w:rPr>
        <w:t xml:space="preserve">trained </w:t>
      </w:r>
      <w:r w:rsidRPr="00A04C70">
        <w:rPr>
          <w:rFonts w:asciiTheme="minorHAnsi" w:hAnsiTheme="minorHAnsi" w:cstheme="minorHAnsi"/>
          <w:color w:val="000000" w:themeColor="text1"/>
          <w:lang w:eastAsia="en-GB"/>
        </w:rPr>
        <w:t>frontline health</w:t>
      </w:r>
      <w:r w:rsidR="00D42139" w:rsidRPr="00A04C70">
        <w:rPr>
          <w:rFonts w:asciiTheme="minorHAnsi" w:hAnsiTheme="minorHAnsi" w:cstheme="minorHAnsi"/>
          <w:color w:val="000000" w:themeColor="text1"/>
          <w:lang w:eastAsia="en-GB"/>
        </w:rPr>
        <w:t xml:space="preserve"> and nutrition</w:t>
      </w:r>
      <w:r w:rsidRPr="00A04C70">
        <w:rPr>
          <w:rFonts w:asciiTheme="minorHAnsi" w:hAnsiTheme="minorHAnsi" w:cstheme="minorHAnsi"/>
          <w:color w:val="000000" w:themeColor="text1"/>
          <w:lang w:eastAsia="en-GB"/>
        </w:rPr>
        <w:t xml:space="preserve"> actors to </w:t>
      </w:r>
      <w:r w:rsidR="00D42139" w:rsidRPr="00A04C70">
        <w:rPr>
          <w:rFonts w:asciiTheme="minorHAnsi" w:hAnsiTheme="minorHAnsi" w:cstheme="minorHAnsi"/>
          <w:color w:val="000000" w:themeColor="text1"/>
          <w:lang w:eastAsia="en-GB"/>
        </w:rPr>
        <w:t>allow for optimal feeding practices to be put into place</w:t>
      </w:r>
      <w:r w:rsidRPr="00A04C70">
        <w:rPr>
          <w:rFonts w:asciiTheme="minorHAnsi" w:hAnsiTheme="minorHAnsi" w:cstheme="minorHAnsi"/>
          <w:color w:val="000000" w:themeColor="text1"/>
          <w:lang w:eastAsia="en-GB"/>
        </w:rPr>
        <w:t>.</w:t>
      </w:r>
    </w:p>
    <w:p w14:paraId="467975D0" w14:textId="77777777" w:rsidR="00A04C70" w:rsidRPr="00A04C70" w:rsidRDefault="00A04C70" w:rsidP="00A04C70">
      <w:pPr>
        <w:spacing w:line="276" w:lineRule="auto"/>
        <w:jc w:val="both"/>
        <w:rPr>
          <w:rFonts w:asciiTheme="minorHAnsi" w:hAnsiTheme="minorHAnsi" w:cstheme="minorHAnsi"/>
          <w:color w:val="000000" w:themeColor="text1"/>
          <w:lang w:eastAsia="en-GB"/>
        </w:rPr>
      </w:pPr>
    </w:p>
    <w:p w14:paraId="247591FF" w14:textId="276BEAC7" w:rsidR="00A04C70" w:rsidRDefault="000820F4" w:rsidP="00A04C70">
      <w:pPr>
        <w:spacing w:line="276" w:lineRule="auto"/>
        <w:jc w:val="both"/>
        <w:rPr>
          <w:rFonts w:asciiTheme="minorHAnsi" w:hAnsiTheme="minorHAnsi" w:cstheme="minorHAnsi"/>
          <w:color w:val="000000" w:themeColor="text1"/>
          <w:lang w:eastAsia="en-GB"/>
        </w:rPr>
      </w:pPr>
      <w:r w:rsidRPr="00A04C70">
        <w:rPr>
          <w:rFonts w:asciiTheme="minorHAnsi" w:hAnsiTheme="minorHAnsi" w:cstheme="minorHAnsi"/>
          <w:color w:val="000000" w:themeColor="text1"/>
          <w:lang w:eastAsia="en-GB"/>
        </w:rPr>
        <w:t>Nutrition programming in Jordan started in 2012 following the arrival of Syrian refugees</w:t>
      </w:r>
      <w:r w:rsidR="004F7E69" w:rsidRPr="00A04C70">
        <w:rPr>
          <w:rFonts w:asciiTheme="minorHAnsi" w:hAnsiTheme="minorHAnsi" w:cstheme="minorHAnsi"/>
          <w:color w:val="000000" w:themeColor="text1"/>
          <w:lang w:eastAsia="en-GB"/>
        </w:rPr>
        <w:t xml:space="preserve"> by Save the Children and continued until 2017</w:t>
      </w:r>
      <w:r w:rsidRPr="00A04C70">
        <w:rPr>
          <w:rFonts w:asciiTheme="minorHAnsi" w:hAnsiTheme="minorHAnsi" w:cstheme="minorHAnsi"/>
          <w:color w:val="000000" w:themeColor="text1"/>
          <w:lang w:eastAsia="en-GB"/>
        </w:rPr>
        <w:t xml:space="preserve">. This programming included the adoption of CMAM and </w:t>
      </w:r>
      <w:r w:rsidR="00AA2E36">
        <w:rPr>
          <w:rFonts w:asciiTheme="minorHAnsi" w:hAnsiTheme="minorHAnsi" w:cstheme="minorHAnsi"/>
          <w:color w:val="000000" w:themeColor="text1"/>
          <w:lang w:eastAsia="en-GB"/>
        </w:rPr>
        <w:t>IYCFE</w:t>
      </w:r>
      <w:r w:rsidRPr="00A04C70">
        <w:rPr>
          <w:rFonts w:asciiTheme="minorHAnsi" w:hAnsiTheme="minorHAnsi" w:cstheme="minorHAnsi"/>
          <w:color w:val="000000" w:themeColor="text1"/>
          <w:lang w:eastAsia="en-GB"/>
        </w:rPr>
        <w:t xml:space="preserve"> modules by implementing agencies, whose nutrition counsellors and officers received relevant training by international specialists. However, budget downsizing in 2017 </w:t>
      </w:r>
      <w:r w:rsidR="00DA29B8" w:rsidRPr="00A04C70">
        <w:rPr>
          <w:rFonts w:asciiTheme="minorHAnsi" w:hAnsiTheme="minorHAnsi" w:cstheme="minorHAnsi"/>
          <w:color w:val="000000" w:themeColor="text1"/>
          <w:lang w:eastAsia="en-GB"/>
        </w:rPr>
        <w:t>required the introduction of alternative</w:t>
      </w:r>
      <w:r w:rsidRPr="00A04C70">
        <w:rPr>
          <w:rFonts w:asciiTheme="minorHAnsi" w:hAnsiTheme="minorHAnsi" w:cstheme="minorHAnsi"/>
          <w:color w:val="000000" w:themeColor="text1"/>
          <w:lang w:eastAsia="en-GB"/>
        </w:rPr>
        <w:t xml:space="preserve"> programming approach</w:t>
      </w:r>
      <w:r w:rsidR="00DA29B8" w:rsidRPr="00A04C70">
        <w:rPr>
          <w:rFonts w:asciiTheme="minorHAnsi" w:hAnsiTheme="minorHAnsi" w:cstheme="minorHAnsi"/>
          <w:color w:val="000000" w:themeColor="text1"/>
          <w:lang w:eastAsia="en-GB"/>
        </w:rPr>
        <w:t>es such as</w:t>
      </w:r>
      <w:r w:rsidRPr="00A04C70">
        <w:rPr>
          <w:rFonts w:asciiTheme="minorHAnsi" w:hAnsiTheme="minorHAnsi" w:cstheme="minorHAnsi"/>
          <w:color w:val="000000" w:themeColor="text1"/>
          <w:lang w:eastAsia="en-GB"/>
        </w:rPr>
        <w:t xml:space="preserve"> integration</w:t>
      </w:r>
      <w:r w:rsidR="00DA29B8" w:rsidRPr="00A04C70">
        <w:rPr>
          <w:rFonts w:asciiTheme="minorHAnsi" w:hAnsiTheme="minorHAnsi" w:cstheme="minorHAnsi"/>
          <w:color w:val="000000" w:themeColor="text1"/>
          <w:lang w:eastAsia="en-GB"/>
        </w:rPr>
        <w:t xml:space="preserve"> of </w:t>
      </w:r>
      <w:r w:rsidR="00AA2E36">
        <w:rPr>
          <w:rFonts w:asciiTheme="minorHAnsi" w:hAnsiTheme="minorHAnsi" w:cstheme="minorHAnsi"/>
          <w:color w:val="000000" w:themeColor="text1"/>
          <w:lang w:eastAsia="en-GB"/>
        </w:rPr>
        <w:t>IYCF</w:t>
      </w:r>
      <w:r w:rsidR="00D91AF0">
        <w:rPr>
          <w:rFonts w:asciiTheme="minorHAnsi" w:hAnsiTheme="minorHAnsi" w:cstheme="minorHAnsi"/>
          <w:color w:val="000000" w:themeColor="text1"/>
          <w:lang w:eastAsia="en-GB"/>
        </w:rPr>
        <w:t>E</w:t>
      </w:r>
      <w:r w:rsidR="00DA29B8" w:rsidRPr="00A04C70">
        <w:rPr>
          <w:rFonts w:asciiTheme="minorHAnsi" w:hAnsiTheme="minorHAnsi" w:cstheme="minorHAnsi"/>
          <w:color w:val="000000" w:themeColor="text1"/>
          <w:lang w:eastAsia="en-GB"/>
        </w:rPr>
        <w:t xml:space="preserve"> and CMAM</w:t>
      </w:r>
      <w:r w:rsidRPr="00A04C70">
        <w:rPr>
          <w:rFonts w:asciiTheme="minorHAnsi" w:hAnsiTheme="minorHAnsi" w:cstheme="minorHAnsi"/>
          <w:color w:val="000000" w:themeColor="text1"/>
          <w:lang w:eastAsia="en-GB"/>
        </w:rPr>
        <w:t xml:space="preserve"> into primary health care. </w:t>
      </w:r>
    </w:p>
    <w:p w14:paraId="29C72142" w14:textId="77777777" w:rsidR="00A04C70" w:rsidRDefault="00A04C70" w:rsidP="00A04C70">
      <w:pPr>
        <w:spacing w:line="276" w:lineRule="auto"/>
        <w:jc w:val="both"/>
        <w:rPr>
          <w:rFonts w:asciiTheme="minorHAnsi" w:hAnsiTheme="minorHAnsi" w:cstheme="minorHAnsi"/>
          <w:color w:val="000000" w:themeColor="text1"/>
          <w:lang w:eastAsia="en-GB"/>
        </w:rPr>
      </w:pPr>
    </w:p>
    <w:p w14:paraId="36E120EC" w14:textId="45BB166A" w:rsidR="00A04C70" w:rsidRPr="00A04C70" w:rsidRDefault="000820F4" w:rsidP="00A04C70">
      <w:pPr>
        <w:spacing w:line="276" w:lineRule="auto"/>
        <w:jc w:val="both"/>
        <w:rPr>
          <w:rFonts w:asciiTheme="minorHAnsi" w:hAnsiTheme="minorHAnsi" w:cstheme="minorHAnsi"/>
          <w:color w:val="000000" w:themeColor="text1"/>
          <w:lang w:eastAsia="en-GB"/>
        </w:rPr>
      </w:pPr>
      <w:r w:rsidRPr="00A04C70">
        <w:rPr>
          <w:rFonts w:asciiTheme="minorHAnsi" w:hAnsiTheme="minorHAnsi" w:cstheme="minorHAnsi"/>
          <w:color w:val="000000" w:themeColor="text1"/>
          <w:lang w:eastAsia="en-GB"/>
        </w:rPr>
        <w:t xml:space="preserve">As the main primary healthcare provider in both </w:t>
      </w:r>
      <w:proofErr w:type="spellStart"/>
      <w:r w:rsidRPr="00A04C70">
        <w:rPr>
          <w:rFonts w:asciiTheme="minorHAnsi" w:hAnsiTheme="minorHAnsi" w:cstheme="minorHAnsi"/>
          <w:color w:val="000000" w:themeColor="text1"/>
          <w:lang w:eastAsia="en-GB"/>
        </w:rPr>
        <w:t>Azraq</w:t>
      </w:r>
      <w:proofErr w:type="spellEnd"/>
      <w:r w:rsidRPr="00A04C70">
        <w:rPr>
          <w:rFonts w:asciiTheme="minorHAnsi" w:hAnsiTheme="minorHAnsi" w:cstheme="minorHAnsi"/>
          <w:color w:val="000000" w:themeColor="text1"/>
          <w:lang w:eastAsia="en-GB"/>
        </w:rPr>
        <w:t xml:space="preserve"> and </w:t>
      </w:r>
      <w:proofErr w:type="spellStart"/>
      <w:r w:rsidRPr="00A04C70">
        <w:rPr>
          <w:rFonts w:asciiTheme="minorHAnsi" w:hAnsiTheme="minorHAnsi" w:cstheme="minorHAnsi"/>
          <w:color w:val="000000" w:themeColor="text1"/>
          <w:lang w:eastAsia="en-GB"/>
        </w:rPr>
        <w:t>Zaatri</w:t>
      </w:r>
      <w:proofErr w:type="spellEnd"/>
      <w:r w:rsidRPr="00A04C70">
        <w:rPr>
          <w:rFonts w:asciiTheme="minorHAnsi" w:hAnsiTheme="minorHAnsi" w:cstheme="minorHAnsi"/>
          <w:color w:val="000000" w:themeColor="text1"/>
          <w:lang w:eastAsia="en-GB"/>
        </w:rPr>
        <w:t xml:space="preserve"> Camp, I</w:t>
      </w:r>
      <w:r w:rsidR="004F7E69" w:rsidRPr="00A04C70">
        <w:rPr>
          <w:rFonts w:asciiTheme="minorHAnsi" w:hAnsiTheme="minorHAnsi" w:cstheme="minorHAnsi"/>
          <w:color w:val="000000" w:themeColor="text1"/>
          <w:lang w:eastAsia="en-GB"/>
        </w:rPr>
        <w:t>nternational Medical Corps (IMC)</w:t>
      </w:r>
      <w:r w:rsidRPr="00A04C70">
        <w:rPr>
          <w:rFonts w:asciiTheme="minorHAnsi" w:hAnsiTheme="minorHAnsi" w:cstheme="minorHAnsi"/>
          <w:color w:val="000000" w:themeColor="text1"/>
          <w:lang w:eastAsia="en-GB"/>
        </w:rPr>
        <w:t xml:space="preserve"> took over CMAM/</w:t>
      </w:r>
      <w:r w:rsidR="00AA2E36">
        <w:rPr>
          <w:rFonts w:asciiTheme="minorHAnsi" w:hAnsiTheme="minorHAnsi" w:cstheme="minorHAnsi"/>
          <w:color w:val="000000" w:themeColor="text1"/>
          <w:lang w:eastAsia="en-GB"/>
        </w:rPr>
        <w:t>IYCFE</w:t>
      </w:r>
      <w:r w:rsidRPr="00A04C70">
        <w:rPr>
          <w:rFonts w:asciiTheme="minorHAnsi" w:hAnsiTheme="minorHAnsi" w:cstheme="minorHAnsi"/>
          <w:color w:val="000000" w:themeColor="text1"/>
          <w:lang w:eastAsia="en-GB"/>
        </w:rPr>
        <w:t xml:space="preserve"> implementation. Since the transition, staff operating in both CMAM/IYCF and R</w:t>
      </w:r>
      <w:r w:rsidR="005C1005">
        <w:rPr>
          <w:rFonts w:asciiTheme="minorHAnsi" w:hAnsiTheme="minorHAnsi" w:cstheme="minorHAnsi"/>
          <w:color w:val="000000" w:themeColor="text1"/>
          <w:lang w:eastAsia="en-GB"/>
        </w:rPr>
        <w:t xml:space="preserve">eproductive </w:t>
      </w:r>
      <w:r w:rsidRPr="00A04C70">
        <w:rPr>
          <w:rFonts w:asciiTheme="minorHAnsi" w:hAnsiTheme="minorHAnsi" w:cstheme="minorHAnsi"/>
          <w:color w:val="000000" w:themeColor="text1"/>
          <w:lang w:eastAsia="en-GB"/>
        </w:rPr>
        <w:t>H</w:t>
      </w:r>
      <w:r w:rsidR="005C1005">
        <w:rPr>
          <w:rFonts w:asciiTheme="minorHAnsi" w:hAnsiTheme="minorHAnsi" w:cstheme="minorHAnsi"/>
          <w:color w:val="000000" w:themeColor="text1"/>
          <w:lang w:eastAsia="en-GB"/>
        </w:rPr>
        <w:t>ealth (RH)</w:t>
      </w:r>
      <w:r w:rsidRPr="00A04C70">
        <w:rPr>
          <w:rFonts w:asciiTheme="minorHAnsi" w:hAnsiTheme="minorHAnsi" w:cstheme="minorHAnsi"/>
          <w:color w:val="000000" w:themeColor="text1"/>
          <w:lang w:eastAsia="en-GB"/>
        </w:rPr>
        <w:t xml:space="preserve"> programmes have not received a comprehensive, </w:t>
      </w:r>
      <w:r w:rsidR="00FF3AA7" w:rsidRPr="00A04C70">
        <w:rPr>
          <w:rFonts w:asciiTheme="minorHAnsi" w:hAnsiTheme="minorHAnsi" w:cstheme="minorHAnsi"/>
          <w:color w:val="000000" w:themeColor="text1"/>
          <w:lang w:eastAsia="en-GB"/>
        </w:rPr>
        <w:t>harmonized</w:t>
      </w:r>
      <w:r w:rsidRPr="00A04C70">
        <w:rPr>
          <w:rFonts w:asciiTheme="minorHAnsi" w:hAnsiTheme="minorHAnsi" w:cstheme="minorHAnsi"/>
          <w:color w:val="000000" w:themeColor="text1"/>
          <w:lang w:eastAsia="en-GB"/>
        </w:rPr>
        <w:t xml:space="preserve"> </w:t>
      </w:r>
      <w:r w:rsidR="00AA2E36">
        <w:rPr>
          <w:rFonts w:asciiTheme="minorHAnsi" w:hAnsiTheme="minorHAnsi" w:cstheme="minorHAnsi"/>
          <w:color w:val="000000" w:themeColor="text1"/>
          <w:lang w:eastAsia="en-GB"/>
        </w:rPr>
        <w:t>IYCFE</w:t>
      </w:r>
      <w:r w:rsidRPr="00A04C70">
        <w:rPr>
          <w:rFonts w:asciiTheme="minorHAnsi" w:hAnsiTheme="minorHAnsi" w:cstheme="minorHAnsi"/>
          <w:color w:val="000000" w:themeColor="text1"/>
          <w:lang w:eastAsia="en-GB"/>
        </w:rPr>
        <w:t xml:space="preserve"> training</w:t>
      </w:r>
      <w:r w:rsidR="004F7E69" w:rsidRPr="00A04C70">
        <w:rPr>
          <w:rFonts w:asciiTheme="minorHAnsi" w:hAnsiTheme="minorHAnsi" w:cstheme="minorHAnsi"/>
          <w:color w:val="000000" w:themeColor="text1"/>
          <w:lang w:eastAsia="en-GB"/>
        </w:rPr>
        <w:t>.  As a result</w:t>
      </w:r>
      <w:r w:rsidR="00A04C70">
        <w:rPr>
          <w:rFonts w:asciiTheme="minorHAnsi" w:hAnsiTheme="minorHAnsi" w:cstheme="minorHAnsi"/>
          <w:color w:val="000000" w:themeColor="text1"/>
          <w:lang w:eastAsia="en-GB"/>
        </w:rPr>
        <w:t>,</w:t>
      </w:r>
      <w:r w:rsidR="004F7E69" w:rsidRPr="00A04C70">
        <w:rPr>
          <w:rFonts w:asciiTheme="minorHAnsi" w:hAnsiTheme="minorHAnsi" w:cstheme="minorHAnsi"/>
          <w:color w:val="000000" w:themeColor="text1"/>
          <w:lang w:eastAsia="en-GB"/>
        </w:rPr>
        <w:t xml:space="preserve"> programme quality is lacking and</w:t>
      </w:r>
      <w:r w:rsidRPr="00A04C70">
        <w:rPr>
          <w:rFonts w:asciiTheme="minorHAnsi" w:hAnsiTheme="minorHAnsi" w:cstheme="minorHAnsi"/>
          <w:color w:val="000000" w:themeColor="text1"/>
          <w:lang w:eastAsia="en-GB"/>
        </w:rPr>
        <w:t xml:space="preserve"> there is significant room for improving the services currently being provided.</w:t>
      </w:r>
      <w:r w:rsidR="007A6F53" w:rsidRPr="00A04C70">
        <w:rPr>
          <w:rFonts w:asciiTheme="minorHAnsi" w:hAnsiTheme="minorHAnsi" w:cstheme="minorHAnsi"/>
          <w:color w:val="000000" w:themeColor="text1"/>
          <w:lang w:eastAsia="en-GB"/>
        </w:rPr>
        <w:t xml:space="preserve"> </w:t>
      </w:r>
    </w:p>
    <w:p w14:paraId="4C925DCD" w14:textId="77777777" w:rsidR="00A04C70" w:rsidRPr="00A04C70" w:rsidRDefault="00A04C70" w:rsidP="00A04C70">
      <w:pPr>
        <w:spacing w:line="276" w:lineRule="auto"/>
        <w:jc w:val="both"/>
        <w:rPr>
          <w:rFonts w:asciiTheme="minorHAnsi" w:hAnsiTheme="minorHAnsi" w:cstheme="minorHAnsi"/>
          <w:color w:val="000000" w:themeColor="text1"/>
          <w:lang w:eastAsia="en-GB"/>
        </w:rPr>
      </w:pPr>
    </w:p>
    <w:p w14:paraId="30B8BAB5" w14:textId="679DFEB2" w:rsidR="00A04C70" w:rsidRPr="00A04C70" w:rsidRDefault="00AA2E36" w:rsidP="00A04C70">
      <w:pPr>
        <w:spacing w:line="276" w:lineRule="auto"/>
        <w:jc w:val="both"/>
        <w:rPr>
          <w:rFonts w:asciiTheme="minorHAnsi" w:hAnsiTheme="minorHAnsi" w:cstheme="minorHAnsi"/>
        </w:rPr>
      </w:pPr>
      <w:r>
        <w:rPr>
          <w:rFonts w:asciiTheme="minorHAnsi" w:hAnsiTheme="minorHAnsi" w:cstheme="minorHAnsi"/>
          <w:color w:val="000000" w:themeColor="text1"/>
        </w:rPr>
        <w:t>IYCFE</w:t>
      </w:r>
      <w:r w:rsidR="000820F4" w:rsidRPr="00A04C70">
        <w:rPr>
          <w:rFonts w:asciiTheme="minorHAnsi" w:hAnsiTheme="minorHAnsi" w:cstheme="minorHAnsi"/>
          <w:color w:val="000000" w:themeColor="text1"/>
        </w:rPr>
        <w:t xml:space="preserve"> programs are </w:t>
      </w:r>
      <w:r w:rsidR="0029192B" w:rsidRPr="00A04C70">
        <w:rPr>
          <w:rFonts w:asciiTheme="minorHAnsi" w:hAnsiTheme="minorHAnsi" w:cstheme="minorHAnsi"/>
          <w:color w:val="000000" w:themeColor="text1"/>
        </w:rPr>
        <w:t>minimally implemented in urban settings</w:t>
      </w:r>
      <w:r w:rsidR="00A04C70" w:rsidRPr="00A04C70">
        <w:rPr>
          <w:rFonts w:asciiTheme="minorHAnsi" w:hAnsiTheme="minorHAnsi" w:cstheme="minorHAnsi"/>
          <w:color w:val="000000" w:themeColor="text1"/>
        </w:rPr>
        <w:t xml:space="preserve"> and are located</w:t>
      </w:r>
      <w:r w:rsidR="0029192B" w:rsidRPr="00A04C70">
        <w:rPr>
          <w:rFonts w:asciiTheme="minorHAnsi" w:hAnsiTheme="minorHAnsi" w:cstheme="minorHAnsi"/>
          <w:color w:val="000000" w:themeColor="text1"/>
        </w:rPr>
        <w:t xml:space="preserve"> exclusively at </w:t>
      </w:r>
      <w:r w:rsidR="00A04C70" w:rsidRPr="00A04C70">
        <w:rPr>
          <w:rFonts w:asciiTheme="minorHAnsi" w:hAnsiTheme="minorHAnsi" w:cstheme="minorHAnsi"/>
          <w:color w:val="000000" w:themeColor="text1"/>
        </w:rPr>
        <w:t>the p</w:t>
      </w:r>
      <w:r w:rsidR="0029192B" w:rsidRPr="00A04C70">
        <w:rPr>
          <w:rFonts w:asciiTheme="minorHAnsi" w:hAnsiTheme="minorHAnsi" w:cstheme="minorHAnsi"/>
          <w:color w:val="000000" w:themeColor="text1"/>
        </w:rPr>
        <w:t>rimary health care</w:t>
      </w:r>
      <w:r w:rsidR="006B5ADD">
        <w:rPr>
          <w:rFonts w:asciiTheme="minorHAnsi" w:hAnsiTheme="minorHAnsi" w:cstheme="minorHAnsi"/>
          <w:color w:val="000000" w:themeColor="text1"/>
        </w:rPr>
        <w:t xml:space="preserve"> (PHC)</w:t>
      </w:r>
      <w:r w:rsidR="0029192B" w:rsidRPr="00A04C70">
        <w:rPr>
          <w:rFonts w:asciiTheme="minorHAnsi" w:hAnsiTheme="minorHAnsi" w:cstheme="minorHAnsi"/>
          <w:color w:val="000000" w:themeColor="text1"/>
        </w:rPr>
        <w:t xml:space="preserve"> level</w:t>
      </w:r>
      <w:r w:rsidR="00A04C70" w:rsidRPr="00A04C70">
        <w:rPr>
          <w:rFonts w:asciiTheme="minorHAnsi" w:hAnsiTheme="minorHAnsi" w:cstheme="minorHAnsi"/>
          <w:color w:val="000000" w:themeColor="text1"/>
        </w:rPr>
        <w:t>.</w:t>
      </w:r>
      <w:r w:rsidR="0029192B" w:rsidRPr="00A04C70">
        <w:rPr>
          <w:rFonts w:asciiTheme="minorHAnsi" w:hAnsiTheme="minorHAnsi" w:cstheme="minorHAnsi"/>
          <w:color w:val="000000" w:themeColor="text1"/>
        </w:rPr>
        <w:t xml:space="preserve"> UNHCR</w:t>
      </w:r>
      <w:r w:rsidR="00080B01" w:rsidRPr="00A04C70">
        <w:rPr>
          <w:rFonts w:asciiTheme="minorHAnsi" w:hAnsiTheme="minorHAnsi" w:cstheme="minorHAnsi"/>
          <w:color w:val="000000" w:themeColor="text1"/>
        </w:rPr>
        <w:t xml:space="preserve"> </w:t>
      </w:r>
      <w:r w:rsidR="000820F4" w:rsidRPr="00A04C70">
        <w:rPr>
          <w:rFonts w:asciiTheme="minorHAnsi" w:hAnsiTheme="minorHAnsi" w:cstheme="minorHAnsi"/>
          <w:color w:val="000000" w:themeColor="text1"/>
        </w:rPr>
        <w:t>implement</w:t>
      </w:r>
      <w:r w:rsidR="00080B01" w:rsidRPr="00A04C70">
        <w:rPr>
          <w:rFonts w:asciiTheme="minorHAnsi" w:hAnsiTheme="minorHAnsi" w:cstheme="minorHAnsi"/>
          <w:color w:val="000000" w:themeColor="text1"/>
        </w:rPr>
        <w:t>ing partners providing PHC services</w:t>
      </w:r>
      <w:r w:rsidR="00A04C70" w:rsidRPr="00A04C70">
        <w:rPr>
          <w:rFonts w:asciiTheme="minorHAnsi" w:hAnsiTheme="minorHAnsi" w:cstheme="minorHAnsi"/>
          <w:color w:val="000000" w:themeColor="text1"/>
        </w:rPr>
        <w:t xml:space="preserve"> are</w:t>
      </w:r>
      <w:r w:rsidR="00080B01" w:rsidRPr="00A04C70">
        <w:rPr>
          <w:rFonts w:asciiTheme="minorHAnsi" w:hAnsiTheme="minorHAnsi" w:cstheme="minorHAnsi"/>
          <w:color w:val="000000" w:themeColor="text1"/>
        </w:rPr>
        <w:t xml:space="preserve"> namely Caritas and </w:t>
      </w:r>
      <w:r w:rsidR="004F7E69" w:rsidRPr="00A04C70">
        <w:rPr>
          <w:rFonts w:asciiTheme="minorHAnsi" w:hAnsiTheme="minorHAnsi" w:cstheme="minorHAnsi"/>
          <w:color w:val="000000" w:themeColor="text1"/>
        </w:rPr>
        <w:t xml:space="preserve">Jordan Health Aid Society (JHAS).  </w:t>
      </w:r>
      <w:r w:rsidR="000820F4" w:rsidRPr="00A04C70">
        <w:rPr>
          <w:rFonts w:asciiTheme="minorHAnsi" w:hAnsiTheme="minorHAnsi" w:cstheme="minorHAnsi"/>
          <w:color w:val="000000" w:themeColor="text1"/>
        </w:rPr>
        <w:t xml:space="preserve"> </w:t>
      </w:r>
      <w:r w:rsidR="004F7E69" w:rsidRPr="00A04C70">
        <w:rPr>
          <w:rFonts w:asciiTheme="minorHAnsi" w:hAnsiTheme="minorHAnsi" w:cstheme="minorHAnsi"/>
          <w:color w:val="000000" w:themeColor="text1"/>
        </w:rPr>
        <w:t>A</w:t>
      </w:r>
      <w:r w:rsidR="000820F4" w:rsidRPr="00A04C70">
        <w:rPr>
          <w:rFonts w:asciiTheme="minorHAnsi" w:hAnsiTheme="minorHAnsi" w:cstheme="minorHAnsi"/>
          <w:color w:val="000000" w:themeColor="text1"/>
        </w:rPr>
        <w:t>ctivities are currently limited to breastmilk substitute (BMS) prescription and group education sessions. Staff turnover</w:t>
      </w:r>
      <w:r w:rsidR="004F7E69" w:rsidRPr="00A04C70">
        <w:rPr>
          <w:rFonts w:asciiTheme="minorHAnsi" w:hAnsiTheme="minorHAnsi" w:cstheme="minorHAnsi"/>
          <w:color w:val="000000" w:themeColor="text1"/>
        </w:rPr>
        <w:t>, a lack of trained staff,</w:t>
      </w:r>
      <w:r w:rsidR="000820F4" w:rsidRPr="00A04C70">
        <w:rPr>
          <w:rFonts w:asciiTheme="minorHAnsi" w:hAnsiTheme="minorHAnsi" w:cstheme="minorHAnsi"/>
          <w:color w:val="000000" w:themeColor="text1"/>
        </w:rPr>
        <w:t xml:space="preserve"> and recruitment of new, untrained staff have affected the cohesiveness of CMAM/</w:t>
      </w:r>
      <w:r>
        <w:rPr>
          <w:rFonts w:asciiTheme="minorHAnsi" w:hAnsiTheme="minorHAnsi" w:cstheme="minorHAnsi"/>
          <w:color w:val="000000" w:themeColor="text1"/>
        </w:rPr>
        <w:t>IYCFE</w:t>
      </w:r>
      <w:r w:rsidR="000820F4" w:rsidRPr="00A04C70">
        <w:rPr>
          <w:rFonts w:asciiTheme="minorHAnsi" w:hAnsiTheme="minorHAnsi" w:cstheme="minorHAnsi"/>
          <w:color w:val="000000" w:themeColor="text1"/>
        </w:rPr>
        <w:t xml:space="preserve"> integration into primary health care.</w:t>
      </w:r>
      <w:r w:rsidR="00197325" w:rsidRPr="00A04C70">
        <w:rPr>
          <w:rFonts w:asciiTheme="minorHAnsi" w:hAnsiTheme="minorHAnsi" w:cstheme="minorHAnsi"/>
        </w:rPr>
        <w:t xml:space="preserve"> </w:t>
      </w:r>
    </w:p>
    <w:p w14:paraId="4E7FA8F6" w14:textId="77777777" w:rsidR="00A04C70" w:rsidRPr="00A04C70" w:rsidRDefault="00A04C70" w:rsidP="00A04C70">
      <w:pPr>
        <w:spacing w:line="276" w:lineRule="auto"/>
        <w:jc w:val="both"/>
        <w:rPr>
          <w:rFonts w:asciiTheme="minorHAnsi" w:hAnsiTheme="minorHAnsi" w:cstheme="minorHAnsi"/>
        </w:rPr>
      </w:pPr>
    </w:p>
    <w:p w14:paraId="09684191" w14:textId="5DEABC90" w:rsidR="000820F4" w:rsidRPr="00A04C70" w:rsidRDefault="00197325" w:rsidP="00A04C70">
      <w:pPr>
        <w:spacing w:line="276" w:lineRule="auto"/>
        <w:jc w:val="both"/>
        <w:rPr>
          <w:rFonts w:asciiTheme="minorHAnsi" w:hAnsiTheme="minorHAnsi" w:cstheme="minorHAnsi"/>
        </w:rPr>
      </w:pPr>
      <w:r w:rsidRPr="00A04C70">
        <w:rPr>
          <w:rFonts w:asciiTheme="minorHAnsi" w:hAnsiTheme="minorHAnsi" w:cstheme="minorHAnsi"/>
        </w:rPr>
        <w:t xml:space="preserve">The situation in Jordan is unique </w:t>
      </w:r>
      <w:proofErr w:type="gramStart"/>
      <w:r w:rsidRPr="00A04C70">
        <w:rPr>
          <w:rFonts w:asciiTheme="minorHAnsi" w:hAnsiTheme="minorHAnsi" w:cstheme="minorHAnsi"/>
        </w:rPr>
        <w:t xml:space="preserve">as </w:t>
      </w:r>
      <w:r w:rsidR="006B5ADD">
        <w:rPr>
          <w:rFonts w:asciiTheme="minorHAnsi" w:hAnsiTheme="minorHAnsi" w:cstheme="minorHAnsi"/>
        </w:rPr>
        <w:t xml:space="preserve"> articulation</w:t>
      </w:r>
      <w:proofErr w:type="gramEnd"/>
      <w:r w:rsidR="006B5ADD">
        <w:rPr>
          <w:rFonts w:asciiTheme="minorHAnsi" w:hAnsiTheme="minorHAnsi" w:cstheme="minorHAnsi"/>
        </w:rPr>
        <w:t xml:space="preserve"> between</w:t>
      </w:r>
      <w:r w:rsidRPr="00A04C70">
        <w:rPr>
          <w:rFonts w:asciiTheme="minorHAnsi" w:hAnsiTheme="minorHAnsi" w:cstheme="minorHAnsi"/>
        </w:rPr>
        <w:t xml:space="preserve"> </w:t>
      </w:r>
      <w:r w:rsidR="00AA2E36">
        <w:rPr>
          <w:rFonts w:asciiTheme="minorHAnsi" w:hAnsiTheme="minorHAnsi" w:cstheme="minorHAnsi"/>
        </w:rPr>
        <w:t>IYCFE</w:t>
      </w:r>
      <w:r w:rsidRPr="00A04C70">
        <w:rPr>
          <w:rFonts w:asciiTheme="minorHAnsi" w:hAnsiTheme="minorHAnsi" w:cstheme="minorHAnsi"/>
        </w:rPr>
        <w:t xml:space="preserve"> and CMAM </w:t>
      </w:r>
      <w:r w:rsidR="006B5ADD">
        <w:rPr>
          <w:rFonts w:asciiTheme="minorHAnsi" w:hAnsiTheme="minorHAnsi" w:cstheme="minorHAnsi"/>
        </w:rPr>
        <w:t>is different compare</w:t>
      </w:r>
      <w:r w:rsidR="00D91AF0">
        <w:rPr>
          <w:rFonts w:asciiTheme="minorHAnsi" w:hAnsiTheme="minorHAnsi" w:cstheme="minorHAnsi"/>
        </w:rPr>
        <w:t>d</w:t>
      </w:r>
      <w:r w:rsidR="006B5ADD">
        <w:rPr>
          <w:rFonts w:asciiTheme="minorHAnsi" w:hAnsiTheme="minorHAnsi" w:cstheme="minorHAnsi"/>
        </w:rPr>
        <w:t xml:space="preserve"> to</w:t>
      </w:r>
      <w:r w:rsidRPr="00A04C70">
        <w:rPr>
          <w:rFonts w:asciiTheme="minorHAnsi" w:hAnsiTheme="minorHAnsi" w:cstheme="minorHAnsi"/>
        </w:rPr>
        <w:t xml:space="preserve"> most contexts</w:t>
      </w:r>
      <w:r w:rsidR="006B5ADD">
        <w:rPr>
          <w:rFonts w:asciiTheme="minorHAnsi" w:hAnsiTheme="minorHAnsi" w:cstheme="minorHAnsi"/>
        </w:rPr>
        <w:t>.</w:t>
      </w:r>
      <w:r w:rsidRPr="00A04C70">
        <w:rPr>
          <w:rFonts w:asciiTheme="minorHAnsi" w:hAnsiTheme="minorHAnsi" w:cstheme="minorHAnsi"/>
        </w:rPr>
        <w:t xml:space="preserve"> </w:t>
      </w:r>
      <w:r w:rsidR="006B5ADD">
        <w:rPr>
          <w:rFonts w:asciiTheme="minorHAnsi" w:hAnsiTheme="minorHAnsi" w:cstheme="minorHAnsi"/>
        </w:rPr>
        <w:t>R</w:t>
      </w:r>
      <w:r w:rsidRPr="00A04C70">
        <w:rPr>
          <w:rFonts w:asciiTheme="minorHAnsi" w:hAnsiTheme="minorHAnsi" w:cstheme="minorHAnsi"/>
        </w:rPr>
        <w:t xml:space="preserve">ather than </w:t>
      </w:r>
      <w:r w:rsidR="00AA2E36">
        <w:rPr>
          <w:rFonts w:asciiTheme="minorHAnsi" w:hAnsiTheme="minorHAnsi" w:cstheme="minorHAnsi"/>
        </w:rPr>
        <w:t>IYCFE</w:t>
      </w:r>
      <w:r w:rsidRPr="00A04C70">
        <w:rPr>
          <w:rFonts w:asciiTheme="minorHAnsi" w:hAnsiTheme="minorHAnsi" w:cstheme="minorHAnsi"/>
        </w:rPr>
        <w:t xml:space="preserve"> being integrated into the CMAM programme, </w:t>
      </w:r>
      <w:r w:rsidR="006B5ADD">
        <w:rPr>
          <w:rFonts w:asciiTheme="minorHAnsi" w:hAnsiTheme="minorHAnsi" w:cstheme="minorHAnsi"/>
        </w:rPr>
        <w:t xml:space="preserve">in Jordan </w:t>
      </w:r>
      <w:r w:rsidRPr="00A04C70">
        <w:rPr>
          <w:rFonts w:asciiTheme="minorHAnsi" w:hAnsiTheme="minorHAnsi" w:cstheme="minorHAnsi"/>
        </w:rPr>
        <w:t xml:space="preserve">CMAM is integrated into the </w:t>
      </w:r>
      <w:r w:rsidR="00AA2E36">
        <w:rPr>
          <w:rFonts w:asciiTheme="minorHAnsi" w:hAnsiTheme="minorHAnsi" w:cstheme="minorHAnsi"/>
        </w:rPr>
        <w:t>IYCFE</w:t>
      </w:r>
      <w:r w:rsidRPr="00A04C70">
        <w:rPr>
          <w:rFonts w:asciiTheme="minorHAnsi" w:hAnsiTheme="minorHAnsi" w:cstheme="minorHAnsi"/>
        </w:rPr>
        <w:t xml:space="preserve"> </w:t>
      </w:r>
      <w:proofErr w:type="spellStart"/>
      <w:r w:rsidRPr="00A04C70">
        <w:rPr>
          <w:rFonts w:asciiTheme="minorHAnsi" w:hAnsiTheme="minorHAnsi" w:cstheme="minorHAnsi"/>
        </w:rPr>
        <w:t>programmes</w:t>
      </w:r>
      <w:proofErr w:type="spellEnd"/>
      <w:r w:rsidR="00D91AF0">
        <w:rPr>
          <w:rFonts w:asciiTheme="minorHAnsi" w:hAnsiTheme="minorHAnsi" w:cstheme="minorHAnsi"/>
        </w:rPr>
        <w:t>.</w:t>
      </w:r>
      <w:r w:rsidRPr="00A04C70">
        <w:rPr>
          <w:rFonts w:asciiTheme="minorHAnsi" w:hAnsiTheme="minorHAnsi" w:cstheme="minorHAnsi"/>
        </w:rPr>
        <w:t xml:space="preserve"> </w:t>
      </w:r>
      <w:r w:rsidR="00D91AF0">
        <w:rPr>
          <w:rFonts w:asciiTheme="minorHAnsi" w:hAnsiTheme="minorHAnsi" w:cstheme="minorHAnsi"/>
        </w:rPr>
        <w:t>H</w:t>
      </w:r>
      <w:r w:rsidRPr="00A04C70">
        <w:rPr>
          <w:rFonts w:asciiTheme="minorHAnsi" w:hAnsiTheme="minorHAnsi" w:cstheme="minorHAnsi"/>
        </w:rPr>
        <w:t xml:space="preserve">owever, </w:t>
      </w:r>
      <w:r w:rsidR="00D91AF0">
        <w:rPr>
          <w:rFonts w:asciiTheme="minorHAnsi" w:hAnsiTheme="minorHAnsi" w:cstheme="minorHAnsi"/>
        </w:rPr>
        <w:t xml:space="preserve">current </w:t>
      </w:r>
      <w:r w:rsidRPr="00A04C70">
        <w:rPr>
          <w:rFonts w:asciiTheme="minorHAnsi" w:hAnsiTheme="minorHAnsi" w:cstheme="minorHAnsi"/>
        </w:rPr>
        <w:t xml:space="preserve">staff </w:t>
      </w:r>
      <w:r w:rsidR="00D91AF0">
        <w:rPr>
          <w:rFonts w:asciiTheme="minorHAnsi" w:hAnsiTheme="minorHAnsi" w:cstheme="minorHAnsi"/>
        </w:rPr>
        <w:t xml:space="preserve">have </w:t>
      </w:r>
      <w:r w:rsidRPr="00A04C70">
        <w:rPr>
          <w:rFonts w:asciiTheme="minorHAnsi" w:hAnsiTheme="minorHAnsi" w:cstheme="minorHAnsi"/>
        </w:rPr>
        <w:t>had little</w:t>
      </w:r>
      <w:r w:rsidR="00D91AF0">
        <w:rPr>
          <w:rFonts w:asciiTheme="minorHAnsi" w:hAnsiTheme="minorHAnsi" w:cstheme="minorHAnsi"/>
        </w:rPr>
        <w:t xml:space="preserve"> comprehensive</w:t>
      </w:r>
      <w:r w:rsidRPr="00A04C70">
        <w:rPr>
          <w:rFonts w:asciiTheme="minorHAnsi" w:hAnsiTheme="minorHAnsi" w:cstheme="minorHAnsi"/>
        </w:rPr>
        <w:t xml:space="preserve"> training in </w:t>
      </w:r>
      <w:r w:rsidR="00AA2E36">
        <w:rPr>
          <w:rFonts w:asciiTheme="minorHAnsi" w:hAnsiTheme="minorHAnsi" w:cstheme="minorHAnsi"/>
        </w:rPr>
        <w:t>IYCFE</w:t>
      </w:r>
      <w:r w:rsidRPr="00A04C70">
        <w:rPr>
          <w:rFonts w:asciiTheme="minorHAnsi" w:hAnsiTheme="minorHAnsi" w:cstheme="minorHAnsi"/>
        </w:rPr>
        <w:t>.</w:t>
      </w:r>
    </w:p>
    <w:p w14:paraId="4DEC622F" w14:textId="77777777" w:rsidR="00A04C70" w:rsidRPr="00A04C70" w:rsidRDefault="00A04C70" w:rsidP="00A04C70">
      <w:pPr>
        <w:spacing w:line="276" w:lineRule="auto"/>
        <w:jc w:val="both"/>
        <w:rPr>
          <w:rFonts w:asciiTheme="minorHAnsi" w:hAnsiTheme="minorHAnsi" w:cstheme="minorHAnsi"/>
          <w:color w:val="000000" w:themeColor="text1"/>
        </w:rPr>
      </w:pPr>
    </w:p>
    <w:p w14:paraId="17885ACE" w14:textId="78F0858A" w:rsidR="00A04C70" w:rsidRDefault="00197325" w:rsidP="00A04C70">
      <w:pPr>
        <w:spacing w:line="276" w:lineRule="auto"/>
        <w:jc w:val="both"/>
        <w:rPr>
          <w:rFonts w:asciiTheme="minorHAnsi" w:hAnsiTheme="minorHAnsi" w:cstheme="minorHAnsi"/>
          <w:color w:val="000000" w:themeColor="text1"/>
          <w:lang w:eastAsia="en-CA" w:bidi="th-TH"/>
        </w:rPr>
      </w:pPr>
      <w:r w:rsidRPr="00A04C70">
        <w:rPr>
          <w:rFonts w:asciiTheme="minorHAnsi" w:hAnsiTheme="minorHAnsi" w:cstheme="minorHAnsi"/>
          <w:color w:val="000000" w:themeColor="text1"/>
          <w:lang w:eastAsia="en-GB"/>
        </w:rPr>
        <w:t>A</w:t>
      </w:r>
      <w:r w:rsidR="000820F4" w:rsidRPr="00A04C70">
        <w:rPr>
          <w:rFonts w:asciiTheme="minorHAnsi" w:hAnsiTheme="minorHAnsi" w:cstheme="minorHAnsi"/>
          <w:color w:val="000000" w:themeColor="text1"/>
          <w:lang w:eastAsia="en-GB"/>
        </w:rPr>
        <w:t xml:space="preserve"> </w:t>
      </w:r>
      <w:r w:rsidR="000820F4" w:rsidRPr="00A04C70">
        <w:rPr>
          <w:rFonts w:asciiTheme="minorHAnsi" w:hAnsiTheme="minorHAnsi" w:cstheme="minorHAnsi"/>
          <w:color w:val="000000" w:themeColor="text1"/>
          <w:lang w:eastAsia="en-CA" w:bidi="th-TH"/>
        </w:rPr>
        <w:t xml:space="preserve">newborn baseline health assessment conducted in March 2016 in </w:t>
      </w:r>
      <w:proofErr w:type="spellStart"/>
      <w:r w:rsidR="000820F4" w:rsidRPr="00A04C70">
        <w:rPr>
          <w:rFonts w:asciiTheme="minorHAnsi" w:hAnsiTheme="minorHAnsi" w:cstheme="minorHAnsi"/>
          <w:color w:val="000000" w:themeColor="text1"/>
          <w:lang w:eastAsia="en-CA" w:bidi="th-TH"/>
        </w:rPr>
        <w:t>Zaatari</w:t>
      </w:r>
      <w:proofErr w:type="spellEnd"/>
      <w:r w:rsidR="000820F4" w:rsidRPr="00A04C70">
        <w:rPr>
          <w:rFonts w:asciiTheme="minorHAnsi" w:hAnsiTheme="minorHAnsi" w:cstheme="minorHAnsi"/>
          <w:color w:val="000000" w:themeColor="text1"/>
          <w:lang w:eastAsia="en-CA" w:bidi="th-TH"/>
        </w:rPr>
        <w:t xml:space="preserve"> and </w:t>
      </w:r>
      <w:proofErr w:type="spellStart"/>
      <w:r w:rsidR="000820F4" w:rsidRPr="00A04C70">
        <w:rPr>
          <w:rFonts w:asciiTheme="minorHAnsi" w:hAnsiTheme="minorHAnsi" w:cstheme="minorHAnsi"/>
          <w:color w:val="000000" w:themeColor="text1"/>
          <w:lang w:eastAsia="en-CA" w:bidi="th-TH"/>
        </w:rPr>
        <w:t>Azraq</w:t>
      </w:r>
      <w:proofErr w:type="spellEnd"/>
      <w:r w:rsidR="000820F4" w:rsidRPr="00A04C70">
        <w:rPr>
          <w:rFonts w:asciiTheme="minorHAnsi" w:hAnsiTheme="minorHAnsi" w:cstheme="minorHAnsi"/>
          <w:color w:val="000000" w:themeColor="text1"/>
          <w:lang w:eastAsia="en-CA" w:bidi="th-TH"/>
        </w:rPr>
        <w:t xml:space="preserve"> camps demonstrated the need to focus on developing the capacity of health care providers and reinforcing the use of appropriate and effective low-tech interventions such as skin-to-skin care </w:t>
      </w:r>
      <w:r w:rsidR="000820F4" w:rsidRPr="00A04C70">
        <w:rPr>
          <w:rFonts w:asciiTheme="minorHAnsi" w:hAnsiTheme="minorHAnsi" w:cstheme="minorHAnsi"/>
          <w:color w:val="000000" w:themeColor="text1"/>
          <w:lang w:eastAsia="en-CA" w:bidi="th-TH"/>
        </w:rPr>
        <w:lastRenderedPageBreak/>
        <w:t>and early initiation of breast-feeding</w:t>
      </w:r>
      <w:r w:rsidR="000820F4" w:rsidRPr="00A04C70">
        <w:rPr>
          <w:rStyle w:val="Appelnotedebasdep"/>
          <w:rFonts w:asciiTheme="minorHAnsi" w:hAnsiTheme="minorHAnsi" w:cstheme="minorHAnsi"/>
          <w:color w:val="000000" w:themeColor="text1"/>
          <w:lang w:eastAsia="en-CA" w:bidi="th-TH"/>
        </w:rPr>
        <w:footnoteReference w:id="8"/>
      </w:r>
      <w:r w:rsidR="000820F4" w:rsidRPr="00A04C70">
        <w:rPr>
          <w:rFonts w:asciiTheme="minorHAnsi" w:hAnsiTheme="minorHAnsi" w:cstheme="minorHAnsi"/>
          <w:color w:val="000000" w:themeColor="text1"/>
          <w:lang w:eastAsia="en-CA" w:bidi="th-TH"/>
        </w:rPr>
        <w:t xml:space="preserve">. Adolescent mothers are a vulnerable group which tends to require intensified </w:t>
      </w:r>
      <w:r w:rsidR="00AA2E36">
        <w:rPr>
          <w:rFonts w:asciiTheme="minorHAnsi" w:hAnsiTheme="minorHAnsi" w:cstheme="minorHAnsi"/>
          <w:color w:val="000000" w:themeColor="text1"/>
          <w:lang w:eastAsia="en-CA" w:bidi="th-TH"/>
        </w:rPr>
        <w:t>IYCFE</w:t>
      </w:r>
      <w:r w:rsidR="000820F4" w:rsidRPr="00A04C70">
        <w:rPr>
          <w:rFonts w:asciiTheme="minorHAnsi" w:hAnsiTheme="minorHAnsi" w:cstheme="minorHAnsi"/>
          <w:color w:val="000000" w:themeColor="text1"/>
          <w:lang w:eastAsia="en-CA" w:bidi="th-TH"/>
        </w:rPr>
        <w:t xml:space="preserve"> support adapted to their needs; in 2016, 12.3% of babies were born to mothers under 18</w:t>
      </w:r>
      <w:r w:rsidR="00A04C70">
        <w:rPr>
          <w:rFonts w:asciiTheme="minorHAnsi" w:hAnsiTheme="minorHAnsi" w:cstheme="minorHAnsi"/>
          <w:color w:val="000000" w:themeColor="text1"/>
          <w:lang w:eastAsia="en-CA" w:bidi="th-TH"/>
        </w:rPr>
        <w:t xml:space="preserve"> in Jordan camp settings</w:t>
      </w:r>
      <w:r w:rsidR="000820F4" w:rsidRPr="00A04C70">
        <w:rPr>
          <w:rFonts w:asciiTheme="minorHAnsi" w:hAnsiTheme="minorHAnsi" w:cstheme="minorHAnsi"/>
          <w:color w:val="000000" w:themeColor="text1"/>
          <w:lang w:eastAsia="en-CA" w:bidi="th-TH"/>
        </w:rPr>
        <w:t>.</w:t>
      </w:r>
      <w:r w:rsidRPr="00A04C70">
        <w:rPr>
          <w:rFonts w:asciiTheme="minorHAnsi" w:hAnsiTheme="minorHAnsi" w:cstheme="minorHAnsi"/>
          <w:color w:val="000000" w:themeColor="text1"/>
          <w:lang w:eastAsia="en-CA" w:bidi="th-TH"/>
        </w:rPr>
        <w:t xml:space="preserve"> Therefore, there is a need to</w:t>
      </w:r>
      <w:r w:rsidR="00A04C70">
        <w:rPr>
          <w:rFonts w:asciiTheme="minorHAnsi" w:hAnsiTheme="minorHAnsi" w:cstheme="minorHAnsi"/>
          <w:color w:val="000000" w:themeColor="text1"/>
          <w:lang w:eastAsia="en-CA" w:bidi="th-TH"/>
        </w:rPr>
        <w:t xml:space="preserve"> continue to</w:t>
      </w:r>
      <w:r w:rsidRPr="00A04C70">
        <w:rPr>
          <w:rFonts w:asciiTheme="minorHAnsi" w:hAnsiTheme="minorHAnsi" w:cstheme="minorHAnsi"/>
          <w:color w:val="000000" w:themeColor="text1"/>
          <w:lang w:eastAsia="en-CA" w:bidi="th-TH"/>
        </w:rPr>
        <w:t xml:space="preserve"> </w:t>
      </w:r>
      <w:r w:rsidR="000820F4" w:rsidRPr="00A04C70">
        <w:rPr>
          <w:rFonts w:asciiTheme="minorHAnsi" w:hAnsiTheme="minorHAnsi" w:cstheme="minorHAnsi"/>
          <w:color w:val="000000" w:themeColor="text1"/>
          <w:lang w:eastAsia="en-CA" w:bidi="th-TH"/>
        </w:rPr>
        <w:t>strengthen the integration of IYCF</w:t>
      </w:r>
      <w:r w:rsidR="00D91AF0">
        <w:rPr>
          <w:rFonts w:asciiTheme="minorHAnsi" w:hAnsiTheme="minorHAnsi" w:cstheme="minorHAnsi"/>
          <w:color w:val="000000" w:themeColor="text1"/>
          <w:lang w:eastAsia="en-CA" w:bidi="th-TH"/>
        </w:rPr>
        <w:t>E</w:t>
      </w:r>
      <w:r w:rsidR="000820F4" w:rsidRPr="00A04C70">
        <w:rPr>
          <w:rFonts w:asciiTheme="minorHAnsi" w:hAnsiTheme="minorHAnsi" w:cstheme="minorHAnsi"/>
          <w:color w:val="000000" w:themeColor="text1"/>
          <w:lang w:eastAsia="en-CA" w:bidi="th-TH"/>
        </w:rPr>
        <w:t xml:space="preserve"> into reproductive health services. </w:t>
      </w:r>
    </w:p>
    <w:p w14:paraId="79986B8E" w14:textId="77777777" w:rsidR="0028108F" w:rsidRPr="00A04C70" w:rsidRDefault="0028108F" w:rsidP="00A04C70">
      <w:pPr>
        <w:spacing w:line="276" w:lineRule="auto"/>
        <w:jc w:val="both"/>
        <w:rPr>
          <w:rFonts w:asciiTheme="minorHAnsi" w:hAnsiTheme="minorHAnsi" w:cstheme="minorHAnsi"/>
          <w:color w:val="000000" w:themeColor="text1"/>
          <w:lang w:eastAsia="en-CA" w:bidi="th-TH"/>
        </w:rPr>
      </w:pPr>
    </w:p>
    <w:p w14:paraId="38B45800" w14:textId="4C04525D" w:rsidR="00E256B4" w:rsidRPr="00A04C70" w:rsidRDefault="00D15A7D" w:rsidP="00A04C70">
      <w:pPr>
        <w:pStyle w:val="Titre1"/>
        <w:rPr>
          <w:sz w:val="28"/>
          <w:szCs w:val="28"/>
          <w:lang w:eastAsia="en-CA" w:bidi="th-TH"/>
        </w:rPr>
      </w:pPr>
      <w:r>
        <w:rPr>
          <w:sz w:val="28"/>
          <w:szCs w:val="28"/>
          <w:lang w:eastAsia="en-CA" w:bidi="th-TH"/>
        </w:rPr>
        <w:t>3</w:t>
      </w:r>
      <w:r w:rsidR="003B5C5C">
        <w:rPr>
          <w:sz w:val="28"/>
          <w:szCs w:val="28"/>
          <w:lang w:eastAsia="en-CA" w:bidi="th-TH"/>
        </w:rPr>
        <w:t xml:space="preserve">. </w:t>
      </w:r>
      <w:r w:rsidR="00C12D24" w:rsidRPr="00A04C70">
        <w:rPr>
          <w:sz w:val="28"/>
          <w:szCs w:val="28"/>
          <w:lang w:eastAsia="en-CA" w:bidi="th-TH"/>
        </w:rPr>
        <w:t xml:space="preserve"> </w:t>
      </w:r>
      <w:r w:rsidR="00E256B4" w:rsidRPr="00A04C70">
        <w:rPr>
          <w:sz w:val="28"/>
          <w:szCs w:val="28"/>
          <w:lang w:eastAsia="en-CA" w:bidi="th-TH"/>
        </w:rPr>
        <w:t>Overview of Plan</w:t>
      </w:r>
    </w:p>
    <w:p w14:paraId="2FD381E7" w14:textId="77777777" w:rsidR="00A04C70" w:rsidRDefault="00A04C70" w:rsidP="00A04C70">
      <w:pPr>
        <w:spacing w:line="276" w:lineRule="auto"/>
        <w:jc w:val="both"/>
        <w:rPr>
          <w:rFonts w:asciiTheme="minorHAnsi" w:hAnsiTheme="minorHAnsi" w:cstheme="minorHAnsi"/>
        </w:rPr>
      </w:pPr>
    </w:p>
    <w:p w14:paraId="601AD4B2" w14:textId="1EDA88AB" w:rsidR="00197325" w:rsidRDefault="00197325" w:rsidP="00A04C70">
      <w:pPr>
        <w:spacing w:line="276" w:lineRule="auto"/>
        <w:jc w:val="both"/>
        <w:rPr>
          <w:rFonts w:asciiTheme="minorHAnsi" w:hAnsiTheme="minorHAnsi" w:cstheme="minorHAnsi"/>
        </w:rPr>
      </w:pPr>
      <w:r w:rsidRPr="00A04C70">
        <w:rPr>
          <w:rFonts w:asciiTheme="minorHAnsi" w:hAnsiTheme="minorHAnsi" w:cstheme="minorHAnsi"/>
        </w:rPr>
        <w:t>This action plan outline</w:t>
      </w:r>
      <w:r w:rsidR="00D15A7D">
        <w:rPr>
          <w:rFonts w:asciiTheme="minorHAnsi" w:hAnsiTheme="minorHAnsi" w:cstheme="minorHAnsi"/>
        </w:rPr>
        <w:t>s</w:t>
      </w:r>
      <w:r w:rsidRPr="00A04C70">
        <w:rPr>
          <w:rFonts w:asciiTheme="minorHAnsi" w:hAnsiTheme="minorHAnsi" w:cstheme="minorHAnsi"/>
        </w:rPr>
        <w:t xml:space="preserve"> steps </w:t>
      </w:r>
      <w:r w:rsidR="00D91AF0">
        <w:rPr>
          <w:rFonts w:asciiTheme="minorHAnsi" w:hAnsiTheme="minorHAnsi" w:cstheme="minorHAnsi"/>
        </w:rPr>
        <w:t xml:space="preserve">to be taken by </w:t>
      </w:r>
      <w:proofErr w:type="gramStart"/>
      <w:r w:rsidR="00D91AF0">
        <w:rPr>
          <w:rFonts w:asciiTheme="minorHAnsi" w:hAnsiTheme="minorHAnsi" w:cstheme="minorHAnsi"/>
        </w:rPr>
        <w:t xml:space="preserve">the </w:t>
      </w:r>
      <w:r w:rsidRPr="00A04C70">
        <w:rPr>
          <w:rFonts w:asciiTheme="minorHAnsi" w:hAnsiTheme="minorHAnsi" w:cstheme="minorHAnsi"/>
        </w:rPr>
        <w:t xml:space="preserve"> Nutrition</w:t>
      </w:r>
      <w:proofErr w:type="gramEnd"/>
      <w:r w:rsidRPr="00A04C70">
        <w:rPr>
          <w:rFonts w:asciiTheme="minorHAnsi" w:hAnsiTheme="minorHAnsi" w:cstheme="minorHAnsi"/>
        </w:rPr>
        <w:t xml:space="preserve"> Working Group partners</w:t>
      </w:r>
      <w:r w:rsidR="00D91AF0">
        <w:rPr>
          <w:rFonts w:asciiTheme="minorHAnsi" w:hAnsiTheme="minorHAnsi" w:cstheme="minorHAnsi"/>
        </w:rPr>
        <w:t xml:space="preserve"> to ensure </w:t>
      </w:r>
      <w:r w:rsidR="00C67C4B">
        <w:rPr>
          <w:rFonts w:asciiTheme="minorHAnsi" w:hAnsiTheme="minorHAnsi" w:cstheme="minorHAnsi"/>
        </w:rPr>
        <w:t>integration</w:t>
      </w:r>
      <w:r w:rsidR="00D91AF0">
        <w:rPr>
          <w:rFonts w:asciiTheme="minorHAnsi" w:hAnsiTheme="minorHAnsi" w:cstheme="minorHAnsi"/>
        </w:rPr>
        <w:t xml:space="preserve"> of IYCF</w:t>
      </w:r>
      <w:r w:rsidR="00C67C4B">
        <w:rPr>
          <w:rFonts w:asciiTheme="minorHAnsi" w:hAnsiTheme="minorHAnsi" w:cstheme="minorHAnsi"/>
        </w:rPr>
        <w:t>-</w:t>
      </w:r>
      <w:r w:rsidR="00D91AF0">
        <w:rPr>
          <w:rFonts w:asciiTheme="minorHAnsi" w:hAnsiTheme="minorHAnsi" w:cstheme="minorHAnsi"/>
        </w:rPr>
        <w:t xml:space="preserve">E into both CMAM and RH </w:t>
      </w:r>
      <w:proofErr w:type="spellStart"/>
      <w:r w:rsidR="00D91AF0">
        <w:rPr>
          <w:rFonts w:asciiTheme="minorHAnsi" w:hAnsiTheme="minorHAnsi" w:cstheme="minorHAnsi"/>
        </w:rPr>
        <w:t>programmes</w:t>
      </w:r>
      <w:proofErr w:type="spellEnd"/>
      <w:r w:rsidR="00D91AF0">
        <w:rPr>
          <w:rFonts w:asciiTheme="minorHAnsi" w:hAnsiTheme="minorHAnsi" w:cstheme="minorHAnsi"/>
        </w:rPr>
        <w:t>.</w:t>
      </w:r>
      <w:r w:rsidRPr="00A04C70">
        <w:rPr>
          <w:rFonts w:asciiTheme="minorHAnsi" w:hAnsiTheme="minorHAnsi" w:cstheme="minorHAnsi"/>
        </w:rPr>
        <w:t xml:space="preserve">  </w:t>
      </w:r>
      <w:r w:rsidR="009F5435" w:rsidRPr="00A04C70">
        <w:rPr>
          <w:rFonts w:asciiTheme="minorHAnsi" w:hAnsiTheme="minorHAnsi" w:cstheme="minorHAnsi"/>
        </w:rPr>
        <w:t xml:space="preserve">For this action plan to have its intended impact, all stakeholders must come together as part of a coordinated effort.  </w:t>
      </w:r>
    </w:p>
    <w:p w14:paraId="78655366" w14:textId="77777777" w:rsidR="00A04C70" w:rsidRPr="00A04C70" w:rsidRDefault="00A04C70" w:rsidP="00A04C70">
      <w:pPr>
        <w:spacing w:line="276" w:lineRule="auto"/>
        <w:jc w:val="both"/>
        <w:rPr>
          <w:rFonts w:asciiTheme="minorHAnsi" w:hAnsiTheme="minorHAnsi" w:cstheme="minorHAnsi"/>
        </w:rPr>
      </w:pPr>
    </w:p>
    <w:p w14:paraId="07724620" w14:textId="40B9BC92" w:rsidR="006666A3" w:rsidRDefault="00197325" w:rsidP="00A04C70">
      <w:pPr>
        <w:spacing w:line="276" w:lineRule="auto"/>
        <w:jc w:val="both"/>
        <w:rPr>
          <w:rFonts w:asciiTheme="minorHAnsi" w:hAnsiTheme="minorHAnsi" w:cstheme="minorHAnsi"/>
        </w:rPr>
      </w:pPr>
      <w:r w:rsidRPr="00A04C70">
        <w:rPr>
          <w:rFonts w:asciiTheme="minorHAnsi" w:hAnsiTheme="minorHAnsi"/>
        </w:rPr>
        <w:t xml:space="preserve">This Joint Action Plan has </w:t>
      </w:r>
      <w:r w:rsidR="00D15A7D">
        <w:rPr>
          <w:rFonts w:asciiTheme="minorHAnsi" w:hAnsiTheme="minorHAnsi"/>
        </w:rPr>
        <w:t>eight</w:t>
      </w:r>
      <w:r w:rsidRPr="00A04C70">
        <w:rPr>
          <w:rFonts w:asciiTheme="minorHAnsi" w:hAnsiTheme="minorHAnsi"/>
        </w:rPr>
        <w:t xml:space="preserve"> strategic objectives that are aligned with the priority areas outlined in the </w:t>
      </w:r>
      <w:r w:rsidRPr="00A04C70">
        <w:rPr>
          <w:rFonts w:asciiTheme="minorHAnsi" w:hAnsiTheme="minorHAnsi" w:cstheme="minorHAnsi"/>
        </w:rPr>
        <w:t>Save the Children and UNHCR (2018) IYCF in Refugee Situations- A Multi Sectoral Framework for Action and the Operational Guidance for Infant and Young Child Feeding in Emergencies</w:t>
      </w:r>
      <w:r w:rsidR="00E256B4" w:rsidRPr="00A04C70">
        <w:rPr>
          <w:rStyle w:val="Appelnotedebasdep"/>
          <w:rFonts w:asciiTheme="minorHAnsi" w:hAnsiTheme="minorHAnsi" w:cstheme="minorHAnsi"/>
        </w:rPr>
        <w:footnoteReference w:id="9"/>
      </w:r>
      <w:r w:rsidRPr="00A04C70">
        <w:rPr>
          <w:rFonts w:asciiTheme="minorHAnsi" w:hAnsiTheme="minorHAnsi" w:cstheme="minorHAnsi"/>
        </w:rPr>
        <w:t xml:space="preserve">. </w:t>
      </w:r>
    </w:p>
    <w:p w14:paraId="663431E5" w14:textId="77777777" w:rsidR="00A04C70" w:rsidRPr="00A04C70" w:rsidRDefault="00A04C70" w:rsidP="00A04C70">
      <w:pPr>
        <w:spacing w:line="276" w:lineRule="auto"/>
        <w:jc w:val="both"/>
        <w:rPr>
          <w:rFonts w:asciiTheme="minorHAnsi" w:hAnsiTheme="minorHAnsi" w:cstheme="minorHAnsi"/>
        </w:rPr>
      </w:pPr>
    </w:p>
    <w:p w14:paraId="77C9E5D7" w14:textId="77777777" w:rsidR="006666A3" w:rsidRPr="00A04C70" w:rsidRDefault="00197325" w:rsidP="00A04C70">
      <w:pPr>
        <w:spacing w:line="276" w:lineRule="auto"/>
        <w:jc w:val="both"/>
        <w:rPr>
          <w:rFonts w:asciiTheme="minorHAnsi" w:hAnsiTheme="minorHAnsi" w:cstheme="minorHAnsi"/>
        </w:rPr>
      </w:pPr>
      <w:r w:rsidRPr="00A04C70">
        <w:rPr>
          <w:rFonts w:asciiTheme="minorHAnsi" w:hAnsiTheme="minorHAnsi" w:cstheme="minorHAnsi"/>
        </w:rPr>
        <w:t xml:space="preserve">All partners are asked to commit to working together in the following areas:  </w:t>
      </w:r>
    </w:p>
    <w:p w14:paraId="74AF4D5B" w14:textId="290EE274" w:rsidR="006666A3" w:rsidRPr="00A04C70" w:rsidRDefault="00197325" w:rsidP="003E639C">
      <w:pPr>
        <w:pStyle w:val="Paragraphedeliste"/>
        <w:numPr>
          <w:ilvl w:val="0"/>
          <w:numId w:val="35"/>
        </w:numPr>
        <w:jc w:val="both"/>
        <w:rPr>
          <w:rFonts w:cstheme="minorHAnsi"/>
          <w:sz w:val="24"/>
          <w:szCs w:val="24"/>
        </w:rPr>
      </w:pPr>
      <w:r w:rsidRPr="00A04C70">
        <w:rPr>
          <w:rFonts w:cstheme="minorHAnsi"/>
          <w:sz w:val="24"/>
          <w:szCs w:val="24"/>
        </w:rPr>
        <w:t>Development and dissemination of policies</w:t>
      </w:r>
    </w:p>
    <w:p w14:paraId="3B1243D9" w14:textId="54E32D95" w:rsidR="00E256B4" w:rsidRPr="00A04C70" w:rsidRDefault="00E256B4" w:rsidP="003E639C">
      <w:pPr>
        <w:pStyle w:val="Paragraphedeliste"/>
        <w:numPr>
          <w:ilvl w:val="0"/>
          <w:numId w:val="35"/>
        </w:numPr>
        <w:jc w:val="both"/>
        <w:rPr>
          <w:rFonts w:cstheme="minorHAnsi"/>
          <w:sz w:val="24"/>
          <w:szCs w:val="24"/>
        </w:rPr>
      </w:pPr>
      <w:r w:rsidRPr="00A04C70">
        <w:rPr>
          <w:rFonts w:cstheme="minorHAnsi"/>
          <w:sz w:val="24"/>
          <w:szCs w:val="24"/>
        </w:rPr>
        <w:t xml:space="preserve">Implementation of Key </w:t>
      </w:r>
      <w:r w:rsidR="00AA2E36">
        <w:rPr>
          <w:rFonts w:cstheme="minorHAnsi"/>
          <w:sz w:val="24"/>
          <w:szCs w:val="24"/>
        </w:rPr>
        <w:t>IYCFE</w:t>
      </w:r>
      <w:r w:rsidRPr="00A04C70">
        <w:rPr>
          <w:rFonts w:cstheme="minorHAnsi"/>
          <w:sz w:val="24"/>
          <w:szCs w:val="24"/>
        </w:rPr>
        <w:t xml:space="preserve"> Activities</w:t>
      </w:r>
    </w:p>
    <w:p w14:paraId="1F1928C9" w14:textId="77777777" w:rsidR="006666A3" w:rsidRPr="00A04C70" w:rsidRDefault="006666A3" w:rsidP="003E639C">
      <w:pPr>
        <w:pStyle w:val="Paragraphedeliste"/>
        <w:numPr>
          <w:ilvl w:val="0"/>
          <w:numId w:val="35"/>
        </w:numPr>
        <w:jc w:val="both"/>
        <w:rPr>
          <w:rFonts w:cstheme="minorHAnsi"/>
          <w:sz w:val="24"/>
          <w:szCs w:val="24"/>
        </w:rPr>
      </w:pPr>
      <w:r w:rsidRPr="00A04C70">
        <w:rPr>
          <w:rFonts w:cstheme="minorHAnsi"/>
          <w:sz w:val="24"/>
          <w:szCs w:val="24"/>
        </w:rPr>
        <w:t>C</w:t>
      </w:r>
      <w:r w:rsidR="00197325" w:rsidRPr="00A04C70">
        <w:rPr>
          <w:rFonts w:cstheme="minorHAnsi"/>
          <w:sz w:val="24"/>
          <w:szCs w:val="24"/>
        </w:rPr>
        <w:t>apacity building</w:t>
      </w:r>
    </w:p>
    <w:p w14:paraId="7EE919A9" w14:textId="1C8E1E63" w:rsidR="006666A3" w:rsidRPr="00A04C70" w:rsidRDefault="006666A3" w:rsidP="003E639C">
      <w:pPr>
        <w:pStyle w:val="Paragraphedeliste"/>
        <w:numPr>
          <w:ilvl w:val="0"/>
          <w:numId w:val="35"/>
        </w:numPr>
        <w:jc w:val="both"/>
        <w:rPr>
          <w:rFonts w:cstheme="minorHAnsi"/>
          <w:sz w:val="24"/>
          <w:szCs w:val="24"/>
        </w:rPr>
      </w:pPr>
      <w:r w:rsidRPr="00A04C70">
        <w:rPr>
          <w:rFonts w:cstheme="minorHAnsi"/>
          <w:sz w:val="24"/>
          <w:szCs w:val="24"/>
        </w:rPr>
        <w:t>C</w:t>
      </w:r>
      <w:r w:rsidR="00197325" w:rsidRPr="00A04C70">
        <w:rPr>
          <w:rFonts w:cstheme="minorHAnsi"/>
          <w:sz w:val="24"/>
          <w:szCs w:val="24"/>
        </w:rPr>
        <w:t>oordination</w:t>
      </w:r>
    </w:p>
    <w:p w14:paraId="13307FC7" w14:textId="2A83B6F1" w:rsidR="008E3958" w:rsidRPr="00A04C70" w:rsidRDefault="008E3958" w:rsidP="003E639C">
      <w:pPr>
        <w:pStyle w:val="Paragraphedeliste"/>
        <w:numPr>
          <w:ilvl w:val="0"/>
          <w:numId w:val="35"/>
        </w:numPr>
        <w:jc w:val="both"/>
        <w:rPr>
          <w:rFonts w:cstheme="minorHAnsi"/>
          <w:sz w:val="24"/>
          <w:szCs w:val="24"/>
        </w:rPr>
      </w:pPr>
      <w:r w:rsidRPr="00A04C70">
        <w:rPr>
          <w:rFonts w:cstheme="minorHAnsi"/>
          <w:sz w:val="24"/>
          <w:szCs w:val="24"/>
        </w:rPr>
        <w:t>Referral Pathways</w:t>
      </w:r>
    </w:p>
    <w:p w14:paraId="50734761" w14:textId="2A58803A" w:rsidR="006666A3" w:rsidRPr="00A04C70" w:rsidRDefault="008E3958" w:rsidP="003E639C">
      <w:pPr>
        <w:pStyle w:val="Paragraphedeliste"/>
        <w:numPr>
          <w:ilvl w:val="0"/>
          <w:numId w:val="35"/>
        </w:numPr>
        <w:jc w:val="both"/>
        <w:rPr>
          <w:rFonts w:cstheme="minorHAnsi"/>
          <w:sz w:val="24"/>
          <w:szCs w:val="24"/>
        </w:rPr>
      </w:pPr>
      <w:r w:rsidRPr="00A04C70">
        <w:rPr>
          <w:rFonts w:cstheme="minorHAnsi"/>
          <w:sz w:val="24"/>
          <w:szCs w:val="24"/>
        </w:rPr>
        <w:t>Monitoring, Evaluation, Assessment and Learning (MEAL)</w:t>
      </w:r>
    </w:p>
    <w:p w14:paraId="68D8B54B" w14:textId="3742636F" w:rsidR="006666A3" w:rsidRPr="00A04C70" w:rsidRDefault="003E7929" w:rsidP="003E639C">
      <w:pPr>
        <w:pStyle w:val="Paragraphedeliste"/>
        <w:numPr>
          <w:ilvl w:val="0"/>
          <w:numId w:val="35"/>
        </w:numPr>
        <w:jc w:val="both"/>
        <w:rPr>
          <w:rFonts w:cstheme="minorHAnsi"/>
          <w:sz w:val="24"/>
          <w:szCs w:val="24"/>
        </w:rPr>
      </w:pPr>
      <w:r w:rsidRPr="00A04C70">
        <w:rPr>
          <w:rFonts w:cstheme="minorHAnsi"/>
          <w:sz w:val="24"/>
          <w:szCs w:val="24"/>
        </w:rPr>
        <w:t>M</w:t>
      </w:r>
      <w:r w:rsidR="00197325" w:rsidRPr="00A04C70">
        <w:rPr>
          <w:rFonts w:cstheme="minorHAnsi"/>
          <w:sz w:val="24"/>
          <w:szCs w:val="24"/>
        </w:rPr>
        <w:t xml:space="preserve">ulti-sectoral </w:t>
      </w:r>
      <w:r w:rsidR="008B383F">
        <w:rPr>
          <w:rFonts w:cstheme="minorHAnsi"/>
          <w:sz w:val="24"/>
          <w:szCs w:val="24"/>
        </w:rPr>
        <w:t>Integration</w:t>
      </w:r>
    </w:p>
    <w:p w14:paraId="27A7ADE2" w14:textId="77777777" w:rsidR="00DA4936" w:rsidRDefault="006666A3" w:rsidP="003E639C">
      <w:pPr>
        <w:pStyle w:val="Paragraphedeliste"/>
        <w:numPr>
          <w:ilvl w:val="0"/>
          <w:numId w:val="35"/>
        </w:numPr>
        <w:jc w:val="both"/>
        <w:rPr>
          <w:rFonts w:cstheme="minorHAnsi"/>
          <w:sz w:val="24"/>
          <w:szCs w:val="24"/>
        </w:rPr>
        <w:sectPr w:rsidR="00DA4936" w:rsidSect="00192379">
          <w:headerReference w:type="even" r:id="rId12"/>
          <w:headerReference w:type="default" r:id="rId13"/>
          <w:headerReference w:type="first" r:id="rId14"/>
          <w:pgSz w:w="12240" w:h="15840"/>
          <w:pgMar w:top="1440" w:right="1440" w:bottom="1440" w:left="1440" w:header="720" w:footer="720" w:gutter="0"/>
          <w:cols w:space="720"/>
          <w:docGrid w:linePitch="360"/>
        </w:sectPr>
      </w:pPr>
      <w:r w:rsidRPr="00A04C70">
        <w:rPr>
          <w:rFonts w:cstheme="minorHAnsi"/>
          <w:sz w:val="24"/>
          <w:szCs w:val="24"/>
        </w:rPr>
        <w:t>M</w:t>
      </w:r>
      <w:r w:rsidR="00197325" w:rsidRPr="00A04C70">
        <w:rPr>
          <w:rFonts w:cstheme="minorHAnsi"/>
          <w:sz w:val="24"/>
          <w:szCs w:val="24"/>
        </w:rPr>
        <w:t>inimization of the risk of artificial feeding</w:t>
      </w:r>
    </w:p>
    <w:p w14:paraId="11520F90" w14:textId="550B8305" w:rsidR="003E7929" w:rsidRPr="00A04C70" w:rsidRDefault="00D15A7D">
      <w:pPr>
        <w:pStyle w:val="Titre1"/>
        <w:rPr>
          <w:sz w:val="28"/>
          <w:szCs w:val="28"/>
          <w:lang w:eastAsia="en-CA" w:bidi="th-TH"/>
        </w:rPr>
      </w:pPr>
      <w:r>
        <w:rPr>
          <w:sz w:val="28"/>
          <w:szCs w:val="28"/>
          <w:lang w:eastAsia="en-CA" w:bidi="th-TH"/>
        </w:rPr>
        <w:lastRenderedPageBreak/>
        <w:t>4</w:t>
      </w:r>
      <w:r w:rsidR="00C12D24" w:rsidRPr="00A04C70">
        <w:rPr>
          <w:sz w:val="28"/>
          <w:szCs w:val="28"/>
          <w:lang w:eastAsia="en-CA" w:bidi="th-TH"/>
        </w:rPr>
        <w:t xml:space="preserve">. </w:t>
      </w:r>
      <w:r w:rsidR="00DA4936">
        <w:rPr>
          <w:sz w:val="28"/>
          <w:szCs w:val="28"/>
          <w:lang w:eastAsia="en-CA" w:bidi="th-TH"/>
        </w:rPr>
        <w:t>JOINT ACTION PLAN</w:t>
      </w:r>
    </w:p>
    <w:p w14:paraId="4DACC202" w14:textId="77777777" w:rsidR="00A04C70" w:rsidRPr="00A04C70" w:rsidRDefault="00A04C70" w:rsidP="00A04C70">
      <w:pPr>
        <w:spacing w:line="276" w:lineRule="auto"/>
        <w:rPr>
          <w:rFonts w:asciiTheme="minorHAnsi" w:hAnsiTheme="minorHAnsi"/>
        </w:rPr>
      </w:pPr>
    </w:p>
    <w:p w14:paraId="4AEED15F" w14:textId="1A41E6DD" w:rsidR="00E256B4" w:rsidRPr="00A04C70" w:rsidRDefault="00E256B4" w:rsidP="00A04C70">
      <w:pPr>
        <w:spacing w:line="276" w:lineRule="auto"/>
        <w:rPr>
          <w:rFonts w:asciiTheme="minorHAnsi" w:hAnsiTheme="minorHAnsi"/>
        </w:rPr>
      </w:pPr>
      <w:r w:rsidRPr="00A04C70">
        <w:rPr>
          <w:rFonts w:asciiTheme="minorHAnsi" w:hAnsiTheme="minorHAnsi"/>
        </w:rPr>
        <w:t xml:space="preserve">Table 1 </w:t>
      </w:r>
      <w:r w:rsidR="005854C3">
        <w:rPr>
          <w:rFonts w:asciiTheme="minorHAnsi" w:hAnsiTheme="minorHAnsi"/>
        </w:rPr>
        <w:t>is the Joint Action Plan outlining what actions will be taken when and by whom</w:t>
      </w:r>
      <w:r w:rsidRPr="00A04C70">
        <w:rPr>
          <w:rFonts w:asciiTheme="minorHAnsi" w:hAnsiTheme="minorHAnsi"/>
        </w:rPr>
        <w:t xml:space="preserve"> to strengthen </w:t>
      </w:r>
      <w:r w:rsidR="00AA2E36">
        <w:rPr>
          <w:rFonts w:asciiTheme="minorHAnsi" w:hAnsiTheme="minorHAnsi"/>
        </w:rPr>
        <w:t>IYCFE</w:t>
      </w:r>
      <w:r w:rsidRPr="00A04C70">
        <w:rPr>
          <w:rFonts w:asciiTheme="minorHAnsi" w:hAnsiTheme="minorHAnsi"/>
        </w:rPr>
        <w:t xml:space="preserve"> </w:t>
      </w:r>
      <w:proofErr w:type="spellStart"/>
      <w:r w:rsidRPr="00A04C70">
        <w:rPr>
          <w:rFonts w:asciiTheme="minorHAnsi" w:hAnsiTheme="minorHAnsi"/>
        </w:rPr>
        <w:t>programmes</w:t>
      </w:r>
      <w:proofErr w:type="spellEnd"/>
      <w:r w:rsidRPr="00A04C70">
        <w:rPr>
          <w:rFonts w:asciiTheme="minorHAnsi" w:hAnsiTheme="minorHAnsi"/>
        </w:rPr>
        <w:t xml:space="preserve"> within the </w:t>
      </w:r>
      <w:r w:rsidR="005854C3">
        <w:rPr>
          <w:rFonts w:asciiTheme="minorHAnsi" w:hAnsiTheme="minorHAnsi"/>
        </w:rPr>
        <w:t xml:space="preserve">Jordan </w:t>
      </w:r>
      <w:r w:rsidRPr="00A04C70">
        <w:rPr>
          <w:rFonts w:asciiTheme="minorHAnsi" w:hAnsiTheme="minorHAnsi"/>
        </w:rPr>
        <w:t xml:space="preserve">response and to more deeply integrate </w:t>
      </w:r>
      <w:r w:rsidR="00AA2E36">
        <w:rPr>
          <w:rFonts w:asciiTheme="minorHAnsi" w:hAnsiTheme="minorHAnsi"/>
        </w:rPr>
        <w:t>IYCFE</w:t>
      </w:r>
      <w:r w:rsidRPr="00A04C70">
        <w:rPr>
          <w:rFonts w:asciiTheme="minorHAnsi" w:hAnsiTheme="minorHAnsi"/>
        </w:rPr>
        <w:t xml:space="preserve"> into</w:t>
      </w:r>
      <w:r w:rsidR="005854C3">
        <w:rPr>
          <w:rFonts w:asciiTheme="minorHAnsi" w:hAnsiTheme="minorHAnsi"/>
        </w:rPr>
        <w:t xml:space="preserve"> all sectors, specifically</w:t>
      </w:r>
      <w:r w:rsidRPr="00A04C70">
        <w:rPr>
          <w:rFonts w:asciiTheme="minorHAnsi" w:hAnsiTheme="minorHAnsi"/>
        </w:rPr>
        <w:t xml:space="preserve"> Reproductive Health</w:t>
      </w:r>
      <w:r w:rsidR="005854C3">
        <w:rPr>
          <w:rFonts w:asciiTheme="minorHAnsi" w:hAnsiTheme="minorHAnsi"/>
        </w:rPr>
        <w:t xml:space="preserve"> and CMAM</w:t>
      </w:r>
      <w:r w:rsidRPr="00A04C70">
        <w:rPr>
          <w:rFonts w:asciiTheme="minorHAnsi" w:hAnsiTheme="minorHAnsi"/>
        </w:rPr>
        <w:t>.</w:t>
      </w:r>
      <w:r w:rsidR="005854C3">
        <w:rPr>
          <w:rFonts w:asciiTheme="minorHAnsi" w:hAnsiTheme="minorHAnsi"/>
        </w:rPr>
        <w:t xml:space="preserve">  The identifying numbers under the ‘Location’ section of the table correlate with the detailed actions in section 5 of this document titled ‘Detailed Overview of Actions’. </w:t>
      </w:r>
    </w:p>
    <w:p w14:paraId="375A4F24" w14:textId="77777777" w:rsidR="00A04C70" w:rsidRPr="00A04C70" w:rsidRDefault="00A04C70" w:rsidP="00A04C70">
      <w:pPr>
        <w:spacing w:line="276" w:lineRule="auto"/>
        <w:rPr>
          <w:rFonts w:asciiTheme="minorHAnsi" w:hAnsiTheme="minorHAnsi"/>
        </w:rPr>
      </w:pPr>
    </w:p>
    <w:p w14:paraId="09E55BBB" w14:textId="6D426ED2" w:rsidR="00E256B4" w:rsidRPr="00A04C70" w:rsidRDefault="00E256B4" w:rsidP="00A04C70">
      <w:pPr>
        <w:spacing w:line="276" w:lineRule="auto"/>
        <w:rPr>
          <w:rFonts w:asciiTheme="minorHAnsi" w:hAnsiTheme="minorHAnsi"/>
        </w:rPr>
      </w:pPr>
      <w:r w:rsidRPr="00A04C70">
        <w:rPr>
          <w:rFonts w:asciiTheme="minorHAnsi" w:hAnsiTheme="minorHAnsi"/>
        </w:rPr>
        <w:t xml:space="preserve">Table 1. </w:t>
      </w:r>
      <w:r w:rsidR="00DA4936">
        <w:rPr>
          <w:rFonts w:asciiTheme="minorHAnsi" w:hAnsiTheme="minorHAnsi"/>
        </w:rPr>
        <w:t xml:space="preserve">Joint </w:t>
      </w:r>
      <w:r w:rsidRPr="00A04C70">
        <w:rPr>
          <w:rFonts w:asciiTheme="minorHAnsi" w:hAnsiTheme="minorHAnsi"/>
        </w:rPr>
        <w:t>Action</w:t>
      </w:r>
      <w:r w:rsidR="00DA4936">
        <w:rPr>
          <w:rFonts w:asciiTheme="minorHAnsi" w:hAnsiTheme="minorHAnsi"/>
        </w:rPr>
        <w:t xml:space="preserve"> Plan</w:t>
      </w:r>
      <w:r w:rsidRPr="00A04C70">
        <w:rPr>
          <w:rFonts w:asciiTheme="minorHAnsi" w:hAnsiTheme="minorHAnsi"/>
        </w:rPr>
        <w:t xml:space="preserve"> </w:t>
      </w:r>
    </w:p>
    <w:tbl>
      <w:tblPr>
        <w:tblStyle w:val="GridTable4-Accent21"/>
        <w:tblW w:w="5456" w:type="pct"/>
        <w:tblInd w:w="-635" w:type="dxa"/>
        <w:tblLook w:val="04A0" w:firstRow="1" w:lastRow="0" w:firstColumn="1" w:lastColumn="0" w:noHBand="0" w:noVBand="1"/>
      </w:tblPr>
      <w:tblGrid>
        <w:gridCol w:w="1817"/>
        <w:gridCol w:w="8745"/>
        <w:gridCol w:w="1553"/>
        <w:gridCol w:w="2263"/>
      </w:tblGrid>
      <w:tr w:rsidR="006226A5" w:rsidRPr="00A04C70" w14:paraId="303CCDEC" w14:textId="77777777" w:rsidTr="003E639C">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32" w:type="pct"/>
          </w:tcPr>
          <w:p w14:paraId="7D68D050" w14:textId="516CC9C4" w:rsidR="00DA4936" w:rsidRPr="00A04C70" w:rsidRDefault="005854C3" w:rsidP="00A04C70">
            <w:pPr>
              <w:spacing w:line="276" w:lineRule="auto"/>
              <w:jc w:val="center"/>
              <w:rPr>
                <w:rFonts w:asciiTheme="minorHAnsi" w:hAnsiTheme="minorHAnsi" w:cstheme="minorHAnsi"/>
                <w:sz w:val="28"/>
                <w:szCs w:val="28"/>
              </w:rPr>
            </w:pPr>
            <w:r>
              <w:rPr>
                <w:rFonts w:asciiTheme="minorHAnsi" w:hAnsiTheme="minorHAnsi" w:cstheme="minorHAnsi"/>
                <w:sz w:val="28"/>
                <w:szCs w:val="28"/>
              </w:rPr>
              <w:t>Location</w:t>
            </w:r>
          </w:p>
        </w:tc>
        <w:tc>
          <w:tcPr>
            <w:tcW w:w="3041" w:type="pct"/>
          </w:tcPr>
          <w:p w14:paraId="220592B5" w14:textId="2988BA89" w:rsidR="00DA4936" w:rsidRPr="00A04C70" w:rsidRDefault="00DA4936" w:rsidP="00A04C7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A04C70">
              <w:rPr>
                <w:rFonts w:asciiTheme="minorHAnsi" w:hAnsiTheme="minorHAnsi" w:cstheme="minorHAnsi"/>
                <w:sz w:val="28"/>
                <w:szCs w:val="28"/>
              </w:rPr>
              <w:t>What</w:t>
            </w:r>
          </w:p>
        </w:tc>
        <w:tc>
          <w:tcPr>
            <w:tcW w:w="540" w:type="pct"/>
          </w:tcPr>
          <w:p w14:paraId="4ADA005F" w14:textId="77777777" w:rsidR="00DA4936" w:rsidRPr="00A04C70" w:rsidRDefault="00DA4936" w:rsidP="00A04C7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A04C70">
              <w:rPr>
                <w:rFonts w:asciiTheme="minorHAnsi" w:hAnsiTheme="minorHAnsi" w:cstheme="minorHAnsi"/>
                <w:sz w:val="28"/>
                <w:szCs w:val="28"/>
              </w:rPr>
              <w:t>When</w:t>
            </w:r>
          </w:p>
        </w:tc>
        <w:tc>
          <w:tcPr>
            <w:tcW w:w="787" w:type="pct"/>
          </w:tcPr>
          <w:p w14:paraId="284D1574" w14:textId="77777777" w:rsidR="00DA4936" w:rsidRPr="00A04C70" w:rsidRDefault="00DA4936" w:rsidP="00A04C7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8"/>
                <w:szCs w:val="28"/>
              </w:rPr>
            </w:pPr>
            <w:r w:rsidRPr="00A04C70">
              <w:rPr>
                <w:rFonts w:asciiTheme="minorHAnsi" w:hAnsiTheme="minorHAnsi" w:cstheme="minorHAnsi"/>
                <w:sz w:val="28"/>
                <w:szCs w:val="28"/>
              </w:rPr>
              <w:t>Who</w:t>
            </w:r>
          </w:p>
        </w:tc>
      </w:tr>
      <w:tr w:rsidR="00DA4936" w:rsidRPr="00A04C70" w14:paraId="6F7B3E2B" w14:textId="77777777" w:rsidTr="003E639C">
        <w:trPr>
          <w:cnfStyle w:val="000000100000" w:firstRow="0" w:lastRow="0" w:firstColumn="0" w:lastColumn="0" w:oddVBand="0" w:evenVBand="0" w:oddHBand="1" w:evenHBand="0" w:firstRowFirstColumn="0" w:firstRowLastColumn="0" w:lastRowFirstColumn="0" w:lastRowLastColumn="0"/>
          <w:trHeight w:val="159"/>
        </w:trPr>
        <w:tc>
          <w:tcPr>
            <w:cnfStyle w:val="001000000000" w:firstRow="0" w:lastRow="0" w:firstColumn="1" w:lastColumn="0" w:oddVBand="0" w:evenVBand="0" w:oddHBand="0" w:evenHBand="0" w:firstRowFirstColumn="0" w:firstRowLastColumn="0" w:lastRowFirstColumn="0" w:lastRowLastColumn="0"/>
            <w:tcW w:w="632" w:type="pct"/>
            <w:shd w:val="clear" w:color="auto" w:fill="FFD966" w:themeFill="accent4" w:themeFillTint="99"/>
          </w:tcPr>
          <w:p w14:paraId="5AE12026" w14:textId="79102E10" w:rsidR="00DA4936" w:rsidRPr="00A04C70" w:rsidRDefault="005854C3" w:rsidP="001E2BF0">
            <w:pPr>
              <w:spacing w:line="276" w:lineRule="auto"/>
              <w:rPr>
                <w:rFonts w:asciiTheme="minorHAnsi" w:hAnsiTheme="minorHAnsi"/>
              </w:rPr>
            </w:pPr>
            <w:r>
              <w:rPr>
                <w:rFonts w:asciiTheme="minorHAnsi" w:hAnsiTheme="minorHAnsi"/>
              </w:rPr>
              <w:t xml:space="preserve">5. </w:t>
            </w:r>
            <w:r w:rsidR="00DA4936">
              <w:rPr>
                <w:rFonts w:asciiTheme="minorHAnsi" w:hAnsiTheme="minorHAnsi"/>
              </w:rPr>
              <w:t>1</w:t>
            </w:r>
          </w:p>
        </w:tc>
        <w:tc>
          <w:tcPr>
            <w:tcW w:w="4368" w:type="pct"/>
            <w:gridSpan w:val="3"/>
            <w:shd w:val="clear" w:color="auto" w:fill="FFD966" w:themeFill="accent4" w:themeFillTint="99"/>
            <w:vAlign w:val="center"/>
          </w:tcPr>
          <w:p w14:paraId="511A0D40" w14:textId="28A25385" w:rsidR="00DA4936" w:rsidRPr="00A04C70" w:rsidRDefault="00DA493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E639C">
              <w:rPr>
                <w:rFonts w:asciiTheme="minorHAnsi" w:hAnsiTheme="minorHAnsi"/>
                <w:b/>
                <w:bCs/>
              </w:rPr>
              <w:t>Development and Dissemination of Policies</w:t>
            </w:r>
          </w:p>
        </w:tc>
      </w:tr>
      <w:tr w:rsidR="006226A5" w:rsidRPr="00A04C70" w14:paraId="05C1D847" w14:textId="77777777" w:rsidTr="003E639C">
        <w:trPr>
          <w:trHeight w:val="443"/>
        </w:trPr>
        <w:tc>
          <w:tcPr>
            <w:cnfStyle w:val="001000000000" w:firstRow="0" w:lastRow="0" w:firstColumn="1" w:lastColumn="0" w:oddVBand="0" w:evenVBand="0" w:oddHBand="0" w:evenHBand="0" w:firstRowFirstColumn="0" w:firstRowLastColumn="0" w:lastRowFirstColumn="0" w:lastRowLastColumn="0"/>
            <w:tcW w:w="632" w:type="pct"/>
          </w:tcPr>
          <w:p w14:paraId="17FD8EEA" w14:textId="7EB36D72" w:rsidR="00DA4936" w:rsidRPr="003E639C" w:rsidRDefault="005854C3" w:rsidP="0068598E">
            <w:pPr>
              <w:spacing w:line="276" w:lineRule="auto"/>
              <w:rPr>
                <w:rFonts w:asciiTheme="minorHAnsi" w:hAnsiTheme="minorHAnsi" w:cstheme="minorHAnsi"/>
                <w:b w:val="0"/>
                <w:bCs w:val="0"/>
              </w:rPr>
            </w:pPr>
            <w:r w:rsidRPr="003E639C">
              <w:rPr>
                <w:rFonts w:asciiTheme="minorHAnsi" w:hAnsiTheme="minorHAnsi" w:cstheme="minorHAnsi"/>
                <w:b w:val="0"/>
                <w:bCs w:val="0"/>
              </w:rPr>
              <w:t>5.</w:t>
            </w:r>
            <w:r w:rsidR="00DA4936" w:rsidRPr="003E639C">
              <w:rPr>
                <w:rFonts w:asciiTheme="minorHAnsi" w:hAnsiTheme="minorHAnsi" w:cstheme="minorHAnsi"/>
                <w:b w:val="0"/>
                <w:bCs w:val="0"/>
              </w:rPr>
              <w:t>1.1</w:t>
            </w:r>
          </w:p>
        </w:tc>
        <w:tc>
          <w:tcPr>
            <w:tcW w:w="3041" w:type="pct"/>
          </w:tcPr>
          <w:p w14:paraId="2E21AA11" w14:textId="7BF04B08" w:rsidR="00DA4936" w:rsidRPr="00A04C70" w:rsidRDefault="00DA4936" w:rsidP="0068598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4C70">
              <w:rPr>
                <w:rFonts w:asciiTheme="minorHAnsi" w:hAnsiTheme="minorHAnsi" w:cstheme="minorHAnsi"/>
              </w:rPr>
              <w:t xml:space="preserve">Joint Statement to be recirculated </w:t>
            </w:r>
            <w:r>
              <w:rPr>
                <w:rFonts w:asciiTheme="minorHAnsi" w:hAnsiTheme="minorHAnsi" w:cstheme="minorHAnsi"/>
              </w:rPr>
              <w:t>and signed by</w:t>
            </w:r>
            <w:r w:rsidRPr="00A04C70">
              <w:rPr>
                <w:rFonts w:asciiTheme="minorHAnsi" w:hAnsiTheme="minorHAnsi" w:cstheme="minorHAnsi"/>
              </w:rPr>
              <w:t xml:space="preserve"> all partners</w:t>
            </w:r>
          </w:p>
        </w:tc>
        <w:tc>
          <w:tcPr>
            <w:tcW w:w="540" w:type="pct"/>
          </w:tcPr>
          <w:p w14:paraId="5C861B80" w14:textId="5993D533"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87" w:type="pct"/>
          </w:tcPr>
          <w:p w14:paraId="1FD9E8BA" w14:textId="1766F28D"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A4936" w:rsidRPr="00A04C70" w14:paraId="6F849B72" w14:textId="77777777" w:rsidTr="003E639C">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632" w:type="pct"/>
          </w:tcPr>
          <w:p w14:paraId="0807F4F8" w14:textId="0D2577D0" w:rsidR="00DA4936" w:rsidRPr="003E639C" w:rsidRDefault="005854C3" w:rsidP="00A04C70">
            <w:pPr>
              <w:spacing w:line="276" w:lineRule="auto"/>
              <w:rPr>
                <w:rFonts w:asciiTheme="minorHAnsi" w:hAnsiTheme="minorHAnsi" w:cstheme="minorHAnsi"/>
                <w:b w:val="0"/>
                <w:bCs w:val="0"/>
              </w:rPr>
            </w:pPr>
            <w:r w:rsidRPr="003E639C">
              <w:rPr>
                <w:rFonts w:asciiTheme="minorHAnsi" w:hAnsiTheme="minorHAnsi" w:cstheme="minorHAnsi"/>
                <w:b w:val="0"/>
                <w:bCs w:val="0"/>
              </w:rPr>
              <w:t>5.1.1</w:t>
            </w:r>
          </w:p>
        </w:tc>
        <w:tc>
          <w:tcPr>
            <w:tcW w:w="3041" w:type="pct"/>
          </w:tcPr>
          <w:p w14:paraId="27B494DA" w14:textId="374868BF"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04C70">
              <w:rPr>
                <w:rFonts w:asciiTheme="minorHAnsi" w:hAnsiTheme="minorHAnsi" w:cstheme="minorHAnsi"/>
              </w:rPr>
              <w:t xml:space="preserve">Develop timetable for the routine dissemination and update of important </w:t>
            </w:r>
            <w:r>
              <w:rPr>
                <w:rFonts w:asciiTheme="minorHAnsi" w:hAnsiTheme="minorHAnsi" w:cstheme="minorHAnsi"/>
              </w:rPr>
              <w:t>IYCFE</w:t>
            </w:r>
            <w:r w:rsidRPr="00A04C70">
              <w:rPr>
                <w:rFonts w:asciiTheme="minorHAnsi" w:hAnsiTheme="minorHAnsi" w:cstheme="minorHAnsi"/>
              </w:rPr>
              <w:t xml:space="preserve"> documents</w:t>
            </w:r>
          </w:p>
        </w:tc>
        <w:tc>
          <w:tcPr>
            <w:tcW w:w="540" w:type="pct"/>
          </w:tcPr>
          <w:p w14:paraId="55BF38EC"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87" w:type="pct"/>
          </w:tcPr>
          <w:p w14:paraId="23F7ABC0"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226A5" w:rsidRPr="00A04C70" w14:paraId="245E82CF" w14:textId="77777777" w:rsidTr="003E639C">
        <w:trPr>
          <w:trHeight w:val="695"/>
        </w:trPr>
        <w:tc>
          <w:tcPr>
            <w:cnfStyle w:val="001000000000" w:firstRow="0" w:lastRow="0" w:firstColumn="1" w:lastColumn="0" w:oddVBand="0" w:evenVBand="0" w:oddHBand="0" w:evenHBand="0" w:firstRowFirstColumn="0" w:firstRowLastColumn="0" w:lastRowFirstColumn="0" w:lastRowLastColumn="0"/>
            <w:tcW w:w="632" w:type="pct"/>
          </w:tcPr>
          <w:p w14:paraId="1C1E2C8F" w14:textId="041972A8" w:rsidR="00DA4936" w:rsidRPr="003E639C" w:rsidRDefault="005854C3" w:rsidP="00A04C70">
            <w:pPr>
              <w:spacing w:line="276" w:lineRule="auto"/>
              <w:rPr>
                <w:rFonts w:asciiTheme="minorHAnsi" w:hAnsiTheme="minorHAnsi" w:cstheme="minorHAnsi"/>
                <w:b w:val="0"/>
                <w:bCs w:val="0"/>
              </w:rPr>
            </w:pPr>
            <w:r w:rsidRPr="003E639C">
              <w:rPr>
                <w:rFonts w:asciiTheme="minorHAnsi" w:hAnsiTheme="minorHAnsi" w:cstheme="minorHAnsi"/>
                <w:b w:val="0"/>
                <w:bCs w:val="0"/>
              </w:rPr>
              <w:t>5.1.1</w:t>
            </w:r>
          </w:p>
        </w:tc>
        <w:tc>
          <w:tcPr>
            <w:tcW w:w="3041" w:type="pct"/>
          </w:tcPr>
          <w:p w14:paraId="4D4C552E" w14:textId="5517546C"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A04C70">
              <w:rPr>
                <w:rFonts w:asciiTheme="minorHAnsi" w:hAnsiTheme="minorHAnsi" w:cstheme="minorHAnsi"/>
              </w:rPr>
              <w:t xml:space="preserve">Joint Statement on </w:t>
            </w:r>
            <w:r>
              <w:rPr>
                <w:rFonts w:asciiTheme="minorHAnsi" w:hAnsiTheme="minorHAnsi" w:cstheme="minorHAnsi"/>
              </w:rPr>
              <w:t>IYCFE</w:t>
            </w:r>
            <w:r w:rsidRPr="00A04C70">
              <w:rPr>
                <w:rFonts w:asciiTheme="minorHAnsi" w:hAnsiTheme="minorHAnsi" w:cstheme="minorHAnsi"/>
              </w:rPr>
              <w:t xml:space="preserve"> integration </w:t>
            </w:r>
            <w:r>
              <w:rPr>
                <w:rFonts w:asciiTheme="minorHAnsi" w:hAnsiTheme="minorHAnsi" w:cstheme="minorHAnsi"/>
              </w:rPr>
              <w:t>d</w:t>
            </w:r>
            <w:r w:rsidRPr="00A04C70">
              <w:rPr>
                <w:rFonts w:asciiTheme="minorHAnsi" w:hAnsiTheme="minorHAnsi" w:cstheme="minorHAnsi"/>
              </w:rPr>
              <w:t>eveloped between Health and Nutrition Partners</w:t>
            </w:r>
          </w:p>
        </w:tc>
        <w:tc>
          <w:tcPr>
            <w:tcW w:w="540" w:type="pct"/>
          </w:tcPr>
          <w:p w14:paraId="046CADCA"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87" w:type="pct"/>
          </w:tcPr>
          <w:p w14:paraId="5853DD52"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05C63" w:rsidRPr="00A04C70" w14:paraId="4DE3111C" w14:textId="77777777" w:rsidTr="00BF41A6">
        <w:trPr>
          <w:cnfStyle w:val="000000100000" w:firstRow="0" w:lastRow="0" w:firstColumn="0" w:lastColumn="0" w:oddVBand="0" w:evenVBand="0" w:oddHBand="1"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632" w:type="pct"/>
          </w:tcPr>
          <w:p w14:paraId="28C7C430" w14:textId="77777777" w:rsidR="00105C63" w:rsidRPr="003E639C" w:rsidRDefault="00105C63" w:rsidP="00BF41A6">
            <w:pPr>
              <w:spacing w:line="276" w:lineRule="auto"/>
              <w:rPr>
                <w:rFonts w:asciiTheme="minorHAnsi" w:hAnsiTheme="minorHAnsi"/>
                <w:b w:val="0"/>
                <w:bCs w:val="0"/>
              </w:rPr>
            </w:pPr>
            <w:r w:rsidRPr="003E639C">
              <w:rPr>
                <w:rFonts w:asciiTheme="minorHAnsi" w:hAnsiTheme="minorHAnsi"/>
                <w:b w:val="0"/>
                <w:bCs w:val="0"/>
              </w:rPr>
              <w:t>5.1.2</w:t>
            </w:r>
          </w:p>
        </w:tc>
        <w:tc>
          <w:tcPr>
            <w:tcW w:w="3041" w:type="pct"/>
          </w:tcPr>
          <w:p w14:paraId="12BE2222" w14:textId="77777777" w:rsidR="00105C63" w:rsidRPr="00A04C70" w:rsidRDefault="00105C63" w:rsidP="00BF41A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rPr>
              <w:t>Review health sector strategy to ensure that IYCFE integration is included and make a plan for its inclusion if it is omitted</w:t>
            </w:r>
          </w:p>
        </w:tc>
        <w:tc>
          <w:tcPr>
            <w:tcW w:w="540" w:type="pct"/>
          </w:tcPr>
          <w:p w14:paraId="23302AC6" w14:textId="77777777" w:rsidR="00105C63" w:rsidRPr="00A04C70" w:rsidRDefault="00105C63" w:rsidP="00BF41A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87" w:type="pct"/>
          </w:tcPr>
          <w:p w14:paraId="09E5BF28" w14:textId="77777777" w:rsidR="00105C63" w:rsidRPr="00A04C70" w:rsidRDefault="00105C63" w:rsidP="00BF41A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226A5" w:rsidRPr="00A04C70" w14:paraId="75B8CA5C" w14:textId="77777777" w:rsidTr="003E639C">
        <w:trPr>
          <w:trHeight w:val="414"/>
        </w:trPr>
        <w:tc>
          <w:tcPr>
            <w:cnfStyle w:val="001000000000" w:firstRow="0" w:lastRow="0" w:firstColumn="1" w:lastColumn="0" w:oddVBand="0" w:evenVBand="0" w:oddHBand="0" w:evenHBand="0" w:firstRowFirstColumn="0" w:firstRowLastColumn="0" w:lastRowFirstColumn="0" w:lastRowLastColumn="0"/>
            <w:tcW w:w="632" w:type="pct"/>
          </w:tcPr>
          <w:p w14:paraId="48CB8567" w14:textId="4998BBA7" w:rsidR="00DA4936" w:rsidRPr="003E639C" w:rsidRDefault="005854C3" w:rsidP="00A04C70">
            <w:pPr>
              <w:spacing w:line="276" w:lineRule="auto"/>
              <w:rPr>
                <w:rFonts w:asciiTheme="minorHAnsi" w:hAnsiTheme="minorHAnsi" w:cstheme="minorHAnsi"/>
                <w:b w:val="0"/>
                <w:bCs w:val="0"/>
              </w:rPr>
            </w:pPr>
            <w:r w:rsidRPr="003E639C">
              <w:rPr>
                <w:rFonts w:asciiTheme="minorHAnsi" w:hAnsiTheme="minorHAnsi" w:cstheme="minorHAnsi"/>
                <w:b w:val="0"/>
                <w:bCs w:val="0"/>
              </w:rPr>
              <w:t>5.1.2</w:t>
            </w:r>
          </w:p>
        </w:tc>
        <w:tc>
          <w:tcPr>
            <w:tcW w:w="3041" w:type="pct"/>
          </w:tcPr>
          <w:p w14:paraId="58CD07E1" w14:textId="6D509E08"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A04C70">
              <w:rPr>
                <w:rFonts w:asciiTheme="minorHAnsi" w:hAnsiTheme="minorHAnsi" w:cstheme="minorHAnsi"/>
              </w:rPr>
              <w:t>Breastfeeding policy template created and disseminated to health partners</w:t>
            </w:r>
          </w:p>
        </w:tc>
        <w:tc>
          <w:tcPr>
            <w:tcW w:w="540" w:type="pct"/>
          </w:tcPr>
          <w:p w14:paraId="4CB423EB"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87" w:type="pct"/>
          </w:tcPr>
          <w:p w14:paraId="35D2DEC4"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A4936" w:rsidRPr="00A04C70" w14:paraId="7A7B1957" w14:textId="77777777" w:rsidTr="003E639C">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632" w:type="pct"/>
            <w:shd w:val="clear" w:color="auto" w:fill="FFDA66"/>
          </w:tcPr>
          <w:p w14:paraId="7B695082" w14:textId="6265CD48" w:rsidR="00DA4936" w:rsidRDefault="00105C63" w:rsidP="00A04C70">
            <w:pPr>
              <w:spacing w:line="276" w:lineRule="auto"/>
              <w:rPr>
                <w:rFonts w:asciiTheme="minorHAnsi" w:hAnsiTheme="minorHAnsi"/>
              </w:rPr>
            </w:pPr>
            <w:r>
              <w:rPr>
                <w:rFonts w:asciiTheme="minorHAnsi" w:hAnsiTheme="minorHAnsi"/>
              </w:rPr>
              <w:t>5.</w:t>
            </w:r>
            <w:r w:rsidR="0023579D">
              <w:rPr>
                <w:rFonts w:asciiTheme="minorHAnsi" w:hAnsiTheme="minorHAnsi"/>
              </w:rPr>
              <w:t>2</w:t>
            </w:r>
          </w:p>
        </w:tc>
        <w:tc>
          <w:tcPr>
            <w:tcW w:w="4368" w:type="pct"/>
            <w:gridSpan w:val="3"/>
            <w:shd w:val="clear" w:color="auto" w:fill="FFDA66"/>
            <w:vAlign w:val="center"/>
          </w:tcPr>
          <w:p w14:paraId="205F137B" w14:textId="7B1B42FB" w:rsidR="00DA4936" w:rsidRPr="003E639C"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E639C">
              <w:rPr>
                <w:rFonts w:asciiTheme="minorHAnsi" w:hAnsiTheme="minorHAnsi"/>
                <w:b/>
                <w:bCs/>
              </w:rPr>
              <w:t>Implementation of Key IYCFE Activities</w:t>
            </w:r>
          </w:p>
        </w:tc>
      </w:tr>
      <w:tr w:rsidR="006226A5" w:rsidRPr="00A04C70" w14:paraId="753360F4" w14:textId="77777777" w:rsidTr="003E639C">
        <w:trPr>
          <w:trHeight w:val="359"/>
        </w:trPr>
        <w:tc>
          <w:tcPr>
            <w:cnfStyle w:val="001000000000" w:firstRow="0" w:lastRow="0" w:firstColumn="1" w:lastColumn="0" w:oddVBand="0" w:evenVBand="0" w:oddHBand="0" w:evenHBand="0" w:firstRowFirstColumn="0" w:firstRowLastColumn="0" w:lastRowFirstColumn="0" w:lastRowLastColumn="0"/>
            <w:tcW w:w="632" w:type="pct"/>
          </w:tcPr>
          <w:p w14:paraId="04D80419" w14:textId="32A92B79" w:rsidR="00DA4936" w:rsidRPr="003E639C" w:rsidRDefault="00105C63" w:rsidP="00A04C70">
            <w:pPr>
              <w:spacing w:line="276" w:lineRule="auto"/>
              <w:rPr>
                <w:rFonts w:asciiTheme="minorHAnsi" w:hAnsiTheme="minorHAnsi" w:cstheme="minorHAnsi"/>
                <w:b w:val="0"/>
                <w:bCs w:val="0"/>
              </w:rPr>
            </w:pPr>
            <w:r w:rsidRPr="003E639C">
              <w:rPr>
                <w:rFonts w:asciiTheme="minorHAnsi" w:hAnsiTheme="minorHAnsi" w:cstheme="minorHAnsi"/>
                <w:b w:val="0"/>
                <w:bCs w:val="0"/>
              </w:rPr>
              <w:t>5.2.1</w:t>
            </w:r>
          </w:p>
        </w:tc>
        <w:tc>
          <w:tcPr>
            <w:tcW w:w="3041" w:type="pct"/>
          </w:tcPr>
          <w:p w14:paraId="6A29C269" w14:textId="13CB99CD"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4C70">
              <w:rPr>
                <w:rFonts w:asciiTheme="minorHAnsi" w:hAnsiTheme="minorHAnsi" w:cstheme="minorHAnsi"/>
              </w:rPr>
              <w:t>Implementation plan for peer support groups developed</w:t>
            </w:r>
          </w:p>
        </w:tc>
        <w:tc>
          <w:tcPr>
            <w:tcW w:w="540" w:type="pct"/>
          </w:tcPr>
          <w:p w14:paraId="5F143585"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87" w:type="pct"/>
          </w:tcPr>
          <w:p w14:paraId="2556276E"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B1768" w:rsidRPr="00A04C70" w14:paraId="58B8C9BC" w14:textId="77777777" w:rsidTr="003E639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632" w:type="pct"/>
            <w:shd w:val="clear" w:color="auto" w:fill="E7E6E6"/>
          </w:tcPr>
          <w:p w14:paraId="73550F73" w14:textId="10EA74D5" w:rsidR="006B1768" w:rsidRPr="00A04C70" w:rsidRDefault="00105C63" w:rsidP="001E2BF0">
            <w:pPr>
              <w:rPr>
                <w:rFonts w:asciiTheme="minorHAnsi" w:hAnsiTheme="minorHAnsi"/>
              </w:rPr>
            </w:pPr>
            <w:r>
              <w:rPr>
                <w:rFonts w:asciiTheme="minorHAnsi" w:hAnsiTheme="minorHAnsi"/>
              </w:rPr>
              <w:t>5.</w:t>
            </w:r>
            <w:r w:rsidR="0023579D">
              <w:rPr>
                <w:rFonts w:asciiTheme="minorHAnsi" w:hAnsiTheme="minorHAnsi"/>
              </w:rPr>
              <w:t>3</w:t>
            </w:r>
          </w:p>
        </w:tc>
        <w:tc>
          <w:tcPr>
            <w:tcW w:w="4368" w:type="pct"/>
            <w:gridSpan w:val="3"/>
            <w:shd w:val="clear" w:color="auto" w:fill="E7E6E6"/>
            <w:vAlign w:val="center"/>
          </w:tcPr>
          <w:p w14:paraId="4FCBCE5E" w14:textId="5FE59463" w:rsidR="006B1768" w:rsidRPr="00A04C70" w:rsidRDefault="006B1768"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4C70">
              <w:rPr>
                <w:rFonts w:asciiTheme="minorHAnsi" w:hAnsiTheme="minorHAnsi"/>
              </w:rPr>
              <w:t>Capacity Building</w:t>
            </w:r>
          </w:p>
        </w:tc>
      </w:tr>
      <w:tr w:rsidR="00DA4936" w:rsidRPr="00A04C70" w14:paraId="7A15FDB3" w14:textId="77777777" w:rsidTr="003E639C">
        <w:trPr>
          <w:trHeight w:val="945"/>
        </w:trPr>
        <w:tc>
          <w:tcPr>
            <w:cnfStyle w:val="001000000000" w:firstRow="0" w:lastRow="0" w:firstColumn="1" w:lastColumn="0" w:oddVBand="0" w:evenVBand="0" w:oddHBand="0" w:evenHBand="0" w:firstRowFirstColumn="0" w:firstRowLastColumn="0" w:lastRowFirstColumn="0" w:lastRowLastColumn="0"/>
            <w:tcW w:w="632" w:type="pct"/>
          </w:tcPr>
          <w:p w14:paraId="3215C58E" w14:textId="039B32F6" w:rsidR="00DA4936" w:rsidRPr="003E639C" w:rsidRDefault="004A2700" w:rsidP="00B2698E">
            <w:pPr>
              <w:spacing w:line="276" w:lineRule="auto"/>
              <w:rPr>
                <w:rFonts w:asciiTheme="minorHAnsi" w:hAnsiTheme="minorHAnsi" w:cstheme="minorHAnsi"/>
                <w:b w:val="0"/>
                <w:bCs w:val="0"/>
              </w:rPr>
            </w:pPr>
            <w:r w:rsidRPr="003E639C">
              <w:rPr>
                <w:rFonts w:asciiTheme="minorHAnsi" w:hAnsiTheme="minorHAnsi" w:cstheme="minorHAnsi"/>
                <w:b w:val="0"/>
                <w:bCs w:val="0"/>
              </w:rPr>
              <w:t>5.3.1</w:t>
            </w:r>
          </w:p>
        </w:tc>
        <w:tc>
          <w:tcPr>
            <w:tcW w:w="3041" w:type="pct"/>
          </w:tcPr>
          <w:p w14:paraId="5F4FDECF" w14:textId="68E16A50" w:rsidR="00DA4936" w:rsidRPr="00A04C70" w:rsidRDefault="00DA4936" w:rsidP="00B2698E">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rPr>
              <w:t xml:space="preserve">Develop </w:t>
            </w:r>
            <w:r w:rsidRPr="00A04C70">
              <w:rPr>
                <w:rFonts w:asciiTheme="minorHAnsi" w:hAnsiTheme="minorHAnsi" w:cstheme="minorHAnsi"/>
              </w:rPr>
              <w:t>Training Plan including</w:t>
            </w:r>
            <w:r>
              <w:rPr>
                <w:rFonts w:asciiTheme="minorHAnsi" w:hAnsiTheme="minorHAnsi" w:cstheme="minorHAnsi"/>
              </w:rPr>
              <w:t>;</w:t>
            </w:r>
            <w:r w:rsidRPr="00A04C70">
              <w:rPr>
                <w:rFonts w:asciiTheme="minorHAnsi" w:hAnsiTheme="minorHAnsi" w:cstheme="minorHAnsi"/>
              </w:rPr>
              <w:t xml:space="preserve"> 5 day training, 1 day orientation, 2 day refresher training, and multi-sectoral sensitization sessions</w:t>
            </w:r>
            <w:r>
              <w:rPr>
                <w:rFonts w:asciiTheme="minorHAnsi" w:hAnsiTheme="minorHAnsi" w:cstheme="minorHAnsi"/>
              </w:rPr>
              <w:t xml:space="preserve"> including 15 minute overviews to half day sessions</w:t>
            </w:r>
          </w:p>
        </w:tc>
        <w:tc>
          <w:tcPr>
            <w:tcW w:w="540" w:type="pct"/>
          </w:tcPr>
          <w:p w14:paraId="16239873"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87" w:type="pct"/>
          </w:tcPr>
          <w:p w14:paraId="6E9C37CF"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226A5" w:rsidRPr="00A04C70" w14:paraId="1299A110" w14:textId="77777777" w:rsidTr="003E639C">
        <w:trPr>
          <w:cnfStyle w:val="000000100000" w:firstRow="0" w:lastRow="0" w:firstColumn="0" w:lastColumn="0" w:oddVBand="0" w:evenVBand="0" w:oddHBand="1"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632" w:type="pct"/>
          </w:tcPr>
          <w:p w14:paraId="7CCD4839" w14:textId="74ED6C39" w:rsidR="00DA4936" w:rsidRPr="003E639C" w:rsidRDefault="004A2700" w:rsidP="00A04C70">
            <w:pPr>
              <w:spacing w:line="276" w:lineRule="auto"/>
              <w:rPr>
                <w:rFonts w:asciiTheme="minorHAnsi" w:hAnsiTheme="minorHAnsi" w:cstheme="minorHAnsi"/>
                <w:b w:val="0"/>
                <w:bCs w:val="0"/>
              </w:rPr>
            </w:pPr>
            <w:r w:rsidRPr="004A2700">
              <w:rPr>
                <w:rFonts w:asciiTheme="minorHAnsi" w:hAnsiTheme="minorHAnsi" w:cstheme="minorHAnsi"/>
                <w:b w:val="0"/>
                <w:bCs w:val="0"/>
              </w:rPr>
              <w:lastRenderedPageBreak/>
              <w:t>5.3.2</w:t>
            </w:r>
          </w:p>
        </w:tc>
        <w:tc>
          <w:tcPr>
            <w:tcW w:w="3041" w:type="pct"/>
          </w:tcPr>
          <w:p w14:paraId="7A26C427" w14:textId="2AB864F7" w:rsidR="00DA4936" w:rsidRPr="003E639C"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4B5E">
              <w:rPr>
                <w:rFonts w:asciiTheme="minorHAnsi" w:hAnsiTheme="minorHAnsi" w:cstheme="minorHAnsi"/>
              </w:rPr>
              <w:t>Trainers selected and training plan communicated to the</w:t>
            </w:r>
            <w:r w:rsidRPr="003E639C">
              <w:rPr>
                <w:rFonts w:asciiTheme="minorHAnsi" w:hAnsiTheme="minorHAnsi" w:cstheme="minorHAnsi"/>
              </w:rPr>
              <w:t>m</w:t>
            </w:r>
          </w:p>
        </w:tc>
        <w:tc>
          <w:tcPr>
            <w:tcW w:w="540" w:type="pct"/>
          </w:tcPr>
          <w:p w14:paraId="3C401836"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87" w:type="pct"/>
          </w:tcPr>
          <w:p w14:paraId="01ED95D4"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226A5" w:rsidRPr="00A04C70" w14:paraId="0F281364" w14:textId="77777777" w:rsidTr="003E639C">
        <w:trPr>
          <w:trHeight w:val="699"/>
        </w:trPr>
        <w:tc>
          <w:tcPr>
            <w:cnfStyle w:val="001000000000" w:firstRow="0" w:lastRow="0" w:firstColumn="1" w:lastColumn="0" w:oddVBand="0" w:evenVBand="0" w:oddHBand="0" w:evenHBand="0" w:firstRowFirstColumn="0" w:firstRowLastColumn="0" w:lastRowFirstColumn="0" w:lastRowLastColumn="0"/>
            <w:tcW w:w="632" w:type="pct"/>
          </w:tcPr>
          <w:p w14:paraId="25BF48FA" w14:textId="1E372E31" w:rsidR="00DA4936" w:rsidRPr="003E639C" w:rsidRDefault="004A2700" w:rsidP="00A04C70">
            <w:pPr>
              <w:spacing w:line="276" w:lineRule="auto"/>
              <w:rPr>
                <w:rFonts w:asciiTheme="minorHAnsi" w:hAnsiTheme="minorHAnsi"/>
                <w:b w:val="0"/>
                <w:bCs w:val="0"/>
              </w:rPr>
            </w:pPr>
            <w:r w:rsidRPr="003E639C">
              <w:rPr>
                <w:rFonts w:asciiTheme="minorHAnsi" w:hAnsiTheme="minorHAnsi"/>
                <w:b w:val="0"/>
                <w:bCs w:val="0"/>
              </w:rPr>
              <w:t>5.3.3</w:t>
            </w:r>
          </w:p>
        </w:tc>
        <w:tc>
          <w:tcPr>
            <w:tcW w:w="3041" w:type="pct"/>
          </w:tcPr>
          <w:p w14:paraId="77212E20" w14:textId="508BFEEA"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rPr>
            </w:pPr>
            <w:r>
              <w:rPr>
                <w:rFonts w:asciiTheme="minorHAnsi" w:hAnsiTheme="minorHAnsi"/>
              </w:rPr>
              <w:t>NWG to decide on what training materials will be available and create an action plan for procurement/dissemination</w:t>
            </w:r>
          </w:p>
        </w:tc>
        <w:tc>
          <w:tcPr>
            <w:tcW w:w="540" w:type="pct"/>
          </w:tcPr>
          <w:p w14:paraId="4EF38520"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87" w:type="pct"/>
          </w:tcPr>
          <w:p w14:paraId="6F46EE12"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226A5" w:rsidRPr="00A04C70" w14:paraId="5E5104CA" w14:textId="77777777" w:rsidTr="003E639C">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632" w:type="pct"/>
          </w:tcPr>
          <w:p w14:paraId="140163AD" w14:textId="3FBE10D3" w:rsidR="00DA4936" w:rsidRPr="003E639C" w:rsidRDefault="004A2700" w:rsidP="00A04C70">
            <w:pPr>
              <w:spacing w:line="276" w:lineRule="auto"/>
              <w:rPr>
                <w:rFonts w:asciiTheme="minorHAnsi" w:hAnsiTheme="minorHAnsi"/>
                <w:b w:val="0"/>
                <w:bCs w:val="0"/>
              </w:rPr>
            </w:pPr>
            <w:r w:rsidRPr="003E639C">
              <w:rPr>
                <w:rFonts w:asciiTheme="minorHAnsi" w:hAnsiTheme="minorHAnsi"/>
                <w:b w:val="0"/>
                <w:bCs w:val="0"/>
              </w:rPr>
              <w:t>5.3.3</w:t>
            </w:r>
          </w:p>
        </w:tc>
        <w:tc>
          <w:tcPr>
            <w:tcW w:w="3041" w:type="pct"/>
          </w:tcPr>
          <w:p w14:paraId="53436DEB" w14:textId="2BD67DA5"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04C70">
              <w:rPr>
                <w:rFonts w:asciiTheme="minorHAnsi" w:hAnsiTheme="minorHAnsi"/>
              </w:rPr>
              <w:t xml:space="preserve">Training materials and visual tools to </w:t>
            </w:r>
            <w:r>
              <w:rPr>
                <w:rFonts w:asciiTheme="minorHAnsi" w:hAnsiTheme="minorHAnsi"/>
              </w:rPr>
              <w:t xml:space="preserve">be sent to all partners; </w:t>
            </w:r>
            <w:r w:rsidRPr="00A04C70">
              <w:rPr>
                <w:rFonts w:asciiTheme="minorHAnsi" w:hAnsiTheme="minorHAnsi"/>
              </w:rPr>
              <w:t>guidance to be available for staff at any time</w:t>
            </w:r>
          </w:p>
        </w:tc>
        <w:tc>
          <w:tcPr>
            <w:tcW w:w="540" w:type="pct"/>
          </w:tcPr>
          <w:p w14:paraId="5CDCAD48"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87" w:type="pct"/>
          </w:tcPr>
          <w:p w14:paraId="18F085FD"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A4936" w:rsidRPr="00A04C70" w14:paraId="00063515" w14:textId="77777777" w:rsidTr="003E639C">
        <w:trPr>
          <w:trHeight w:val="337"/>
        </w:trPr>
        <w:tc>
          <w:tcPr>
            <w:cnfStyle w:val="001000000000" w:firstRow="0" w:lastRow="0" w:firstColumn="1" w:lastColumn="0" w:oddVBand="0" w:evenVBand="0" w:oddHBand="0" w:evenHBand="0" w:firstRowFirstColumn="0" w:firstRowLastColumn="0" w:lastRowFirstColumn="0" w:lastRowLastColumn="0"/>
            <w:tcW w:w="632" w:type="pct"/>
            <w:shd w:val="clear" w:color="auto" w:fill="FFDA66"/>
          </w:tcPr>
          <w:p w14:paraId="63C99FCC" w14:textId="7E883053" w:rsidR="00DA4936" w:rsidRPr="00A04C70" w:rsidRDefault="004A2700" w:rsidP="00A04C70">
            <w:pPr>
              <w:spacing w:line="276" w:lineRule="auto"/>
              <w:rPr>
                <w:rFonts w:asciiTheme="minorHAnsi" w:hAnsiTheme="minorHAnsi"/>
              </w:rPr>
            </w:pPr>
            <w:r>
              <w:rPr>
                <w:rFonts w:asciiTheme="minorHAnsi" w:hAnsiTheme="minorHAnsi"/>
              </w:rPr>
              <w:t>5.</w:t>
            </w:r>
            <w:r w:rsidR="0023579D">
              <w:rPr>
                <w:rFonts w:asciiTheme="minorHAnsi" w:hAnsiTheme="minorHAnsi"/>
              </w:rPr>
              <w:t>4</w:t>
            </w:r>
          </w:p>
        </w:tc>
        <w:tc>
          <w:tcPr>
            <w:tcW w:w="4368" w:type="pct"/>
            <w:gridSpan w:val="3"/>
            <w:shd w:val="clear" w:color="auto" w:fill="FFDA66"/>
            <w:vAlign w:val="center"/>
          </w:tcPr>
          <w:p w14:paraId="0950E8F8" w14:textId="09E9A773" w:rsidR="00DA4936" w:rsidRPr="003E639C"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E639C">
              <w:rPr>
                <w:rFonts w:asciiTheme="minorHAnsi" w:hAnsiTheme="minorHAnsi"/>
                <w:b/>
                <w:bCs/>
              </w:rPr>
              <w:t>Coordination</w:t>
            </w:r>
          </w:p>
        </w:tc>
      </w:tr>
      <w:tr w:rsidR="006226A5" w:rsidRPr="00A04C70" w14:paraId="37224545" w14:textId="77777777" w:rsidTr="003E639C">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32" w:type="pct"/>
          </w:tcPr>
          <w:p w14:paraId="2019A612" w14:textId="4AE651A6" w:rsidR="00DA4936" w:rsidRPr="003E639C" w:rsidRDefault="002C0884" w:rsidP="00A04C70">
            <w:pPr>
              <w:spacing w:line="276" w:lineRule="auto"/>
              <w:rPr>
                <w:rFonts w:asciiTheme="minorHAnsi" w:hAnsiTheme="minorHAnsi" w:cstheme="minorHAnsi"/>
                <w:b w:val="0"/>
                <w:bCs w:val="0"/>
              </w:rPr>
            </w:pPr>
            <w:r w:rsidRPr="003E639C">
              <w:rPr>
                <w:rFonts w:asciiTheme="minorHAnsi" w:hAnsiTheme="minorHAnsi" w:cstheme="minorHAnsi"/>
                <w:b w:val="0"/>
                <w:bCs w:val="0"/>
              </w:rPr>
              <w:t>5.4.1</w:t>
            </w:r>
          </w:p>
        </w:tc>
        <w:tc>
          <w:tcPr>
            <w:tcW w:w="3041" w:type="pct"/>
          </w:tcPr>
          <w:p w14:paraId="2AC49B63" w14:textId="1B85A0F8"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04C70">
              <w:rPr>
                <w:rFonts w:asciiTheme="minorHAnsi" w:hAnsiTheme="minorHAnsi" w:cstheme="minorHAnsi"/>
              </w:rPr>
              <w:t xml:space="preserve">Identify relevant multi-sector coordination meetings for brief </w:t>
            </w:r>
            <w:r>
              <w:rPr>
                <w:rFonts w:asciiTheme="minorHAnsi" w:hAnsiTheme="minorHAnsi" w:cstheme="minorHAnsi"/>
              </w:rPr>
              <w:t>IYCFE</w:t>
            </w:r>
            <w:r w:rsidRPr="00A04C70">
              <w:rPr>
                <w:rFonts w:asciiTheme="minorHAnsi" w:hAnsiTheme="minorHAnsi" w:cstheme="minorHAnsi"/>
              </w:rPr>
              <w:t xml:space="preserve"> </w:t>
            </w:r>
            <w:r w:rsidR="002C0884">
              <w:rPr>
                <w:rFonts w:asciiTheme="minorHAnsi" w:hAnsiTheme="minorHAnsi" w:cstheme="minorHAnsi"/>
              </w:rPr>
              <w:t>sensitization</w:t>
            </w:r>
            <w:r w:rsidRPr="00A04C70">
              <w:rPr>
                <w:rFonts w:asciiTheme="minorHAnsi" w:hAnsiTheme="minorHAnsi" w:cstheme="minorHAnsi"/>
              </w:rPr>
              <w:t>, referral pathway</w:t>
            </w:r>
            <w:r w:rsidR="002C0884">
              <w:rPr>
                <w:rFonts w:asciiTheme="minorHAnsi" w:hAnsiTheme="minorHAnsi" w:cstheme="minorHAnsi"/>
              </w:rPr>
              <w:t xml:space="preserve"> strengthening</w:t>
            </w:r>
            <w:r w:rsidRPr="00A04C70">
              <w:rPr>
                <w:rFonts w:asciiTheme="minorHAnsi" w:hAnsiTheme="minorHAnsi" w:cstheme="minorHAnsi"/>
              </w:rPr>
              <w:t xml:space="preserve">, and </w:t>
            </w:r>
            <w:r>
              <w:rPr>
                <w:rFonts w:asciiTheme="minorHAnsi" w:hAnsiTheme="minorHAnsi" w:cstheme="minorHAnsi"/>
              </w:rPr>
              <w:t>IYCFE</w:t>
            </w:r>
            <w:r w:rsidRPr="00A04C70">
              <w:rPr>
                <w:rFonts w:asciiTheme="minorHAnsi" w:hAnsiTheme="minorHAnsi" w:cstheme="minorHAnsi"/>
              </w:rPr>
              <w:t xml:space="preserve"> information sharing</w:t>
            </w:r>
          </w:p>
        </w:tc>
        <w:tc>
          <w:tcPr>
            <w:tcW w:w="540" w:type="pct"/>
          </w:tcPr>
          <w:p w14:paraId="5389F4C3"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87" w:type="pct"/>
          </w:tcPr>
          <w:p w14:paraId="6E7FC7D6"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E3105" w:rsidRPr="00A04C70" w14:paraId="759A98BC" w14:textId="77777777" w:rsidTr="00BF41A6">
        <w:trPr>
          <w:trHeight w:val="673"/>
        </w:trPr>
        <w:tc>
          <w:tcPr>
            <w:cnfStyle w:val="001000000000" w:firstRow="0" w:lastRow="0" w:firstColumn="1" w:lastColumn="0" w:oddVBand="0" w:evenVBand="0" w:oddHBand="0" w:evenHBand="0" w:firstRowFirstColumn="0" w:firstRowLastColumn="0" w:lastRowFirstColumn="0" w:lastRowLastColumn="0"/>
            <w:tcW w:w="632" w:type="pct"/>
          </w:tcPr>
          <w:p w14:paraId="24913B48" w14:textId="77777777" w:rsidR="00AE3105" w:rsidRPr="00215192" w:rsidRDefault="00AE3105" w:rsidP="00BF41A6">
            <w:pPr>
              <w:spacing w:line="276" w:lineRule="auto"/>
              <w:rPr>
                <w:rFonts w:asciiTheme="minorHAnsi" w:hAnsiTheme="minorHAnsi" w:cstheme="minorHAnsi"/>
                <w:b w:val="0"/>
              </w:rPr>
            </w:pPr>
            <w:r>
              <w:rPr>
                <w:rFonts w:asciiTheme="minorHAnsi" w:hAnsiTheme="minorHAnsi" w:cstheme="minorHAnsi"/>
                <w:b w:val="0"/>
              </w:rPr>
              <w:t>5.4.2</w:t>
            </w:r>
          </w:p>
        </w:tc>
        <w:tc>
          <w:tcPr>
            <w:tcW w:w="3041" w:type="pct"/>
          </w:tcPr>
          <w:p w14:paraId="729BFDB6" w14:textId="77777777" w:rsidR="00AE3105" w:rsidRDefault="00AE3105" w:rsidP="00BF41A6">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4C70">
              <w:rPr>
                <w:rFonts w:asciiTheme="minorHAnsi" w:hAnsiTheme="minorHAnsi" w:cstheme="minorHAnsi"/>
              </w:rPr>
              <w:t>Prepare a short presentation for the Health Sector to explain why IYCF</w:t>
            </w:r>
            <w:r>
              <w:rPr>
                <w:rFonts w:asciiTheme="minorHAnsi" w:hAnsiTheme="minorHAnsi" w:cstheme="minorHAnsi"/>
              </w:rPr>
              <w:t>E</w:t>
            </w:r>
            <w:r w:rsidRPr="00A04C70">
              <w:rPr>
                <w:rFonts w:asciiTheme="minorHAnsi" w:hAnsiTheme="minorHAnsi" w:cstheme="minorHAnsi"/>
              </w:rPr>
              <w:t xml:space="preserve"> is important and how to use the referral pathways that are to be developed.</w:t>
            </w:r>
          </w:p>
        </w:tc>
        <w:tc>
          <w:tcPr>
            <w:tcW w:w="540" w:type="pct"/>
          </w:tcPr>
          <w:p w14:paraId="65613709" w14:textId="77777777" w:rsidR="00AE3105" w:rsidRPr="00A04C70" w:rsidRDefault="00AE3105" w:rsidP="00BF41A6">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87" w:type="pct"/>
          </w:tcPr>
          <w:p w14:paraId="5D89414A" w14:textId="77777777" w:rsidR="00AE3105" w:rsidRPr="00A04C70" w:rsidRDefault="00AE3105" w:rsidP="00BF41A6">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3105" w:rsidRPr="00A04C70" w14:paraId="74D9E2B2" w14:textId="77777777" w:rsidTr="005854C3">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632" w:type="pct"/>
          </w:tcPr>
          <w:p w14:paraId="57BB5C8B" w14:textId="5376B6F6" w:rsidR="00DA4936" w:rsidRPr="003E639C" w:rsidRDefault="002C0884" w:rsidP="00A04C70">
            <w:pPr>
              <w:spacing w:line="276" w:lineRule="auto"/>
              <w:rPr>
                <w:rFonts w:asciiTheme="minorHAnsi" w:hAnsiTheme="minorHAnsi" w:cstheme="minorHAnsi"/>
                <w:b w:val="0"/>
                <w:bCs w:val="0"/>
              </w:rPr>
            </w:pPr>
            <w:r w:rsidRPr="003E639C">
              <w:rPr>
                <w:rFonts w:asciiTheme="minorHAnsi" w:hAnsiTheme="minorHAnsi" w:cstheme="minorHAnsi"/>
                <w:b w:val="0"/>
                <w:bCs w:val="0"/>
              </w:rPr>
              <w:t>5.4.</w:t>
            </w:r>
            <w:r w:rsidR="00AE3105">
              <w:rPr>
                <w:rFonts w:asciiTheme="minorHAnsi" w:hAnsiTheme="minorHAnsi" w:cstheme="minorHAnsi"/>
                <w:b w:val="0"/>
                <w:bCs w:val="0"/>
              </w:rPr>
              <w:t>3</w:t>
            </w:r>
          </w:p>
        </w:tc>
        <w:tc>
          <w:tcPr>
            <w:tcW w:w="3041" w:type="pct"/>
          </w:tcPr>
          <w:p w14:paraId="3EFE649E" w14:textId="063B1A2A"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4C70">
              <w:rPr>
                <w:rFonts w:asciiTheme="minorHAnsi" w:hAnsiTheme="minorHAnsi" w:cstheme="minorHAnsi"/>
              </w:rPr>
              <w:t xml:space="preserve">Key messages developed and disseminated to ensure </w:t>
            </w:r>
            <w:r>
              <w:rPr>
                <w:rFonts w:asciiTheme="minorHAnsi" w:hAnsiTheme="minorHAnsi" w:cstheme="minorHAnsi"/>
              </w:rPr>
              <w:t>IYCFE</w:t>
            </w:r>
            <w:r w:rsidRPr="00A04C70">
              <w:rPr>
                <w:rFonts w:asciiTheme="minorHAnsi" w:hAnsiTheme="minorHAnsi" w:cstheme="minorHAnsi"/>
              </w:rPr>
              <w:t xml:space="preserve"> harmonization across health and nutrition partners</w:t>
            </w:r>
          </w:p>
        </w:tc>
        <w:tc>
          <w:tcPr>
            <w:tcW w:w="540" w:type="pct"/>
          </w:tcPr>
          <w:p w14:paraId="4066CEF3"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87" w:type="pct"/>
          </w:tcPr>
          <w:p w14:paraId="431E1A0B"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E3105" w:rsidRPr="00A04C70" w14:paraId="27A63A56" w14:textId="77777777" w:rsidTr="005854C3">
        <w:trPr>
          <w:trHeight w:val="673"/>
        </w:trPr>
        <w:tc>
          <w:tcPr>
            <w:cnfStyle w:val="001000000000" w:firstRow="0" w:lastRow="0" w:firstColumn="1" w:lastColumn="0" w:oddVBand="0" w:evenVBand="0" w:oddHBand="0" w:evenHBand="0" w:firstRowFirstColumn="0" w:firstRowLastColumn="0" w:lastRowFirstColumn="0" w:lastRowLastColumn="0"/>
            <w:tcW w:w="632" w:type="pct"/>
          </w:tcPr>
          <w:p w14:paraId="7D4B297B" w14:textId="64A9BC72" w:rsidR="00215192" w:rsidRPr="00215192" w:rsidRDefault="00215192" w:rsidP="00A04C70">
            <w:pPr>
              <w:spacing w:line="276" w:lineRule="auto"/>
              <w:rPr>
                <w:rFonts w:asciiTheme="minorHAnsi" w:hAnsiTheme="minorHAnsi" w:cstheme="minorHAnsi"/>
                <w:b w:val="0"/>
              </w:rPr>
            </w:pPr>
            <w:r>
              <w:rPr>
                <w:rFonts w:asciiTheme="minorHAnsi" w:hAnsiTheme="minorHAnsi" w:cstheme="minorHAnsi"/>
                <w:b w:val="0"/>
              </w:rPr>
              <w:t>5.4.4</w:t>
            </w:r>
          </w:p>
        </w:tc>
        <w:tc>
          <w:tcPr>
            <w:tcW w:w="3041" w:type="pct"/>
          </w:tcPr>
          <w:p w14:paraId="478353A9" w14:textId="20949B46" w:rsidR="00215192" w:rsidRPr="00A04C70" w:rsidRDefault="00215192"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rPr>
              <w:t>Develop information</w:t>
            </w:r>
            <w:r w:rsidRPr="00A04C70">
              <w:rPr>
                <w:rFonts w:asciiTheme="minorHAnsi" w:hAnsiTheme="minorHAnsi"/>
              </w:rPr>
              <w:t xml:space="preserve"> shar</w:t>
            </w:r>
            <w:r>
              <w:rPr>
                <w:rFonts w:asciiTheme="minorHAnsi" w:hAnsiTheme="minorHAnsi"/>
              </w:rPr>
              <w:t>ing pathways to ensure that</w:t>
            </w:r>
            <w:r w:rsidRPr="00A04C70">
              <w:rPr>
                <w:rFonts w:asciiTheme="minorHAnsi" w:hAnsiTheme="minorHAnsi"/>
              </w:rPr>
              <w:t xml:space="preserve"> relevant information related to PLW, infants and young children and IYCF</w:t>
            </w:r>
            <w:r>
              <w:rPr>
                <w:rFonts w:asciiTheme="minorHAnsi" w:hAnsiTheme="minorHAnsi"/>
              </w:rPr>
              <w:t>E</w:t>
            </w:r>
            <w:r w:rsidRPr="00A04C70">
              <w:rPr>
                <w:rFonts w:asciiTheme="minorHAnsi" w:hAnsiTheme="minorHAnsi"/>
              </w:rPr>
              <w:t xml:space="preserve"> </w:t>
            </w:r>
            <w:r>
              <w:rPr>
                <w:rFonts w:asciiTheme="minorHAnsi" w:hAnsiTheme="minorHAnsi"/>
              </w:rPr>
              <w:t>monitoring</w:t>
            </w:r>
            <w:r w:rsidRPr="00A04C70">
              <w:rPr>
                <w:rFonts w:asciiTheme="minorHAnsi" w:hAnsiTheme="minorHAnsi"/>
              </w:rPr>
              <w:t xml:space="preserve"> i</w:t>
            </w:r>
            <w:r>
              <w:rPr>
                <w:rFonts w:asciiTheme="minorHAnsi" w:hAnsiTheme="minorHAnsi"/>
              </w:rPr>
              <w:t>s shared in</w:t>
            </w:r>
            <w:r w:rsidRPr="00A04C70">
              <w:rPr>
                <w:rFonts w:asciiTheme="minorHAnsi" w:hAnsiTheme="minorHAnsi"/>
              </w:rPr>
              <w:t xml:space="preserve"> a timely and transparent manner</w:t>
            </w:r>
          </w:p>
        </w:tc>
        <w:tc>
          <w:tcPr>
            <w:tcW w:w="540" w:type="pct"/>
          </w:tcPr>
          <w:p w14:paraId="142D5D87" w14:textId="77777777" w:rsidR="00215192" w:rsidRPr="00A04C70" w:rsidRDefault="00215192"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87" w:type="pct"/>
          </w:tcPr>
          <w:p w14:paraId="2B69C36F" w14:textId="77777777" w:rsidR="00215192" w:rsidRPr="00A04C70" w:rsidRDefault="00215192"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226A5" w:rsidRPr="00A04C70" w14:paraId="46575F1A" w14:textId="77777777" w:rsidTr="003E639C">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632" w:type="pct"/>
            <w:shd w:val="clear" w:color="auto" w:fill="FFDA66"/>
          </w:tcPr>
          <w:p w14:paraId="3472DF3D" w14:textId="4DB5462F" w:rsidR="006226A5" w:rsidRDefault="006226A5" w:rsidP="00927F37">
            <w:pPr>
              <w:spacing w:line="276" w:lineRule="auto"/>
              <w:rPr>
                <w:rFonts w:asciiTheme="minorHAnsi" w:hAnsiTheme="minorHAnsi" w:cstheme="minorHAnsi"/>
              </w:rPr>
            </w:pPr>
            <w:r>
              <w:rPr>
                <w:rFonts w:asciiTheme="minorHAnsi" w:hAnsiTheme="minorHAnsi" w:cstheme="minorHAnsi"/>
              </w:rPr>
              <w:t>5</w:t>
            </w:r>
            <w:r w:rsidR="004A2700">
              <w:rPr>
                <w:rFonts w:asciiTheme="minorHAnsi" w:hAnsiTheme="minorHAnsi" w:cstheme="minorHAnsi"/>
              </w:rPr>
              <w:t>.5</w:t>
            </w:r>
          </w:p>
        </w:tc>
        <w:tc>
          <w:tcPr>
            <w:tcW w:w="4368" w:type="pct"/>
            <w:gridSpan w:val="3"/>
            <w:shd w:val="clear" w:color="auto" w:fill="FFDA66"/>
            <w:vAlign w:val="center"/>
          </w:tcPr>
          <w:p w14:paraId="7A706ECB" w14:textId="6A731209" w:rsidR="006226A5" w:rsidRPr="003E639C" w:rsidRDefault="006226A5" w:rsidP="00927F3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3E639C">
              <w:rPr>
                <w:rFonts w:asciiTheme="minorHAnsi" w:hAnsiTheme="minorHAnsi" w:cstheme="minorHAnsi"/>
                <w:b/>
                <w:bCs/>
              </w:rPr>
              <w:t>Referral Pathways</w:t>
            </w:r>
          </w:p>
        </w:tc>
      </w:tr>
      <w:tr w:rsidR="00AE3105" w:rsidRPr="00A04C70" w14:paraId="144286E2" w14:textId="77777777" w:rsidTr="005854C3">
        <w:trPr>
          <w:trHeight w:val="704"/>
        </w:trPr>
        <w:tc>
          <w:tcPr>
            <w:cnfStyle w:val="001000000000" w:firstRow="0" w:lastRow="0" w:firstColumn="1" w:lastColumn="0" w:oddVBand="0" w:evenVBand="0" w:oddHBand="0" w:evenHBand="0" w:firstRowFirstColumn="0" w:firstRowLastColumn="0" w:lastRowFirstColumn="0" w:lastRowLastColumn="0"/>
            <w:tcW w:w="632" w:type="pct"/>
          </w:tcPr>
          <w:p w14:paraId="7AB41FE0" w14:textId="696A66DE" w:rsidR="00DA4936" w:rsidRPr="003E639C" w:rsidRDefault="003E639C" w:rsidP="00A04C70">
            <w:pPr>
              <w:spacing w:line="276" w:lineRule="auto"/>
              <w:rPr>
                <w:rFonts w:asciiTheme="minorHAnsi" w:hAnsiTheme="minorHAnsi" w:cstheme="minorHAnsi"/>
                <w:b w:val="0"/>
                <w:bCs w:val="0"/>
              </w:rPr>
            </w:pPr>
            <w:r w:rsidRPr="003E639C">
              <w:rPr>
                <w:rFonts w:asciiTheme="minorHAnsi" w:hAnsiTheme="minorHAnsi" w:cstheme="minorHAnsi"/>
                <w:b w:val="0"/>
                <w:bCs w:val="0"/>
              </w:rPr>
              <w:t>5</w:t>
            </w:r>
            <w:r>
              <w:rPr>
                <w:rFonts w:asciiTheme="minorHAnsi" w:hAnsiTheme="minorHAnsi" w:cstheme="minorHAnsi"/>
                <w:b w:val="0"/>
                <w:bCs w:val="0"/>
              </w:rPr>
              <w:t>.5</w:t>
            </w:r>
            <w:r w:rsidRPr="003E639C">
              <w:rPr>
                <w:rFonts w:asciiTheme="minorHAnsi" w:hAnsiTheme="minorHAnsi" w:cstheme="minorHAnsi"/>
                <w:b w:val="0"/>
                <w:bCs w:val="0"/>
              </w:rPr>
              <w:t>.1</w:t>
            </w:r>
          </w:p>
        </w:tc>
        <w:tc>
          <w:tcPr>
            <w:tcW w:w="3041" w:type="pct"/>
          </w:tcPr>
          <w:p w14:paraId="2D6FB616" w14:textId="0B73F614"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04C70">
              <w:rPr>
                <w:rFonts w:asciiTheme="minorHAnsi" w:hAnsiTheme="minorHAnsi" w:cstheme="minorHAnsi"/>
              </w:rPr>
              <w:t>Referral pathways clearly defined</w:t>
            </w:r>
            <w:r>
              <w:rPr>
                <w:rFonts w:asciiTheme="minorHAnsi" w:hAnsiTheme="minorHAnsi" w:cstheme="minorHAnsi"/>
              </w:rPr>
              <w:t>, agreed</w:t>
            </w:r>
            <w:r w:rsidRPr="00A04C70">
              <w:rPr>
                <w:rFonts w:asciiTheme="minorHAnsi" w:hAnsiTheme="minorHAnsi" w:cstheme="minorHAnsi"/>
              </w:rPr>
              <w:t>, written down, and disseminated to all partners/sectors</w:t>
            </w:r>
          </w:p>
        </w:tc>
        <w:tc>
          <w:tcPr>
            <w:tcW w:w="540" w:type="pct"/>
          </w:tcPr>
          <w:p w14:paraId="31A92C01"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87" w:type="pct"/>
          </w:tcPr>
          <w:p w14:paraId="4209FD2D"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3105" w:rsidRPr="00A04C70" w14:paraId="7C9D678B" w14:textId="77777777" w:rsidTr="005854C3">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632" w:type="pct"/>
          </w:tcPr>
          <w:p w14:paraId="67AFDC04" w14:textId="5C14AAFD" w:rsidR="00DA4936" w:rsidRPr="003E639C" w:rsidRDefault="003E639C" w:rsidP="00A04C70">
            <w:pPr>
              <w:spacing w:line="276" w:lineRule="auto"/>
              <w:rPr>
                <w:rFonts w:asciiTheme="minorHAnsi" w:hAnsiTheme="minorHAnsi" w:cstheme="minorHAnsi"/>
                <w:b w:val="0"/>
                <w:bCs w:val="0"/>
              </w:rPr>
            </w:pPr>
            <w:r w:rsidRPr="003E639C">
              <w:rPr>
                <w:rFonts w:asciiTheme="minorHAnsi" w:hAnsiTheme="minorHAnsi" w:cstheme="minorHAnsi"/>
                <w:b w:val="0"/>
                <w:bCs w:val="0"/>
              </w:rPr>
              <w:t>5</w:t>
            </w:r>
            <w:r>
              <w:rPr>
                <w:rFonts w:asciiTheme="minorHAnsi" w:hAnsiTheme="minorHAnsi" w:cstheme="minorHAnsi"/>
                <w:b w:val="0"/>
                <w:bCs w:val="0"/>
              </w:rPr>
              <w:t>.5</w:t>
            </w:r>
            <w:r w:rsidRPr="003E639C">
              <w:rPr>
                <w:rFonts w:asciiTheme="minorHAnsi" w:hAnsiTheme="minorHAnsi" w:cstheme="minorHAnsi"/>
                <w:b w:val="0"/>
                <w:bCs w:val="0"/>
              </w:rPr>
              <w:t>.2</w:t>
            </w:r>
          </w:p>
        </w:tc>
        <w:tc>
          <w:tcPr>
            <w:tcW w:w="3041" w:type="pct"/>
          </w:tcPr>
          <w:p w14:paraId="18FF4875" w14:textId="53971FE8" w:rsidR="00DA4936" w:rsidRPr="00955501"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955501">
              <w:rPr>
                <w:rFonts w:asciiTheme="minorHAnsi" w:hAnsiTheme="minorHAnsi" w:cstheme="minorHAnsi"/>
              </w:rPr>
              <w:t>Identify an appropriately trained urban hospital for referrals</w:t>
            </w:r>
            <w:r>
              <w:rPr>
                <w:rFonts w:asciiTheme="minorHAnsi" w:hAnsiTheme="minorHAnsi" w:cstheme="minorHAnsi"/>
              </w:rPr>
              <w:t>.  If no hospital is appropriately trained, identify the appropriate structure, create a training plan and provide training.</w:t>
            </w:r>
          </w:p>
        </w:tc>
        <w:tc>
          <w:tcPr>
            <w:tcW w:w="540" w:type="pct"/>
          </w:tcPr>
          <w:p w14:paraId="148B6F39"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87" w:type="pct"/>
          </w:tcPr>
          <w:p w14:paraId="44369275"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226A5" w:rsidRPr="00A04C70" w14:paraId="2B125B71" w14:textId="77777777" w:rsidTr="003E639C">
        <w:trPr>
          <w:trHeight w:val="479"/>
        </w:trPr>
        <w:tc>
          <w:tcPr>
            <w:cnfStyle w:val="001000000000" w:firstRow="0" w:lastRow="0" w:firstColumn="1" w:lastColumn="0" w:oddVBand="0" w:evenVBand="0" w:oddHBand="0" w:evenHBand="0" w:firstRowFirstColumn="0" w:firstRowLastColumn="0" w:lastRowFirstColumn="0" w:lastRowLastColumn="0"/>
            <w:tcW w:w="632" w:type="pct"/>
            <w:shd w:val="clear" w:color="auto" w:fill="FFDA66"/>
          </w:tcPr>
          <w:p w14:paraId="1114A3EC" w14:textId="59F70D94" w:rsidR="006226A5" w:rsidRDefault="004A2700" w:rsidP="00927F37">
            <w:pPr>
              <w:spacing w:line="276" w:lineRule="auto"/>
              <w:rPr>
                <w:rFonts w:asciiTheme="minorHAnsi" w:hAnsiTheme="minorHAnsi" w:cstheme="minorHAnsi"/>
              </w:rPr>
            </w:pPr>
            <w:r>
              <w:rPr>
                <w:rFonts w:asciiTheme="minorHAnsi" w:hAnsiTheme="minorHAnsi" w:cstheme="minorHAnsi"/>
              </w:rPr>
              <w:t>5.</w:t>
            </w:r>
            <w:r w:rsidR="006226A5">
              <w:rPr>
                <w:rFonts w:asciiTheme="minorHAnsi" w:hAnsiTheme="minorHAnsi" w:cstheme="minorHAnsi"/>
              </w:rPr>
              <w:t>6</w:t>
            </w:r>
          </w:p>
        </w:tc>
        <w:tc>
          <w:tcPr>
            <w:tcW w:w="4368" w:type="pct"/>
            <w:gridSpan w:val="3"/>
            <w:shd w:val="clear" w:color="auto" w:fill="FFDA66"/>
            <w:vAlign w:val="center"/>
          </w:tcPr>
          <w:p w14:paraId="577127D8" w14:textId="2DA7C1A1" w:rsidR="006226A5" w:rsidRPr="003E639C" w:rsidRDefault="006226A5"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3E639C">
              <w:rPr>
                <w:rFonts w:asciiTheme="minorHAnsi" w:hAnsiTheme="minorHAnsi" w:cstheme="minorHAnsi"/>
                <w:b/>
                <w:bCs/>
              </w:rPr>
              <w:t xml:space="preserve">Monitoring, Evaluation, Assessment and Learning </w:t>
            </w:r>
          </w:p>
        </w:tc>
      </w:tr>
      <w:tr w:rsidR="00AE3105" w:rsidRPr="00A04C70" w14:paraId="7151D8F2" w14:textId="77777777" w:rsidTr="005854C3">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632" w:type="pct"/>
          </w:tcPr>
          <w:p w14:paraId="09CE494E" w14:textId="5E852682" w:rsidR="00DA4936" w:rsidRPr="00C87287" w:rsidRDefault="00C87287" w:rsidP="00A04C70">
            <w:pPr>
              <w:spacing w:line="276" w:lineRule="auto"/>
              <w:rPr>
                <w:rFonts w:asciiTheme="minorHAnsi" w:hAnsiTheme="minorHAnsi" w:cstheme="minorHAnsi"/>
                <w:b w:val="0"/>
                <w:bCs w:val="0"/>
              </w:rPr>
            </w:pPr>
            <w:r w:rsidRPr="00C87287">
              <w:rPr>
                <w:rFonts w:asciiTheme="minorHAnsi" w:hAnsiTheme="minorHAnsi" w:cstheme="minorHAnsi"/>
                <w:b w:val="0"/>
                <w:bCs w:val="0"/>
              </w:rPr>
              <w:t>5.6.1</w:t>
            </w:r>
          </w:p>
        </w:tc>
        <w:tc>
          <w:tcPr>
            <w:tcW w:w="3041" w:type="pct"/>
          </w:tcPr>
          <w:p w14:paraId="407A55CB" w14:textId="3EE8F365"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04C70">
              <w:rPr>
                <w:rFonts w:asciiTheme="minorHAnsi" w:hAnsiTheme="minorHAnsi" w:cstheme="minorHAnsi"/>
              </w:rPr>
              <w:t>Code Violation reporting system developed and disseminated to all nutrition partners</w:t>
            </w:r>
          </w:p>
        </w:tc>
        <w:tc>
          <w:tcPr>
            <w:tcW w:w="540" w:type="pct"/>
          </w:tcPr>
          <w:p w14:paraId="303A2E9B"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87" w:type="pct"/>
          </w:tcPr>
          <w:p w14:paraId="431AAC54"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E3105" w:rsidRPr="00A04C70" w14:paraId="0C211DB8" w14:textId="77777777" w:rsidTr="005854C3">
        <w:trPr>
          <w:trHeight w:val="273"/>
        </w:trPr>
        <w:tc>
          <w:tcPr>
            <w:cnfStyle w:val="001000000000" w:firstRow="0" w:lastRow="0" w:firstColumn="1" w:lastColumn="0" w:oddVBand="0" w:evenVBand="0" w:oddHBand="0" w:evenHBand="0" w:firstRowFirstColumn="0" w:firstRowLastColumn="0" w:lastRowFirstColumn="0" w:lastRowLastColumn="0"/>
            <w:tcW w:w="632" w:type="pct"/>
          </w:tcPr>
          <w:p w14:paraId="1245F025" w14:textId="3F757E48" w:rsidR="00DA4936" w:rsidRPr="00C87287" w:rsidRDefault="00C87287" w:rsidP="00A04C70">
            <w:pPr>
              <w:spacing w:line="276" w:lineRule="auto"/>
              <w:rPr>
                <w:rFonts w:asciiTheme="minorHAnsi" w:hAnsiTheme="minorHAnsi" w:cstheme="minorHAnsi"/>
                <w:b w:val="0"/>
                <w:bCs w:val="0"/>
              </w:rPr>
            </w:pPr>
            <w:r w:rsidRPr="00C87287">
              <w:rPr>
                <w:rFonts w:asciiTheme="minorHAnsi" w:hAnsiTheme="minorHAnsi" w:cstheme="minorHAnsi"/>
                <w:b w:val="0"/>
                <w:bCs w:val="0"/>
              </w:rPr>
              <w:t>5.6.2</w:t>
            </w:r>
          </w:p>
        </w:tc>
        <w:tc>
          <w:tcPr>
            <w:tcW w:w="3041" w:type="pct"/>
          </w:tcPr>
          <w:p w14:paraId="1A23915A" w14:textId="3302ECDF"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A04C70">
              <w:rPr>
                <w:rFonts w:asciiTheme="minorHAnsi" w:hAnsiTheme="minorHAnsi" w:cstheme="minorHAnsi"/>
              </w:rPr>
              <w:t>Mentoring and monitoring plan developed including visits and support meetings</w:t>
            </w:r>
          </w:p>
        </w:tc>
        <w:tc>
          <w:tcPr>
            <w:tcW w:w="540" w:type="pct"/>
          </w:tcPr>
          <w:p w14:paraId="618BF7B2"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87" w:type="pct"/>
          </w:tcPr>
          <w:p w14:paraId="51AA44E0"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3105" w:rsidRPr="00A04C70" w14:paraId="0A8B38E4" w14:textId="77777777" w:rsidTr="005854C3">
        <w:trPr>
          <w:cnfStyle w:val="000000100000" w:firstRow="0" w:lastRow="0" w:firstColumn="0" w:lastColumn="0" w:oddVBand="0" w:evenVBand="0" w:oddHBand="1"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632" w:type="pct"/>
          </w:tcPr>
          <w:p w14:paraId="67F71B63" w14:textId="560812AA" w:rsidR="00DA4936" w:rsidRPr="00C87287" w:rsidRDefault="00C87287" w:rsidP="00A04C70">
            <w:pPr>
              <w:spacing w:line="276" w:lineRule="auto"/>
              <w:rPr>
                <w:rFonts w:asciiTheme="minorHAnsi" w:hAnsiTheme="minorHAnsi"/>
                <w:b w:val="0"/>
                <w:bCs w:val="0"/>
              </w:rPr>
            </w:pPr>
            <w:r w:rsidRPr="00C87287">
              <w:rPr>
                <w:rFonts w:asciiTheme="minorHAnsi" w:hAnsiTheme="minorHAnsi"/>
                <w:b w:val="0"/>
                <w:bCs w:val="0"/>
              </w:rPr>
              <w:lastRenderedPageBreak/>
              <w:t>5.6.3</w:t>
            </w:r>
          </w:p>
        </w:tc>
        <w:tc>
          <w:tcPr>
            <w:tcW w:w="3041" w:type="pct"/>
          </w:tcPr>
          <w:p w14:paraId="65A0FDE2" w14:textId="21E9B074" w:rsidR="00DA4936" w:rsidRPr="00927F37"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927F37">
              <w:rPr>
                <w:rFonts w:asciiTheme="minorHAnsi" w:hAnsiTheme="minorHAnsi"/>
              </w:rPr>
              <w:t xml:space="preserve">Develop a mechanism for feedback for </w:t>
            </w:r>
            <w:r>
              <w:rPr>
                <w:rFonts w:asciiTheme="minorHAnsi" w:hAnsiTheme="minorHAnsi"/>
              </w:rPr>
              <w:t>IYCFE</w:t>
            </w:r>
            <w:r w:rsidRPr="00927F37">
              <w:rPr>
                <w:rFonts w:asciiTheme="minorHAnsi" w:hAnsiTheme="minorHAnsi"/>
              </w:rPr>
              <w:t xml:space="preserve"> </w:t>
            </w:r>
            <w:proofErr w:type="spellStart"/>
            <w:r w:rsidRPr="00927F37">
              <w:rPr>
                <w:rFonts w:asciiTheme="minorHAnsi" w:hAnsiTheme="minorHAnsi"/>
              </w:rPr>
              <w:t>programmes</w:t>
            </w:r>
            <w:proofErr w:type="spellEnd"/>
            <w:r>
              <w:rPr>
                <w:rFonts w:asciiTheme="minorHAnsi" w:hAnsiTheme="minorHAnsi"/>
              </w:rPr>
              <w:t xml:space="preserve"> that is available to all nutrition partners and reported back to the NWG</w:t>
            </w:r>
            <w:r w:rsidRPr="00927F37">
              <w:rPr>
                <w:rFonts w:asciiTheme="minorHAnsi" w:hAnsiTheme="minorHAnsi"/>
              </w:rPr>
              <w:t xml:space="preserve">. </w:t>
            </w:r>
            <w:r w:rsidRPr="00927F37">
              <w:rPr>
                <w:rFonts w:asciiTheme="minorHAnsi" w:hAnsiTheme="minorHAnsi" w:cstheme="minorHAnsi"/>
              </w:rPr>
              <w:t xml:space="preserve"> </w:t>
            </w:r>
          </w:p>
        </w:tc>
        <w:tc>
          <w:tcPr>
            <w:tcW w:w="540" w:type="pct"/>
          </w:tcPr>
          <w:p w14:paraId="6C38C0B5"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87" w:type="pct"/>
          </w:tcPr>
          <w:p w14:paraId="5845D863"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E3105" w:rsidRPr="00A04C70" w14:paraId="45CB66CF" w14:textId="77777777" w:rsidTr="005854C3">
        <w:trPr>
          <w:trHeight w:val="668"/>
        </w:trPr>
        <w:tc>
          <w:tcPr>
            <w:cnfStyle w:val="001000000000" w:firstRow="0" w:lastRow="0" w:firstColumn="1" w:lastColumn="0" w:oddVBand="0" w:evenVBand="0" w:oddHBand="0" w:evenHBand="0" w:firstRowFirstColumn="0" w:firstRowLastColumn="0" w:lastRowFirstColumn="0" w:lastRowLastColumn="0"/>
            <w:tcW w:w="632" w:type="pct"/>
          </w:tcPr>
          <w:p w14:paraId="75A7109B" w14:textId="19535696" w:rsidR="00DA4936" w:rsidRPr="00C87287" w:rsidRDefault="00C87287" w:rsidP="00A04C70">
            <w:pPr>
              <w:spacing w:line="276" w:lineRule="auto"/>
              <w:rPr>
                <w:rFonts w:asciiTheme="minorHAnsi" w:hAnsiTheme="minorHAnsi" w:cstheme="minorHAnsi"/>
                <w:b w:val="0"/>
                <w:bCs w:val="0"/>
              </w:rPr>
            </w:pPr>
            <w:r w:rsidRPr="00C87287">
              <w:rPr>
                <w:rFonts w:asciiTheme="minorHAnsi" w:hAnsiTheme="minorHAnsi" w:cstheme="minorHAnsi"/>
                <w:b w:val="0"/>
                <w:bCs w:val="0"/>
              </w:rPr>
              <w:t>5.6.4</w:t>
            </w:r>
          </w:p>
        </w:tc>
        <w:tc>
          <w:tcPr>
            <w:tcW w:w="3041" w:type="pct"/>
          </w:tcPr>
          <w:p w14:paraId="2A016888" w14:textId="6849E36F"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rPr>
              <w:t>Ensure that a lessons learned activity or after action review is conducted after trainings.</w:t>
            </w:r>
          </w:p>
        </w:tc>
        <w:tc>
          <w:tcPr>
            <w:tcW w:w="540" w:type="pct"/>
          </w:tcPr>
          <w:p w14:paraId="1314044C"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87" w:type="pct"/>
          </w:tcPr>
          <w:p w14:paraId="01F597C1"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3105" w:rsidRPr="00A04C70" w14:paraId="59241E60" w14:textId="77777777" w:rsidTr="005854C3">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32" w:type="pct"/>
          </w:tcPr>
          <w:p w14:paraId="57C53739" w14:textId="61BE6A2B" w:rsidR="00DA4936" w:rsidRPr="00C87287" w:rsidRDefault="00C87287" w:rsidP="00A04C70">
            <w:pPr>
              <w:spacing w:line="276" w:lineRule="auto"/>
              <w:rPr>
                <w:rFonts w:asciiTheme="minorHAnsi" w:hAnsiTheme="minorHAnsi" w:cstheme="minorHAnsi"/>
                <w:b w:val="0"/>
                <w:bCs w:val="0"/>
              </w:rPr>
            </w:pPr>
            <w:r w:rsidRPr="00C87287">
              <w:rPr>
                <w:rFonts w:asciiTheme="minorHAnsi" w:hAnsiTheme="minorHAnsi" w:cstheme="minorHAnsi"/>
                <w:b w:val="0"/>
                <w:bCs w:val="0"/>
              </w:rPr>
              <w:t>5.6.5</w:t>
            </w:r>
          </w:p>
        </w:tc>
        <w:tc>
          <w:tcPr>
            <w:tcW w:w="3041" w:type="pct"/>
          </w:tcPr>
          <w:p w14:paraId="5AE58574" w14:textId="2AE7C485" w:rsidR="00DA4936" w:rsidRPr="00927F37"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bCs/>
              </w:rPr>
            </w:pPr>
            <w:r w:rsidRPr="00927F37">
              <w:rPr>
                <w:rFonts w:asciiTheme="minorHAnsi" w:hAnsiTheme="minorHAnsi" w:cstheme="minorHAnsi"/>
              </w:rPr>
              <w:t xml:space="preserve">Monitoring </w:t>
            </w:r>
            <w:r>
              <w:rPr>
                <w:rFonts w:asciiTheme="minorHAnsi" w:hAnsiTheme="minorHAnsi" w:cstheme="minorHAnsi"/>
              </w:rPr>
              <w:t>plan created to ensure health facilities providing IYCFE services are adhering to the agreed plans and policies</w:t>
            </w:r>
          </w:p>
        </w:tc>
        <w:tc>
          <w:tcPr>
            <w:tcW w:w="540" w:type="pct"/>
          </w:tcPr>
          <w:p w14:paraId="323D9599"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87" w:type="pct"/>
          </w:tcPr>
          <w:p w14:paraId="7FA0DBFB"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226A5" w:rsidRPr="00A04C70" w14:paraId="0D2725A0" w14:textId="77777777" w:rsidTr="003E639C">
        <w:trPr>
          <w:trHeight w:val="337"/>
        </w:trPr>
        <w:tc>
          <w:tcPr>
            <w:cnfStyle w:val="001000000000" w:firstRow="0" w:lastRow="0" w:firstColumn="1" w:lastColumn="0" w:oddVBand="0" w:evenVBand="0" w:oddHBand="0" w:evenHBand="0" w:firstRowFirstColumn="0" w:firstRowLastColumn="0" w:lastRowFirstColumn="0" w:lastRowLastColumn="0"/>
            <w:tcW w:w="632" w:type="pct"/>
            <w:shd w:val="clear" w:color="auto" w:fill="FFDA66"/>
          </w:tcPr>
          <w:p w14:paraId="13791416" w14:textId="47F4734A" w:rsidR="006226A5" w:rsidRDefault="004A2700" w:rsidP="00927F37">
            <w:pPr>
              <w:spacing w:line="276" w:lineRule="auto"/>
              <w:rPr>
                <w:rFonts w:asciiTheme="minorHAnsi" w:hAnsiTheme="minorHAnsi" w:cstheme="minorHAnsi"/>
              </w:rPr>
            </w:pPr>
            <w:r>
              <w:rPr>
                <w:rFonts w:asciiTheme="minorHAnsi" w:hAnsiTheme="minorHAnsi" w:cstheme="minorHAnsi"/>
              </w:rPr>
              <w:t>5.</w:t>
            </w:r>
            <w:r w:rsidR="006226A5">
              <w:rPr>
                <w:rFonts w:asciiTheme="minorHAnsi" w:hAnsiTheme="minorHAnsi" w:cstheme="minorHAnsi"/>
              </w:rPr>
              <w:t>7</w:t>
            </w:r>
          </w:p>
        </w:tc>
        <w:tc>
          <w:tcPr>
            <w:tcW w:w="4368" w:type="pct"/>
            <w:gridSpan w:val="3"/>
            <w:shd w:val="clear" w:color="auto" w:fill="FFDA66"/>
            <w:vAlign w:val="center"/>
          </w:tcPr>
          <w:p w14:paraId="4F9B1FFE" w14:textId="17C29ED0" w:rsidR="006226A5" w:rsidRPr="00C87287" w:rsidRDefault="006226A5" w:rsidP="00927F37">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87287">
              <w:rPr>
                <w:rFonts w:asciiTheme="minorHAnsi" w:hAnsiTheme="minorHAnsi" w:cstheme="minorHAnsi"/>
                <w:b/>
                <w:bCs/>
              </w:rPr>
              <w:t>Multi-Sectoral Integration</w:t>
            </w:r>
          </w:p>
        </w:tc>
      </w:tr>
      <w:tr w:rsidR="00AE3105" w:rsidRPr="00A04C70" w14:paraId="54BC913C" w14:textId="77777777" w:rsidTr="005854C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32" w:type="pct"/>
          </w:tcPr>
          <w:p w14:paraId="216704D1" w14:textId="3D741889" w:rsidR="00DA4936" w:rsidRPr="00C87287" w:rsidRDefault="00C87287" w:rsidP="0030598D">
            <w:pPr>
              <w:jc w:val="both"/>
              <w:rPr>
                <w:rFonts w:asciiTheme="minorHAnsi" w:hAnsiTheme="minorHAnsi" w:cstheme="minorHAnsi"/>
                <w:b w:val="0"/>
                <w:bCs w:val="0"/>
              </w:rPr>
            </w:pPr>
            <w:r w:rsidRPr="00C87287">
              <w:rPr>
                <w:rFonts w:asciiTheme="minorHAnsi" w:hAnsiTheme="minorHAnsi" w:cstheme="minorHAnsi"/>
                <w:b w:val="0"/>
                <w:bCs w:val="0"/>
              </w:rPr>
              <w:t>5.7.1</w:t>
            </w:r>
          </w:p>
        </w:tc>
        <w:tc>
          <w:tcPr>
            <w:tcW w:w="3041" w:type="pct"/>
          </w:tcPr>
          <w:p w14:paraId="73C2AD79" w14:textId="08362304" w:rsidR="00DA4936" w:rsidRPr="00A04C70" w:rsidRDefault="00DA4936" w:rsidP="003E639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927F37">
              <w:rPr>
                <w:rFonts w:asciiTheme="minorHAnsi" w:hAnsiTheme="minorHAnsi" w:cstheme="minorHAnsi"/>
              </w:rPr>
              <w:t xml:space="preserve">NWG to ensure that </w:t>
            </w:r>
            <w:r>
              <w:rPr>
                <w:rFonts w:asciiTheme="minorHAnsi" w:hAnsiTheme="minorHAnsi" w:cstheme="minorHAnsi"/>
              </w:rPr>
              <w:t>IYCFE</w:t>
            </w:r>
            <w:r w:rsidRPr="00927F37">
              <w:rPr>
                <w:rFonts w:asciiTheme="minorHAnsi" w:hAnsiTheme="minorHAnsi" w:cstheme="minorHAnsi"/>
              </w:rPr>
              <w:t xml:space="preserve"> is included in annual multi-sectoral assessments. </w:t>
            </w:r>
          </w:p>
        </w:tc>
        <w:tc>
          <w:tcPr>
            <w:tcW w:w="540" w:type="pct"/>
          </w:tcPr>
          <w:p w14:paraId="0E85E249"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87" w:type="pct"/>
          </w:tcPr>
          <w:p w14:paraId="4146D094"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E3105" w:rsidRPr="00A04C70" w14:paraId="55DBBFF2" w14:textId="77777777" w:rsidTr="005854C3">
        <w:trPr>
          <w:trHeight w:val="379"/>
        </w:trPr>
        <w:tc>
          <w:tcPr>
            <w:cnfStyle w:val="001000000000" w:firstRow="0" w:lastRow="0" w:firstColumn="1" w:lastColumn="0" w:oddVBand="0" w:evenVBand="0" w:oddHBand="0" w:evenHBand="0" w:firstRowFirstColumn="0" w:firstRowLastColumn="0" w:lastRowFirstColumn="0" w:lastRowLastColumn="0"/>
            <w:tcW w:w="632" w:type="pct"/>
          </w:tcPr>
          <w:p w14:paraId="6DD25C66" w14:textId="201F1B77" w:rsidR="00DA4936" w:rsidRPr="00C87287" w:rsidRDefault="00C87287" w:rsidP="00A04C70">
            <w:pPr>
              <w:spacing w:line="276" w:lineRule="auto"/>
              <w:rPr>
                <w:rFonts w:asciiTheme="minorHAnsi" w:hAnsiTheme="minorHAnsi" w:cstheme="minorHAnsi"/>
                <w:b w:val="0"/>
                <w:bCs w:val="0"/>
              </w:rPr>
            </w:pPr>
            <w:r w:rsidRPr="00C87287">
              <w:rPr>
                <w:rFonts w:asciiTheme="minorHAnsi" w:hAnsiTheme="minorHAnsi" w:cstheme="minorHAnsi"/>
                <w:b w:val="0"/>
                <w:bCs w:val="0"/>
              </w:rPr>
              <w:t>5.7.2</w:t>
            </w:r>
          </w:p>
        </w:tc>
        <w:tc>
          <w:tcPr>
            <w:tcW w:w="3041" w:type="pct"/>
          </w:tcPr>
          <w:p w14:paraId="11F39312" w14:textId="68C1CC95" w:rsidR="00DA4936" w:rsidRPr="00927F37"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Pr>
                <w:rFonts w:asciiTheme="minorHAnsi" w:hAnsiTheme="minorHAnsi" w:cstheme="minorHAnsi"/>
              </w:rPr>
              <w:t>Develop s</w:t>
            </w:r>
            <w:r w:rsidRPr="00927F37">
              <w:rPr>
                <w:rFonts w:asciiTheme="minorHAnsi" w:hAnsiTheme="minorHAnsi" w:cstheme="minorHAnsi"/>
              </w:rPr>
              <w:t xml:space="preserve">ensitization sessions </w:t>
            </w:r>
            <w:r>
              <w:rPr>
                <w:rFonts w:asciiTheme="minorHAnsi" w:hAnsiTheme="minorHAnsi" w:cstheme="minorHAnsi"/>
              </w:rPr>
              <w:t xml:space="preserve">and delivery plan </w:t>
            </w:r>
            <w:r w:rsidRPr="00927F37">
              <w:rPr>
                <w:rFonts w:asciiTheme="minorHAnsi" w:hAnsiTheme="minorHAnsi" w:cstheme="minorHAnsi"/>
              </w:rPr>
              <w:t xml:space="preserve">to be </w:t>
            </w:r>
            <w:r>
              <w:rPr>
                <w:rFonts w:asciiTheme="minorHAnsi" w:hAnsiTheme="minorHAnsi" w:cstheme="minorHAnsi"/>
              </w:rPr>
              <w:t xml:space="preserve">given </w:t>
            </w:r>
            <w:r w:rsidRPr="00927F37">
              <w:rPr>
                <w:rFonts w:asciiTheme="minorHAnsi" w:hAnsiTheme="minorHAnsi" w:cstheme="minorHAnsi"/>
              </w:rPr>
              <w:t>to the community</w:t>
            </w:r>
            <w:r>
              <w:rPr>
                <w:rFonts w:asciiTheme="minorHAnsi" w:hAnsiTheme="minorHAnsi" w:cstheme="minorHAnsi"/>
              </w:rPr>
              <w:t>.</w:t>
            </w:r>
          </w:p>
        </w:tc>
        <w:tc>
          <w:tcPr>
            <w:tcW w:w="540" w:type="pct"/>
          </w:tcPr>
          <w:p w14:paraId="485DDCD3"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87" w:type="pct"/>
          </w:tcPr>
          <w:p w14:paraId="53ED68D6"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3105" w:rsidRPr="00A04C70" w14:paraId="70DD4C75" w14:textId="77777777" w:rsidTr="005854C3">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632" w:type="pct"/>
          </w:tcPr>
          <w:p w14:paraId="3E546EF1" w14:textId="6526B18F" w:rsidR="00DA4936" w:rsidRPr="00C87287" w:rsidRDefault="00C87287" w:rsidP="00A04C70">
            <w:pPr>
              <w:spacing w:line="276" w:lineRule="auto"/>
              <w:rPr>
                <w:rFonts w:asciiTheme="minorHAnsi" w:hAnsiTheme="minorHAnsi" w:cstheme="minorHAnsi"/>
                <w:b w:val="0"/>
                <w:bCs w:val="0"/>
              </w:rPr>
            </w:pPr>
            <w:r w:rsidRPr="00C87287">
              <w:rPr>
                <w:rFonts w:asciiTheme="minorHAnsi" w:hAnsiTheme="minorHAnsi" w:cstheme="minorHAnsi"/>
                <w:b w:val="0"/>
                <w:bCs w:val="0"/>
              </w:rPr>
              <w:t>5.7.3</w:t>
            </w:r>
          </w:p>
        </w:tc>
        <w:tc>
          <w:tcPr>
            <w:tcW w:w="3041" w:type="pct"/>
          </w:tcPr>
          <w:p w14:paraId="08FB7204" w14:textId="07CF7F54" w:rsidR="00DA4936" w:rsidRPr="00927F37"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927F37">
              <w:rPr>
                <w:rFonts w:asciiTheme="minorHAnsi" w:hAnsiTheme="minorHAnsi" w:cstheme="minorHAnsi"/>
              </w:rPr>
              <w:t>Develop and disseminate a laminated document to display on the wall</w:t>
            </w:r>
            <w:r>
              <w:rPr>
                <w:rFonts w:asciiTheme="minorHAnsi" w:hAnsiTheme="minorHAnsi" w:cstheme="minorHAnsi"/>
              </w:rPr>
              <w:t>,</w:t>
            </w:r>
            <w:r w:rsidRPr="00927F37">
              <w:rPr>
                <w:rFonts w:asciiTheme="minorHAnsi" w:hAnsiTheme="minorHAnsi" w:cstheme="minorHAnsi"/>
              </w:rPr>
              <w:t xml:space="preserve"> which can be used as a reminder of key IYCF points</w:t>
            </w:r>
            <w:r>
              <w:rPr>
                <w:rFonts w:asciiTheme="minorHAnsi" w:hAnsiTheme="minorHAnsi" w:cstheme="minorHAnsi"/>
              </w:rPr>
              <w:t xml:space="preserve">.  </w:t>
            </w:r>
          </w:p>
        </w:tc>
        <w:tc>
          <w:tcPr>
            <w:tcW w:w="540" w:type="pct"/>
          </w:tcPr>
          <w:p w14:paraId="3151B92E"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87" w:type="pct"/>
          </w:tcPr>
          <w:p w14:paraId="2739D641"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6226A5" w:rsidRPr="00A04C70" w14:paraId="41AF6C1B" w14:textId="77777777" w:rsidTr="003E639C">
        <w:trPr>
          <w:trHeight w:val="422"/>
        </w:trPr>
        <w:tc>
          <w:tcPr>
            <w:cnfStyle w:val="001000000000" w:firstRow="0" w:lastRow="0" w:firstColumn="1" w:lastColumn="0" w:oddVBand="0" w:evenVBand="0" w:oddHBand="0" w:evenHBand="0" w:firstRowFirstColumn="0" w:firstRowLastColumn="0" w:lastRowFirstColumn="0" w:lastRowLastColumn="0"/>
            <w:tcW w:w="632" w:type="pct"/>
            <w:shd w:val="clear" w:color="auto" w:fill="FFDA66"/>
          </w:tcPr>
          <w:p w14:paraId="16315BA9" w14:textId="3BEE5229" w:rsidR="006226A5" w:rsidRDefault="004A2700" w:rsidP="00955501">
            <w:pPr>
              <w:spacing w:line="276" w:lineRule="auto"/>
              <w:rPr>
                <w:rFonts w:asciiTheme="minorHAnsi" w:hAnsiTheme="minorHAnsi" w:cstheme="minorHAnsi"/>
              </w:rPr>
            </w:pPr>
            <w:r>
              <w:rPr>
                <w:rFonts w:asciiTheme="minorHAnsi" w:hAnsiTheme="minorHAnsi" w:cstheme="minorHAnsi"/>
              </w:rPr>
              <w:t>5.</w:t>
            </w:r>
            <w:r w:rsidR="006226A5">
              <w:rPr>
                <w:rFonts w:asciiTheme="minorHAnsi" w:hAnsiTheme="minorHAnsi" w:cstheme="minorHAnsi"/>
              </w:rPr>
              <w:t>8</w:t>
            </w:r>
          </w:p>
        </w:tc>
        <w:tc>
          <w:tcPr>
            <w:tcW w:w="4368" w:type="pct"/>
            <w:gridSpan w:val="3"/>
            <w:shd w:val="clear" w:color="auto" w:fill="FFDA66"/>
            <w:vAlign w:val="center"/>
          </w:tcPr>
          <w:p w14:paraId="6336A045" w14:textId="461C261A" w:rsidR="006226A5" w:rsidRPr="00C87287" w:rsidRDefault="006226A5" w:rsidP="0095550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C87287">
              <w:rPr>
                <w:rFonts w:asciiTheme="minorHAnsi" w:hAnsiTheme="minorHAnsi" w:cstheme="minorHAnsi"/>
                <w:b/>
                <w:bCs/>
              </w:rPr>
              <w:t>Minimization of the Risk of Artificial Feeding</w:t>
            </w:r>
          </w:p>
        </w:tc>
      </w:tr>
      <w:tr w:rsidR="00AE3105" w:rsidRPr="00A04C70" w14:paraId="4DD08826" w14:textId="77777777" w:rsidTr="005854C3">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632" w:type="pct"/>
          </w:tcPr>
          <w:p w14:paraId="7CD9D6C7" w14:textId="1471893C" w:rsidR="00DA4936" w:rsidRPr="00C87287" w:rsidRDefault="00C87287" w:rsidP="00A04C70">
            <w:pPr>
              <w:spacing w:line="276" w:lineRule="auto"/>
              <w:rPr>
                <w:rFonts w:asciiTheme="minorHAnsi" w:hAnsiTheme="minorHAnsi" w:cstheme="minorHAnsi"/>
                <w:b w:val="0"/>
                <w:bCs w:val="0"/>
              </w:rPr>
            </w:pPr>
            <w:r w:rsidRPr="00C87287">
              <w:rPr>
                <w:rFonts w:asciiTheme="minorHAnsi" w:hAnsiTheme="minorHAnsi" w:cstheme="minorHAnsi"/>
                <w:b w:val="0"/>
                <w:bCs w:val="0"/>
              </w:rPr>
              <w:t>5.8.1</w:t>
            </w:r>
          </w:p>
        </w:tc>
        <w:tc>
          <w:tcPr>
            <w:tcW w:w="3041" w:type="pct"/>
          </w:tcPr>
          <w:p w14:paraId="40E63E6B" w14:textId="51171051" w:rsidR="00DA4936" w:rsidRPr="00955501"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955501">
              <w:rPr>
                <w:rFonts w:asciiTheme="minorHAnsi" w:hAnsiTheme="minorHAnsi" w:cstheme="minorHAnsi"/>
              </w:rPr>
              <w:t>NWG partners to</w:t>
            </w:r>
            <w:r>
              <w:rPr>
                <w:rFonts w:asciiTheme="minorHAnsi" w:hAnsiTheme="minorHAnsi" w:cstheme="minorHAnsi"/>
              </w:rPr>
              <w:t xml:space="preserve"> meet to</w:t>
            </w:r>
            <w:r w:rsidRPr="00955501">
              <w:rPr>
                <w:rFonts w:asciiTheme="minorHAnsi" w:hAnsiTheme="minorHAnsi" w:cstheme="minorHAnsi"/>
              </w:rPr>
              <w:t xml:space="preserve"> reconsider and discuss the difficulties with distribution of BMS in urban areas and create an exit plan regarding ending the distribution  </w:t>
            </w:r>
          </w:p>
        </w:tc>
        <w:tc>
          <w:tcPr>
            <w:tcW w:w="540" w:type="pct"/>
          </w:tcPr>
          <w:p w14:paraId="5BF56F4D"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87" w:type="pct"/>
          </w:tcPr>
          <w:p w14:paraId="71BBD468"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E3105" w:rsidRPr="00A04C70" w14:paraId="63E16739" w14:textId="77777777" w:rsidTr="005854C3">
        <w:trPr>
          <w:trHeight w:val="629"/>
        </w:trPr>
        <w:tc>
          <w:tcPr>
            <w:cnfStyle w:val="001000000000" w:firstRow="0" w:lastRow="0" w:firstColumn="1" w:lastColumn="0" w:oddVBand="0" w:evenVBand="0" w:oddHBand="0" w:evenHBand="0" w:firstRowFirstColumn="0" w:firstRowLastColumn="0" w:lastRowFirstColumn="0" w:lastRowLastColumn="0"/>
            <w:tcW w:w="632" w:type="pct"/>
          </w:tcPr>
          <w:p w14:paraId="124C80F8" w14:textId="589AC38A" w:rsidR="00DA4936" w:rsidRPr="00C87287" w:rsidRDefault="00C87287" w:rsidP="00876173">
            <w:pPr>
              <w:spacing w:line="276" w:lineRule="auto"/>
              <w:rPr>
                <w:rFonts w:asciiTheme="minorHAnsi" w:hAnsiTheme="minorHAnsi" w:cstheme="minorHAnsi"/>
                <w:b w:val="0"/>
                <w:bCs w:val="0"/>
              </w:rPr>
            </w:pPr>
            <w:r w:rsidRPr="00C87287">
              <w:rPr>
                <w:rFonts w:asciiTheme="minorHAnsi" w:hAnsiTheme="minorHAnsi" w:cstheme="minorHAnsi"/>
                <w:b w:val="0"/>
                <w:bCs w:val="0"/>
              </w:rPr>
              <w:t>5.8.2</w:t>
            </w:r>
          </w:p>
        </w:tc>
        <w:tc>
          <w:tcPr>
            <w:tcW w:w="3041" w:type="pct"/>
          </w:tcPr>
          <w:p w14:paraId="654705FA" w14:textId="04013807" w:rsidR="00DA4936" w:rsidRPr="00A04C70" w:rsidRDefault="00DA4936" w:rsidP="00876173">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A04C70">
              <w:rPr>
                <w:rFonts w:asciiTheme="minorHAnsi" w:hAnsiTheme="minorHAnsi" w:cstheme="minorHAnsi"/>
              </w:rPr>
              <w:t>Incorporat</w:t>
            </w:r>
            <w:r>
              <w:rPr>
                <w:rFonts w:asciiTheme="minorHAnsi" w:hAnsiTheme="minorHAnsi" w:cstheme="minorHAnsi"/>
              </w:rPr>
              <w:t xml:space="preserve">e </w:t>
            </w:r>
            <w:r w:rsidRPr="00A04C70">
              <w:rPr>
                <w:rFonts w:asciiTheme="minorHAnsi" w:hAnsiTheme="minorHAnsi" w:cstheme="minorHAnsi"/>
              </w:rPr>
              <w:t>home visit</w:t>
            </w:r>
            <w:r>
              <w:rPr>
                <w:rFonts w:asciiTheme="minorHAnsi" w:hAnsiTheme="minorHAnsi" w:cstheme="minorHAnsi"/>
              </w:rPr>
              <w:t>ing activities</w:t>
            </w:r>
            <w:r w:rsidRPr="00A04C70">
              <w:rPr>
                <w:rFonts w:asciiTheme="minorHAnsi" w:hAnsiTheme="minorHAnsi" w:cstheme="minorHAnsi"/>
              </w:rPr>
              <w:t xml:space="preserve"> into current </w:t>
            </w:r>
            <w:proofErr w:type="spellStart"/>
            <w:r w:rsidRPr="00A04C70">
              <w:rPr>
                <w:rFonts w:asciiTheme="minorHAnsi" w:hAnsiTheme="minorHAnsi" w:cstheme="minorHAnsi"/>
              </w:rPr>
              <w:t>programm</w:t>
            </w:r>
            <w:r>
              <w:rPr>
                <w:rFonts w:asciiTheme="minorHAnsi" w:hAnsiTheme="minorHAnsi" w:cstheme="minorHAnsi"/>
              </w:rPr>
              <w:t>es</w:t>
            </w:r>
            <w:proofErr w:type="spellEnd"/>
            <w:r w:rsidRPr="00A04C70">
              <w:rPr>
                <w:rFonts w:asciiTheme="minorHAnsi" w:hAnsiTheme="minorHAnsi" w:cstheme="minorHAnsi"/>
              </w:rPr>
              <w:t xml:space="preserve"> </w:t>
            </w:r>
            <w:r>
              <w:rPr>
                <w:rFonts w:asciiTheme="minorHAnsi" w:hAnsiTheme="minorHAnsi" w:cstheme="minorHAnsi"/>
              </w:rPr>
              <w:t>including</w:t>
            </w:r>
            <w:r w:rsidRPr="00A04C70">
              <w:rPr>
                <w:rFonts w:asciiTheme="minorHAnsi" w:hAnsiTheme="minorHAnsi" w:cstheme="minorHAnsi"/>
              </w:rPr>
              <w:t xml:space="preserve"> BMS preparation assessments</w:t>
            </w:r>
          </w:p>
        </w:tc>
        <w:tc>
          <w:tcPr>
            <w:tcW w:w="540" w:type="pct"/>
          </w:tcPr>
          <w:p w14:paraId="70BD3271"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87" w:type="pct"/>
          </w:tcPr>
          <w:p w14:paraId="25450519"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3105" w:rsidRPr="00A04C70" w14:paraId="48481BCA" w14:textId="77777777" w:rsidTr="005854C3">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632" w:type="pct"/>
          </w:tcPr>
          <w:p w14:paraId="65514CDF" w14:textId="2E0741B4" w:rsidR="00DA4936" w:rsidRPr="00C87287" w:rsidRDefault="00C87287" w:rsidP="00A04C70">
            <w:pPr>
              <w:spacing w:line="276" w:lineRule="auto"/>
              <w:rPr>
                <w:rFonts w:asciiTheme="minorHAnsi" w:hAnsiTheme="minorHAnsi" w:cstheme="minorHAnsi"/>
                <w:b w:val="0"/>
                <w:bCs w:val="0"/>
              </w:rPr>
            </w:pPr>
            <w:r w:rsidRPr="00C87287">
              <w:rPr>
                <w:rFonts w:asciiTheme="minorHAnsi" w:hAnsiTheme="minorHAnsi" w:cstheme="minorHAnsi"/>
                <w:b w:val="0"/>
                <w:bCs w:val="0"/>
              </w:rPr>
              <w:t>5.8.2</w:t>
            </w:r>
          </w:p>
        </w:tc>
        <w:tc>
          <w:tcPr>
            <w:tcW w:w="3041" w:type="pct"/>
          </w:tcPr>
          <w:p w14:paraId="0533AC61" w14:textId="26D5B8D3" w:rsidR="00DA4936" w:rsidRPr="00955501"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Pr>
                <w:rFonts w:asciiTheme="minorHAnsi" w:hAnsiTheme="minorHAnsi" w:cstheme="minorHAnsi"/>
              </w:rPr>
              <w:t>A</w:t>
            </w:r>
            <w:r w:rsidRPr="00955501">
              <w:rPr>
                <w:rFonts w:asciiTheme="minorHAnsi" w:hAnsiTheme="minorHAnsi" w:cstheme="minorHAnsi"/>
              </w:rPr>
              <w:t xml:space="preserve">ssessment and </w:t>
            </w:r>
            <w:r>
              <w:rPr>
                <w:rFonts w:asciiTheme="minorHAnsi" w:hAnsiTheme="minorHAnsi" w:cstheme="minorHAnsi"/>
              </w:rPr>
              <w:t>care plan template for</w:t>
            </w:r>
            <w:r w:rsidRPr="00955501">
              <w:rPr>
                <w:rFonts w:asciiTheme="minorHAnsi" w:hAnsiTheme="minorHAnsi" w:cstheme="minorHAnsi"/>
              </w:rPr>
              <w:t xml:space="preserve"> the non-breastfed infant</w:t>
            </w:r>
            <w:r>
              <w:rPr>
                <w:rFonts w:asciiTheme="minorHAnsi" w:hAnsiTheme="minorHAnsi" w:cstheme="minorHAnsi"/>
              </w:rPr>
              <w:t xml:space="preserve"> to be created and agreed upon and disseminated to partners</w:t>
            </w:r>
          </w:p>
        </w:tc>
        <w:tc>
          <w:tcPr>
            <w:tcW w:w="540" w:type="pct"/>
          </w:tcPr>
          <w:p w14:paraId="2A68B472"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87" w:type="pct"/>
          </w:tcPr>
          <w:p w14:paraId="0DDF3D87"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AE3105" w:rsidRPr="00A04C70" w14:paraId="5866A34C" w14:textId="77777777" w:rsidTr="005854C3">
        <w:trPr>
          <w:trHeight w:val="702"/>
        </w:trPr>
        <w:tc>
          <w:tcPr>
            <w:cnfStyle w:val="001000000000" w:firstRow="0" w:lastRow="0" w:firstColumn="1" w:lastColumn="0" w:oddVBand="0" w:evenVBand="0" w:oddHBand="0" w:evenHBand="0" w:firstRowFirstColumn="0" w:firstRowLastColumn="0" w:lastRowFirstColumn="0" w:lastRowLastColumn="0"/>
            <w:tcW w:w="632" w:type="pct"/>
          </w:tcPr>
          <w:p w14:paraId="5F40F6E6" w14:textId="58AD90F8" w:rsidR="00DA4936" w:rsidRPr="00C87287" w:rsidRDefault="00C87287" w:rsidP="00A04C70">
            <w:pPr>
              <w:spacing w:line="276" w:lineRule="auto"/>
              <w:rPr>
                <w:rFonts w:asciiTheme="minorHAnsi" w:hAnsiTheme="minorHAnsi"/>
                <w:b w:val="0"/>
                <w:bCs w:val="0"/>
              </w:rPr>
            </w:pPr>
            <w:r w:rsidRPr="00C87287">
              <w:rPr>
                <w:rFonts w:asciiTheme="minorHAnsi" w:hAnsiTheme="minorHAnsi"/>
                <w:b w:val="0"/>
                <w:bCs w:val="0"/>
              </w:rPr>
              <w:t>5.8.3</w:t>
            </w:r>
          </w:p>
        </w:tc>
        <w:tc>
          <w:tcPr>
            <w:tcW w:w="3041" w:type="pct"/>
          </w:tcPr>
          <w:p w14:paraId="35A40E1D" w14:textId="1A80EE41" w:rsidR="00DA4936" w:rsidRPr="00AE760A"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AE760A">
              <w:rPr>
                <w:rFonts w:asciiTheme="minorHAnsi" w:hAnsiTheme="minorHAnsi"/>
              </w:rPr>
              <w:t xml:space="preserve">Development of monitoring tools to monitor BMS </w:t>
            </w:r>
            <w:r>
              <w:rPr>
                <w:rFonts w:asciiTheme="minorHAnsi" w:hAnsiTheme="minorHAnsi"/>
              </w:rPr>
              <w:t xml:space="preserve">presence </w:t>
            </w:r>
            <w:r w:rsidRPr="00AE760A">
              <w:rPr>
                <w:rFonts w:asciiTheme="minorHAnsi" w:hAnsiTheme="minorHAnsi"/>
              </w:rPr>
              <w:t>in the community, BMS prescription and BMS use</w:t>
            </w:r>
          </w:p>
        </w:tc>
        <w:tc>
          <w:tcPr>
            <w:tcW w:w="540" w:type="pct"/>
          </w:tcPr>
          <w:p w14:paraId="71BE3484"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787" w:type="pct"/>
          </w:tcPr>
          <w:p w14:paraId="28F19ED2" w14:textId="77777777" w:rsidR="00DA4936" w:rsidRPr="00A04C70" w:rsidRDefault="00DA4936" w:rsidP="00A04C7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AE3105" w:rsidRPr="00A04C70" w14:paraId="2FFEDD0C" w14:textId="77777777" w:rsidTr="005854C3">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632" w:type="pct"/>
          </w:tcPr>
          <w:p w14:paraId="0E3CBC56" w14:textId="1699846C" w:rsidR="00DA4936" w:rsidRPr="00C87287" w:rsidRDefault="00C87287" w:rsidP="00A04C70">
            <w:pPr>
              <w:spacing w:line="276" w:lineRule="auto"/>
              <w:rPr>
                <w:rFonts w:asciiTheme="minorHAnsi" w:hAnsiTheme="minorHAnsi" w:cstheme="minorHAnsi"/>
                <w:b w:val="0"/>
                <w:bCs w:val="0"/>
              </w:rPr>
            </w:pPr>
            <w:r w:rsidRPr="00C87287">
              <w:rPr>
                <w:rFonts w:asciiTheme="minorHAnsi" w:hAnsiTheme="minorHAnsi" w:cstheme="minorHAnsi"/>
                <w:b w:val="0"/>
                <w:bCs w:val="0"/>
              </w:rPr>
              <w:t>5.8.4</w:t>
            </w:r>
          </w:p>
        </w:tc>
        <w:tc>
          <w:tcPr>
            <w:tcW w:w="3041" w:type="pct"/>
          </w:tcPr>
          <w:p w14:paraId="7AEDFC81" w14:textId="2AD6D1D6" w:rsidR="00DA4936" w:rsidRPr="00AE760A"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AE760A">
              <w:rPr>
                <w:rFonts w:asciiTheme="minorHAnsi" w:hAnsiTheme="minorHAnsi" w:cstheme="minorHAnsi"/>
              </w:rPr>
              <w:t xml:space="preserve">Cup distribution and bottle amnesty programmes </w:t>
            </w:r>
            <w:r>
              <w:rPr>
                <w:rFonts w:asciiTheme="minorHAnsi" w:hAnsiTheme="minorHAnsi" w:cstheme="minorHAnsi"/>
              </w:rPr>
              <w:t>to be designed and implemented</w:t>
            </w:r>
          </w:p>
        </w:tc>
        <w:tc>
          <w:tcPr>
            <w:tcW w:w="540" w:type="pct"/>
          </w:tcPr>
          <w:p w14:paraId="16FCD9A7"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787" w:type="pct"/>
          </w:tcPr>
          <w:p w14:paraId="7D3687A6" w14:textId="77777777" w:rsidR="00DA4936" w:rsidRPr="00A04C70" w:rsidRDefault="00DA4936" w:rsidP="00A04C7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42FBEA86" w14:textId="77777777" w:rsidR="00DA4936" w:rsidRDefault="00DA4936" w:rsidP="00A04C70">
      <w:pPr>
        <w:spacing w:line="276" w:lineRule="auto"/>
        <w:jc w:val="both"/>
        <w:rPr>
          <w:rFonts w:asciiTheme="minorHAnsi" w:hAnsiTheme="minorHAnsi" w:cstheme="minorHAnsi"/>
        </w:rPr>
        <w:sectPr w:rsidR="00DA4936" w:rsidSect="003E639C">
          <w:headerReference w:type="default" r:id="rId15"/>
          <w:pgSz w:w="15840" w:h="12240" w:orient="landscape"/>
          <w:pgMar w:top="1440" w:right="1440" w:bottom="1440" w:left="1440" w:header="720" w:footer="720" w:gutter="0"/>
          <w:cols w:space="720"/>
          <w:docGrid w:linePitch="360"/>
        </w:sectPr>
      </w:pPr>
    </w:p>
    <w:p w14:paraId="698EB012" w14:textId="7341EBB1" w:rsidR="003E7929" w:rsidRPr="00A04C70" w:rsidRDefault="003E7929" w:rsidP="00A04C70">
      <w:pPr>
        <w:spacing w:line="276" w:lineRule="auto"/>
        <w:jc w:val="both"/>
        <w:rPr>
          <w:rFonts w:asciiTheme="minorHAnsi" w:hAnsiTheme="minorHAnsi" w:cstheme="minorHAnsi"/>
        </w:rPr>
      </w:pPr>
    </w:p>
    <w:p w14:paraId="6C2E0E9D" w14:textId="1F69E9BA" w:rsidR="003E7929" w:rsidRPr="00A04C70" w:rsidRDefault="00D15A7D" w:rsidP="00A04C70">
      <w:pPr>
        <w:pStyle w:val="Titre1"/>
        <w:rPr>
          <w:sz w:val="28"/>
          <w:szCs w:val="28"/>
        </w:rPr>
      </w:pPr>
      <w:r>
        <w:rPr>
          <w:sz w:val="28"/>
          <w:szCs w:val="28"/>
        </w:rPr>
        <w:t>5</w:t>
      </w:r>
      <w:r w:rsidR="00105C63">
        <w:rPr>
          <w:sz w:val="28"/>
          <w:szCs w:val="28"/>
        </w:rPr>
        <w:t>.</w:t>
      </w:r>
      <w:r w:rsidR="00C12D24" w:rsidRPr="00A04C70">
        <w:rPr>
          <w:sz w:val="28"/>
          <w:szCs w:val="28"/>
        </w:rPr>
        <w:t xml:space="preserve"> </w:t>
      </w:r>
      <w:r w:rsidR="00DA4936">
        <w:rPr>
          <w:sz w:val="28"/>
          <w:szCs w:val="28"/>
        </w:rPr>
        <w:t xml:space="preserve">DETAILED </w:t>
      </w:r>
      <w:r w:rsidR="00E256B4" w:rsidRPr="00A04C70">
        <w:rPr>
          <w:sz w:val="28"/>
          <w:szCs w:val="28"/>
        </w:rPr>
        <w:t>Overview Of action</w:t>
      </w:r>
      <w:r w:rsidR="006B1768">
        <w:rPr>
          <w:sz w:val="28"/>
          <w:szCs w:val="28"/>
        </w:rPr>
        <w:t>s</w:t>
      </w:r>
    </w:p>
    <w:p w14:paraId="575FFB87" w14:textId="77777777" w:rsidR="00A04C70" w:rsidRDefault="00A04C70" w:rsidP="00A04C70">
      <w:pPr>
        <w:spacing w:line="276" w:lineRule="auto"/>
        <w:rPr>
          <w:rFonts w:asciiTheme="minorHAnsi" w:hAnsiTheme="minorHAnsi"/>
        </w:rPr>
      </w:pPr>
    </w:p>
    <w:p w14:paraId="3630B217" w14:textId="717A1794" w:rsidR="002726C1" w:rsidRDefault="002726C1" w:rsidP="00A04C70">
      <w:pPr>
        <w:spacing w:line="276" w:lineRule="auto"/>
        <w:rPr>
          <w:rFonts w:asciiTheme="minorHAnsi" w:hAnsiTheme="minorHAnsi"/>
        </w:rPr>
      </w:pPr>
      <w:r w:rsidRPr="00A04C70">
        <w:rPr>
          <w:rFonts w:asciiTheme="minorHAnsi" w:hAnsiTheme="minorHAnsi"/>
        </w:rPr>
        <w:t xml:space="preserve">The following </w:t>
      </w:r>
      <w:r w:rsidR="00D91AF0">
        <w:rPr>
          <w:rFonts w:asciiTheme="minorHAnsi" w:hAnsiTheme="minorHAnsi"/>
        </w:rPr>
        <w:t>outlines the recommendations the above table</w:t>
      </w:r>
      <w:r w:rsidR="0028108F">
        <w:rPr>
          <w:rFonts w:asciiTheme="minorHAnsi" w:hAnsiTheme="minorHAnsi"/>
        </w:rPr>
        <w:t>, Table 1 Joint Action Plan.</w:t>
      </w:r>
    </w:p>
    <w:p w14:paraId="732CAFCE" w14:textId="7276CB12" w:rsidR="00D04D0A" w:rsidRDefault="00D04D0A" w:rsidP="00A04C70">
      <w:pPr>
        <w:spacing w:line="276" w:lineRule="auto"/>
        <w:rPr>
          <w:rFonts w:asciiTheme="minorHAnsi" w:hAnsiTheme="minorHAnsi"/>
        </w:rPr>
      </w:pPr>
    </w:p>
    <w:tbl>
      <w:tblPr>
        <w:tblStyle w:val="Grilledutableau"/>
        <w:tblW w:w="0" w:type="auto"/>
        <w:tblLook w:val="04A0" w:firstRow="1" w:lastRow="0" w:firstColumn="1" w:lastColumn="0" w:noHBand="0" w:noVBand="1"/>
      </w:tblPr>
      <w:tblGrid>
        <w:gridCol w:w="9350"/>
      </w:tblGrid>
      <w:tr w:rsidR="00D04D0A" w14:paraId="452A8C2B" w14:textId="77777777" w:rsidTr="00BF41A6">
        <w:tc>
          <w:tcPr>
            <w:tcW w:w="9350" w:type="dxa"/>
            <w:shd w:val="clear" w:color="auto" w:fill="FFDA66"/>
          </w:tcPr>
          <w:p w14:paraId="3AEA2F6F" w14:textId="63729180" w:rsidR="00D04D0A" w:rsidRPr="005C4ADA" w:rsidRDefault="00D04D0A" w:rsidP="00BF41A6">
            <w:pPr>
              <w:spacing w:line="276" w:lineRule="auto"/>
              <w:rPr>
                <w:rFonts w:asciiTheme="minorHAnsi" w:hAnsiTheme="minorHAnsi"/>
                <w:b/>
                <w:bCs/>
              </w:rPr>
            </w:pPr>
            <w:r w:rsidRPr="005C4ADA">
              <w:rPr>
                <w:rFonts w:asciiTheme="minorHAnsi" w:hAnsiTheme="minorHAnsi"/>
                <w:b/>
                <w:bCs/>
              </w:rPr>
              <w:t>5.</w:t>
            </w:r>
            <w:r>
              <w:rPr>
                <w:rFonts w:asciiTheme="minorHAnsi" w:hAnsiTheme="minorHAnsi"/>
                <w:b/>
                <w:bCs/>
              </w:rPr>
              <w:t>1</w:t>
            </w:r>
            <w:r w:rsidRPr="005C4ADA">
              <w:rPr>
                <w:rFonts w:asciiTheme="minorHAnsi" w:hAnsiTheme="minorHAnsi"/>
                <w:b/>
                <w:bCs/>
              </w:rPr>
              <w:t xml:space="preserve"> </w:t>
            </w:r>
            <w:r w:rsidRPr="003E639C">
              <w:rPr>
                <w:b/>
                <w:bCs/>
              </w:rPr>
              <w:t>DEVELOPMENT AND DISSEMINATION OF POLICIES</w:t>
            </w:r>
          </w:p>
        </w:tc>
      </w:tr>
      <w:tr w:rsidR="00D04D0A" w14:paraId="77466B39" w14:textId="77777777" w:rsidTr="00BF41A6">
        <w:tc>
          <w:tcPr>
            <w:tcW w:w="9350" w:type="dxa"/>
          </w:tcPr>
          <w:p w14:paraId="0C50151B" w14:textId="77777777" w:rsidR="00D04D0A" w:rsidRPr="005C4ADA" w:rsidRDefault="00D04D0A" w:rsidP="00BF41A6">
            <w:pPr>
              <w:spacing w:line="276" w:lineRule="auto"/>
              <w:jc w:val="both"/>
              <w:rPr>
                <w:rFonts w:asciiTheme="minorHAnsi" w:hAnsiTheme="minorHAnsi"/>
                <w:b/>
                <w:bCs/>
                <w:i/>
                <w:iCs/>
              </w:rPr>
            </w:pPr>
            <w:r w:rsidRPr="005C4ADA">
              <w:rPr>
                <w:rFonts w:asciiTheme="minorHAnsi" w:hAnsiTheme="minorHAnsi"/>
                <w:b/>
                <w:bCs/>
                <w:i/>
                <w:iCs/>
              </w:rPr>
              <w:t>Explainer</w:t>
            </w:r>
          </w:p>
        </w:tc>
      </w:tr>
      <w:tr w:rsidR="00D04D0A" w14:paraId="42E44DCE" w14:textId="77777777" w:rsidTr="00BF41A6">
        <w:tc>
          <w:tcPr>
            <w:tcW w:w="9350" w:type="dxa"/>
          </w:tcPr>
          <w:p w14:paraId="01A604B4" w14:textId="0E107AA4" w:rsidR="00D1703D" w:rsidRPr="00D1703D" w:rsidRDefault="00D04D0A" w:rsidP="00D04D0A">
            <w:pPr>
              <w:spacing w:line="276" w:lineRule="auto"/>
              <w:jc w:val="both"/>
              <w:rPr>
                <w:rFonts w:asciiTheme="minorHAnsi" w:hAnsiTheme="minorHAnsi" w:cstheme="minorHAnsi"/>
              </w:rPr>
            </w:pPr>
            <w:r w:rsidRPr="00A04C70">
              <w:rPr>
                <w:rFonts w:asciiTheme="minorHAnsi" w:hAnsiTheme="minorHAnsi" w:cstheme="minorHAnsi"/>
                <w:b/>
                <w:bCs/>
              </w:rPr>
              <w:t>P</w:t>
            </w:r>
            <w:r w:rsidRPr="00A04C70">
              <w:rPr>
                <w:rFonts w:asciiTheme="minorHAnsi" w:hAnsiTheme="minorHAnsi"/>
                <w:b/>
                <w:bCs/>
              </w:rPr>
              <w:t>romot</w:t>
            </w:r>
            <w:r>
              <w:rPr>
                <w:rFonts w:asciiTheme="minorHAnsi" w:hAnsiTheme="minorHAnsi"/>
                <w:b/>
                <w:bCs/>
              </w:rPr>
              <w:t>ion of</w:t>
            </w:r>
            <w:r w:rsidRPr="00A04C70">
              <w:rPr>
                <w:rFonts w:asciiTheme="minorHAnsi" w:hAnsiTheme="minorHAnsi"/>
                <w:b/>
                <w:bCs/>
              </w:rPr>
              <w:t xml:space="preserve"> key IYCF-specific policies and actively follow</w:t>
            </w:r>
            <w:r>
              <w:rPr>
                <w:rFonts w:asciiTheme="minorHAnsi" w:hAnsiTheme="minorHAnsi"/>
                <w:b/>
                <w:bCs/>
              </w:rPr>
              <w:t>ing</w:t>
            </w:r>
            <w:r w:rsidRPr="00A04C70">
              <w:rPr>
                <w:rFonts w:asciiTheme="minorHAnsi" w:hAnsiTheme="minorHAnsi"/>
                <w:b/>
                <w:bCs/>
              </w:rPr>
              <w:t xml:space="preserve"> their guidance </w:t>
            </w:r>
            <w:r>
              <w:rPr>
                <w:rFonts w:asciiTheme="minorHAnsi" w:hAnsiTheme="minorHAnsi"/>
                <w:b/>
                <w:bCs/>
              </w:rPr>
              <w:t>is integral to</w:t>
            </w:r>
            <w:r w:rsidRPr="00A04C70">
              <w:rPr>
                <w:rFonts w:asciiTheme="minorHAnsi" w:hAnsiTheme="minorHAnsi"/>
                <w:b/>
                <w:bCs/>
              </w:rPr>
              <w:t xml:space="preserve"> achieving optimal IYCF</w:t>
            </w:r>
            <w:r>
              <w:rPr>
                <w:rFonts w:asciiTheme="minorHAnsi" w:hAnsiTheme="minorHAnsi"/>
                <w:b/>
                <w:bCs/>
              </w:rPr>
              <w:t>E</w:t>
            </w:r>
            <w:r w:rsidRPr="00A04C70">
              <w:rPr>
                <w:rFonts w:asciiTheme="minorHAnsi" w:hAnsiTheme="minorHAnsi"/>
                <w:b/>
                <w:bCs/>
              </w:rPr>
              <w:t>.</w:t>
            </w:r>
            <w:r w:rsidRPr="00A04C70">
              <w:rPr>
                <w:rFonts w:asciiTheme="minorHAnsi" w:hAnsiTheme="minorHAnsi"/>
              </w:rPr>
              <w:t xml:space="preserve"> </w:t>
            </w:r>
            <w:r w:rsidR="00D1703D" w:rsidRPr="005C4ADA">
              <w:rPr>
                <w:rFonts w:asciiTheme="minorHAnsi" w:hAnsiTheme="minorHAnsi" w:cstheme="minorHAnsi"/>
              </w:rPr>
              <w:t xml:space="preserve">In emergencies, policies are often seen as secondary as compared to life-saving interventions. However policies provide a framework that can protect PLW, infants and young children. </w:t>
            </w:r>
            <w:r w:rsidR="00D1703D">
              <w:rPr>
                <w:rFonts w:asciiTheme="minorHAnsi" w:hAnsiTheme="minorHAnsi" w:cstheme="minorHAnsi"/>
              </w:rPr>
              <w:t xml:space="preserve"> </w:t>
            </w:r>
            <w:r w:rsidR="00D1703D">
              <w:rPr>
                <w:rFonts w:asciiTheme="minorHAnsi" w:hAnsiTheme="minorHAnsi"/>
              </w:rPr>
              <w:t>K</w:t>
            </w:r>
            <w:r w:rsidR="00D1703D" w:rsidRPr="005C4ADA">
              <w:rPr>
                <w:rFonts w:asciiTheme="minorHAnsi" w:hAnsiTheme="minorHAnsi" w:cstheme="minorHAnsi"/>
              </w:rPr>
              <w:t>ey IYCF-specific policies</w:t>
            </w:r>
            <w:r w:rsidR="00D1703D">
              <w:rPr>
                <w:rFonts w:asciiTheme="minorHAnsi" w:hAnsiTheme="minorHAnsi" w:cstheme="minorHAnsi"/>
              </w:rPr>
              <w:t xml:space="preserve"> should be shared</w:t>
            </w:r>
            <w:r w:rsidR="00D1703D" w:rsidRPr="005C4ADA">
              <w:rPr>
                <w:rFonts w:asciiTheme="minorHAnsi" w:hAnsiTheme="minorHAnsi" w:cstheme="minorHAnsi"/>
              </w:rPr>
              <w:t xml:space="preserve"> and active </w:t>
            </w:r>
            <w:r w:rsidR="00D1703D">
              <w:rPr>
                <w:rFonts w:asciiTheme="minorHAnsi" w:hAnsiTheme="minorHAnsi" w:cstheme="minorHAnsi"/>
              </w:rPr>
              <w:t xml:space="preserve">following of </w:t>
            </w:r>
            <w:r w:rsidR="00D1703D" w:rsidRPr="005C4ADA">
              <w:rPr>
                <w:rFonts w:asciiTheme="minorHAnsi" w:hAnsiTheme="minorHAnsi" w:cstheme="minorHAnsi"/>
              </w:rPr>
              <w:t xml:space="preserve"> their guidance on achieving optimal IYCF</w:t>
            </w:r>
            <w:r w:rsidR="00D1703D">
              <w:rPr>
                <w:rFonts w:asciiTheme="minorHAnsi" w:hAnsiTheme="minorHAnsi" w:cstheme="minorHAnsi"/>
              </w:rPr>
              <w:t xml:space="preserve"> should take place and be monitored;</w:t>
            </w:r>
            <w:r w:rsidR="00D1703D" w:rsidRPr="005C4ADA">
              <w:rPr>
                <w:rFonts w:asciiTheme="minorHAnsi" w:hAnsiTheme="minorHAnsi" w:cstheme="minorHAnsi"/>
              </w:rPr>
              <w:t xml:space="preserve"> e.g. Baby Friendly Hospital Initiative (BFHI)</w:t>
            </w:r>
            <w:r w:rsidR="000F6962">
              <w:rPr>
                <w:rStyle w:val="Appelnotedebasdep"/>
                <w:rFonts w:asciiTheme="minorHAnsi" w:hAnsiTheme="minorHAnsi" w:cstheme="minorHAnsi"/>
              </w:rPr>
              <w:footnoteReference w:id="10"/>
            </w:r>
            <w:r w:rsidR="00D1703D" w:rsidRPr="005C4ADA">
              <w:rPr>
                <w:rFonts w:asciiTheme="minorHAnsi" w:hAnsiTheme="minorHAnsi" w:cstheme="minorHAnsi"/>
              </w:rPr>
              <w:t>; The International Code of Marketing of Breast-milk Substitutes and subsequent relevant resolutions of the World Health Assembly (the Code)</w:t>
            </w:r>
            <w:r w:rsidR="000F6962">
              <w:rPr>
                <w:rStyle w:val="Appelnotedebasdep"/>
                <w:rFonts w:asciiTheme="minorHAnsi" w:hAnsiTheme="minorHAnsi" w:cstheme="minorHAnsi"/>
              </w:rPr>
              <w:footnoteReference w:id="11"/>
            </w:r>
            <w:r w:rsidR="00D1703D" w:rsidRPr="005C4ADA">
              <w:rPr>
                <w:rFonts w:asciiTheme="minorHAnsi" w:hAnsiTheme="minorHAnsi" w:cstheme="minorHAnsi"/>
              </w:rPr>
              <w:t>; Sphere standards</w:t>
            </w:r>
            <w:r w:rsidR="000F6962">
              <w:rPr>
                <w:rStyle w:val="Appelnotedebasdep"/>
                <w:rFonts w:asciiTheme="minorHAnsi" w:hAnsiTheme="minorHAnsi" w:cstheme="minorHAnsi"/>
              </w:rPr>
              <w:footnoteReference w:id="12"/>
            </w:r>
            <w:r w:rsidR="00D1703D" w:rsidRPr="005C4ADA">
              <w:rPr>
                <w:rFonts w:asciiTheme="minorHAnsi" w:hAnsiTheme="minorHAnsi" w:cstheme="minorHAnsi"/>
              </w:rPr>
              <w:t>; UNHCR Policy Related to the Acceptance, Distribution, and Use of Milk Products in Refugee Settings</w:t>
            </w:r>
            <w:r w:rsidR="000F6962">
              <w:rPr>
                <w:rStyle w:val="Appelnotedebasdep"/>
                <w:rFonts w:asciiTheme="minorHAnsi" w:hAnsiTheme="minorHAnsi" w:cstheme="minorHAnsi"/>
              </w:rPr>
              <w:footnoteReference w:id="13"/>
            </w:r>
            <w:r w:rsidR="00D1703D" w:rsidRPr="005C4ADA">
              <w:rPr>
                <w:rFonts w:asciiTheme="minorHAnsi" w:hAnsiTheme="minorHAnsi" w:cstheme="minorHAnsi"/>
              </w:rPr>
              <w:t>; UNHCR Standard Operating Procedures for the Handling of Breast-milk Substitutes (BMS) in Refugee Situations for Children 0-23 months</w:t>
            </w:r>
            <w:r w:rsidR="000F6962">
              <w:rPr>
                <w:rStyle w:val="Appelnotedebasdep"/>
                <w:rFonts w:asciiTheme="minorHAnsi" w:hAnsiTheme="minorHAnsi" w:cstheme="minorHAnsi"/>
              </w:rPr>
              <w:footnoteReference w:id="14"/>
            </w:r>
            <w:r w:rsidR="00D1703D" w:rsidRPr="005C4ADA">
              <w:rPr>
                <w:rFonts w:asciiTheme="minorHAnsi" w:hAnsiTheme="minorHAnsi" w:cstheme="minorHAnsi"/>
              </w:rPr>
              <w:t>; and existing nutrition and IYCF policies</w:t>
            </w:r>
            <w:r w:rsidR="000F6962">
              <w:rPr>
                <w:rFonts w:asciiTheme="minorHAnsi" w:hAnsiTheme="minorHAnsi" w:cstheme="minorHAnsi"/>
              </w:rPr>
              <w:t xml:space="preserve"> developed locally</w:t>
            </w:r>
            <w:r w:rsidR="00D1703D" w:rsidRPr="005C4ADA">
              <w:rPr>
                <w:rFonts w:asciiTheme="minorHAnsi" w:hAnsiTheme="minorHAnsi" w:cstheme="minorHAnsi"/>
              </w:rPr>
              <w:t xml:space="preserve">. </w:t>
            </w:r>
            <w:r w:rsidRPr="00A04C70">
              <w:rPr>
                <w:rFonts w:asciiTheme="minorHAnsi" w:hAnsiTheme="minorHAnsi"/>
              </w:rPr>
              <w:t xml:space="preserve"> </w:t>
            </w:r>
          </w:p>
          <w:p w14:paraId="53892CA5" w14:textId="77777777" w:rsidR="00D1703D" w:rsidRDefault="00D1703D" w:rsidP="00D04D0A">
            <w:pPr>
              <w:spacing w:line="276" w:lineRule="auto"/>
              <w:jc w:val="both"/>
              <w:rPr>
                <w:rFonts w:asciiTheme="minorHAnsi" w:hAnsiTheme="minorHAnsi"/>
              </w:rPr>
            </w:pPr>
          </w:p>
          <w:p w14:paraId="2274C653" w14:textId="2DD32D86" w:rsidR="00D04D0A" w:rsidRDefault="00D04D0A" w:rsidP="00D04D0A">
            <w:pPr>
              <w:spacing w:line="276" w:lineRule="auto"/>
              <w:jc w:val="both"/>
              <w:rPr>
                <w:rFonts w:asciiTheme="minorHAnsi" w:hAnsiTheme="minorHAnsi" w:cstheme="minorHAnsi"/>
                <w:i/>
                <w:iCs/>
              </w:rPr>
            </w:pPr>
            <w:r w:rsidRPr="00A04C70">
              <w:rPr>
                <w:rFonts w:asciiTheme="minorHAnsi" w:hAnsiTheme="minorHAnsi" w:cstheme="minorHAnsi"/>
              </w:rPr>
              <w:t xml:space="preserve">Understanding of key </w:t>
            </w:r>
            <w:r w:rsidR="00D1703D">
              <w:rPr>
                <w:rFonts w:asciiTheme="minorHAnsi" w:hAnsiTheme="minorHAnsi" w:cstheme="minorHAnsi"/>
              </w:rPr>
              <w:t>policies</w:t>
            </w:r>
            <w:r w:rsidRPr="00A04C70">
              <w:rPr>
                <w:rFonts w:asciiTheme="minorHAnsi" w:hAnsiTheme="minorHAnsi" w:cstheme="minorHAnsi"/>
              </w:rPr>
              <w:t xml:space="preserve"> requires coordination through the Nutrition Working Group to ensure that health providers, community health workers, nutrition counselors and other service providers understand the importance of </w:t>
            </w:r>
            <w:r>
              <w:rPr>
                <w:rFonts w:asciiTheme="minorHAnsi" w:hAnsiTheme="minorHAnsi" w:cstheme="minorHAnsi"/>
              </w:rPr>
              <w:t>IYCFE</w:t>
            </w:r>
            <w:r w:rsidRPr="00A04C70">
              <w:rPr>
                <w:rFonts w:asciiTheme="minorHAnsi" w:hAnsiTheme="minorHAnsi" w:cstheme="minorHAnsi"/>
              </w:rPr>
              <w:t xml:space="preserve"> an</w:t>
            </w:r>
            <w:r w:rsidR="00D1703D">
              <w:rPr>
                <w:rFonts w:asciiTheme="minorHAnsi" w:hAnsiTheme="minorHAnsi" w:cstheme="minorHAnsi"/>
              </w:rPr>
              <w:t>d incorporate optimal IYCFE practices</w:t>
            </w:r>
            <w:r w:rsidRPr="00A04C70">
              <w:rPr>
                <w:rFonts w:asciiTheme="minorHAnsi" w:hAnsiTheme="minorHAnsi" w:cstheme="minorHAnsi"/>
              </w:rPr>
              <w:t xml:space="preserve">. </w:t>
            </w:r>
            <w:r w:rsidRPr="00A04C70">
              <w:rPr>
                <w:rFonts w:asciiTheme="minorHAnsi" w:hAnsiTheme="minorHAnsi" w:cstheme="minorHAnsi"/>
                <w:i/>
                <w:iCs/>
              </w:rPr>
              <w:t>See Annex A: Key Points for All Staff</w:t>
            </w:r>
          </w:p>
          <w:p w14:paraId="0D24113A" w14:textId="3BB58662" w:rsidR="00D1703D" w:rsidRDefault="00D1703D" w:rsidP="00D1703D">
            <w:pPr>
              <w:rPr>
                <w:rFonts w:asciiTheme="minorHAnsi" w:hAnsiTheme="minorHAnsi" w:cstheme="minorHAnsi"/>
              </w:rPr>
            </w:pPr>
          </w:p>
          <w:p w14:paraId="07A6196C" w14:textId="460D2B7C" w:rsidR="00D1703D" w:rsidRDefault="00D1703D" w:rsidP="00D04D0A">
            <w:pPr>
              <w:spacing w:line="276" w:lineRule="auto"/>
              <w:rPr>
                <w:rFonts w:asciiTheme="minorHAnsi" w:hAnsiTheme="minorHAnsi"/>
              </w:rPr>
            </w:pPr>
            <w:r>
              <w:rPr>
                <w:rFonts w:asciiTheme="minorHAnsi" w:hAnsiTheme="minorHAnsi"/>
              </w:rPr>
              <w:t>H</w:t>
            </w:r>
            <w:r w:rsidRPr="00A04C70">
              <w:rPr>
                <w:rFonts w:asciiTheme="minorHAnsi" w:hAnsiTheme="minorHAnsi"/>
              </w:rPr>
              <w:t>ealth facilit</w:t>
            </w:r>
            <w:r>
              <w:rPr>
                <w:rFonts w:asciiTheme="minorHAnsi" w:hAnsiTheme="minorHAnsi"/>
              </w:rPr>
              <w:t>ies</w:t>
            </w:r>
            <w:r w:rsidRPr="00A04C70">
              <w:rPr>
                <w:rFonts w:asciiTheme="minorHAnsi" w:hAnsiTheme="minorHAnsi"/>
              </w:rPr>
              <w:t xml:space="preserve"> </w:t>
            </w:r>
            <w:r>
              <w:rPr>
                <w:rFonts w:asciiTheme="minorHAnsi" w:hAnsiTheme="minorHAnsi"/>
              </w:rPr>
              <w:t xml:space="preserve">should </w:t>
            </w:r>
            <w:r w:rsidRPr="00A04C70">
              <w:rPr>
                <w:rFonts w:asciiTheme="minorHAnsi" w:hAnsiTheme="minorHAnsi"/>
              </w:rPr>
              <w:t>ha</w:t>
            </w:r>
            <w:r>
              <w:rPr>
                <w:rFonts w:asciiTheme="minorHAnsi" w:hAnsiTheme="minorHAnsi"/>
              </w:rPr>
              <w:t>ve</w:t>
            </w:r>
            <w:r w:rsidRPr="00A04C70">
              <w:rPr>
                <w:rFonts w:asciiTheme="minorHAnsi" w:hAnsiTheme="minorHAnsi"/>
              </w:rPr>
              <w:t xml:space="preserve"> a written infant feeding policy that addresses the </w:t>
            </w:r>
            <w:r w:rsidRPr="00A04C70">
              <w:rPr>
                <w:rFonts w:asciiTheme="minorHAnsi" w:hAnsiTheme="minorHAnsi"/>
              </w:rPr>
              <w:lastRenderedPageBreak/>
              <w:t xml:space="preserve">implementation of all eight key clinical practices of the Ten Steps, Code implementation, and regular competency assessment. </w:t>
            </w:r>
            <w:r>
              <w:rPr>
                <w:rFonts w:asciiTheme="minorHAnsi" w:hAnsiTheme="minorHAnsi"/>
              </w:rPr>
              <w:t>See figure one for an outline.</w:t>
            </w:r>
          </w:p>
          <w:p w14:paraId="3C0718F7" w14:textId="77777777" w:rsidR="00D1703D" w:rsidRDefault="00D1703D" w:rsidP="00D04D0A">
            <w:pPr>
              <w:spacing w:line="276" w:lineRule="auto"/>
              <w:rPr>
                <w:rFonts w:asciiTheme="minorHAnsi" w:hAnsiTheme="minorHAnsi"/>
              </w:rPr>
            </w:pPr>
          </w:p>
          <w:p w14:paraId="629B9D1B" w14:textId="77777777" w:rsidR="00D04D0A" w:rsidRPr="00927F37" w:rsidRDefault="00D04D0A" w:rsidP="00D04D0A">
            <w:pPr>
              <w:spacing w:line="276" w:lineRule="auto"/>
              <w:ind w:left="1440"/>
              <w:rPr>
                <w:rFonts w:asciiTheme="minorHAnsi" w:hAnsiTheme="minorHAnsi"/>
                <w:i/>
                <w:iCs/>
                <w:sz w:val="20"/>
                <w:szCs w:val="20"/>
              </w:rPr>
            </w:pPr>
            <w:r w:rsidRPr="00927F37">
              <w:rPr>
                <w:rFonts w:asciiTheme="minorHAnsi" w:hAnsiTheme="minorHAnsi"/>
                <w:i/>
                <w:iCs/>
                <w:sz w:val="20"/>
                <w:szCs w:val="20"/>
              </w:rPr>
              <w:t xml:space="preserve">Figure 1. Ten Steps to Breastfeeding </w:t>
            </w:r>
          </w:p>
          <w:p w14:paraId="06E70907" w14:textId="77777777" w:rsidR="00D04D0A" w:rsidRPr="00927F37" w:rsidRDefault="00D04D0A" w:rsidP="00D04D0A">
            <w:pPr>
              <w:spacing w:line="276" w:lineRule="auto"/>
              <w:jc w:val="center"/>
              <w:rPr>
                <w:rFonts w:asciiTheme="minorHAnsi" w:hAnsiTheme="minorHAnsi" w:cstheme="minorHAnsi"/>
              </w:rPr>
            </w:pPr>
            <w:r w:rsidRPr="00A04C70">
              <w:rPr>
                <w:rFonts w:asciiTheme="minorHAnsi" w:hAnsiTheme="minorHAnsi"/>
                <w:noProof/>
                <w:lang w:val="fr-FR" w:eastAsia="fr-FR"/>
              </w:rPr>
              <w:drawing>
                <wp:inline distT="0" distB="0" distL="0" distR="0" wp14:anchorId="2C0214BA" wp14:editId="66E1DC37">
                  <wp:extent cx="4651513" cy="3236678"/>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19-10-21 at 1.35.50 PM.png"/>
                          <pic:cNvPicPr/>
                        </pic:nvPicPr>
                        <pic:blipFill>
                          <a:blip r:embed="rId16">
                            <a:extLst>
                              <a:ext uri="{28A0092B-C50C-407E-A947-70E740481C1C}">
                                <a14:useLocalDpi xmlns:a14="http://schemas.microsoft.com/office/drawing/2010/main" val="0"/>
                              </a:ext>
                            </a:extLst>
                          </a:blip>
                          <a:stretch>
                            <a:fillRect/>
                          </a:stretch>
                        </pic:blipFill>
                        <pic:spPr>
                          <a:xfrm>
                            <a:off x="0" y="0"/>
                            <a:ext cx="4651513" cy="3236678"/>
                          </a:xfrm>
                          <a:prstGeom prst="rect">
                            <a:avLst/>
                          </a:prstGeom>
                        </pic:spPr>
                      </pic:pic>
                    </a:graphicData>
                  </a:graphic>
                </wp:inline>
              </w:drawing>
            </w:r>
          </w:p>
          <w:p w14:paraId="1296C3E3" w14:textId="77777777" w:rsidR="00D04D0A" w:rsidRDefault="00D04D0A" w:rsidP="00D04D0A">
            <w:pPr>
              <w:spacing w:line="276" w:lineRule="auto"/>
              <w:rPr>
                <w:rFonts w:asciiTheme="minorHAnsi" w:hAnsiTheme="minorHAnsi"/>
                <w:i/>
                <w:iCs/>
                <w:color w:val="0000FF"/>
                <w:sz w:val="18"/>
                <w:szCs w:val="18"/>
                <w:u w:val="single"/>
              </w:rPr>
            </w:pPr>
            <w:r w:rsidRPr="00A04C70">
              <w:rPr>
                <w:rFonts w:asciiTheme="minorHAnsi" w:hAnsiTheme="minorHAnsi" w:cstheme="minorHAnsi"/>
                <w:i/>
                <w:iCs/>
                <w:sz w:val="18"/>
                <w:szCs w:val="18"/>
              </w:rPr>
              <w:t>Source: The Revised Baby Friendly Hospital Initiative 2018</w:t>
            </w:r>
            <w:r w:rsidRPr="00A04C70">
              <w:rPr>
                <w:rFonts w:asciiTheme="minorHAnsi" w:hAnsiTheme="minorHAnsi"/>
                <w:i/>
                <w:iCs/>
                <w:sz w:val="18"/>
                <w:szCs w:val="18"/>
              </w:rPr>
              <w:t xml:space="preserve"> </w:t>
            </w:r>
            <w:hyperlink r:id="rId17" w:history="1">
              <w:r w:rsidRPr="00A04C70">
                <w:rPr>
                  <w:rFonts w:asciiTheme="minorHAnsi" w:hAnsiTheme="minorHAnsi"/>
                  <w:i/>
                  <w:iCs/>
                  <w:color w:val="0000FF"/>
                  <w:sz w:val="18"/>
                  <w:szCs w:val="18"/>
                  <w:u w:val="single"/>
                </w:rPr>
                <w:t>https://www.who.int/nutrition/publications/infantfeeding/bfhi-implementation-2018.pdf</w:t>
              </w:r>
            </w:hyperlink>
          </w:p>
          <w:p w14:paraId="07E6F8D2" w14:textId="2DC5A6A5" w:rsidR="000F6962" w:rsidRDefault="000F6962" w:rsidP="00D04D0A">
            <w:pPr>
              <w:spacing w:line="276" w:lineRule="auto"/>
              <w:rPr>
                <w:rFonts w:asciiTheme="minorHAnsi" w:hAnsiTheme="minorHAnsi"/>
              </w:rPr>
            </w:pPr>
          </w:p>
        </w:tc>
      </w:tr>
      <w:tr w:rsidR="00D04D0A" w14:paraId="7D2CE31C" w14:textId="77777777" w:rsidTr="00BF41A6">
        <w:tc>
          <w:tcPr>
            <w:tcW w:w="9350" w:type="dxa"/>
          </w:tcPr>
          <w:p w14:paraId="4B89B68B" w14:textId="77777777" w:rsidR="00D04D0A" w:rsidRPr="005C4ADA" w:rsidRDefault="00D04D0A" w:rsidP="00BF41A6">
            <w:pPr>
              <w:spacing w:line="276" w:lineRule="auto"/>
              <w:rPr>
                <w:rFonts w:asciiTheme="minorHAnsi" w:hAnsiTheme="minorHAnsi"/>
                <w:b/>
                <w:bCs/>
                <w:i/>
                <w:iCs/>
              </w:rPr>
            </w:pPr>
            <w:r w:rsidRPr="005C4ADA">
              <w:rPr>
                <w:rFonts w:asciiTheme="minorHAnsi" w:hAnsiTheme="minorHAnsi"/>
                <w:b/>
                <w:bCs/>
                <w:i/>
                <w:iCs/>
              </w:rPr>
              <w:lastRenderedPageBreak/>
              <w:t>Recommendations</w:t>
            </w:r>
          </w:p>
        </w:tc>
      </w:tr>
      <w:tr w:rsidR="00D04D0A" w14:paraId="161558E6" w14:textId="77777777" w:rsidTr="00BF41A6">
        <w:tc>
          <w:tcPr>
            <w:tcW w:w="9350" w:type="dxa"/>
          </w:tcPr>
          <w:p w14:paraId="56D38D5A" w14:textId="77777777" w:rsidR="00D1703D" w:rsidRPr="00A04C70" w:rsidRDefault="00D1703D" w:rsidP="00D1703D">
            <w:pPr>
              <w:spacing w:line="276" w:lineRule="auto"/>
              <w:rPr>
                <w:rFonts w:asciiTheme="minorHAnsi" w:hAnsiTheme="minorHAnsi"/>
              </w:rPr>
            </w:pPr>
            <w:r>
              <w:rPr>
                <w:rFonts w:asciiTheme="minorHAnsi" w:hAnsiTheme="minorHAnsi"/>
              </w:rPr>
              <w:t>5</w:t>
            </w:r>
            <w:r w:rsidRPr="00A04C70">
              <w:rPr>
                <w:rFonts w:asciiTheme="minorHAnsi" w:hAnsiTheme="minorHAnsi"/>
              </w:rPr>
              <w:t xml:space="preserve">.1.1. SOP, Joint Statements, and Policies to be signed by relevant stakeholders </w:t>
            </w:r>
            <w:r>
              <w:rPr>
                <w:rFonts w:asciiTheme="minorHAnsi" w:hAnsiTheme="minorHAnsi"/>
              </w:rPr>
              <w:t>where</w:t>
            </w:r>
            <w:r w:rsidRPr="00A04C70">
              <w:rPr>
                <w:rFonts w:asciiTheme="minorHAnsi" w:hAnsiTheme="minorHAnsi"/>
              </w:rPr>
              <w:t xml:space="preserve"> appropriate and shared with all partners in health and nutrition.</w:t>
            </w:r>
          </w:p>
          <w:p w14:paraId="0CE2990E" w14:textId="77777777" w:rsidR="00D1703D" w:rsidRPr="00A04C70" w:rsidRDefault="00D1703D" w:rsidP="00D1703D">
            <w:pPr>
              <w:pStyle w:val="Paragraphedeliste"/>
              <w:numPr>
                <w:ilvl w:val="0"/>
                <w:numId w:val="4"/>
              </w:numPr>
              <w:spacing w:before="0" w:after="0"/>
              <w:jc w:val="both"/>
              <w:rPr>
                <w:rFonts w:eastAsia="Times New Roman" w:cs="Times New Roman"/>
                <w:sz w:val="24"/>
                <w:szCs w:val="24"/>
              </w:rPr>
            </w:pPr>
            <w:r w:rsidRPr="00A04C70">
              <w:rPr>
                <w:rFonts w:eastAsia="Times New Roman" w:cs="Times New Roman"/>
                <w:sz w:val="24"/>
                <w:szCs w:val="24"/>
              </w:rPr>
              <w:t xml:space="preserve">SOP on donations, distribution, and procurement of Infant Formula previously developed by the Nutrition Working Group (NWG) to be disseminated again to all health and nutrition actors.  </w:t>
            </w:r>
          </w:p>
          <w:p w14:paraId="6C165C04" w14:textId="77777777" w:rsidR="00D1703D" w:rsidRPr="00A04C70" w:rsidRDefault="00D1703D" w:rsidP="00D1703D">
            <w:pPr>
              <w:pStyle w:val="Paragraphedeliste"/>
              <w:numPr>
                <w:ilvl w:val="0"/>
                <w:numId w:val="4"/>
              </w:numPr>
              <w:spacing w:before="0" w:after="0"/>
              <w:jc w:val="both"/>
              <w:rPr>
                <w:rFonts w:eastAsia="Times New Roman" w:cs="Times New Roman"/>
                <w:sz w:val="24"/>
                <w:szCs w:val="24"/>
              </w:rPr>
            </w:pPr>
            <w:r w:rsidRPr="00A04C70">
              <w:rPr>
                <w:rFonts w:eastAsia="Times New Roman" w:cs="Times New Roman"/>
                <w:sz w:val="24"/>
                <w:szCs w:val="24"/>
              </w:rPr>
              <w:t>SOP for BMS prescriptions to be shared with all partners.</w:t>
            </w:r>
          </w:p>
          <w:p w14:paraId="30D4EC8E" w14:textId="77777777" w:rsidR="00D1703D" w:rsidRPr="00A04C70" w:rsidRDefault="00D1703D" w:rsidP="00D1703D">
            <w:pPr>
              <w:pStyle w:val="Paragraphedeliste"/>
              <w:numPr>
                <w:ilvl w:val="0"/>
                <w:numId w:val="4"/>
              </w:numPr>
              <w:spacing w:before="0" w:after="0"/>
              <w:jc w:val="both"/>
              <w:rPr>
                <w:rFonts w:eastAsia="Times New Roman" w:cs="Times New Roman"/>
                <w:sz w:val="24"/>
                <w:szCs w:val="24"/>
              </w:rPr>
            </w:pPr>
            <w:r w:rsidRPr="00A04C70">
              <w:rPr>
                <w:rFonts w:eastAsia="Times New Roman" w:cs="Times New Roman"/>
                <w:sz w:val="24"/>
                <w:szCs w:val="24"/>
              </w:rPr>
              <w:t>A joint statement</w:t>
            </w:r>
            <w:r>
              <w:rPr>
                <w:rFonts w:eastAsia="Times New Roman" w:cs="Times New Roman"/>
                <w:sz w:val="24"/>
                <w:szCs w:val="24"/>
              </w:rPr>
              <w:t xml:space="preserve"> to be developed</w:t>
            </w:r>
            <w:r w:rsidRPr="00A04C70">
              <w:rPr>
                <w:rFonts w:eastAsia="Times New Roman" w:cs="Times New Roman"/>
                <w:sz w:val="24"/>
                <w:szCs w:val="24"/>
              </w:rPr>
              <w:t xml:space="preserve"> between health and nutrition partners regarding </w:t>
            </w:r>
            <w:r>
              <w:rPr>
                <w:rFonts w:eastAsia="Times New Roman" w:cs="Times New Roman"/>
                <w:sz w:val="24"/>
                <w:szCs w:val="24"/>
              </w:rPr>
              <w:t>IYCFE</w:t>
            </w:r>
            <w:r w:rsidRPr="00A04C70">
              <w:rPr>
                <w:rFonts w:eastAsia="Times New Roman" w:cs="Times New Roman"/>
                <w:sz w:val="24"/>
                <w:szCs w:val="24"/>
              </w:rPr>
              <w:t xml:space="preserve"> policies and integration into health facilities based on the 10 Successful Steps to Breastfeeding in each health clinic should be developed</w:t>
            </w:r>
            <w:r>
              <w:rPr>
                <w:rFonts w:eastAsia="Times New Roman" w:cs="Times New Roman"/>
                <w:sz w:val="24"/>
                <w:szCs w:val="24"/>
              </w:rPr>
              <w:t>, signed,</w:t>
            </w:r>
            <w:r w:rsidRPr="00A04C70">
              <w:rPr>
                <w:rFonts w:eastAsia="Times New Roman" w:cs="Times New Roman"/>
                <w:sz w:val="24"/>
                <w:szCs w:val="24"/>
              </w:rPr>
              <w:t xml:space="preserve"> and disseminated.</w:t>
            </w:r>
          </w:p>
          <w:p w14:paraId="7383DB06" w14:textId="77777777" w:rsidR="00D1703D" w:rsidRPr="00A04C70" w:rsidRDefault="00D1703D" w:rsidP="00D1703D">
            <w:pPr>
              <w:spacing w:line="276" w:lineRule="auto"/>
              <w:rPr>
                <w:rFonts w:asciiTheme="minorHAnsi" w:hAnsiTheme="minorHAnsi"/>
              </w:rPr>
            </w:pPr>
          </w:p>
          <w:p w14:paraId="24767469" w14:textId="77777777" w:rsidR="00D1703D" w:rsidRPr="00A04C70" w:rsidRDefault="00D1703D" w:rsidP="00D1703D">
            <w:pPr>
              <w:spacing w:line="276" w:lineRule="auto"/>
              <w:rPr>
                <w:rFonts w:asciiTheme="minorHAnsi" w:hAnsiTheme="minorHAnsi"/>
              </w:rPr>
            </w:pPr>
            <w:r>
              <w:rPr>
                <w:rFonts w:asciiTheme="minorHAnsi" w:hAnsiTheme="minorHAnsi"/>
              </w:rPr>
              <w:t>5</w:t>
            </w:r>
            <w:r w:rsidRPr="00A04C70">
              <w:rPr>
                <w:rFonts w:asciiTheme="minorHAnsi" w:hAnsiTheme="minorHAnsi"/>
              </w:rPr>
              <w:t>.1.2. Include IYCF</w:t>
            </w:r>
            <w:r>
              <w:rPr>
                <w:rFonts w:asciiTheme="minorHAnsi" w:hAnsiTheme="minorHAnsi"/>
              </w:rPr>
              <w:t>E</w:t>
            </w:r>
            <w:r w:rsidRPr="00A04C70">
              <w:rPr>
                <w:rFonts w:asciiTheme="minorHAnsi" w:hAnsiTheme="minorHAnsi"/>
              </w:rPr>
              <w:t xml:space="preserve"> in existing strategies, guidelines etc. (e.g. in existing health strategy for the operation)</w:t>
            </w:r>
          </w:p>
          <w:p w14:paraId="6F5CA41A" w14:textId="1EF29A71" w:rsidR="00D1703D" w:rsidRPr="003E639C" w:rsidRDefault="00D1703D" w:rsidP="00D1703D">
            <w:pPr>
              <w:pStyle w:val="Paragraphedeliste"/>
              <w:numPr>
                <w:ilvl w:val="0"/>
                <w:numId w:val="4"/>
              </w:numPr>
              <w:spacing w:before="0" w:after="0"/>
              <w:jc w:val="both"/>
              <w:rPr>
                <w:rFonts w:eastAsia="Times New Roman" w:cs="Times New Roman"/>
                <w:sz w:val="24"/>
                <w:szCs w:val="24"/>
              </w:rPr>
            </w:pPr>
            <w:r w:rsidRPr="00A04C70">
              <w:rPr>
                <w:rFonts w:cstheme="minorHAnsi"/>
                <w:sz w:val="24"/>
                <w:szCs w:val="24"/>
              </w:rPr>
              <w:t xml:space="preserve">Nutrition Working Group and Health Sector actors should have clear, written policies regarding </w:t>
            </w:r>
            <w:r>
              <w:rPr>
                <w:rFonts w:cstheme="minorHAnsi"/>
                <w:sz w:val="24"/>
                <w:szCs w:val="24"/>
              </w:rPr>
              <w:t>IYCFE</w:t>
            </w:r>
            <w:r w:rsidRPr="00A04C70">
              <w:rPr>
                <w:rFonts w:cstheme="minorHAnsi"/>
                <w:sz w:val="24"/>
                <w:szCs w:val="24"/>
              </w:rPr>
              <w:t xml:space="preserve"> in their clinics, hospitals, and nutrition centers and these should be </w:t>
            </w:r>
            <w:r w:rsidRPr="00A04C70">
              <w:rPr>
                <w:rFonts w:cstheme="minorHAnsi"/>
                <w:sz w:val="24"/>
                <w:szCs w:val="24"/>
              </w:rPr>
              <w:lastRenderedPageBreak/>
              <w:t xml:space="preserve">disseminated to all staff as well as being included into onboarding activities and signed by all staff, including those not directly linked to </w:t>
            </w:r>
            <w:r>
              <w:rPr>
                <w:rFonts w:cstheme="minorHAnsi"/>
                <w:sz w:val="24"/>
                <w:szCs w:val="24"/>
              </w:rPr>
              <w:t>IYCFE</w:t>
            </w:r>
            <w:r w:rsidRPr="00A04C70">
              <w:rPr>
                <w:rFonts w:cstheme="minorHAnsi"/>
                <w:sz w:val="24"/>
                <w:szCs w:val="24"/>
              </w:rPr>
              <w:t xml:space="preserve"> activities.  </w:t>
            </w:r>
          </w:p>
          <w:p w14:paraId="5C1BB5F1" w14:textId="30075CA9" w:rsidR="00D1703D" w:rsidRPr="00927F37" w:rsidRDefault="00D1703D" w:rsidP="00D1703D">
            <w:pPr>
              <w:pStyle w:val="Paragraphedeliste"/>
              <w:numPr>
                <w:ilvl w:val="0"/>
                <w:numId w:val="4"/>
              </w:numPr>
              <w:spacing w:before="0" w:after="0"/>
              <w:jc w:val="both"/>
              <w:rPr>
                <w:rFonts w:eastAsia="Times New Roman" w:cs="Times New Roman"/>
                <w:sz w:val="24"/>
                <w:szCs w:val="24"/>
              </w:rPr>
            </w:pPr>
            <w:r>
              <w:rPr>
                <w:rFonts w:eastAsia="Times New Roman" w:cs="Times New Roman"/>
                <w:sz w:val="24"/>
                <w:szCs w:val="24"/>
              </w:rPr>
              <w:t xml:space="preserve">Every health facility should have a clearly written Breastfeeding Policy.  The Nutrition Working Group should develop a template and provide partners with support for the </w:t>
            </w:r>
            <w:proofErr w:type="spellStart"/>
            <w:r>
              <w:rPr>
                <w:rFonts w:eastAsia="Times New Roman" w:cs="Times New Roman"/>
                <w:sz w:val="24"/>
                <w:szCs w:val="24"/>
              </w:rPr>
              <w:t>createion</w:t>
            </w:r>
            <w:proofErr w:type="spellEnd"/>
            <w:r>
              <w:rPr>
                <w:rFonts w:eastAsia="Times New Roman" w:cs="Times New Roman"/>
                <w:sz w:val="24"/>
                <w:szCs w:val="24"/>
              </w:rPr>
              <w:t xml:space="preserve"> of these policies.</w:t>
            </w:r>
          </w:p>
          <w:p w14:paraId="50106FFB" w14:textId="77777777" w:rsidR="00D1703D" w:rsidRDefault="00D1703D" w:rsidP="00D1703D">
            <w:pPr>
              <w:jc w:val="both"/>
            </w:pPr>
          </w:p>
          <w:p w14:paraId="21A4D7D0" w14:textId="77777777" w:rsidR="00D1703D" w:rsidRDefault="00D1703D" w:rsidP="00D1703D">
            <w:pPr>
              <w:jc w:val="both"/>
            </w:pPr>
          </w:p>
          <w:p w14:paraId="4BF8020E" w14:textId="77777777" w:rsidR="00D1703D" w:rsidRDefault="00D1703D" w:rsidP="00D1703D">
            <w:pPr>
              <w:rPr>
                <w:rFonts w:asciiTheme="minorHAnsi" w:hAnsiTheme="minorHAnsi"/>
                <w:i/>
                <w:iCs/>
                <w:color w:val="0000FF"/>
                <w:u w:val="single"/>
              </w:rPr>
            </w:pPr>
            <w:r w:rsidRPr="00A04C70">
              <w:rPr>
                <w:rFonts w:asciiTheme="minorHAnsi" w:hAnsiTheme="minorHAnsi"/>
                <w:i/>
                <w:iCs/>
              </w:rPr>
              <w:t xml:space="preserve">Samples of the above policies, statements, and checklists can be found at: </w:t>
            </w:r>
            <w:hyperlink r:id="rId18" w:history="1">
              <w:r w:rsidRPr="00A04C70">
                <w:rPr>
                  <w:rFonts w:asciiTheme="minorHAnsi" w:hAnsiTheme="minorHAnsi"/>
                  <w:i/>
                  <w:iCs/>
                  <w:color w:val="0000FF"/>
                  <w:u w:val="single"/>
                </w:rPr>
                <w:t>https://www.unicef.org.uk/babyfriendly/baby-friendly-resources/implementing-standards-resources/sample-infant-feeding-policies/</w:t>
              </w:r>
            </w:hyperlink>
          </w:p>
          <w:p w14:paraId="31CCBA57" w14:textId="67EEFFAD" w:rsidR="00D04D0A" w:rsidRPr="003B5C5C" w:rsidRDefault="00D04D0A" w:rsidP="003E639C">
            <w:pPr>
              <w:jc w:val="both"/>
            </w:pPr>
          </w:p>
        </w:tc>
      </w:tr>
    </w:tbl>
    <w:p w14:paraId="1FD5BF43" w14:textId="77777777" w:rsidR="00E74BE2" w:rsidRPr="003E639C" w:rsidRDefault="00E74BE2" w:rsidP="003E639C"/>
    <w:p w14:paraId="1ABE4562" w14:textId="4210555A" w:rsidR="000F6962" w:rsidRPr="00A04C70" w:rsidRDefault="000F6962" w:rsidP="003E639C">
      <w:pPr>
        <w:rPr>
          <w:b/>
          <w:bCs/>
        </w:rPr>
      </w:pPr>
    </w:p>
    <w:tbl>
      <w:tblPr>
        <w:tblStyle w:val="Grilledutableau"/>
        <w:tblW w:w="0" w:type="auto"/>
        <w:tblLook w:val="04A0" w:firstRow="1" w:lastRow="0" w:firstColumn="1" w:lastColumn="0" w:noHBand="0" w:noVBand="1"/>
      </w:tblPr>
      <w:tblGrid>
        <w:gridCol w:w="9350"/>
      </w:tblGrid>
      <w:tr w:rsidR="000F6962" w14:paraId="7AAD768B" w14:textId="77777777" w:rsidTr="00BF41A6">
        <w:tc>
          <w:tcPr>
            <w:tcW w:w="9350" w:type="dxa"/>
            <w:shd w:val="clear" w:color="auto" w:fill="FFDA66"/>
          </w:tcPr>
          <w:p w14:paraId="107885B0" w14:textId="54F8BAC7" w:rsidR="000F6962" w:rsidRPr="005C4ADA" w:rsidRDefault="000F6962" w:rsidP="00BF41A6">
            <w:pPr>
              <w:spacing w:line="276" w:lineRule="auto"/>
              <w:rPr>
                <w:rFonts w:asciiTheme="minorHAnsi" w:hAnsiTheme="minorHAnsi"/>
                <w:b/>
                <w:bCs/>
              </w:rPr>
            </w:pPr>
            <w:r w:rsidRPr="005C4ADA">
              <w:rPr>
                <w:rFonts w:asciiTheme="minorHAnsi" w:hAnsiTheme="minorHAnsi"/>
                <w:b/>
                <w:bCs/>
              </w:rPr>
              <w:t>5.</w:t>
            </w:r>
            <w:r>
              <w:rPr>
                <w:rFonts w:asciiTheme="minorHAnsi" w:hAnsiTheme="minorHAnsi"/>
                <w:b/>
                <w:bCs/>
              </w:rPr>
              <w:t>2</w:t>
            </w:r>
            <w:r w:rsidRPr="005C4ADA">
              <w:rPr>
                <w:rFonts w:asciiTheme="minorHAnsi" w:hAnsiTheme="minorHAnsi"/>
                <w:b/>
                <w:bCs/>
              </w:rPr>
              <w:t xml:space="preserve"> </w:t>
            </w:r>
            <w:r>
              <w:rPr>
                <w:b/>
                <w:bCs/>
              </w:rPr>
              <w:t>IMPLEMENTATION OF KEY IYCFE ACTIVITIES</w:t>
            </w:r>
          </w:p>
        </w:tc>
      </w:tr>
      <w:tr w:rsidR="000F6962" w14:paraId="66C0BFA4" w14:textId="77777777" w:rsidTr="00BF41A6">
        <w:tc>
          <w:tcPr>
            <w:tcW w:w="9350" w:type="dxa"/>
          </w:tcPr>
          <w:p w14:paraId="6BA9A8E1" w14:textId="77777777" w:rsidR="000F6962" w:rsidRPr="005C4ADA" w:rsidRDefault="000F6962" w:rsidP="00BF41A6">
            <w:pPr>
              <w:spacing w:line="276" w:lineRule="auto"/>
              <w:jc w:val="both"/>
              <w:rPr>
                <w:rFonts w:asciiTheme="minorHAnsi" w:hAnsiTheme="minorHAnsi"/>
                <w:b/>
                <w:bCs/>
                <w:i/>
                <w:iCs/>
              </w:rPr>
            </w:pPr>
            <w:r w:rsidRPr="005C4ADA">
              <w:rPr>
                <w:rFonts w:asciiTheme="minorHAnsi" w:hAnsiTheme="minorHAnsi"/>
                <w:b/>
                <w:bCs/>
                <w:i/>
                <w:iCs/>
              </w:rPr>
              <w:t>Explainer</w:t>
            </w:r>
          </w:p>
        </w:tc>
      </w:tr>
      <w:tr w:rsidR="000F6962" w14:paraId="60EAAFB2" w14:textId="77777777" w:rsidTr="00BF41A6">
        <w:tc>
          <w:tcPr>
            <w:tcW w:w="9350" w:type="dxa"/>
          </w:tcPr>
          <w:p w14:paraId="58141FD3" w14:textId="400CA5DD" w:rsidR="000F6962" w:rsidRPr="00A04C70" w:rsidRDefault="000F6962" w:rsidP="000F6962">
            <w:pPr>
              <w:spacing w:line="276" w:lineRule="auto"/>
              <w:jc w:val="both"/>
              <w:rPr>
                <w:rFonts w:asciiTheme="minorHAnsi" w:hAnsiTheme="minorHAnsi"/>
              </w:rPr>
            </w:pPr>
            <w:r w:rsidRPr="00A04C70">
              <w:rPr>
                <w:rFonts w:asciiTheme="minorHAnsi" w:hAnsiTheme="minorHAnsi"/>
                <w:b/>
                <w:bCs/>
              </w:rPr>
              <w:t xml:space="preserve">Select IYCF activities that promote </w:t>
            </w:r>
            <w:proofErr w:type="spellStart"/>
            <w:r w:rsidRPr="00A04C70">
              <w:rPr>
                <w:rFonts w:asciiTheme="minorHAnsi" w:hAnsiTheme="minorHAnsi"/>
                <w:b/>
                <w:bCs/>
              </w:rPr>
              <w:t>behaviour</w:t>
            </w:r>
            <w:proofErr w:type="spellEnd"/>
            <w:r w:rsidRPr="00A04C70">
              <w:rPr>
                <w:rFonts w:asciiTheme="minorHAnsi" w:hAnsiTheme="minorHAnsi"/>
                <w:b/>
                <w:bCs/>
              </w:rPr>
              <w:t xml:space="preserve"> change, acknowledging that IYCF practices are strongly related to culture. </w:t>
            </w:r>
            <w:r w:rsidRPr="00A04C70">
              <w:rPr>
                <w:rFonts w:asciiTheme="minorHAnsi" w:hAnsiTheme="minorHAnsi"/>
              </w:rPr>
              <w:t xml:space="preserve">In the start </w:t>
            </w:r>
            <w:proofErr w:type="gramStart"/>
            <w:r w:rsidRPr="00A04C70">
              <w:rPr>
                <w:rFonts w:asciiTheme="minorHAnsi" w:hAnsiTheme="minorHAnsi"/>
              </w:rPr>
              <w:t xml:space="preserve">of an acute emergency </w:t>
            </w:r>
            <w:r w:rsidR="00E74BE2" w:rsidRPr="00A04C70">
              <w:rPr>
                <w:rFonts w:asciiTheme="minorHAnsi" w:hAnsiTheme="minorHAnsi"/>
              </w:rPr>
              <w:t>prioritizing</w:t>
            </w:r>
            <w:r w:rsidRPr="00A04C70">
              <w:rPr>
                <w:rFonts w:asciiTheme="minorHAnsi" w:hAnsiTheme="minorHAnsi"/>
              </w:rPr>
              <w:t xml:space="preserve"> life-saving IYCF</w:t>
            </w:r>
            <w:r w:rsidR="00E74BE2">
              <w:rPr>
                <w:rFonts w:asciiTheme="minorHAnsi" w:hAnsiTheme="minorHAnsi"/>
              </w:rPr>
              <w:t>E</w:t>
            </w:r>
            <w:r w:rsidRPr="00A04C70">
              <w:rPr>
                <w:rFonts w:asciiTheme="minorHAnsi" w:hAnsiTheme="minorHAnsi"/>
              </w:rPr>
              <w:t xml:space="preserve"> activities</w:t>
            </w:r>
            <w:proofErr w:type="gramEnd"/>
            <w:r w:rsidRPr="00A04C70">
              <w:rPr>
                <w:rFonts w:asciiTheme="minorHAnsi" w:hAnsiTheme="minorHAnsi"/>
              </w:rPr>
              <w:t xml:space="preserve"> is imperative, however, after the acute phase focusing on activities that promote </w:t>
            </w:r>
            <w:proofErr w:type="spellStart"/>
            <w:r w:rsidRPr="00A04C70">
              <w:rPr>
                <w:rFonts w:asciiTheme="minorHAnsi" w:hAnsiTheme="minorHAnsi"/>
              </w:rPr>
              <w:t>behaviour</w:t>
            </w:r>
            <w:proofErr w:type="spellEnd"/>
            <w:r w:rsidRPr="00A04C70">
              <w:rPr>
                <w:rFonts w:asciiTheme="minorHAnsi" w:hAnsiTheme="minorHAnsi"/>
              </w:rPr>
              <w:t xml:space="preserve"> change is important. IYCF</w:t>
            </w:r>
            <w:r w:rsidR="00E74BE2">
              <w:rPr>
                <w:rFonts w:asciiTheme="minorHAnsi" w:hAnsiTheme="minorHAnsi"/>
              </w:rPr>
              <w:t>E</w:t>
            </w:r>
            <w:r w:rsidRPr="00A04C70">
              <w:rPr>
                <w:rFonts w:asciiTheme="minorHAnsi" w:hAnsiTheme="minorHAnsi"/>
              </w:rPr>
              <w:t xml:space="preserve"> practices are strongly related to culture, and </w:t>
            </w:r>
            <w:proofErr w:type="spellStart"/>
            <w:r w:rsidRPr="00A04C70">
              <w:rPr>
                <w:rFonts w:asciiTheme="minorHAnsi" w:hAnsiTheme="minorHAnsi"/>
              </w:rPr>
              <w:t>behaviour</w:t>
            </w:r>
            <w:proofErr w:type="spellEnd"/>
            <w:r w:rsidRPr="00A04C70">
              <w:rPr>
                <w:rFonts w:asciiTheme="minorHAnsi" w:hAnsiTheme="minorHAnsi"/>
              </w:rPr>
              <w:t xml:space="preserve"> change interventions should be considered as soon as possible.</w:t>
            </w:r>
          </w:p>
          <w:p w14:paraId="1715BD11" w14:textId="77777777" w:rsidR="000F6962" w:rsidRPr="00A04C70" w:rsidRDefault="000F6962" w:rsidP="000F6962">
            <w:pPr>
              <w:spacing w:line="276" w:lineRule="auto"/>
              <w:jc w:val="both"/>
              <w:rPr>
                <w:rFonts w:asciiTheme="minorHAnsi" w:hAnsiTheme="minorHAnsi"/>
                <w:b/>
                <w:bCs/>
              </w:rPr>
            </w:pPr>
          </w:p>
          <w:p w14:paraId="3802FFBB" w14:textId="4677AAD8" w:rsidR="000F6962" w:rsidRPr="00A04C70" w:rsidRDefault="000F6962" w:rsidP="000F6962">
            <w:pPr>
              <w:spacing w:line="276" w:lineRule="auto"/>
              <w:jc w:val="both"/>
              <w:rPr>
                <w:rFonts w:asciiTheme="minorHAnsi" w:hAnsiTheme="minorHAnsi" w:cstheme="minorHAnsi"/>
              </w:rPr>
            </w:pPr>
            <w:r w:rsidRPr="00A04C70">
              <w:rPr>
                <w:rFonts w:asciiTheme="minorHAnsi" w:hAnsiTheme="minorHAnsi" w:cstheme="minorHAnsi"/>
              </w:rPr>
              <w:t>I</w:t>
            </w:r>
            <w:r w:rsidR="00E74BE2">
              <w:rPr>
                <w:rFonts w:asciiTheme="minorHAnsi" w:hAnsiTheme="minorHAnsi" w:cstheme="minorHAnsi"/>
              </w:rPr>
              <w:t>t is important to i</w:t>
            </w:r>
            <w:r w:rsidRPr="00A04C70">
              <w:rPr>
                <w:rFonts w:asciiTheme="minorHAnsi" w:hAnsiTheme="minorHAnsi" w:cstheme="minorHAnsi"/>
              </w:rPr>
              <w:t>dentify barriers to optimal IYCF practices and then use those barriers to design relevant activities.   A barrier analysis was conducted by IMC</w:t>
            </w:r>
            <w:r>
              <w:rPr>
                <w:rFonts w:asciiTheme="minorHAnsi" w:hAnsiTheme="minorHAnsi" w:cstheme="minorHAnsi"/>
              </w:rPr>
              <w:t xml:space="preserve"> in 2016</w:t>
            </w:r>
            <w:r w:rsidRPr="00A04C70">
              <w:rPr>
                <w:rFonts w:asciiTheme="minorHAnsi" w:hAnsiTheme="minorHAnsi" w:cstheme="minorHAnsi"/>
              </w:rPr>
              <w:t xml:space="preserve">, this is the latest analysis conducted and </w:t>
            </w:r>
            <w:r>
              <w:rPr>
                <w:rFonts w:asciiTheme="minorHAnsi" w:hAnsiTheme="minorHAnsi" w:cstheme="minorHAnsi"/>
              </w:rPr>
              <w:t xml:space="preserve">it </w:t>
            </w:r>
            <w:r w:rsidRPr="00A04C70">
              <w:rPr>
                <w:rFonts w:asciiTheme="minorHAnsi" w:hAnsiTheme="minorHAnsi" w:cstheme="minorHAnsi"/>
              </w:rPr>
              <w:t xml:space="preserve">should be used </w:t>
            </w:r>
            <w:r>
              <w:rPr>
                <w:rFonts w:asciiTheme="minorHAnsi" w:hAnsiTheme="minorHAnsi" w:cstheme="minorHAnsi"/>
              </w:rPr>
              <w:t>for now as</w:t>
            </w:r>
            <w:r w:rsidRPr="00A04C70">
              <w:rPr>
                <w:rFonts w:asciiTheme="minorHAnsi" w:hAnsiTheme="minorHAnsi" w:cstheme="minorHAnsi"/>
              </w:rPr>
              <w:t xml:space="preserve"> reference when designing </w:t>
            </w:r>
            <w:proofErr w:type="spellStart"/>
            <w:r w:rsidRPr="00A04C70">
              <w:rPr>
                <w:rFonts w:asciiTheme="minorHAnsi" w:hAnsiTheme="minorHAnsi" w:cstheme="minorHAnsi"/>
              </w:rPr>
              <w:t>beh</w:t>
            </w:r>
            <w:r>
              <w:rPr>
                <w:rFonts w:asciiTheme="minorHAnsi" w:hAnsiTheme="minorHAnsi" w:cstheme="minorHAnsi"/>
              </w:rPr>
              <w:t>a</w:t>
            </w:r>
            <w:r w:rsidRPr="00A04C70">
              <w:rPr>
                <w:rFonts w:asciiTheme="minorHAnsi" w:hAnsiTheme="minorHAnsi" w:cstheme="minorHAnsi"/>
              </w:rPr>
              <w:t>viour</w:t>
            </w:r>
            <w:proofErr w:type="spellEnd"/>
            <w:r w:rsidRPr="00A04C70">
              <w:rPr>
                <w:rFonts w:asciiTheme="minorHAnsi" w:hAnsiTheme="minorHAnsi" w:cstheme="minorHAnsi"/>
              </w:rPr>
              <w:t xml:space="preserve"> change interventions</w:t>
            </w:r>
            <w:r>
              <w:rPr>
                <w:rStyle w:val="Appelnotedebasdep"/>
                <w:rFonts w:asciiTheme="minorHAnsi" w:hAnsiTheme="minorHAnsi" w:cstheme="minorHAnsi"/>
              </w:rPr>
              <w:footnoteReference w:id="15"/>
            </w:r>
            <w:r w:rsidRPr="00A04C70">
              <w:rPr>
                <w:rFonts w:asciiTheme="minorHAnsi" w:hAnsiTheme="minorHAnsi" w:cstheme="minorHAnsi"/>
              </w:rPr>
              <w:t xml:space="preserve">.  </w:t>
            </w:r>
          </w:p>
          <w:p w14:paraId="66197881" w14:textId="77777777" w:rsidR="000F6962" w:rsidRPr="00A04C70" w:rsidRDefault="000F6962" w:rsidP="000F6962">
            <w:pPr>
              <w:spacing w:line="276" w:lineRule="auto"/>
              <w:jc w:val="both"/>
              <w:rPr>
                <w:rFonts w:asciiTheme="minorHAnsi" w:hAnsiTheme="minorHAnsi" w:cstheme="minorHAnsi"/>
              </w:rPr>
            </w:pPr>
          </w:p>
          <w:p w14:paraId="7A30E951" w14:textId="77777777" w:rsidR="000F6962" w:rsidRPr="00A04C70" w:rsidRDefault="000F6962" w:rsidP="000F6962">
            <w:pPr>
              <w:spacing w:line="276" w:lineRule="auto"/>
              <w:rPr>
                <w:rFonts w:asciiTheme="minorHAnsi" w:hAnsiTheme="minorHAnsi" w:cstheme="minorHAnsi"/>
              </w:rPr>
            </w:pPr>
            <w:r w:rsidRPr="00A04C70">
              <w:rPr>
                <w:rFonts w:asciiTheme="minorHAnsi" w:hAnsiTheme="minorHAnsi" w:cstheme="minorHAnsi"/>
              </w:rPr>
              <w:t>The Barrier Analysis specifically recommended certain activities as key to optimal feeding such as:</w:t>
            </w:r>
          </w:p>
          <w:p w14:paraId="4173BD50" w14:textId="77777777" w:rsidR="000F6962" w:rsidRPr="00A04C70" w:rsidRDefault="000F6962" w:rsidP="000F6962">
            <w:pPr>
              <w:pStyle w:val="Paragraphedeliste"/>
              <w:numPr>
                <w:ilvl w:val="0"/>
                <w:numId w:val="4"/>
              </w:numPr>
              <w:rPr>
                <w:rFonts w:eastAsia="Times New Roman" w:cs="Times New Roman"/>
                <w:sz w:val="24"/>
                <w:szCs w:val="24"/>
              </w:rPr>
            </w:pPr>
            <w:r w:rsidRPr="00A04C70">
              <w:rPr>
                <w:rFonts w:eastAsia="Times New Roman" w:cs="Times New Roman"/>
                <w:sz w:val="24"/>
                <w:szCs w:val="24"/>
              </w:rPr>
              <w:t>Establishment of care groups including</w:t>
            </w:r>
          </w:p>
          <w:p w14:paraId="10328DB1" w14:textId="77777777" w:rsidR="000F6962" w:rsidRPr="00A04C70" w:rsidRDefault="000F6962" w:rsidP="000F6962">
            <w:pPr>
              <w:pStyle w:val="Paragraphedeliste"/>
              <w:numPr>
                <w:ilvl w:val="1"/>
                <w:numId w:val="4"/>
              </w:numPr>
              <w:rPr>
                <w:rFonts w:eastAsia="Times New Roman" w:cs="Times New Roman"/>
                <w:sz w:val="24"/>
                <w:szCs w:val="24"/>
              </w:rPr>
            </w:pPr>
            <w:r w:rsidRPr="00A04C70">
              <w:rPr>
                <w:rFonts w:eastAsia="Times New Roman" w:cs="Times New Roman"/>
                <w:sz w:val="24"/>
                <w:szCs w:val="24"/>
              </w:rPr>
              <w:t>Support groups for pregnant women</w:t>
            </w:r>
          </w:p>
          <w:p w14:paraId="7E727ACA" w14:textId="77777777" w:rsidR="000F6962" w:rsidRPr="00A04C70" w:rsidRDefault="000F6962" w:rsidP="000F6962">
            <w:pPr>
              <w:pStyle w:val="Paragraphedeliste"/>
              <w:numPr>
                <w:ilvl w:val="1"/>
                <w:numId w:val="4"/>
              </w:numPr>
              <w:rPr>
                <w:rFonts w:eastAsia="Times New Roman" w:cs="Times New Roman"/>
                <w:sz w:val="24"/>
                <w:szCs w:val="24"/>
              </w:rPr>
            </w:pPr>
            <w:r w:rsidRPr="00A04C70">
              <w:rPr>
                <w:rFonts w:eastAsia="Times New Roman" w:cs="Times New Roman"/>
                <w:sz w:val="24"/>
                <w:szCs w:val="24"/>
              </w:rPr>
              <w:t>Mother care groups</w:t>
            </w:r>
          </w:p>
          <w:p w14:paraId="08DDA021" w14:textId="77777777" w:rsidR="000F6962" w:rsidRPr="00A04C70" w:rsidRDefault="000F6962" w:rsidP="000F6962">
            <w:pPr>
              <w:pStyle w:val="Paragraphedeliste"/>
              <w:numPr>
                <w:ilvl w:val="0"/>
                <w:numId w:val="4"/>
              </w:numPr>
              <w:spacing w:before="0" w:after="0"/>
              <w:rPr>
                <w:rFonts w:eastAsia="Times New Roman" w:cs="Times New Roman"/>
                <w:sz w:val="24"/>
                <w:szCs w:val="24"/>
              </w:rPr>
            </w:pPr>
            <w:r w:rsidRPr="00A04C70">
              <w:rPr>
                <w:rFonts w:eastAsia="Times New Roman" w:cs="Times New Roman"/>
                <w:sz w:val="24"/>
                <w:szCs w:val="24"/>
              </w:rPr>
              <w:t xml:space="preserve">Disseminate existing standard materials on key maternal health behaviors – including </w:t>
            </w:r>
            <w:r w:rsidRPr="00A04C70">
              <w:rPr>
                <w:rFonts w:eastAsia="Times New Roman" w:cs="Times New Roman"/>
                <w:sz w:val="24"/>
                <w:szCs w:val="24"/>
              </w:rPr>
              <w:lastRenderedPageBreak/>
              <w:t xml:space="preserve">early initiation of breastfeeding – to all medical staff involved in </w:t>
            </w:r>
            <w:r>
              <w:rPr>
                <w:rFonts w:eastAsia="Times New Roman" w:cs="Times New Roman"/>
                <w:sz w:val="24"/>
                <w:szCs w:val="24"/>
              </w:rPr>
              <w:t>antenatal care (</w:t>
            </w:r>
            <w:r w:rsidRPr="00A04C70">
              <w:rPr>
                <w:rFonts w:eastAsia="Times New Roman" w:cs="Times New Roman"/>
                <w:sz w:val="24"/>
                <w:szCs w:val="24"/>
              </w:rPr>
              <w:t>ANC</w:t>
            </w:r>
            <w:r>
              <w:rPr>
                <w:rFonts w:eastAsia="Times New Roman" w:cs="Times New Roman"/>
                <w:sz w:val="24"/>
                <w:szCs w:val="24"/>
              </w:rPr>
              <w:t>)</w:t>
            </w:r>
            <w:r w:rsidRPr="00A04C70">
              <w:rPr>
                <w:rFonts w:eastAsia="Times New Roman" w:cs="Times New Roman"/>
                <w:sz w:val="24"/>
                <w:szCs w:val="24"/>
              </w:rPr>
              <w:t xml:space="preserve"> in </w:t>
            </w:r>
            <w:proofErr w:type="spellStart"/>
            <w:r w:rsidRPr="00A04C70">
              <w:rPr>
                <w:rFonts w:eastAsia="Times New Roman" w:cs="Times New Roman"/>
                <w:sz w:val="24"/>
                <w:szCs w:val="24"/>
              </w:rPr>
              <w:t>Azraq</w:t>
            </w:r>
            <w:proofErr w:type="spellEnd"/>
            <w:r w:rsidRPr="00A04C70">
              <w:rPr>
                <w:rFonts w:eastAsia="Times New Roman" w:cs="Times New Roman"/>
                <w:sz w:val="24"/>
                <w:szCs w:val="24"/>
              </w:rPr>
              <w:t xml:space="preserve"> camp to ensure all providers are giving the same message</w:t>
            </w:r>
          </w:p>
          <w:p w14:paraId="3954D87F" w14:textId="77777777" w:rsidR="000F6962" w:rsidRPr="00A04C70" w:rsidRDefault="000F6962" w:rsidP="000F6962">
            <w:pPr>
              <w:pStyle w:val="Paragraphedeliste"/>
              <w:numPr>
                <w:ilvl w:val="0"/>
                <w:numId w:val="4"/>
              </w:numPr>
              <w:spacing w:before="0" w:after="0"/>
              <w:rPr>
                <w:rFonts w:eastAsia="Times New Roman" w:cs="Times New Roman"/>
                <w:sz w:val="24"/>
                <w:szCs w:val="24"/>
              </w:rPr>
            </w:pPr>
            <w:r w:rsidRPr="00A04C70">
              <w:rPr>
                <w:rFonts w:eastAsia="Times New Roman" w:cs="Times New Roman"/>
                <w:sz w:val="24"/>
                <w:szCs w:val="24"/>
              </w:rPr>
              <w:t>Advocate with camp management and field hospital management for Baby Friendly Hospital Initiative uptake and adoption in the field hospital delivery ward</w:t>
            </w:r>
          </w:p>
          <w:p w14:paraId="0702570F" w14:textId="77777777" w:rsidR="000F6962" w:rsidRPr="00A04C70" w:rsidRDefault="000F6962" w:rsidP="000F6962">
            <w:pPr>
              <w:pStyle w:val="Paragraphedeliste"/>
              <w:numPr>
                <w:ilvl w:val="0"/>
                <w:numId w:val="4"/>
              </w:numPr>
              <w:rPr>
                <w:rFonts w:eastAsia="Times New Roman" w:cs="Times New Roman"/>
                <w:sz w:val="24"/>
                <w:szCs w:val="24"/>
              </w:rPr>
            </w:pPr>
            <w:r w:rsidRPr="00A04C70">
              <w:rPr>
                <w:rFonts w:eastAsia="Times New Roman" w:cs="Times New Roman"/>
                <w:sz w:val="24"/>
                <w:szCs w:val="24"/>
              </w:rPr>
              <w:t>Create and post visual reminders in the maternity ward for midwives, medical staff, and the mother that depict medical staff giving the newborn to the mother for both normal vaginal delivery and C-section</w:t>
            </w:r>
          </w:p>
          <w:p w14:paraId="7FD28288" w14:textId="77777777" w:rsidR="000F6962" w:rsidRPr="00A04C70" w:rsidRDefault="000F6962" w:rsidP="000F6962">
            <w:pPr>
              <w:pStyle w:val="Paragraphedeliste"/>
              <w:numPr>
                <w:ilvl w:val="0"/>
                <w:numId w:val="4"/>
              </w:numPr>
              <w:spacing w:before="0" w:after="0"/>
              <w:rPr>
                <w:rFonts w:eastAsia="Times New Roman" w:cs="Times New Roman"/>
                <w:sz w:val="24"/>
                <w:szCs w:val="24"/>
              </w:rPr>
            </w:pPr>
            <w:r w:rsidRPr="00A04C70">
              <w:rPr>
                <w:rFonts w:eastAsia="Times New Roman" w:cs="Times New Roman"/>
                <w:sz w:val="24"/>
                <w:szCs w:val="24"/>
              </w:rPr>
              <w:t>Organize behavior change promotion activities for mothers, mothers-in-law, and husbands regarding nutrition and complementary feeding</w:t>
            </w:r>
          </w:p>
          <w:p w14:paraId="49E6A26D" w14:textId="77777777" w:rsidR="000F6962" w:rsidRPr="00A04C70" w:rsidRDefault="000F6962" w:rsidP="000F6962">
            <w:pPr>
              <w:pStyle w:val="Paragraphedeliste"/>
              <w:spacing w:before="0" w:after="0"/>
              <w:rPr>
                <w:rFonts w:eastAsia="Times New Roman" w:cs="Times New Roman"/>
                <w:sz w:val="24"/>
                <w:szCs w:val="24"/>
              </w:rPr>
            </w:pPr>
          </w:p>
          <w:p w14:paraId="2FF215BA" w14:textId="77777777" w:rsidR="000F6962" w:rsidRPr="00A04C70" w:rsidRDefault="000F6962" w:rsidP="000F6962">
            <w:pPr>
              <w:spacing w:line="276" w:lineRule="auto"/>
              <w:jc w:val="both"/>
              <w:rPr>
                <w:rFonts w:asciiTheme="minorHAnsi" w:hAnsiTheme="minorHAnsi" w:cstheme="minorHAnsi"/>
              </w:rPr>
            </w:pPr>
            <w:r w:rsidRPr="00A04C70">
              <w:rPr>
                <w:rFonts w:asciiTheme="minorHAnsi" w:hAnsiTheme="minorHAnsi" w:cstheme="minorHAnsi"/>
              </w:rPr>
              <w:t>Scale-up of IYCF</w:t>
            </w:r>
            <w:r>
              <w:rPr>
                <w:rFonts w:asciiTheme="minorHAnsi" w:hAnsiTheme="minorHAnsi" w:cstheme="minorHAnsi"/>
              </w:rPr>
              <w:t>E</w:t>
            </w:r>
            <w:r w:rsidRPr="00A04C70">
              <w:rPr>
                <w:rFonts w:asciiTheme="minorHAnsi" w:hAnsiTheme="minorHAnsi" w:cstheme="minorHAnsi"/>
              </w:rPr>
              <w:t xml:space="preserve"> and maternal nutrition programming is critical in order to lead to significant behavior change of the population. Proven approaches such as Mother Support Groups, especially Care Groups, should be developed and expanded to increase access and coverage. </w:t>
            </w:r>
          </w:p>
          <w:p w14:paraId="5EB500C0" w14:textId="77777777" w:rsidR="000F6962" w:rsidRDefault="000F6962" w:rsidP="00BF41A6">
            <w:pPr>
              <w:spacing w:line="276" w:lineRule="auto"/>
              <w:rPr>
                <w:rFonts w:asciiTheme="minorHAnsi" w:hAnsiTheme="minorHAnsi"/>
              </w:rPr>
            </w:pPr>
          </w:p>
        </w:tc>
      </w:tr>
      <w:tr w:rsidR="000F6962" w14:paraId="47AA43ED" w14:textId="77777777" w:rsidTr="00BF41A6">
        <w:tc>
          <w:tcPr>
            <w:tcW w:w="9350" w:type="dxa"/>
          </w:tcPr>
          <w:p w14:paraId="266339B9" w14:textId="77777777" w:rsidR="000F6962" w:rsidRPr="005C4ADA" w:rsidRDefault="000F6962" w:rsidP="00BF41A6">
            <w:pPr>
              <w:spacing w:line="276" w:lineRule="auto"/>
              <w:rPr>
                <w:rFonts w:asciiTheme="minorHAnsi" w:hAnsiTheme="minorHAnsi"/>
                <w:b/>
                <w:bCs/>
                <w:i/>
                <w:iCs/>
              </w:rPr>
            </w:pPr>
            <w:r w:rsidRPr="005C4ADA">
              <w:rPr>
                <w:rFonts w:asciiTheme="minorHAnsi" w:hAnsiTheme="minorHAnsi"/>
                <w:b/>
                <w:bCs/>
                <w:i/>
                <w:iCs/>
              </w:rPr>
              <w:lastRenderedPageBreak/>
              <w:t>Recommendations</w:t>
            </w:r>
          </w:p>
        </w:tc>
      </w:tr>
      <w:tr w:rsidR="000F6962" w14:paraId="06E4EF2E" w14:textId="77777777" w:rsidTr="00BF41A6">
        <w:tc>
          <w:tcPr>
            <w:tcW w:w="9350" w:type="dxa"/>
          </w:tcPr>
          <w:p w14:paraId="47F4AB16" w14:textId="77777777" w:rsidR="00E74BE2" w:rsidRDefault="00E74BE2" w:rsidP="00E74BE2">
            <w:pPr>
              <w:spacing w:line="276" w:lineRule="auto"/>
              <w:rPr>
                <w:rFonts w:asciiTheme="minorHAnsi" w:hAnsiTheme="minorHAnsi"/>
              </w:rPr>
            </w:pPr>
          </w:p>
          <w:p w14:paraId="4178FACC" w14:textId="11AA2907" w:rsidR="00E74BE2" w:rsidRPr="00A04C70" w:rsidRDefault="00E74BE2" w:rsidP="00E74BE2">
            <w:pPr>
              <w:spacing w:line="276" w:lineRule="auto"/>
              <w:rPr>
                <w:rFonts w:asciiTheme="minorHAnsi" w:hAnsiTheme="minorHAnsi"/>
              </w:rPr>
            </w:pPr>
            <w:r>
              <w:rPr>
                <w:rFonts w:asciiTheme="minorHAnsi" w:hAnsiTheme="minorHAnsi"/>
              </w:rPr>
              <w:t>5.2.1</w:t>
            </w:r>
            <w:r w:rsidRPr="00A04C70">
              <w:rPr>
                <w:rFonts w:asciiTheme="minorHAnsi" w:hAnsiTheme="minorHAnsi"/>
              </w:rPr>
              <w:t>. Select IYCF</w:t>
            </w:r>
            <w:r>
              <w:rPr>
                <w:rFonts w:asciiTheme="minorHAnsi" w:hAnsiTheme="minorHAnsi"/>
              </w:rPr>
              <w:t>E</w:t>
            </w:r>
            <w:r w:rsidRPr="00A04C70">
              <w:rPr>
                <w:rFonts w:asciiTheme="minorHAnsi" w:hAnsiTheme="minorHAnsi"/>
              </w:rPr>
              <w:t xml:space="preserve"> activities that promote </w:t>
            </w:r>
            <w:proofErr w:type="spellStart"/>
            <w:r w:rsidRPr="00A04C70">
              <w:rPr>
                <w:rFonts w:asciiTheme="minorHAnsi" w:hAnsiTheme="minorHAnsi"/>
              </w:rPr>
              <w:t>behaviour</w:t>
            </w:r>
            <w:proofErr w:type="spellEnd"/>
            <w:r w:rsidRPr="00A04C70">
              <w:rPr>
                <w:rFonts w:asciiTheme="minorHAnsi" w:hAnsiTheme="minorHAnsi"/>
              </w:rPr>
              <w:t xml:space="preserve"> change, acknowledging that IYCF</w:t>
            </w:r>
            <w:r>
              <w:rPr>
                <w:rFonts w:asciiTheme="minorHAnsi" w:hAnsiTheme="minorHAnsi"/>
              </w:rPr>
              <w:t>E</w:t>
            </w:r>
            <w:r w:rsidRPr="00A04C70">
              <w:rPr>
                <w:rFonts w:asciiTheme="minorHAnsi" w:hAnsiTheme="minorHAnsi"/>
              </w:rPr>
              <w:t xml:space="preserve"> practices are strongly related to culture</w:t>
            </w:r>
          </w:p>
          <w:p w14:paraId="593A2D3D" w14:textId="77777777" w:rsidR="00E74BE2" w:rsidRDefault="00E74BE2" w:rsidP="00E74BE2">
            <w:pPr>
              <w:pStyle w:val="Paragraphedeliste"/>
              <w:numPr>
                <w:ilvl w:val="0"/>
                <w:numId w:val="5"/>
              </w:numPr>
              <w:rPr>
                <w:sz w:val="24"/>
                <w:szCs w:val="24"/>
              </w:rPr>
            </w:pPr>
            <w:r w:rsidRPr="00A04C70">
              <w:rPr>
                <w:sz w:val="24"/>
                <w:szCs w:val="24"/>
              </w:rPr>
              <w:t>Establishment of peer support groups, action oriented groups, pregnancy/mother care groups.</w:t>
            </w:r>
          </w:p>
          <w:p w14:paraId="0B6398AE" w14:textId="77777777" w:rsidR="000F6962" w:rsidRPr="003B5C5C" w:rsidRDefault="000F6962" w:rsidP="003E639C"/>
        </w:tc>
      </w:tr>
    </w:tbl>
    <w:p w14:paraId="4C9CDD52" w14:textId="77777777" w:rsidR="00E74BE2" w:rsidRDefault="00E74BE2" w:rsidP="00A04C70">
      <w:pPr>
        <w:spacing w:line="276" w:lineRule="auto"/>
        <w:jc w:val="both"/>
        <w:rPr>
          <w:rFonts w:asciiTheme="minorHAnsi" w:hAnsiTheme="minorHAnsi"/>
          <w:b/>
          <w:bCs/>
        </w:rPr>
      </w:pPr>
    </w:p>
    <w:p w14:paraId="09A4C0E0" w14:textId="77777777" w:rsidR="00E74BE2" w:rsidRDefault="00E74BE2" w:rsidP="00A04C70">
      <w:pPr>
        <w:spacing w:line="276" w:lineRule="auto"/>
        <w:jc w:val="both"/>
        <w:rPr>
          <w:rFonts w:asciiTheme="minorHAnsi" w:hAnsiTheme="minorHAnsi"/>
          <w:b/>
          <w:bCs/>
        </w:rPr>
      </w:pPr>
    </w:p>
    <w:tbl>
      <w:tblPr>
        <w:tblStyle w:val="Grilledutableau"/>
        <w:tblW w:w="0" w:type="auto"/>
        <w:tblLook w:val="04A0" w:firstRow="1" w:lastRow="0" w:firstColumn="1" w:lastColumn="0" w:noHBand="0" w:noVBand="1"/>
      </w:tblPr>
      <w:tblGrid>
        <w:gridCol w:w="9350"/>
      </w:tblGrid>
      <w:tr w:rsidR="00E74BE2" w14:paraId="73FE3CBF" w14:textId="77777777" w:rsidTr="00BF41A6">
        <w:tc>
          <w:tcPr>
            <w:tcW w:w="9350" w:type="dxa"/>
            <w:shd w:val="clear" w:color="auto" w:fill="FFDA66"/>
          </w:tcPr>
          <w:p w14:paraId="61B1906B" w14:textId="17BEA0DB" w:rsidR="00E74BE2" w:rsidRPr="005C4ADA" w:rsidRDefault="00E74BE2" w:rsidP="00BF41A6">
            <w:pPr>
              <w:spacing w:line="276" w:lineRule="auto"/>
              <w:rPr>
                <w:rFonts w:asciiTheme="minorHAnsi" w:hAnsiTheme="minorHAnsi"/>
                <w:b/>
                <w:bCs/>
              </w:rPr>
            </w:pPr>
            <w:r>
              <w:rPr>
                <w:rFonts w:asciiTheme="minorHAnsi" w:hAnsiTheme="minorHAnsi"/>
                <w:b/>
                <w:bCs/>
              </w:rPr>
              <w:t>5.3 CAPACITY BUILDING</w:t>
            </w:r>
          </w:p>
        </w:tc>
      </w:tr>
      <w:tr w:rsidR="00E74BE2" w14:paraId="3080291F" w14:textId="77777777" w:rsidTr="00BF41A6">
        <w:tc>
          <w:tcPr>
            <w:tcW w:w="9350" w:type="dxa"/>
          </w:tcPr>
          <w:p w14:paraId="7B6D7075" w14:textId="77777777" w:rsidR="00E74BE2" w:rsidRPr="005C4ADA" w:rsidRDefault="00E74BE2" w:rsidP="00BF41A6">
            <w:pPr>
              <w:spacing w:line="276" w:lineRule="auto"/>
              <w:jc w:val="both"/>
              <w:rPr>
                <w:rFonts w:asciiTheme="minorHAnsi" w:hAnsiTheme="minorHAnsi"/>
                <w:b/>
                <w:bCs/>
                <w:i/>
                <w:iCs/>
              </w:rPr>
            </w:pPr>
            <w:r w:rsidRPr="005C4ADA">
              <w:rPr>
                <w:rFonts w:asciiTheme="minorHAnsi" w:hAnsiTheme="minorHAnsi"/>
                <w:b/>
                <w:bCs/>
                <w:i/>
                <w:iCs/>
              </w:rPr>
              <w:t>Explainer</w:t>
            </w:r>
          </w:p>
        </w:tc>
      </w:tr>
      <w:tr w:rsidR="00E74BE2" w14:paraId="714CA50B" w14:textId="77777777" w:rsidTr="00BF41A6">
        <w:tc>
          <w:tcPr>
            <w:tcW w:w="9350" w:type="dxa"/>
          </w:tcPr>
          <w:p w14:paraId="5FAE5272" w14:textId="5E9EBEE0" w:rsidR="00E74BE2" w:rsidRDefault="00E74BE2" w:rsidP="00E74BE2">
            <w:pPr>
              <w:spacing w:line="276" w:lineRule="auto"/>
              <w:jc w:val="both"/>
              <w:rPr>
                <w:rFonts w:asciiTheme="minorHAnsi" w:hAnsiTheme="minorHAnsi"/>
                <w:i/>
                <w:iCs/>
              </w:rPr>
            </w:pPr>
            <w:r w:rsidRPr="00A04C70">
              <w:rPr>
                <w:rFonts w:asciiTheme="minorHAnsi" w:hAnsiTheme="minorHAnsi"/>
                <w:b/>
                <w:bCs/>
              </w:rPr>
              <w:t xml:space="preserve">Identify training needs and </w:t>
            </w:r>
            <w:proofErr w:type="spellStart"/>
            <w:r w:rsidRPr="00A04C70">
              <w:rPr>
                <w:rFonts w:asciiTheme="minorHAnsi" w:hAnsiTheme="minorHAnsi"/>
                <w:b/>
                <w:bCs/>
              </w:rPr>
              <w:t>organise</w:t>
            </w:r>
            <w:proofErr w:type="spellEnd"/>
            <w:r w:rsidRPr="00A04C70">
              <w:rPr>
                <w:rFonts w:asciiTheme="minorHAnsi" w:hAnsiTheme="minorHAnsi"/>
                <w:b/>
                <w:bCs/>
              </w:rPr>
              <w:t xml:space="preserve"> trainings on IYCF</w:t>
            </w:r>
            <w:r>
              <w:rPr>
                <w:rFonts w:asciiTheme="minorHAnsi" w:hAnsiTheme="minorHAnsi"/>
                <w:b/>
                <w:bCs/>
              </w:rPr>
              <w:t>E</w:t>
            </w:r>
            <w:r w:rsidRPr="00A04C70">
              <w:rPr>
                <w:rFonts w:asciiTheme="minorHAnsi" w:hAnsiTheme="minorHAnsi"/>
                <w:b/>
                <w:bCs/>
              </w:rPr>
              <w:t xml:space="preserve"> for relevant staff, with regular refresher trainings as appropriate. </w:t>
            </w:r>
            <w:r w:rsidRPr="00A04C70">
              <w:rPr>
                <w:rFonts w:asciiTheme="minorHAnsi" w:hAnsiTheme="minorHAnsi"/>
                <w:i/>
                <w:iCs/>
              </w:rPr>
              <w:t>See Annex B as an example agenda for trainings.</w:t>
            </w:r>
          </w:p>
          <w:p w14:paraId="0B0D91D0" w14:textId="4B593C86" w:rsidR="00BF41A6" w:rsidRDefault="00BF41A6" w:rsidP="00E74BE2">
            <w:pPr>
              <w:spacing w:line="276" w:lineRule="auto"/>
              <w:jc w:val="both"/>
              <w:rPr>
                <w:rFonts w:asciiTheme="minorHAnsi" w:hAnsiTheme="minorHAnsi"/>
                <w:i/>
                <w:iCs/>
              </w:rPr>
            </w:pPr>
          </w:p>
          <w:p w14:paraId="3973B92C" w14:textId="4290F85A" w:rsidR="00BF41A6" w:rsidRPr="003E639C" w:rsidRDefault="00BF41A6" w:rsidP="00E74BE2">
            <w:pPr>
              <w:spacing w:line="276" w:lineRule="auto"/>
              <w:jc w:val="both"/>
              <w:rPr>
                <w:rFonts w:asciiTheme="minorHAnsi" w:hAnsiTheme="minorHAnsi" w:cstheme="minorHAnsi"/>
              </w:rPr>
            </w:pPr>
            <w:r w:rsidRPr="003E639C">
              <w:rPr>
                <w:rFonts w:asciiTheme="minorHAnsi" w:hAnsiTheme="minorHAnsi" w:cstheme="minorHAnsi"/>
              </w:rPr>
              <w:t>Building the capacity of individuals, communities, agencies and the health system to support or implement IYCF-E activities is necessary at multiple levels and across sectors</w:t>
            </w:r>
            <w:r>
              <w:rPr>
                <w:rFonts w:asciiTheme="minorHAnsi" w:hAnsiTheme="minorHAnsi" w:cstheme="minorHAnsi"/>
              </w:rPr>
              <w:t xml:space="preserve"> in order to have a comprehensive IYCFE response</w:t>
            </w:r>
            <w:r w:rsidRPr="003E639C">
              <w:rPr>
                <w:rFonts w:asciiTheme="minorHAnsi" w:hAnsiTheme="minorHAnsi" w:cstheme="minorHAnsi"/>
              </w:rPr>
              <w:t xml:space="preserve">. The quality of an IYCFE response relies on </w:t>
            </w:r>
            <w:proofErr w:type="spellStart"/>
            <w:r w:rsidRPr="003E639C">
              <w:rPr>
                <w:rFonts w:asciiTheme="minorHAnsi" w:hAnsiTheme="minorHAnsi" w:cstheme="minorHAnsi"/>
              </w:rPr>
              <w:t>sensitised</w:t>
            </w:r>
            <w:proofErr w:type="spellEnd"/>
            <w:r w:rsidRPr="003E639C">
              <w:rPr>
                <w:rFonts w:asciiTheme="minorHAnsi" w:hAnsiTheme="minorHAnsi" w:cstheme="minorHAnsi"/>
              </w:rPr>
              <w:t xml:space="preserve"> decision makers from relevant sectors and the availability of trained staff. There are different competencies required for different aspects of the IYCFE response, ranging from basic awareness to </w:t>
            </w:r>
            <w:r>
              <w:rPr>
                <w:rFonts w:asciiTheme="minorHAnsi" w:hAnsiTheme="minorHAnsi" w:cstheme="minorHAnsi"/>
              </w:rPr>
              <w:t>specialized,</w:t>
            </w:r>
            <w:r w:rsidRPr="003E639C">
              <w:rPr>
                <w:rFonts w:asciiTheme="minorHAnsi" w:hAnsiTheme="minorHAnsi" w:cstheme="minorHAnsi"/>
              </w:rPr>
              <w:t xml:space="preserve"> technical capacity</w:t>
            </w:r>
            <w:r>
              <w:rPr>
                <w:rFonts w:asciiTheme="minorHAnsi" w:hAnsiTheme="minorHAnsi" w:cstheme="minorHAnsi"/>
              </w:rPr>
              <w:t xml:space="preserve"> of IYCFE frontline staff.</w:t>
            </w:r>
          </w:p>
          <w:p w14:paraId="3D9DD8B9" w14:textId="77777777" w:rsidR="00E74BE2" w:rsidRDefault="00E74BE2" w:rsidP="00E74BE2">
            <w:pPr>
              <w:spacing w:line="276" w:lineRule="auto"/>
              <w:jc w:val="both"/>
              <w:rPr>
                <w:rFonts w:asciiTheme="minorHAnsi" w:hAnsiTheme="minorHAnsi"/>
                <w:i/>
                <w:iCs/>
              </w:rPr>
            </w:pPr>
          </w:p>
          <w:p w14:paraId="6B900DF7" w14:textId="77777777" w:rsidR="00E74BE2" w:rsidRPr="00A04C70" w:rsidRDefault="00E74BE2" w:rsidP="00E74BE2">
            <w:pPr>
              <w:spacing w:line="276" w:lineRule="auto"/>
              <w:jc w:val="both"/>
              <w:rPr>
                <w:rFonts w:asciiTheme="minorHAnsi" w:hAnsiTheme="minorHAnsi"/>
              </w:rPr>
            </w:pPr>
            <w:r w:rsidRPr="00A04C70">
              <w:rPr>
                <w:rFonts w:asciiTheme="minorHAnsi" w:hAnsiTheme="minorHAnsi"/>
              </w:rPr>
              <w:lastRenderedPageBreak/>
              <w:t>IYCF</w:t>
            </w:r>
            <w:r>
              <w:rPr>
                <w:rFonts w:asciiTheme="minorHAnsi" w:hAnsiTheme="minorHAnsi"/>
              </w:rPr>
              <w:t>E</w:t>
            </w:r>
            <w:r w:rsidRPr="00A04C70">
              <w:rPr>
                <w:rFonts w:asciiTheme="minorHAnsi" w:hAnsiTheme="minorHAnsi"/>
              </w:rPr>
              <w:t xml:space="preserve"> staff should further find ways to introduce, explain and present information on IYCF and available IYCF</w:t>
            </w:r>
            <w:r>
              <w:rPr>
                <w:rFonts w:asciiTheme="minorHAnsi" w:hAnsiTheme="minorHAnsi"/>
              </w:rPr>
              <w:t>E</w:t>
            </w:r>
            <w:r w:rsidRPr="00A04C70">
              <w:rPr>
                <w:rFonts w:asciiTheme="minorHAnsi" w:hAnsiTheme="minorHAnsi"/>
              </w:rPr>
              <w:t xml:space="preserve"> services to colleagues from the other sectors through training and orientation, as well as making tools accessible to any staff from IYCF</w:t>
            </w:r>
            <w:r>
              <w:rPr>
                <w:rFonts w:asciiTheme="minorHAnsi" w:hAnsiTheme="minorHAnsi"/>
              </w:rPr>
              <w:t>E</w:t>
            </w:r>
            <w:r w:rsidRPr="00A04C70">
              <w:rPr>
                <w:rFonts w:asciiTheme="minorHAnsi" w:hAnsiTheme="minorHAnsi"/>
              </w:rPr>
              <w:t xml:space="preserve"> and other sectors as reminders of the orientation.</w:t>
            </w:r>
          </w:p>
          <w:p w14:paraId="1074B7FE" w14:textId="77777777" w:rsidR="00E74BE2" w:rsidRPr="00A04C70" w:rsidRDefault="00E74BE2" w:rsidP="00E74BE2">
            <w:pPr>
              <w:spacing w:line="276" w:lineRule="auto"/>
              <w:jc w:val="both"/>
              <w:rPr>
                <w:rFonts w:asciiTheme="minorHAnsi" w:hAnsiTheme="minorHAnsi"/>
              </w:rPr>
            </w:pPr>
          </w:p>
          <w:p w14:paraId="68C3371B" w14:textId="52E48C96" w:rsidR="00E74BE2" w:rsidRDefault="00E74BE2" w:rsidP="00E74BE2">
            <w:pPr>
              <w:spacing w:line="276" w:lineRule="auto"/>
              <w:jc w:val="both"/>
              <w:rPr>
                <w:rFonts w:asciiTheme="minorHAnsi" w:hAnsiTheme="minorHAnsi" w:cstheme="minorHAnsi"/>
              </w:rPr>
            </w:pPr>
            <w:r w:rsidRPr="00A04C70">
              <w:rPr>
                <w:rFonts w:asciiTheme="minorHAnsi" w:hAnsiTheme="minorHAnsi" w:cstheme="minorHAnsi"/>
                <w:b/>
                <w:bCs/>
              </w:rPr>
              <w:t>Trainers have been identified from the 5 day training held in Amman in September 2019.</w:t>
            </w:r>
            <w:r w:rsidRPr="00A04C70">
              <w:rPr>
                <w:rFonts w:asciiTheme="minorHAnsi" w:hAnsiTheme="minorHAnsi" w:cstheme="minorHAnsi"/>
                <w:i/>
                <w:iCs/>
              </w:rPr>
              <w:t xml:space="preserve"> See Annex C for list of staff.</w:t>
            </w:r>
            <w:r w:rsidRPr="00A04C70">
              <w:rPr>
                <w:rFonts w:asciiTheme="minorHAnsi" w:hAnsiTheme="minorHAnsi" w:cstheme="minorHAnsi"/>
              </w:rPr>
              <w:t xml:space="preserve">  Further detail on their selection can be found in the </w:t>
            </w:r>
            <w:r>
              <w:rPr>
                <w:rFonts w:asciiTheme="minorHAnsi" w:hAnsiTheme="minorHAnsi" w:cstheme="minorHAnsi"/>
                <w:i/>
                <w:iCs/>
              </w:rPr>
              <w:t>IYCFE</w:t>
            </w:r>
            <w:r w:rsidRPr="00A04C70">
              <w:rPr>
                <w:rFonts w:asciiTheme="minorHAnsi" w:hAnsiTheme="minorHAnsi" w:cstheme="minorHAnsi"/>
                <w:i/>
                <w:iCs/>
              </w:rPr>
              <w:t xml:space="preserve"> Counselling Training Report</w:t>
            </w:r>
            <w:r w:rsidRPr="00A04C70">
              <w:rPr>
                <w:rFonts w:asciiTheme="minorHAnsi" w:hAnsiTheme="minorHAnsi" w:cstheme="minorHAnsi"/>
              </w:rPr>
              <w:t>. Trainers should be selected from a variety of organizations, in a variety of positions to ensure coverage.</w:t>
            </w:r>
          </w:p>
          <w:p w14:paraId="2425EA9D" w14:textId="77777777" w:rsidR="00E74BE2" w:rsidRPr="00A04C70" w:rsidRDefault="00E74BE2" w:rsidP="00E74BE2">
            <w:pPr>
              <w:spacing w:line="276" w:lineRule="auto"/>
              <w:jc w:val="both"/>
              <w:rPr>
                <w:rFonts w:asciiTheme="minorHAnsi" w:hAnsiTheme="minorHAnsi" w:cstheme="minorHAnsi"/>
              </w:rPr>
            </w:pPr>
          </w:p>
          <w:p w14:paraId="5DA660C6" w14:textId="77777777" w:rsidR="00E74BE2" w:rsidRDefault="00E74BE2" w:rsidP="00E74BE2">
            <w:pPr>
              <w:spacing w:line="276" w:lineRule="auto"/>
              <w:jc w:val="both"/>
              <w:rPr>
                <w:rFonts w:asciiTheme="minorHAnsi" w:hAnsiTheme="minorHAnsi" w:cstheme="minorHAnsi"/>
              </w:rPr>
            </w:pPr>
            <w:r w:rsidRPr="00A04C70">
              <w:rPr>
                <w:rFonts w:asciiTheme="minorHAnsi" w:hAnsiTheme="minorHAnsi" w:cstheme="minorHAnsi"/>
              </w:rPr>
              <w:t xml:space="preserve">The NWG, specifically UNHCR and UNICEF, should have oversight of the trainings and be active participants in their roll out, pushing them to be conducted.  </w:t>
            </w:r>
          </w:p>
          <w:p w14:paraId="6D33A4F8" w14:textId="77777777" w:rsidR="00E74BE2" w:rsidRDefault="00E74BE2" w:rsidP="00BF41A6">
            <w:pPr>
              <w:spacing w:line="276" w:lineRule="auto"/>
              <w:rPr>
                <w:rFonts w:asciiTheme="minorHAnsi" w:hAnsiTheme="minorHAnsi"/>
              </w:rPr>
            </w:pPr>
          </w:p>
        </w:tc>
      </w:tr>
      <w:tr w:rsidR="00E74BE2" w14:paraId="3F9C6D35" w14:textId="77777777" w:rsidTr="00BF41A6">
        <w:tc>
          <w:tcPr>
            <w:tcW w:w="9350" w:type="dxa"/>
          </w:tcPr>
          <w:p w14:paraId="24648704" w14:textId="77777777" w:rsidR="00E74BE2" w:rsidRPr="005C4ADA" w:rsidRDefault="00E74BE2" w:rsidP="00BF41A6">
            <w:pPr>
              <w:spacing w:line="276" w:lineRule="auto"/>
              <w:rPr>
                <w:rFonts w:asciiTheme="minorHAnsi" w:hAnsiTheme="minorHAnsi"/>
                <w:b/>
                <w:bCs/>
                <w:i/>
                <w:iCs/>
              </w:rPr>
            </w:pPr>
            <w:r w:rsidRPr="005C4ADA">
              <w:rPr>
                <w:rFonts w:asciiTheme="minorHAnsi" w:hAnsiTheme="minorHAnsi"/>
                <w:b/>
                <w:bCs/>
                <w:i/>
                <w:iCs/>
              </w:rPr>
              <w:lastRenderedPageBreak/>
              <w:t>Recommendations</w:t>
            </w:r>
          </w:p>
        </w:tc>
      </w:tr>
      <w:tr w:rsidR="00E74BE2" w14:paraId="0328C7AB" w14:textId="77777777" w:rsidTr="00BF41A6">
        <w:tc>
          <w:tcPr>
            <w:tcW w:w="9350" w:type="dxa"/>
          </w:tcPr>
          <w:p w14:paraId="6F167267" w14:textId="77777777" w:rsidR="00E74BE2" w:rsidRDefault="00E74BE2" w:rsidP="00BF41A6">
            <w:pPr>
              <w:spacing w:line="276" w:lineRule="auto"/>
              <w:rPr>
                <w:rFonts w:asciiTheme="minorHAnsi" w:hAnsiTheme="minorHAnsi"/>
              </w:rPr>
            </w:pPr>
          </w:p>
          <w:p w14:paraId="678A7EB1" w14:textId="77777777" w:rsidR="00BF41A6" w:rsidRPr="00A04C70" w:rsidRDefault="00BF41A6" w:rsidP="00BF41A6">
            <w:pPr>
              <w:spacing w:line="276" w:lineRule="auto"/>
              <w:jc w:val="both"/>
              <w:rPr>
                <w:rFonts w:asciiTheme="minorHAnsi" w:hAnsiTheme="minorHAnsi" w:cstheme="minorHAnsi"/>
              </w:rPr>
            </w:pPr>
            <w:r>
              <w:rPr>
                <w:rFonts w:asciiTheme="minorHAnsi" w:hAnsiTheme="minorHAnsi" w:cstheme="minorHAnsi"/>
              </w:rPr>
              <w:t>5.3.</w:t>
            </w:r>
            <w:r w:rsidRPr="00A04C70">
              <w:rPr>
                <w:rFonts w:asciiTheme="minorHAnsi" w:hAnsiTheme="minorHAnsi" w:cstheme="minorHAnsi"/>
              </w:rPr>
              <w:t>1. Prepare a strategic, comprehensive, timely and realistic plan for capacity building</w:t>
            </w:r>
          </w:p>
          <w:p w14:paraId="472B35F3" w14:textId="77777777" w:rsidR="00BF41A6" w:rsidRPr="00A04C70" w:rsidRDefault="00BF41A6" w:rsidP="00BF41A6">
            <w:pPr>
              <w:pStyle w:val="Paragraphedeliste"/>
              <w:numPr>
                <w:ilvl w:val="1"/>
                <w:numId w:val="1"/>
              </w:numPr>
              <w:jc w:val="both"/>
              <w:rPr>
                <w:rFonts w:eastAsia="Times New Roman" w:cstheme="minorHAnsi"/>
                <w:sz w:val="24"/>
                <w:szCs w:val="24"/>
              </w:rPr>
            </w:pPr>
            <w:r w:rsidRPr="00A04C70">
              <w:rPr>
                <w:rFonts w:eastAsia="Times New Roman" w:cstheme="minorHAnsi"/>
                <w:sz w:val="24"/>
                <w:szCs w:val="24"/>
              </w:rPr>
              <w:t>Introduction presentation in the coordination meetings of all sectors including how to identify and refer</w:t>
            </w:r>
          </w:p>
          <w:p w14:paraId="5FC18976" w14:textId="77777777" w:rsidR="00BF41A6" w:rsidRPr="00A04C70" w:rsidRDefault="00BF41A6" w:rsidP="00BF41A6">
            <w:pPr>
              <w:pStyle w:val="Paragraphedeliste"/>
              <w:numPr>
                <w:ilvl w:val="1"/>
                <w:numId w:val="1"/>
              </w:numPr>
              <w:jc w:val="both"/>
              <w:rPr>
                <w:rFonts w:eastAsia="Times New Roman" w:cstheme="minorHAnsi"/>
                <w:sz w:val="24"/>
                <w:szCs w:val="24"/>
              </w:rPr>
            </w:pPr>
            <w:r w:rsidRPr="00A04C70">
              <w:rPr>
                <w:rFonts w:eastAsia="Times New Roman" w:cstheme="minorHAnsi"/>
                <w:sz w:val="24"/>
                <w:szCs w:val="24"/>
              </w:rPr>
              <w:t xml:space="preserve">5 day training for frontline </w:t>
            </w:r>
            <w:r>
              <w:rPr>
                <w:rFonts w:eastAsia="Times New Roman" w:cstheme="minorHAnsi"/>
                <w:sz w:val="24"/>
                <w:szCs w:val="24"/>
              </w:rPr>
              <w:t>IYCFE</w:t>
            </w:r>
            <w:r w:rsidRPr="00A04C70">
              <w:rPr>
                <w:rFonts w:eastAsia="Times New Roman" w:cstheme="minorHAnsi"/>
                <w:sz w:val="24"/>
                <w:szCs w:val="24"/>
              </w:rPr>
              <w:t xml:space="preserve">, nutrition, and reproductive health workers directly working within </w:t>
            </w:r>
            <w:r>
              <w:rPr>
                <w:rFonts w:eastAsia="Times New Roman" w:cstheme="minorHAnsi"/>
                <w:sz w:val="24"/>
                <w:szCs w:val="24"/>
              </w:rPr>
              <w:t>IYCFE</w:t>
            </w:r>
            <w:r w:rsidRPr="00A04C70">
              <w:rPr>
                <w:rFonts w:eastAsia="Times New Roman" w:cstheme="minorHAnsi"/>
                <w:sz w:val="24"/>
                <w:szCs w:val="24"/>
              </w:rPr>
              <w:t>.</w:t>
            </w:r>
          </w:p>
          <w:p w14:paraId="1EC35A12" w14:textId="77777777" w:rsidR="00BF41A6" w:rsidRPr="00A04C70" w:rsidRDefault="00BF41A6" w:rsidP="00BF41A6">
            <w:pPr>
              <w:pStyle w:val="Paragraphedeliste"/>
              <w:numPr>
                <w:ilvl w:val="1"/>
                <w:numId w:val="1"/>
              </w:numPr>
              <w:jc w:val="both"/>
              <w:rPr>
                <w:rFonts w:eastAsia="Times New Roman" w:cstheme="minorHAnsi"/>
                <w:sz w:val="24"/>
                <w:szCs w:val="24"/>
              </w:rPr>
            </w:pPr>
            <w:r w:rsidRPr="00A04C70">
              <w:rPr>
                <w:rFonts w:eastAsia="Times New Roman" w:cstheme="minorHAnsi"/>
                <w:sz w:val="24"/>
                <w:szCs w:val="24"/>
              </w:rPr>
              <w:t>Frontline Staff 2 Day refresher every 6 months</w:t>
            </w:r>
          </w:p>
          <w:p w14:paraId="47633516" w14:textId="77777777" w:rsidR="00BF41A6" w:rsidRPr="00A04C70" w:rsidRDefault="00BF41A6" w:rsidP="00BF41A6">
            <w:pPr>
              <w:pStyle w:val="Paragraphedeliste"/>
              <w:numPr>
                <w:ilvl w:val="1"/>
                <w:numId w:val="1"/>
              </w:numPr>
              <w:jc w:val="both"/>
              <w:rPr>
                <w:rFonts w:eastAsia="Times New Roman" w:cstheme="minorHAnsi"/>
                <w:sz w:val="24"/>
                <w:szCs w:val="24"/>
              </w:rPr>
            </w:pPr>
            <w:r w:rsidRPr="00A04C70">
              <w:rPr>
                <w:rFonts w:eastAsia="Times New Roman" w:cstheme="minorHAnsi"/>
                <w:sz w:val="24"/>
                <w:szCs w:val="24"/>
              </w:rPr>
              <w:t>All partners working in health and/or nutrition should attempt to do at least a 1 day sensitization</w:t>
            </w:r>
            <w:r>
              <w:rPr>
                <w:rFonts w:eastAsia="Times New Roman" w:cstheme="minorHAnsi"/>
                <w:sz w:val="24"/>
                <w:szCs w:val="24"/>
              </w:rPr>
              <w:t xml:space="preserve"> f</w:t>
            </w:r>
            <w:r w:rsidRPr="00A04C70">
              <w:rPr>
                <w:rFonts w:eastAsia="Times New Roman" w:cstheme="minorHAnsi"/>
                <w:sz w:val="24"/>
                <w:szCs w:val="24"/>
              </w:rPr>
              <w:t>or all staff</w:t>
            </w:r>
          </w:p>
          <w:p w14:paraId="43F870F2" w14:textId="77777777" w:rsidR="00BF41A6" w:rsidRPr="00A04C70" w:rsidRDefault="00BF41A6" w:rsidP="00BF41A6">
            <w:pPr>
              <w:spacing w:line="276" w:lineRule="auto"/>
              <w:jc w:val="both"/>
              <w:rPr>
                <w:rFonts w:asciiTheme="minorHAnsi" w:hAnsiTheme="minorHAnsi" w:cstheme="minorHAnsi"/>
              </w:rPr>
            </w:pPr>
            <w:r>
              <w:rPr>
                <w:rFonts w:asciiTheme="minorHAnsi" w:hAnsiTheme="minorHAnsi" w:cstheme="minorHAnsi"/>
              </w:rPr>
              <w:t>5.3.</w:t>
            </w:r>
            <w:r w:rsidRPr="00A04C70">
              <w:rPr>
                <w:rFonts w:asciiTheme="minorHAnsi" w:hAnsiTheme="minorHAnsi" w:cstheme="minorHAnsi"/>
              </w:rPr>
              <w:t xml:space="preserve">2. Select and contact competent, motivated trainers </w:t>
            </w:r>
            <w:r>
              <w:rPr>
                <w:rFonts w:asciiTheme="minorHAnsi" w:hAnsiTheme="minorHAnsi" w:cstheme="minorHAnsi"/>
              </w:rPr>
              <w:t xml:space="preserve">identified from the </w:t>
            </w:r>
            <w:proofErr w:type="spellStart"/>
            <w:r>
              <w:rPr>
                <w:rFonts w:asciiTheme="minorHAnsi" w:hAnsiTheme="minorHAnsi" w:cstheme="minorHAnsi"/>
              </w:rPr>
              <w:t>ToT</w:t>
            </w:r>
            <w:proofErr w:type="spellEnd"/>
            <w:r>
              <w:rPr>
                <w:rFonts w:asciiTheme="minorHAnsi" w:hAnsiTheme="minorHAnsi" w:cstheme="minorHAnsi"/>
              </w:rPr>
              <w:t xml:space="preserve"> and listed in Annex C of this document.</w:t>
            </w:r>
          </w:p>
          <w:p w14:paraId="2D11D998" w14:textId="77777777" w:rsidR="00BF41A6" w:rsidRPr="00A04C70" w:rsidRDefault="00BF41A6" w:rsidP="00BF41A6">
            <w:pPr>
              <w:spacing w:line="276" w:lineRule="auto"/>
              <w:jc w:val="both"/>
              <w:rPr>
                <w:rFonts w:asciiTheme="minorHAnsi" w:hAnsiTheme="minorHAnsi" w:cstheme="minorHAnsi"/>
              </w:rPr>
            </w:pPr>
          </w:p>
          <w:p w14:paraId="20D5625B" w14:textId="77777777" w:rsidR="00BF41A6" w:rsidRPr="00A04C70" w:rsidRDefault="00BF41A6" w:rsidP="00BF41A6">
            <w:pPr>
              <w:spacing w:line="276" w:lineRule="auto"/>
              <w:rPr>
                <w:rFonts w:asciiTheme="minorHAnsi" w:hAnsiTheme="minorHAnsi"/>
              </w:rPr>
            </w:pPr>
            <w:r>
              <w:rPr>
                <w:rFonts w:asciiTheme="minorHAnsi" w:hAnsiTheme="minorHAnsi"/>
              </w:rPr>
              <w:t>5.3.3</w:t>
            </w:r>
            <w:r w:rsidRPr="00A04C70">
              <w:rPr>
                <w:rFonts w:asciiTheme="minorHAnsi" w:hAnsiTheme="minorHAnsi"/>
              </w:rPr>
              <w:t>. Provide training materials and visual tools to allow IYCF</w:t>
            </w:r>
            <w:r>
              <w:rPr>
                <w:rFonts w:asciiTheme="minorHAnsi" w:hAnsiTheme="minorHAnsi"/>
              </w:rPr>
              <w:t>E</w:t>
            </w:r>
            <w:r w:rsidRPr="00A04C70">
              <w:rPr>
                <w:rFonts w:asciiTheme="minorHAnsi" w:hAnsiTheme="minorHAnsi"/>
              </w:rPr>
              <w:t xml:space="preserve"> guidance to be available for staff at any time</w:t>
            </w:r>
          </w:p>
          <w:p w14:paraId="352AF122" w14:textId="77777777" w:rsidR="00BF41A6" w:rsidRPr="00A04C70" w:rsidRDefault="00BF41A6" w:rsidP="00BF41A6">
            <w:pPr>
              <w:pStyle w:val="Paragraphedeliste"/>
              <w:numPr>
                <w:ilvl w:val="0"/>
                <w:numId w:val="1"/>
              </w:numPr>
              <w:jc w:val="both"/>
              <w:rPr>
                <w:rFonts w:eastAsia="Times New Roman" w:cstheme="minorHAnsi"/>
                <w:sz w:val="24"/>
                <w:szCs w:val="24"/>
              </w:rPr>
            </w:pPr>
            <w:r w:rsidRPr="00A04C70">
              <w:rPr>
                <w:rFonts w:eastAsia="Times New Roman" w:cstheme="minorHAnsi"/>
                <w:sz w:val="24"/>
                <w:szCs w:val="24"/>
              </w:rPr>
              <w:t>Training materials and visual tools to allow IYCF</w:t>
            </w:r>
            <w:r>
              <w:rPr>
                <w:rFonts w:eastAsia="Times New Roman" w:cstheme="minorHAnsi"/>
                <w:sz w:val="24"/>
                <w:szCs w:val="24"/>
              </w:rPr>
              <w:t>E</w:t>
            </w:r>
            <w:r w:rsidRPr="00A04C70">
              <w:rPr>
                <w:rFonts w:eastAsia="Times New Roman" w:cstheme="minorHAnsi"/>
                <w:sz w:val="24"/>
                <w:szCs w:val="24"/>
              </w:rPr>
              <w:t xml:space="preserve"> guidance should be available for staff at any time including counseling cards and IEC materials and displays in health centers.</w:t>
            </w:r>
          </w:p>
          <w:p w14:paraId="4B718868" w14:textId="1F45BE2D" w:rsidR="00BF41A6" w:rsidRPr="003E639C" w:rsidRDefault="00BF41A6" w:rsidP="00BF41A6">
            <w:pPr>
              <w:spacing w:line="276" w:lineRule="auto"/>
              <w:jc w:val="both"/>
              <w:rPr>
                <w:rFonts w:asciiTheme="minorHAnsi" w:hAnsiTheme="minorHAnsi" w:cstheme="minorHAnsi"/>
                <w:i/>
                <w:iCs/>
              </w:rPr>
            </w:pPr>
            <w:r w:rsidRPr="003E639C">
              <w:rPr>
                <w:rFonts w:asciiTheme="minorHAnsi" w:hAnsiTheme="minorHAnsi" w:cstheme="minorHAnsi"/>
                <w:i/>
                <w:iCs/>
              </w:rPr>
              <w:t xml:space="preserve">A follow-up system for monitoring, support, feedback and supervision of all training participants including a mentoring and monitoring plan should be established: See section 5.6 MEAL for more detail </w:t>
            </w:r>
          </w:p>
          <w:p w14:paraId="158AA6AC" w14:textId="77777777" w:rsidR="00E74BE2" w:rsidRPr="003B5C5C" w:rsidRDefault="00E74BE2" w:rsidP="00BF41A6"/>
        </w:tc>
      </w:tr>
    </w:tbl>
    <w:p w14:paraId="36817115" w14:textId="1EDC03B4" w:rsidR="00BF41A6" w:rsidRDefault="00BF41A6" w:rsidP="00BF41A6"/>
    <w:p w14:paraId="7986D865" w14:textId="452889E3" w:rsidR="00BF41A6" w:rsidRDefault="00BF41A6" w:rsidP="00BF41A6"/>
    <w:tbl>
      <w:tblPr>
        <w:tblStyle w:val="Grilledutableau"/>
        <w:tblW w:w="0" w:type="auto"/>
        <w:tblLook w:val="04A0" w:firstRow="1" w:lastRow="0" w:firstColumn="1" w:lastColumn="0" w:noHBand="0" w:noVBand="1"/>
      </w:tblPr>
      <w:tblGrid>
        <w:gridCol w:w="9350"/>
      </w:tblGrid>
      <w:tr w:rsidR="00BF41A6" w14:paraId="479D7689" w14:textId="77777777" w:rsidTr="00BF41A6">
        <w:tc>
          <w:tcPr>
            <w:tcW w:w="9350" w:type="dxa"/>
            <w:shd w:val="clear" w:color="auto" w:fill="FFDA66"/>
          </w:tcPr>
          <w:p w14:paraId="2851079A" w14:textId="1AF4B1C9" w:rsidR="00BF41A6" w:rsidRPr="005C4ADA" w:rsidRDefault="00BF41A6" w:rsidP="00BF41A6">
            <w:pPr>
              <w:spacing w:line="276" w:lineRule="auto"/>
              <w:rPr>
                <w:rFonts w:asciiTheme="minorHAnsi" w:hAnsiTheme="minorHAnsi"/>
                <w:b/>
                <w:bCs/>
              </w:rPr>
            </w:pPr>
            <w:r>
              <w:rPr>
                <w:rFonts w:asciiTheme="minorHAnsi" w:hAnsiTheme="minorHAnsi"/>
                <w:b/>
                <w:bCs/>
              </w:rPr>
              <w:t>5.4 COORDINATION</w:t>
            </w:r>
          </w:p>
        </w:tc>
      </w:tr>
      <w:tr w:rsidR="00BF41A6" w14:paraId="715B5EF8" w14:textId="77777777" w:rsidTr="00BF41A6">
        <w:tc>
          <w:tcPr>
            <w:tcW w:w="9350" w:type="dxa"/>
          </w:tcPr>
          <w:p w14:paraId="7ED94C91" w14:textId="77777777" w:rsidR="00BF41A6" w:rsidRPr="005C4ADA" w:rsidRDefault="00BF41A6" w:rsidP="00BF41A6">
            <w:pPr>
              <w:spacing w:line="276" w:lineRule="auto"/>
              <w:jc w:val="both"/>
              <w:rPr>
                <w:rFonts w:asciiTheme="minorHAnsi" w:hAnsiTheme="minorHAnsi"/>
                <w:b/>
                <w:bCs/>
                <w:i/>
                <w:iCs/>
              </w:rPr>
            </w:pPr>
            <w:r w:rsidRPr="005C4ADA">
              <w:rPr>
                <w:rFonts w:asciiTheme="minorHAnsi" w:hAnsiTheme="minorHAnsi"/>
                <w:b/>
                <w:bCs/>
                <w:i/>
                <w:iCs/>
              </w:rPr>
              <w:t>Explainer</w:t>
            </w:r>
          </w:p>
        </w:tc>
      </w:tr>
      <w:tr w:rsidR="00BF41A6" w14:paraId="148FE80A" w14:textId="77777777" w:rsidTr="00BF41A6">
        <w:tc>
          <w:tcPr>
            <w:tcW w:w="9350" w:type="dxa"/>
          </w:tcPr>
          <w:p w14:paraId="048E68A2" w14:textId="77777777" w:rsidR="00BF41A6" w:rsidRDefault="00BF41A6" w:rsidP="00BF41A6">
            <w:pPr>
              <w:spacing w:line="276" w:lineRule="auto"/>
              <w:jc w:val="both"/>
              <w:rPr>
                <w:rFonts w:asciiTheme="minorHAnsi" w:hAnsiTheme="minorHAnsi"/>
                <w:b/>
                <w:bCs/>
              </w:rPr>
            </w:pPr>
          </w:p>
          <w:p w14:paraId="47AAFBFB" w14:textId="21B053DF" w:rsidR="00BF41A6" w:rsidRDefault="00BF41A6" w:rsidP="00BF41A6">
            <w:pPr>
              <w:spacing w:line="276" w:lineRule="auto"/>
              <w:jc w:val="both"/>
              <w:rPr>
                <w:rFonts w:asciiTheme="minorHAnsi" w:hAnsiTheme="minorHAnsi"/>
              </w:rPr>
            </w:pPr>
            <w:r w:rsidRPr="00A04C70">
              <w:rPr>
                <w:rFonts w:asciiTheme="minorHAnsi" w:hAnsiTheme="minorHAnsi"/>
                <w:b/>
                <w:bCs/>
              </w:rPr>
              <w:t xml:space="preserve">Effective </w:t>
            </w:r>
            <w:r>
              <w:rPr>
                <w:rFonts w:asciiTheme="minorHAnsi" w:hAnsiTheme="minorHAnsi"/>
                <w:b/>
                <w:bCs/>
              </w:rPr>
              <w:t>IYCFE</w:t>
            </w:r>
            <w:r w:rsidRPr="00A04C70">
              <w:rPr>
                <w:rFonts w:asciiTheme="minorHAnsi" w:hAnsiTheme="minorHAnsi"/>
                <w:b/>
                <w:bCs/>
              </w:rPr>
              <w:t xml:space="preserve"> programming requires strong coordination among all actors.</w:t>
            </w:r>
            <w:r w:rsidRPr="00A04C70">
              <w:rPr>
                <w:rFonts w:asciiTheme="minorHAnsi" w:hAnsiTheme="minorHAnsi"/>
              </w:rPr>
              <w:t xml:space="preserve"> Poor coordination can lead to ineffective, inefficient, inappropriate and even harmful programming. Building a common understanding of IYCF among actors and ensuring timely resolution of problems are both key to effective coordination.  One identified barrier to effective integration is the lack of knowledge different sectors have of one another, therefore focus should be on introducing </w:t>
            </w:r>
            <w:r>
              <w:rPr>
                <w:rFonts w:asciiTheme="minorHAnsi" w:hAnsiTheme="minorHAnsi"/>
              </w:rPr>
              <w:t>IYCFE</w:t>
            </w:r>
            <w:r w:rsidRPr="00A04C70">
              <w:rPr>
                <w:rFonts w:asciiTheme="minorHAnsi" w:hAnsiTheme="minorHAnsi"/>
              </w:rPr>
              <w:t xml:space="preserve"> to other sectors for effective coordination.</w:t>
            </w:r>
            <w:r>
              <w:rPr>
                <w:rFonts w:asciiTheme="minorHAnsi" w:hAnsiTheme="minorHAnsi"/>
              </w:rPr>
              <w:t xml:space="preserve"> More detailed information on multi-sectoral integration is found in section 5.7 ‘Multi-Sectoral Integration’.</w:t>
            </w:r>
            <w:r w:rsidRPr="00A04C70">
              <w:rPr>
                <w:rFonts w:asciiTheme="minorHAnsi" w:hAnsiTheme="minorHAnsi"/>
              </w:rPr>
              <w:t xml:space="preserve"> </w:t>
            </w:r>
          </w:p>
          <w:p w14:paraId="3B1CB02B" w14:textId="77777777" w:rsidR="00BF41A6" w:rsidRDefault="00BF41A6" w:rsidP="00BF41A6">
            <w:pPr>
              <w:spacing w:line="276" w:lineRule="auto"/>
              <w:jc w:val="both"/>
              <w:rPr>
                <w:rFonts w:asciiTheme="minorHAnsi" w:hAnsiTheme="minorHAnsi"/>
              </w:rPr>
            </w:pPr>
          </w:p>
          <w:p w14:paraId="569F4340" w14:textId="77777777" w:rsidR="00BF41A6" w:rsidRDefault="00BF41A6" w:rsidP="00BF41A6">
            <w:pPr>
              <w:spacing w:line="276" w:lineRule="auto"/>
              <w:jc w:val="both"/>
              <w:rPr>
                <w:rFonts w:asciiTheme="minorHAnsi" w:hAnsiTheme="minorHAnsi"/>
              </w:rPr>
            </w:pPr>
            <w:r>
              <w:rPr>
                <w:rFonts w:asciiTheme="minorHAnsi" w:hAnsiTheme="minorHAnsi"/>
              </w:rPr>
              <w:t>Strong IYCFE multi-sectoral coordination should take place within the following:</w:t>
            </w:r>
          </w:p>
          <w:p w14:paraId="36E3E217" w14:textId="77777777" w:rsidR="00BF41A6" w:rsidRPr="005C4ADA" w:rsidRDefault="00BF41A6" w:rsidP="00BF41A6">
            <w:pPr>
              <w:pStyle w:val="Paragraphedeliste"/>
              <w:numPr>
                <w:ilvl w:val="0"/>
                <w:numId w:val="1"/>
              </w:numPr>
              <w:jc w:val="both"/>
              <w:rPr>
                <w:rFonts w:cstheme="minorHAnsi"/>
                <w:sz w:val="24"/>
                <w:szCs w:val="24"/>
              </w:rPr>
            </w:pPr>
            <w:r w:rsidRPr="005C4ADA">
              <w:rPr>
                <w:rFonts w:cstheme="minorHAnsi"/>
                <w:sz w:val="24"/>
                <w:szCs w:val="24"/>
              </w:rPr>
              <w:t>Camp coordination Meetings</w:t>
            </w:r>
          </w:p>
          <w:p w14:paraId="5F655F26" w14:textId="77777777" w:rsidR="00BF41A6" w:rsidRPr="005C4ADA" w:rsidRDefault="00BF41A6" w:rsidP="00BF41A6">
            <w:pPr>
              <w:pStyle w:val="Paragraphedeliste"/>
              <w:numPr>
                <w:ilvl w:val="0"/>
                <w:numId w:val="1"/>
              </w:numPr>
              <w:jc w:val="both"/>
              <w:rPr>
                <w:rFonts w:cstheme="minorHAnsi"/>
                <w:sz w:val="24"/>
                <w:szCs w:val="24"/>
              </w:rPr>
            </w:pPr>
            <w:r w:rsidRPr="005C4ADA">
              <w:rPr>
                <w:rFonts w:cstheme="minorHAnsi"/>
                <w:sz w:val="24"/>
                <w:szCs w:val="24"/>
              </w:rPr>
              <w:t>Nutrition Working Group</w:t>
            </w:r>
          </w:p>
          <w:p w14:paraId="4F0029FE" w14:textId="77777777" w:rsidR="00BF41A6" w:rsidRPr="005C4ADA" w:rsidRDefault="00BF41A6" w:rsidP="00BF41A6">
            <w:pPr>
              <w:pStyle w:val="Paragraphedeliste"/>
              <w:numPr>
                <w:ilvl w:val="0"/>
                <w:numId w:val="1"/>
              </w:numPr>
              <w:jc w:val="both"/>
              <w:rPr>
                <w:rFonts w:cstheme="minorHAnsi"/>
                <w:sz w:val="24"/>
                <w:szCs w:val="24"/>
              </w:rPr>
            </w:pPr>
            <w:r w:rsidRPr="005C4ADA">
              <w:rPr>
                <w:rFonts w:cstheme="minorHAnsi"/>
                <w:sz w:val="24"/>
                <w:szCs w:val="24"/>
              </w:rPr>
              <w:t>Health Working Group</w:t>
            </w:r>
          </w:p>
          <w:p w14:paraId="5457D269" w14:textId="77777777" w:rsidR="00BF41A6" w:rsidRPr="005C4ADA" w:rsidRDefault="00BF41A6" w:rsidP="00BF41A6">
            <w:pPr>
              <w:pStyle w:val="Paragraphedeliste"/>
              <w:numPr>
                <w:ilvl w:val="0"/>
                <w:numId w:val="1"/>
              </w:numPr>
              <w:jc w:val="both"/>
              <w:rPr>
                <w:rFonts w:cstheme="minorHAnsi"/>
                <w:sz w:val="24"/>
                <w:szCs w:val="24"/>
              </w:rPr>
            </w:pPr>
            <w:r w:rsidRPr="005C4ADA">
              <w:rPr>
                <w:rFonts w:cstheme="minorHAnsi"/>
                <w:sz w:val="24"/>
                <w:szCs w:val="24"/>
              </w:rPr>
              <w:t>Reproductive Health Working Group</w:t>
            </w:r>
          </w:p>
          <w:p w14:paraId="13ADFB57" w14:textId="77777777" w:rsidR="00BF41A6" w:rsidRDefault="00BF41A6" w:rsidP="00BF41A6">
            <w:pPr>
              <w:spacing w:line="276" w:lineRule="auto"/>
              <w:rPr>
                <w:rFonts w:asciiTheme="minorHAnsi" w:hAnsiTheme="minorHAnsi"/>
              </w:rPr>
            </w:pPr>
          </w:p>
        </w:tc>
      </w:tr>
      <w:tr w:rsidR="00BF41A6" w14:paraId="05F11445" w14:textId="77777777" w:rsidTr="00BF41A6">
        <w:tc>
          <w:tcPr>
            <w:tcW w:w="9350" w:type="dxa"/>
          </w:tcPr>
          <w:p w14:paraId="6FC57A48" w14:textId="77777777" w:rsidR="00BF41A6" w:rsidRPr="005C4ADA" w:rsidRDefault="00BF41A6" w:rsidP="00BF41A6">
            <w:pPr>
              <w:spacing w:line="276" w:lineRule="auto"/>
              <w:rPr>
                <w:rFonts w:asciiTheme="minorHAnsi" w:hAnsiTheme="minorHAnsi"/>
                <w:b/>
                <w:bCs/>
                <w:i/>
                <w:iCs/>
              </w:rPr>
            </w:pPr>
            <w:r w:rsidRPr="005C4ADA">
              <w:rPr>
                <w:rFonts w:asciiTheme="minorHAnsi" w:hAnsiTheme="minorHAnsi"/>
                <w:b/>
                <w:bCs/>
                <w:i/>
                <w:iCs/>
              </w:rPr>
              <w:t>Recommendations</w:t>
            </w:r>
          </w:p>
        </w:tc>
      </w:tr>
      <w:tr w:rsidR="00BF41A6" w14:paraId="26932232" w14:textId="77777777" w:rsidTr="00BF41A6">
        <w:tc>
          <w:tcPr>
            <w:tcW w:w="9350" w:type="dxa"/>
          </w:tcPr>
          <w:p w14:paraId="0CA35524" w14:textId="77777777" w:rsidR="00BF41A6" w:rsidRDefault="00BF41A6" w:rsidP="00BF41A6">
            <w:pPr>
              <w:spacing w:line="276" w:lineRule="auto"/>
              <w:rPr>
                <w:rFonts w:asciiTheme="minorHAnsi" w:hAnsiTheme="minorHAnsi"/>
              </w:rPr>
            </w:pPr>
          </w:p>
          <w:p w14:paraId="4B9C67C9" w14:textId="77777777" w:rsidR="00BF41A6" w:rsidRDefault="00BF41A6" w:rsidP="00BF41A6">
            <w:pPr>
              <w:spacing w:line="276" w:lineRule="auto"/>
              <w:rPr>
                <w:rFonts w:asciiTheme="minorHAnsi" w:hAnsiTheme="minorHAnsi"/>
              </w:rPr>
            </w:pPr>
            <w:r>
              <w:rPr>
                <w:rFonts w:asciiTheme="minorHAnsi" w:hAnsiTheme="minorHAnsi"/>
              </w:rPr>
              <w:t>5.4.1</w:t>
            </w:r>
            <w:r w:rsidRPr="00A04C70">
              <w:rPr>
                <w:rFonts w:asciiTheme="minorHAnsi" w:hAnsiTheme="minorHAnsi"/>
              </w:rPr>
              <w:t xml:space="preserve">. </w:t>
            </w:r>
            <w:r>
              <w:rPr>
                <w:rFonts w:asciiTheme="minorHAnsi" w:hAnsiTheme="minorHAnsi"/>
              </w:rPr>
              <w:t>Identify</w:t>
            </w:r>
            <w:r w:rsidRPr="00A04C70">
              <w:rPr>
                <w:rFonts w:asciiTheme="minorHAnsi" w:hAnsiTheme="minorHAnsi"/>
              </w:rPr>
              <w:t xml:space="preserve"> or establish relevant coordination mechanisms for IYCF</w:t>
            </w:r>
            <w:r>
              <w:rPr>
                <w:rFonts w:asciiTheme="minorHAnsi" w:hAnsiTheme="minorHAnsi"/>
              </w:rPr>
              <w:t>E</w:t>
            </w:r>
            <w:r w:rsidRPr="00A04C70">
              <w:rPr>
                <w:rFonts w:asciiTheme="minorHAnsi" w:hAnsiTheme="minorHAnsi"/>
              </w:rPr>
              <w:t xml:space="preserve"> specific and sensitive programming</w:t>
            </w:r>
          </w:p>
          <w:p w14:paraId="4A4667FB" w14:textId="77777777" w:rsidR="00BF41A6" w:rsidRDefault="00BF41A6" w:rsidP="00BF41A6">
            <w:pPr>
              <w:spacing w:line="276" w:lineRule="auto"/>
              <w:rPr>
                <w:rFonts w:asciiTheme="minorHAnsi" w:hAnsiTheme="minorHAnsi"/>
              </w:rPr>
            </w:pPr>
          </w:p>
          <w:p w14:paraId="0A0FD97C" w14:textId="77777777" w:rsidR="00BF41A6" w:rsidRDefault="00BF41A6" w:rsidP="00BF41A6">
            <w:pPr>
              <w:spacing w:line="276" w:lineRule="auto"/>
              <w:rPr>
                <w:rFonts w:asciiTheme="minorHAnsi" w:hAnsiTheme="minorHAnsi" w:cstheme="minorHAnsi"/>
              </w:rPr>
            </w:pPr>
            <w:r>
              <w:rPr>
                <w:rFonts w:asciiTheme="minorHAnsi" w:hAnsiTheme="minorHAnsi" w:cstheme="minorHAnsi"/>
              </w:rPr>
              <w:t xml:space="preserve">5.4.2 </w:t>
            </w:r>
            <w:r w:rsidRPr="00A04C70">
              <w:rPr>
                <w:rFonts w:asciiTheme="minorHAnsi" w:hAnsiTheme="minorHAnsi" w:cstheme="minorHAnsi"/>
              </w:rPr>
              <w:t>Prepare</w:t>
            </w:r>
            <w:r>
              <w:rPr>
                <w:rFonts w:asciiTheme="minorHAnsi" w:hAnsiTheme="minorHAnsi" w:cstheme="minorHAnsi"/>
              </w:rPr>
              <w:t xml:space="preserve"> and deliver</w:t>
            </w:r>
            <w:r w:rsidRPr="00A04C70">
              <w:rPr>
                <w:rFonts w:asciiTheme="minorHAnsi" w:hAnsiTheme="minorHAnsi" w:cstheme="minorHAnsi"/>
              </w:rPr>
              <w:t xml:space="preserve"> a short presentation for the Health Sector to explain why IYCF</w:t>
            </w:r>
            <w:r>
              <w:rPr>
                <w:rFonts w:asciiTheme="minorHAnsi" w:hAnsiTheme="minorHAnsi" w:cstheme="minorHAnsi"/>
              </w:rPr>
              <w:t>E</w:t>
            </w:r>
            <w:r w:rsidRPr="00A04C70">
              <w:rPr>
                <w:rFonts w:asciiTheme="minorHAnsi" w:hAnsiTheme="minorHAnsi" w:cstheme="minorHAnsi"/>
              </w:rPr>
              <w:t xml:space="preserve"> is important and how to use the referral pathways that are t</w:t>
            </w:r>
            <w:r>
              <w:rPr>
                <w:rFonts w:asciiTheme="minorHAnsi" w:hAnsiTheme="minorHAnsi" w:cstheme="minorHAnsi"/>
              </w:rPr>
              <w:t>o be</w:t>
            </w:r>
            <w:r w:rsidRPr="00A04C70">
              <w:rPr>
                <w:rFonts w:asciiTheme="minorHAnsi" w:hAnsiTheme="minorHAnsi" w:cstheme="minorHAnsi"/>
              </w:rPr>
              <w:t xml:space="preserve"> developed.</w:t>
            </w:r>
          </w:p>
          <w:p w14:paraId="1D172099" w14:textId="77777777" w:rsidR="00BF41A6" w:rsidRDefault="00BF41A6" w:rsidP="00BF41A6">
            <w:pPr>
              <w:spacing w:line="276" w:lineRule="auto"/>
              <w:rPr>
                <w:rFonts w:asciiTheme="minorHAnsi" w:hAnsiTheme="minorHAnsi" w:cstheme="minorHAnsi"/>
              </w:rPr>
            </w:pPr>
          </w:p>
          <w:p w14:paraId="1B4A4A0D" w14:textId="77777777" w:rsidR="00BF41A6" w:rsidRDefault="00BF41A6" w:rsidP="00BF41A6">
            <w:pPr>
              <w:spacing w:line="276" w:lineRule="auto"/>
              <w:rPr>
                <w:rFonts w:asciiTheme="minorHAnsi" w:hAnsiTheme="minorHAnsi"/>
              </w:rPr>
            </w:pPr>
            <w:r>
              <w:rPr>
                <w:rFonts w:asciiTheme="minorHAnsi" w:hAnsiTheme="minorHAnsi" w:cstheme="minorHAnsi"/>
              </w:rPr>
              <w:t xml:space="preserve">5.4.3 </w:t>
            </w:r>
            <w:r w:rsidRPr="00A04C70">
              <w:rPr>
                <w:rFonts w:asciiTheme="minorHAnsi" w:hAnsiTheme="minorHAnsi" w:cstheme="minorHAnsi"/>
              </w:rPr>
              <w:t xml:space="preserve">Key messages developed and disseminated to ensure </w:t>
            </w:r>
            <w:r>
              <w:rPr>
                <w:rFonts w:asciiTheme="minorHAnsi" w:hAnsiTheme="minorHAnsi" w:cstheme="minorHAnsi"/>
              </w:rPr>
              <w:t>IYCFE</w:t>
            </w:r>
            <w:r w:rsidRPr="00A04C70">
              <w:rPr>
                <w:rFonts w:asciiTheme="minorHAnsi" w:hAnsiTheme="minorHAnsi" w:cstheme="minorHAnsi"/>
              </w:rPr>
              <w:t xml:space="preserve"> harmonization across health and nutrition partners</w:t>
            </w:r>
            <w:r>
              <w:rPr>
                <w:rFonts w:asciiTheme="minorHAnsi" w:hAnsiTheme="minorHAnsi" w:cstheme="minorHAnsi"/>
              </w:rPr>
              <w:t xml:space="preserve"> to be developed and disseminated </w:t>
            </w:r>
          </w:p>
          <w:p w14:paraId="0C079E9B" w14:textId="77777777" w:rsidR="00BF41A6" w:rsidRPr="00A04C70" w:rsidRDefault="00BF41A6" w:rsidP="00BF41A6">
            <w:pPr>
              <w:spacing w:line="276" w:lineRule="auto"/>
              <w:rPr>
                <w:rFonts w:asciiTheme="minorHAnsi" w:hAnsiTheme="minorHAnsi"/>
              </w:rPr>
            </w:pPr>
          </w:p>
          <w:p w14:paraId="1B5C5789" w14:textId="77777777" w:rsidR="00BF41A6" w:rsidRPr="00A04C70" w:rsidRDefault="00BF41A6" w:rsidP="00BF41A6">
            <w:pPr>
              <w:spacing w:line="276" w:lineRule="auto"/>
              <w:rPr>
                <w:rFonts w:asciiTheme="minorHAnsi" w:hAnsiTheme="minorHAnsi"/>
              </w:rPr>
            </w:pPr>
            <w:r>
              <w:rPr>
                <w:rFonts w:asciiTheme="minorHAnsi" w:hAnsiTheme="minorHAnsi" w:cstheme="minorHAnsi"/>
              </w:rPr>
              <w:t>5.4.4</w:t>
            </w:r>
            <w:r w:rsidRPr="00A04C70">
              <w:rPr>
                <w:rFonts w:asciiTheme="minorHAnsi" w:hAnsiTheme="minorHAnsi" w:cstheme="minorHAnsi"/>
              </w:rPr>
              <w:t xml:space="preserve">. </w:t>
            </w:r>
            <w:r w:rsidRPr="00A04C70">
              <w:rPr>
                <w:rFonts w:asciiTheme="minorHAnsi" w:hAnsiTheme="minorHAnsi"/>
              </w:rPr>
              <w:t>Widely share relevant information related to PLW, infants and young children and IYCF</w:t>
            </w:r>
            <w:r>
              <w:rPr>
                <w:rFonts w:asciiTheme="minorHAnsi" w:hAnsiTheme="minorHAnsi"/>
              </w:rPr>
              <w:t>E</w:t>
            </w:r>
            <w:r w:rsidRPr="00A04C70">
              <w:rPr>
                <w:rFonts w:asciiTheme="minorHAnsi" w:hAnsiTheme="minorHAnsi"/>
              </w:rPr>
              <w:t xml:space="preserve"> </w:t>
            </w:r>
            <w:r>
              <w:rPr>
                <w:rFonts w:asciiTheme="minorHAnsi" w:hAnsiTheme="minorHAnsi"/>
              </w:rPr>
              <w:t>monitoring</w:t>
            </w:r>
            <w:r w:rsidRPr="00A04C70">
              <w:rPr>
                <w:rFonts w:asciiTheme="minorHAnsi" w:hAnsiTheme="minorHAnsi"/>
              </w:rPr>
              <w:t xml:space="preserve"> in a timely and transparent manner.</w:t>
            </w:r>
            <w:r w:rsidRPr="00215192">
              <w:rPr>
                <w:rFonts w:asciiTheme="minorHAnsi" w:hAnsiTheme="minorHAnsi"/>
              </w:rPr>
              <w:t xml:space="preserve"> </w:t>
            </w:r>
          </w:p>
          <w:p w14:paraId="50C166D7" w14:textId="77777777" w:rsidR="00BF41A6" w:rsidRPr="003B5C5C" w:rsidRDefault="00BF41A6" w:rsidP="00BF41A6"/>
        </w:tc>
      </w:tr>
    </w:tbl>
    <w:p w14:paraId="630F0C0B" w14:textId="77777777" w:rsidR="00BF41A6" w:rsidRPr="003E639C" w:rsidRDefault="00BF41A6" w:rsidP="003E639C"/>
    <w:p w14:paraId="2B41435E" w14:textId="01C23E86" w:rsidR="00344B5E" w:rsidRDefault="00344B5E" w:rsidP="00A04C70">
      <w:pPr>
        <w:spacing w:line="276" w:lineRule="auto"/>
        <w:rPr>
          <w:rFonts w:asciiTheme="minorHAnsi" w:hAnsiTheme="minorHAnsi"/>
        </w:rPr>
      </w:pPr>
    </w:p>
    <w:tbl>
      <w:tblPr>
        <w:tblStyle w:val="Grilledutableau"/>
        <w:tblW w:w="0" w:type="auto"/>
        <w:tblLook w:val="04A0" w:firstRow="1" w:lastRow="0" w:firstColumn="1" w:lastColumn="0" w:noHBand="0" w:noVBand="1"/>
      </w:tblPr>
      <w:tblGrid>
        <w:gridCol w:w="9350"/>
      </w:tblGrid>
      <w:tr w:rsidR="00344B5E" w14:paraId="671375D9" w14:textId="77777777" w:rsidTr="003E639C">
        <w:tc>
          <w:tcPr>
            <w:tcW w:w="9350" w:type="dxa"/>
            <w:shd w:val="clear" w:color="auto" w:fill="FFDA66"/>
          </w:tcPr>
          <w:p w14:paraId="1045F6A3" w14:textId="078F5CEF" w:rsidR="00344B5E" w:rsidRPr="003E639C" w:rsidRDefault="00344B5E" w:rsidP="00A04C70">
            <w:pPr>
              <w:spacing w:line="276" w:lineRule="auto"/>
              <w:rPr>
                <w:rFonts w:asciiTheme="minorHAnsi" w:hAnsiTheme="minorHAnsi"/>
                <w:b/>
                <w:bCs/>
              </w:rPr>
            </w:pPr>
            <w:r w:rsidRPr="003E639C">
              <w:rPr>
                <w:rFonts w:asciiTheme="minorHAnsi" w:hAnsiTheme="minorHAnsi"/>
                <w:b/>
                <w:bCs/>
              </w:rPr>
              <w:t>5</w:t>
            </w:r>
            <w:r w:rsidR="0023579D" w:rsidRPr="003E639C">
              <w:rPr>
                <w:rFonts w:asciiTheme="minorHAnsi" w:hAnsiTheme="minorHAnsi"/>
                <w:b/>
                <w:bCs/>
              </w:rPr>
              <w:t>.</w:t>
            </w:r>
            <w:r w:rsidR="004A2700" w:rsidRPr="003E639C">
              <w:rPr>
                <w:rFonts w:asciiTheme="minorHAnsi" w:hAnsiTheme="minorHAnsi"/>
                <w:b/>
                <w:bCs/>
              </w:rPr>
              <w:t>5</w:t>
            </w:r>
            <w:r w:rsidRPr="003E639C">
              <w:rPr>
                <w:rFonts w:asciiTheme="minorHAnsi" w:hAnsiTheme="minorHAnsi"/>
                <w:b/>
                <w:bCs/>
              </w:rPr>
              <w:t xml:space="preserve"> REFERRAL PATHWAYS</w:t>
            </w:r>
          </w:p>
        </w:tc>
      </w:tr>
      <w:tr w:rsidR="00344B5E" w14:paraId="310C90C6" w14:textId="77777777" w:rsidTr="00344B5E">
        <w:tc>
          <w:tcPr>
            <w:tcW w:w="9350" w:type="dxa"/>
          </w:tcPr>
          <w:p w14:paraId="2341DEC9" w14:textId="4206C2EA" w:rsidR="00344B5E" w:rsidRPr="003E639C" w:rsidRDefault="00344B5E" w:rsidP="00344B5E">
            <w:pPr>
              <w:spacing w:line="276" w:lineRule="auto"/>
              <w:jc w:val="both"/>
              <w:rPr>
                <w:rFonts w:asciiTheme="minorHAnsi" w:hAnsiTheme="minorHAnsi"/>
                <w:b/>
                <w:bCs/>
                <w:i/>
                <w:iCs/>
              </w:rPr>
            </w:pPr>
            <w:r w:rsidRPr="003E639C">
              <w:rPr>
                <w:rFonts w:asciiTheme="minorHAnsi" w:hAnsiTheme="minorHAnsi"/>
                <w:b/>
                <w:bCs/>
                <w:i/>
                <w:iCs/>
              </w:rPr>
              <w:t>Explainer</w:t>
            </w:r>
          </w:p>
        </w:tc>
      </w:tr>
      <w:tr w:rsidR="00344B5E" w14:paraId="4F45E3BF" w14:textId="77777777" w:rsidTr="00344B5E">
        <w:tc>
          <w:tcPr>
            <w:tcW w:w="9350" w:type="dxa"/>
          </w:tcPr>
          <w:p w14:paraId="69735C73" w14:textId="77777777" w:rsidR="00BF41A6" w:rsidRDefault="00BF41A6" w:rsidP="00344B5E">
            <w:pPr>
              <w:spacing w:line="276" w:lineRule="auto"/>
              <w:jc w:val="both"/>
              <w:rPr>
                <w:rFonts w:asciiTheme="minorHAnsi" w:hAnsiTheme="minorHAnsi"/>
                <w:b/>
                <w:bCs/>
              </w:rPr>
            </w:pPr>
          </w:p>
          <w:p w14:paraId="1797C734" w14:textId="44F79747" w:rsidR="00344B5E" w:rsidRPr="00A04C70" w:rsidRDefault="00344B5E" w:rsidP="00344B5E">
            <w:pPr>
              <w:spacing w:line="276" w:lineRule="auto"/>
              <w:jc w:val="both"/>
              <w:rPr>
                <w:rFonts w:asciiTheme="minorHAnsi" w:hAnsiTheme="minorHAnsi"/>
              </w:rPr>
            </w:pPr>
            <w:r w:rsidRPr="00A04C70">
              <w:rPr>
                <w:rFonts w:asciiTheme="minorHAnsi" w:hAnsiTheme="minorHAnsi"/>
                <w:b/>
                <w:bCs/>
              </w:rPr>
              <w:t>For integration to be effective, strong referral systems between sectors need to be put in place and supported by all actors and coordination mechanisms.</w:t>
            </w:r>
            <w:r w:rsidRPr="00A04C70">
              <w:rPr>
                <w:rFonts w:asciiTheme="minorHAnsi" w:hAnsiTheme="minorHAnsi"/>
              </w:rPr>
              <w:t xml:space="preserve"> In the camp setting, camp management plays a key role in coordination and community involvement and is a relevant platform to support implementation, monitoring, follow up and outreach of referral activities. In the urban setting </w:t>
            </w:r>
            <w:r>
              <w:rPr>
                <w:rFonts w:asciiTheme="minorHAnsi" w:hAnsiTheme="minorHAnsi"/>
              </w:rPr>
              <w:t xml:space="preserve">collaboration with </w:t>
            </w:r>
            <w:r w:rsidRPr="00A04C70">
              <w:rPr>
                <w:rFonts w:asciiTheme="minorHAnsi" w:hAnsiTheme="minorHAnsi"/>
              </w:rPr>
              <w:t xml:space="preserve">other coordination mechanisms will be necessary, either </w:t>
            </w:r>
            <w:r>
              <w:rPr>
                <w:rFonts w:asciiTheme="minorHAnsi" w:hAnsiTheme="minorHAnsi"/>
              </w:rPr>
              <w:t xml:space="preserve">with </w:t>
            </w:r>
            <w:r w:rsidRPr="00A04C70">
              <w:rPr>
                <w:rFonts w:asciiTheme="minorHAnsi" w:hAnsiTheme="minorHAnsi"/>
              </w:rPr>
              <w:t xml:space="preserve">coordination systems that are established for the refugee response or </w:t>
            </w:r>
            <w:r>
              <w:rPr>
                <w:rFonts w:asciiTheme="minorHAnsi" w:hAnsiTheme="minorHAnsi"/>
              </w:rPr>
              <w:t xml:space="preserve">with </w:t>
            </w:r>
            <w:r w:rsidRPr="00A04C70">
              <w:rPr>
                <w:rFonts w:asciiTheme="minorHAnsi" w:hAnsiTheme="minorHAnsi"/>
              </w:rPr>
              <w:t xml:space="preserve">other relevant existing community networks or coordination mechanisms </w:t>
            </w:r>
            <w:r>
              <w:rPr>
                <w:rFonts w:asciiTheme="minorHAnsi" w:hAnsiTheme="minorHAnsi"/>
              </w:rPr>
              <w:t>that need to be identified and joined</w:t>
            </w:r>
            <w:r w:rsidRPr="00A04C70">
              <w:rPr>
                <w:rFonts w:asciiTheme="minorHAnsi" w:hAnsiTheme="minorHAnsi"/>
              </w:rPr>
              <w:t>.</w:t>
            </w:r>
          </w:p>
          <w:p w14:paraId="34C1C433" w14:textId="77777777" w:rsidR="00344B5E" w:rsidRPr="00A04C70" w:rsidRDefault="00344B5E" w:rsidP="00344B5E">
            <w:pPr>
              <w:spacing w:line="276" w:lineRule="auto"/>
              <w:jc w:val="both"/>
              <w:rPr>
                <w:rFonts w:asciiTheme="minorHAnsi" w:hAnsiTheme="minorHAnsi"/>
              </w:rPr>
            </w:pPr>
          </w:p>
          <w:p w14:paraId="089095BF" w14:textId="77777777" w:rsidR="00344B5E" w:rsidRPr="00A04C70" w:rsidRDefault="00344B5E" w:rsidP="00344B5E">
            <w:pPr>
              <w:spacing w:line="276" w:lineRule="auto"/>
              <w:rPr>
                <w:rFonts w:asciiTheme="minorHAnsi" w:hAnsiTheme="minorHAnsi"/>
                <w:color w:val="000000" w:themeColor="text1"/>
              </w:rPr>
            </w:pPr>
            <w:r w:rsidRPr="00A04C70">
              <w:rPr>
                <w:rFonts w:asciiTheme="minorHAnsi" w:hAnsiTheme="minorHAnsi"/>
                <w:color w:val="000000" w:themeColor="text1"/>
              </w:rPr>
              <w:t xml:space="preserve">To conduct effective referrals, IYCFE staff should have the following up-to-date, written information: </w:t>
            </w:r>
          </w:p>
          <w:p w14:paraId="2DCD8339" w14:textId="77777777" w:rsidR="00344B5E" w:rsidRPr="00A04C70" w:rsidRDefault="00344B5E" w:rsidP="00344B5E">
            <w:pPr>
              <w:pStyle w:val="Paragraphedeliste"/>
              <w:numPr>
                <w:ilvl w:val="0"/>
                <w:numId w:val="25"/>
              </w:numPr>
              <w:spacing w:before="0" w:after="0"/>
              <w:rPr>
                <w:rFonts w:eastAsia="Times New Roman" w:cs="Times New Roman"/>
                <w:color w:val="000000" w:themeColor="text1"/>
                <w:sz w:val="24"/>
                <w:szCs w:val="24"/>
              </w:rPr>
            </w:pPr>
            <w:r w:rsidRPr="00A04C70">
              <w:rPr>
                <w:rFonts w:eastAsia="Times New Roman" w:cs="Times New Roman"/>
                <w:color w:val="000000" w:themeColor="text1"/>
                <w:sz w:val="24"/>
                <w:szCs w:val="24"/>
              </w:rPr>
              <w:t xml:space="preserve">Know the precise activity of each referral place, and admission criteria </w:t>
            </w:r>
          </w:p>
          <w:p w14:paraId="402FFC72" w14:textId="77777777" w:rsidR="00344B5E" w:rsidRPr="00A04C70" w:rsidRDefault="00344B5E" w:rsidP="00344B5E">
            <w:pPr>
              <w:pStyle w:val="Paragraphedeliste"/>
              <w:numPr>
                <w:ilvl w:val="0"/>
                <w:numId w:val="25"/>
              </w:numPr>
              <w:spacing w:before="0" w:after="0"/>
              <w:rPr>
                <w:rFonts w:eastAsia="Times New Roman" w:cs="Times New Roman"/>
                <w:color w:val="000000" w:themeColor="text1"/>
                <w:sz w:val="24"/>
                <w:szCs w:val="24"/>
              </w:rPr>
            </w:pPr>
            <w:r w:rsidRPr="00A04C70">
              <w:rPr>
                <w:rFonts w:eastAsia="Times New Roman" w:cs="Times New Roman"/>
                <w:color w:val="000000" w:themeColor="text1"/>
                <w:sz w:val="24"/>
                <w:szCs w:val="24"/>
              </w:rPr>
              <w:t xml:space="preserve">Know the exact location </w:t>
            </w:r>
          </w:p>
          <w:p w14:paraId="0BF479FC" w14:textId="77777777" w:rsidR="00344B5E" w:rsidRPr="00A04C70" w:rsidRDefault="00344B5E" w:rsidP="00344B5E">
            <w:pPr>
              <w:pStyle w:val="Paragraphedeliste"/>
              <w:numPr>
                <w:ilvl w:val="0"/>
                <w:numId w:val="25"/>
              </w:numPr>
              <w:spacing w:before="0" w:after="0"/>
              <w:rPr>
                <w:rFonts w:eastAsia="Times New Roman" w:cs="Times New Roman"/>
                <w:color w:val="000000" w:themeColor="text1"/>
                <w:sz w:val="24"/>
                <w:szCs w:val="24"/>
              </w:rPr>
            </w:pPr>
            <w:r w:rsidRPr="00A04C70">
              <w:rPr>
                <w:rFonts w:eastAsia="Times New Roman" w:cs="Times New Roman"/>
                <w:color w:val="000000" w:themeColor="text1"/>
                <w:sz w:val="24"/>
                <w:szCs w:val="24"/>
              </w:rPr>
              <w:t>Know the opening hours and days for new admissions</w:t>
            </w:r>
          </w:p>
          <w:p w14:paraId="3CF8607C" w14:textId="77777777" w:rsidR="00344B5E" w:rsidRPr="00A04C70" w:rsidRDefault="00344B5E" w:rsidP="00344B5E">
            <w:pPr>
              <w:pStyle w:val="Paragraphedeliste"/>
              <w:numPr>
                <w:ilvl w:val="0"/>
                <w:numId w:val="25"/>
              </w:numPr>
              <w:spacing w:before="0" w:after="0"/>
              <w:rPr>
                <w:rFonts w:eastAsia="Times New Roman" w:cs="Times New Roman"/>
                <w:color w:val="000000" w:themeColor="text1"/>
                <w:sz w:val="24"/>
                <w:szCs w:val="24"/>
              </w:rPr>
            </w:pPr>
            <w:r w:rsidRPr="00A04C70">
              <w:rPr>
                <w:rFonts w:eastAsia="Times New Roman" w:cs="Times New Roman"/>
                <w:color w:val="000000" w:themeColor="text1"/>
                <w:sz w:val="24"/>
                <w:szCs w:val="24"/>
              </w:rPr>
              <w:t xml:space="preserve">Know whether any costs (e.g. fees) are involved. </w:t>
            </w:r>
          </w:p>
          <w:p w14:paraId="709CED3B" w14:textId="77777777" w:rsidR="00344B5E" w:rsidRDefault="00344B5E" w:rsidP="00A04C70">
            <w:pPr>
              <w:spacing w:line="276" w:lineRule="auto"/>
              <w:rPr>
                <w:rFonts w:asciiTheme="minorHAnsi" w:hAnsiTheme="minorHAnsi"/>
              </w:rPr>
            </w:pPr>
          </w:p>
        </w:tc>
      </w:tr>
      <w:tr w:rsidR="00344B5E" w14:paraId="57B78E88" w14:textId="77777777" w:rsidTr="00344B5E">
        <w:tc>
          <w:tcPr>
            <w:tcW w:w="9350" w:type="dxa"/>
          </w:tcPr>
          <w:p w14:paraId="473F0535" w14:textId="3FA242DF" w:rsidR="00344B5E" w:rsidRPr="003E639C" w:rsidRDefault="00344B5E" w:rsidP="00A04C70">
            <w:pPr>
              <w:spacing w:line="276" w:lineRule="auto"/>
              <w:rPr>
                <w:rFonts w:asciiTheme="minorHAnsi" w:hAnsiTheme="minorHAnsi"/>
                <w:b/>
                <w:bCs/>
                <w:i/>
                <w:iCs/>
              </w:rPr>
            </w:pPr>
            <w:r w:rsidRPr="003E639C">
              <w:rPr>
                <w:rFonts w:asciiTheme="minorHAnsi" w:hAnsiTheme="minorHAnsi"/>
                <w:b/>
                <w:bCs/>
                <w:i/>
                <w:iCs/>
              </w:rPr>
              <w:t>Recommendations</w:t>
            </w:r>
          </w:p>
        </w:tc>
      </w:tr>
      <w:tr w:rsidR="00344B5E" w14:paraId="56E264E3" w14:textId="77777777" w:rsidTr="00344B5E">
        <w:tc>
          <w:tcPr>
            <w:tcW w:w="9350" w:type="dxa"/>
          </w:tcPr>
          <w:p w14:paraId="180A0206" w14:textId="77777777" w:rsidR="00BF41A6" w:rsidRDefault="00BF41A6" w:rsidP="00344B5E">
            <w:pPr>
              <w:spacing w:line="276" w:lineRule="auto"/>
              <w:jc w:val="both"/>
              <w:rPr>
                <w:rFonts w:asciiTheme="minorHAnsi" w:hAnsiTheme="minorHAnsi" w:cstheme="minorHAnsi"/>
              </w:rPr>
            </w:pPr>
          </w:p>
          <w:p w14:paraId="31D1CBC9" w14:textId="5415F752" w:rsidR="00344B5E" w:rsidRPr="00A04C70" w:rsidRDefault="004A2700" w:rsidP="00344B5E">
            <w:pPr>
              <w:spacing w:line="276" w:lineRule="auto"/>
              <w:jc w:val="both"/>
              <w:rPr>
                <w:rFonts w:asciiTheme="minorHAnsi" w:hAnsiTheme="minorHAnsi" w:cstheme="minorHAnsi"/>
              </w:rPr>
            </w:pPr>
            <w:r>
              <w:rPr>
                <w:rFonts w:asciiTheme="minorHAnsi" w:hAnsiTheme="minorHAnsi" w:cstheme="minorHAnsi"/>
              </w:rPr>
              <w:t>5</w:t>
            </w:r>
            <w:r w:rsidR="00344B5E">
              <w:rPr>
                <w:rFonts w:asciiTheme="minorHAnsi" w:hAnsiTheme="minorHAnsi" w:cstheme="minorHAnsi"/>
              </w:rPr>
              <w:t>.</w:t>
            </w:r>
            <w:r>
              <w:rPr>
                <w:rFonts w:asciiTheme="minorHAnsi" w:hAnsiTheme="minorHAnsi" w:cstheme="minorHAnsi"/>
              </w:rPr>
              <w:t>5</w:t>
            </w:r>
            <w:r w:rsidR="00344B5E">
              <w:rPr>
                <w:rFonts w:asciiTheme="minorHAnsi" w:hAnsiTheme="minorHAnsi" w:cstheme="minorHAnsi"/>
              </w:rPr>
              <w:t>.</w:t>
            </w:r>
            <w:r w:rsidR="00344B5E" w:rsidRPr="00A04C70">
              <w:rPr>
                <w:rFonts w:asciiTheme="minorHAnsi" w:hAnsiTheme="minorHAnsi" w:cstheme="minorHAnsi"/>
              </w:rPr>
              <w:t>1. Establish a clearly defined inter-sectoral referral system known to all partners</w:t>
            </w:r>
          </w:p>
          <w:p w14:paraId="58839D68" w14:textId="77777777" w:rsidR="00344B5E" w:rsidRPr="00A04C70" w:rsidRDefault="00344B5E" w:rsidP="00344B5E">
            <w:pPr>
              <w:pStyle w:val="Paragraphedeliste"/>
              <w:numPr>
                <w:ilvl w:val="0"/>
                <w:numId w:val="6"/>
              </w:numPr>
              <w:jc w:val="both"/>
              <w:rPr>
                <w:rFonts w:cstheme="minorHAnsi"/>
                <w:sz w:val="24"/>
                <w:szCs w:val="24"/>
              </w:rPr>
            </w:pPr>
            <w:r w:rsidRPr="00A04C70">
              <w:rPr>
                <w:rFonts w:cstheme="minorHAnsi"/>
                <w:sz w:val="24"/>
                <w:szCs w:val="24"/>
              </w:rPr>
              <w:t>Referrals to be clearly defined</w:t>
            </w:r>
            <w:r>
              <w:rPr>
                <w:rFonts w:cstheme="minorHAnsi"/>
                <w:sz w:val="24"/>
                <w:szCs w:val="24"/>
              </w:rPr>
              <w:t xml:space="preserve">, </w:t>
            </w:r>
            <w:r w:rsidRPr="00A04C70">
              <w:rPr>
                <w:rFonts w:cstheme="minorHAnsi"/>
                <w:sz w:val="24"/>
                <w:szCs w:val="24"/>
              </w:rPr>
              <w:t>written</w:t>
            </w:r>
            <w:r>
              <w:rPr>
                <w:rFonts w:cstheme="minorHAnsi"/>
                <w:sz w:val="24"/>
                <w:szCs w:val="24"/>
              </w:rPr>
              <w:t xml:space="preserve"> down,</w:t>
            </w:r>
            <w:r w:rsidRPr="00A04C70">
              <w:rPr>
                <w:rFonts w:cstheme="minorHAnsi"/>
                <w:sz w:val="24"/>
                <w:szCs w:val="24"/>
              </w:rPr>
              <w:t xml:space="preserve"> and disseminated to all partners</w:t>
            </w:r>
          </w:p>
          <w:p w14:paraId="4C3A923F" w14:textId="77777777" w:rsidR="00344B5E" w:rsidRPr="00A04C70" w:rsidRDefault="00344B5E" w:rsidP="00344B5E">
            <w:pPr>
              <w:pStyle w:val="Paragraphedeliste"/>
              <w:numPr>
                <w:ilvl w:val="0"/>
                <w:numId w:val="6"/>
              </w:numPr>
              <w:jc w:val="both"/>
              <w:rPr>
                <w:rFonts w:cstheme="minorHAnsi"/>
                <w:sz w:val="24"/>
                <w:szCs w:val="24"/>
              </w:rPr>
            </w:pPr>
            <w:r w:rsidRPr="00A04C70">
              <w:rPr>
                <w:rFonts w:cstheme="minorHAnsi"/>
                <w:sz w:val="24"/>
                <w:szCs w:val="24"/>
              </w:rPr>
              <w:t>Referral forms should be used</w:t>
            </w:r>
          </w:p>
          <w:p w14:paraId="7E095133" w14:textId="77777777" w:rsidR="00344B5E" w:rsidRDefault="00344B5E" w:rsidP="00344B5E">
            <w:pPr>
              <w:pStyle w:val="Paragraphedeliste"/>
              <w:numPr>
                <w:ilvl w:val="0"/>
                <w:numId w:val="6"/>
              </w:numPr>
              <w:jc w:val="both"/>
              <w:rPr>
                <w:rFonts w:cstheme="minorHAnsi"/>
                <w:sz w:val="24"/>
                <w:szCs w:val="24"/>
              </w:rPr>
            </w:pPr>
            <w:r w:rsidRPr="00A04C70">
              <w:rPr>
                <w:rFonts w:cstheme="minorHAnsi"/>
                <w:sz w:val="24"/>
                <w:szCs w:val="24"/>
              </w:rPr>
              <w:t>Follow-up on referrals should take place</w:t>
            </w:r>
          </w:p>
          <w:p w14:paraId="467D1B52" w14:textId="69BDED89" w:rsidR="00344B5E" w:rsidRDefault="004A2700" w:rsidP="00344B5E">
            <w:pPr>
              <w:jc w:val="both"/>
              <w:rPr>
                <w:rFonts w:asciiTheme="minorHAnsi" w:hAnsiTheme="minorHAnsi" w:cstheme="minorHAnsi"/>
              </w:rPr>
            </w:pPr>
            <w:r>
              <w:rPr>
                <w:rFonts w:asciiTheme="minorHAnsi" w:hAnsiTheme="minorHAnsi" w:cstheme="minorHAnsi"/>
              </w:rPr>
              <w:t>5</w:t>
            </w:r>
            <w:r w:rsidR="00344B5E" w:rsidRPr="00955501">
              <w:rPr>
                <w:rFonts w:asciiTheme="minorHAnsi" w:hAnsiTheme="minorHAnsi" w:cstheme="minorHAnsi"/>
              </w:rPr>
              <w:t xml:space="preserve">.5.2 </w:t>
            </w:r>
            <w:r w:rsidR="00344B5E">
              <w:rPr>
                <w:rFonts w:asciiTheme="minorHAnsi" w:hAnsiTheme="minorHAnsi" w:cstheme="minorHAnsi"/>
              </w:rPr>
              <w:t>Identify an appropriately trained urban hospital for referrals.</w:t>
            </w:r>
          </w:p>
          <w:p w14:paraId="55DB3DE5" w14:textId="364E9E6D" w:rsidR="00344B5E" w:rsidRPr="003B5C5C" w:rsidRDefault="00344B5E" w:rsidP="003E639C">
            <w:pPr>
              <w:pStyle w:val="Paragraphedeliste"/>
              <w:numPr>
                <w:ilvl w:val="0"/>
                <w:numId w:val="28"/>
              </w:numPr>
              <w:jc w:val="both"/>
            </w:pPr>
            <w:r w:rsidRPr="00955501">
              <w:rPr>
                <w:rFonts w:cstheme="minorHAnsi"/>
                <w:sz w:val="24"/>
                <w:szCs w:val="24"/>
              </w:rPr>
              <w:t>Ensure appropriate SAM treatment protocols are in place and if not, provide training</w:t>
            </w:r>
          </w:p>
        </w:tc>
      </w:tr>
    </w:tbl>
    <w:p w14:paraId="13E55833" w14:textId="6ABAA122" w:rsidR="00344B5E" w:rsidRDefault="00344B5E" w:rsidP="00A04C70">
      <w:pPr>
        <w:spacing w:line="276" w:lineRule="auto"/>
        <w:rPr>
          <w:rFonts w:asciiTheme="minorHAnsi" w:hAnsiTheme="minorHAnsi"/>
        </w:rPr>
      </w:pPr>
    </w:p>
    <w:p w14:paraId="14C48393" w14:textId="77777777" w:rsidR="00C87287" w:rsidRPr="00A04C70" w:rsidRDefault="00C87287" w:rsidP="00A04C70">
      <w:pPr>
        <w:spacing w:line="276" w:lineRule="auto"/>
        <w:rPr>
          <w:rFonts w:asciiTheme="minorHAnsi" w:hAnsiTheme="minorHAnsi"/>
        </w:rPr>
      </w:pPr>
    </w:p>
    <w:tbl>
      <w:tblPr>
        <w:tblStyle w:val="Grilledutableau"/>
        <w:tblW w:w="0" w:type="auto"/>
        <w:tblLook w:val="04A0" w:firstRow="1" w:lastRow="0" w:firstColumn="1" w:lastColumn="0" w:noHBand="0" w:noVBand="1"/>
      </w:tblPr>
      <w:tblGrid>
        <w:gridCol w:w="9350"/>
      </w:tblGrid>
      <w:tr w:rsidR="00BF41A6" w14:paraId="08F41E6D" w14:textId="77777777" w:rsidTr="00BF41A6">
        <w:tc>
          <w:tcPr>
            <w:tcW w:w="9350" w:type="dxa"/>
            <w:shd w:val="clear" w:color="auto" w:fill="FFDA66"/>
          </w:tcPr>
          <w:p w14:paraId="3074B943" w14:textId="060F56B7" w:rsidR="00BF41A6" w:rsidRPr="005C4ADA" w:rsidRDefault="00BF41A6" w:rsidP="00BF41A6">
            <w:pPr>
              <w:spacing w:line="276" w:lineRule="auto"/>
              <w:rPr>
                <w:rFonts w:asciiTheme="minorHAnsi" w:hAnsiTheme="minorHAnsi"/>
                <w:b/>
                <w:bCs/>
              </w:rPr>
            </w:pPr>
            <w:r w:rsidRPr="005C4ADA">
              <w:rPr>
                <w:rFonts w:asciiTheme="minorHAnsi" w:hAnsiTheme="minorHAnsi"/>
                <w:b/>
                <w:bCs/>
              </w:rPr>
              <w:t>5.</w:t>
            </w:r>
            <w:r>
              <w:rPr>
                <w:rFonts w:asciiTheme="minorHAnsi" w:hAnsiTheme="minorHAnsi"/>
                <w:b/>
                <w:bCs/>
              </w:rPr>
              <w:t>6 MONITORING, EVALUATION, ASSESSMENT AND LEARNING</w:t>
            </w:r>
            <w:r w:rsidRPr="005C4ADA">
              <w:rPr>
                <w:rFonts w:asciiTheme="minorHAnsi" w:hAnsiTheme="minorHAnsi"/>
                <w:b/>
                <w:bCs/>
              </w:rPr>
              <w:t xml:space="preserve"> </w:t>
            </w:r>
            <w:r>
              <w:rPr>
                <w:rFonts w:asciiTheme="minorHAnsi" w:hAnsiTheme="minorHAnsi"/>
                <w:b/>
                <w:bCs/>
              </w:rPr>
              <w:t>(MEAL)</w:t>
            </w:r>
          </w:p>
        </w:tc>
      </w:tr>
      <w:tr w:rsidR="00BF41A6" w14:paraId="6AA63C56" w14:textId="77777777" w:rsidTr="00BF41A6">
        <w:tc>
          <w:tcPr>
            <w:tcW w:w="9350" w:type="dxa"/>
          </w:tcPr>
          <w:p w14:paraId="18400255" w14:textId="77777777" w:rsidR="00BF41A6" w:rsidRPr="005C4ADA" w:rsidRDefault="00BF41A6" w:rsidP="00BF41A6">
            <w:pPr>
              <w:spacing w:line="276" w:lineRule="auto"/>
              <w:jc w:val="both"/>
              <w:rPr>
                <w:rFonts w:asciiTheme="minorHAnsi" w:hAnsiTheme="minorHAnsi"/>
                <w:b/>
                <w:bCs/>
                <w:i/>
                <w:iCs/>
              </w:rPr>
            </w:pPr>
            <w:r w:rsidRPr="005C4ADA">
              <w:rPr>
                <w:rFonts w:asciiTheme="minorHAnsi" w:hAnsiTheme="minorHAnsi"/>
                <w:b/>
                <w:bCs/>
                <w:i/>
                <w:iCs/>
              </w:rPr>
              <w:t>Explainer</w:t>
            </w:r>
          </w:p>
        </w:tc>
      </w:tr>
      <w:tr w:rsidR="00BF41A6" w14:paraId="3EE774E5" w14:textId="77777777" w:rsidTr="00BF41A6">
        <w:tc>
          <w:tcPr>
            <w:tcW w:w="9350" w:type="dxa"/>
          </w:tcPr>
          <w:p w14:paraId="066597B2" w14:textId="77777777" w:rsidR="00BF41A6" w:rsidRDefault="00BF41A6" w:rsidP="00BF41A6">
            <w:pPr>
              <w:spacing w:line="276" w:lineRule="auto"/>
              <w:jc w:val="both"/>
              <w:rPr>
                <w:rFonts w:asciiTheme="minorHAnsi" w:hAnsiTheme="minorHAnsi"/>
                <w:b/>
                <w:bCs/>
              </w:rPr>
            </w:pPr>
          </w:p>
          <w:p w14:paraId="0EE062C0" w14:textId="2B87EF47" w:rsidR="00BF41A6" w:rsidRDefault="00BF41A6" w:rsidP="00BF41A6">
            <w:pPr>
              <w:spacing w:line="276" w:lineRule="auto"/>
              <w:jc w:val="both"/>
              <w:rPr>
                <w:rFonts w:asciiTheme="minorHAnsi" w:hAnsiTheme="minorHAnsi"/>
              </w:rPr>
            </w:pPr>
            <w:r w:rsidRPr="00A04C70">
              <w:rPr>
                <w:rFonts w:asciiTheme="minorHAnsi" w:hAnsiTheme="minorHAnsi"/>
                <w:b/>
                <w:bCs/>
              </w:rPr>
              <w:t>IYCF</w:t>
            </w:r>
            <w:r>
              <w:rPr>
                <w:rFonts w:asciiTheme="minorHAnsi" w:hAnsiTheme="minorHAnsi"/>
                <w:b/>
                <w:bCs/>
              </w:rPr>
              <w:t>E</w:t>
            </w:r>
            <w:r w:rsidRPr="00A04C70">
              <w:rPr>
                <w:rFonts w:asciiTheme="minorHAnsi" w:hAnsiTheme="minorHAnsi"/>
                <w:b/>
                <w:bCs/>
              </w:rPr>
              <w:t xml:space="preserve"> work</w:t>
            </w:r>
            <w:r w:rsidR="001028A1">
              <w:rPr>
                <w:rFonts w:asciiTheme="minorHAnsi" w:hAnsiTheme="minorHAnsi"/>
                <w:b/>
                <w:bCs/>
              </w:rPr>
              <w:t xml:space="preserve"> must be</w:t>
            </w:r>
            <w:r w:rsidRPr="00A04C70">
              <w:rPr>
                <w:rFonts w:asciiTheme="minorHAnsi" w:hAnsiTheme="minorHAnsi"/>
                <w:b/>
                <w:bCs/>
              </w:rPr>
              <w:t xml:space="preserve"> monitored using suitable indicators which are built into existing MEAL </w:t>
            </w:r>
            <w:r w:rsidRPr="00A04C70">
              <w:rPr>
                <w:rFonts w:asciiTheme="minorHAnsi" w:hAnsiTheme="minorHAnsi"/>
                <w:b/>
                <w:bCs/>
              </w:rPr>
              <w:lastRenderedPageBreak/>
              <w:t>systems, including indicators for monitoring progress towards high-level objectives</w:t>
            </w:r>
            <w:r w:rsidRPr="00A04C70">
              <w:rPr>
                <w:rFonts w:asciiTheme="minorHAnsi" w:hAnsiTheme="minorHAnsi"/>
              </w:rPr>
              <w:t xml:space="preserve">. </w:t>
            </w:r>
            <w:r w:rsidRPr="00A04C70">
              <w:rPr>
                <w:rFonts w:asciiTheme="minorHAnsi" w:hAnsiTheme="minorHAnsi"/>
                <w:i/>
                <w:iCs/>
              </w:rPr>
              <w:t>See Annex D</w:t>
            </w:r>
            <w:r w:rsidRPr="00A04C70">
              <w:rPr>
                <w:rFonts w:asciiTheme="minorHAnsi" w:hAnsiTheme="minorHAnsi"/>
                <w:i/>
                <w:iCs/>
                <w:color w:val="000000" w:themeColor="text1"/>
              </w:rPr>
              <w:t xml:space="preserve"> for a list of examples</w:t>
            </w:r>
            <w:r w:rsidRPr="00A04C70">
              <w:rPr>
                <w:rFonts w:asciiTheme="minorHAnsi" w:hAnsiTheme="minorHAnsi"/>
                <w:color w:val="000000" w:themeColor="text1"/>
              </w:rPr>
              <w:t>.</w:t>
            </w:r>
            <w:r w:rsidRPr="00A04C70">
              <w:rPr>
                <w:rFonts w:asciiTheme="minorHAnsi" w:hAnsiTheme="minorHAnsi"/>
              </w:rPr>
              <w:t xml:space="preserve"> </w:t>
            </w:r>
            <w:r w:rsidR="001028A1" w:rsidRPr="005C4ADA">
              <w:rPr>
                <w:rFonts w:asciiTheme="minorHAnsi" w:hAnsiTheme="minorHAnsi" w:cstheme="minorHAnsi"/>
              </w:rPr>
              <w:t>It is essential to monitor the impact of humanitarian action or inaction on IYCF</w:t>
            </w:r>
            <w:r w:rsidR="001028A1">
              <w:rPr>
                <w:rFonts w:asciiTheme="minorHAnsi" w:hAnsiTheme="minorHAnsi" w:cstheme="minorHAnsi"/>
              </w:rPr>
              <w:t>E</w:t>
            </w:r>
            <w:r w:rsidR="001028A1" w:rsidRPr="005C4ADA">
              <w:rPr>
                <w:rFonts w:asciiTheme="minorHAnsi" w:hAnsiTheme="minorHAnsi" w:cstheme="minorHAnsi"/>
              </w:rPr>
              <w:t xml:space="preserve"> practices, child nutrition and health. </w:t>
            </w:r>
            <w:r w:rsidRPr="00A04C70">
              <w:rPr>
                <w:rFonts w:asciiTheme="minorHAnsi" w:hAnsiTheme="minorHAnsi"/>
              </w:rPr>
              <w:t>This is an action for managers and field staff as every person involved in IYCF</w:t>
            </w:r>
            <w:r>
              <w:rPr>
                <w:rFonts w:asciiTheme="minorHAnsi" w:hAnsiTheme="minorHAnsi"/>
              </w:rPr>
              <w:t>E</w:t>
            </w:r>
            <w:r w:rsidRPr="00A04C70">
              <w:rPr>
                <w:rFonts w:asciiTheme="minorHAnsi" w:hAnsiTheme="minorHAnsi"/>
              </w:rPr>
              <w:t xml:space="preserve"> has a role to play in monitoring, evaluation, accountability and learning. With MEAL, monitoring and evaluation is taken one step further as the actors should also demonstrate their accountability for and learning from the activities.</w:t>
            </w:r>
          </w:p>
          <w:p w14:paraId="6BFAE481" w14:textId="395087B0" w:rsidR="001028A1" w:rsidRDefault="001028A1" w:rsidP="00BF41A6">
            <w:pPr>
              <w:spacing w:line="276" w:lineRule="auto"/>
              <w:jc w:val="both"/>
              <w:rPr>
                <w:rFonts w:asciiTheme="minorHAnsi" w:hAnsiTheme="minorHAnsi"/>
              </w:rPr>
            </w:pPr>
          </w:p>
          <w:p w14:paraId="280F9C41" w14:textId="4ED86125" w:rsidR="001028A1" w:rsidRPr="003E639C" w:rsidRDefault="001028A1" w:rsidP="003E639C">
            <w:pPr>
              <w:spacing w:line="276" w:lineRule="auto"/>
              <w:jc w:val="both"/>
              <w:rPr>
                <w:rFonts w:asciiTheme="minorHAnsi" w:hAnsiTheme="minorHAnsi" w:cstheme="minorHAnsi"/>
              </w:rPr>
            </w:pPr>
            <w:r w:rsidRPr="003E639C">
              <w:rPr>
                <w:rFonts w:asciiTheme="minorHAnsi" w:hAnsiTheme="minorHAnsi" w:cstheme="minorHAnsi"/>
              </w:rPr>
              <w:t xml:space="preserve">Monitoring </w:t>
            </w:r>
            <w:r>
              <w:rPr>
                <w:rFonts w:asciiTheme="minorHAnsi" w:hAnsiTheme="minorHAnsi" w:cstheme="minorHAnsi"/>
              </w:rPr>
              <w:t>should be</w:t>
            </w:r>
            <w:r w:rsidRPr="003E639C">
              <w:rPr>
                <w:rFonts w:asciiTheme="minorHAnsi" w:hAnsiTheme="minorHAnsi" w:cstheme="minorHAnsi"/>
              </w:rPr>
              <w:t xml:space="preserve"> undertaken at Nutrition </w:t>
            </w:r>
            <w:r>
              <w:rPr>
                <w:rFonts w:asciiTheme="minorHAnsi" w:hAnsiTheme="minorHAnsi" w:cstheme="minorHAnsi"/>
              </w:rPr>
              <w:t>Working Group</w:t>
            </w:r>
            <w:r w:rsidRPr="003E639C">
              <w:rPr>
                <w:rFonts w:asciiTheme="minorHAnsi" w:hAnsiTheme="minorHAnsi" w:cstheme="minorHAnsi"/>
              </w:rPr>
              <w:t xml:space="preserve"> </w:t>
            </w:r>
            <w:r>
              <w:rPr>
                <w:rFonts w:asciiTheme="minorHAnsi" w:hAnsiTheme="minorHAnsi" w:cstheme="minorHAnsi"/>
              </w:rPr>
              <w:t>l</w:t>
            </w:r>
            <w:r w:rsidRPr="003E639C">
              <w:rPr>
                <w:rFonts w:asciiTheme="minorHAnsi" w:hAnsiTheme="minorHAnsi" w:cstheme="minorHAnsi"/>
              </w:rPr>
              <w:t>evel to track the implementation of the N</w:t>
            </w:r>
            <w:r>
              <w:rPr>
                <w:rFonts w:asciiTheme="minorHAnsi" w:hAnsiTheme="minorHAnsi" w:cstheme="minorHAnsi"/>
              </w:rPr>
              <w:t>WG’s</w:t>
            </w:r>
            <w:r w:rsidRPr="003E639C">
              <w:rPr>
                <w:rFonts w:asciiTheme="minorHAnsi" w:hAnsiTheme="minorHAnsi" w:cstheme="minorHAnsi"/>
              </w:rPr>
              <w:t xml:space="preserve"> response strategy, and N</w:t>
            </w:r>
            <w:r>
              <w:rPr>
                <w:rFonts w:asciiTheme="minorHAnsi" w:hAnsiTheme="minorHAnsi" w:cstheme="minorHAnsi"/>
              </w:rPr>
              <w:t>WG’s</w:t>
            </w:r>
            <w:r w:rsidRPr="003E639C">
              <w:rPr>
                <w:rFonts w:asciiTheme="minorHAnsi" w:hAnsiTheme="minorHAnsi" w:cstheme="minorHAnsi"/>
              </w:rPr>
              <w:t xml:space="preserve"> partners’ collective contribution to the overall response, through feeding </w:t>
            </w:r>
            <w:proofErr w:type="spellStart"/>
            <w:r w:rsidRPr="003E639C">
              <w:rPr>
                <w:rFonts w:asciiTheme="minorHAnsi" w:hAnsiTheme="minorHAnsi" w:cstheme="minorHAnsi"/>
              </w:rPr>
              <w:t>standardised</w:t>
            </w:r>
            <w:proofErr w:type="spellEnd"/>
            <w:r w:rsidRPr="003E639C">
              <w:rPr>
                <w:rFonts w:asciiTheme="minorHAnsi" w:hAnsiTheme="minorHAnsi" w:cstheme="minorHAnsi"/>
              </w:rPr>
              <w:t xml:space="preserve"> indicators into the Nutrition Cluster monitoring and reporting system. </w:t>
            </w:r>
          </w:p>
          <w:p w14:paraId="61724DB1" w14:textId="77777777" w:rsidR="001028A1" w:rsidRPr="00A04C70" w:rsidRDefault="001028A1" w:rsidP="00BF41A6">
            <w:pPr>
              <w:spacing w:line="276" w:lineRule="auto"/>
              <w:jc w:val="both"/>
              <w:rPr>
                <w:rFonts w:asciiTheme="minorHAnsi" w:hAnsiTheme="minorHAnsi"/>
              </w:rPr>
            </w:pPr>
          </w:p>
          <w:p w14:paraId="72DDB7F7" w14:textId="77777777" w:rsidR="00BF41A6" w:rsidRDefault="00BF41A6" w:rsidP="00BF41A6">
            <w:pPr>
              <w:spacing w:line="276" w:lineRule="auto"/>
              <w:rPr>
                <w:rFonts w:asciiTheme="minorHAnsi" w:hAnsiTheme="minorHAnsi"/>
              </w:rPr>
            </w:pPr>
          </w:p>
        </w:tc>
      </w:tr>
      <w:tr w:rsidR="00BF41A6" w14:paraId="48C61C0C" w14:textId="77777777" w:rsidTr="00BF41A6">
        <w:tc>
          <w:tcPr>
            <w:tcW w:w="9350" w:type="dxa"/>
          </w:tcPr>
          <w:p w14:paraId="507C39E6" w14:textId="77777777" w:rsidR="00BF41A6" w:rsidRPr="005C4ADA" w:rsidRDefault="00BF41A6" w:rsidP="00BF41A6">
            <w:pPr>
              <w:spacing w:line="276" w:lineRule="auto"/>
              <w:rPr>
                <w:rFonts w:asciiTheme="minorHAnsi" w:hAnsiTheme="minorHAnsi"/>
                <w:b/>
                <w:bCs/>
                <w:i/>
                <w:iCs/>
              </w:rPr>
            </w:pPr>
            <w:r w:rsidRPr="005C4ADA">
              <w:rPr>
                <w:rFonts w:asciiTheme="minorHAnsi" w:hAnsiTheme="minorHAnsi"/>
                <w:b/>
                <w:bCs/>
                <w:i/>
                <w:iCs/>
              </w:rPr>
              <w:lastRenderedPageBreak/>
              <w:t>Recommendations</w:t>
            </w:r>
          </w:p>
        </w:tc>
      </w:tr>
      <w:tr w:rsidR="00BF41A6" w14:paraId="4DC2F367" w14:textId="77777777" w:rsidTr="00BF41A6">
        <w:tc>
          <w:tcPr>
            <w:tcW w:w="9350" w:type="dxa"/>
          </w:tcPr>
          <w:p w14:paraId="732EDCFC" w14:textId="77777777" w:rsidR="00BF41A6" w:rsidRDefault="00BF41A6" w:rsidP="00BF41A6">
            <w:pPr>
              <w:spacing w:line="276" w:lineRule="auto"/>
              <w:jc w:val="both"/>
              <w:rPr>
                <w:rFonts w:asciiTheme="minorHAnsi" w:hAnsiTheme="minorHAnsi" w:cstheme="minorHAnsi"/>
              </w:rPr>
            </w:pPr>
          </w:p>
          <w:p w14:paraId="261D0323" w14:textId="77777777" w:rsidR="001028A1" w:rsidRPr="00927F37" w:rsidRDefault="001028A1" w:rsidP="001028A1">
            <w:pPr>
              <w:spacing w:line="276" w:lineRule="auto"/>
              <w:rPr>
                <w:rFonts w:asciiTheme="minorHAnsi" w:hAnsiTheme="minorHAnsi"/>
              </w:rPr>
            </w:pPr>
            <w:r>
              <w:rPr>
                <w:rFonts w:asciiTheme="minorHAnsi" w:hAnsiTheme="minorHAnsi"/>
              </w:rPr>
              <w:t>5.6.</w:t>
            </w:r>
            <w:r w:rsidRPr="00A04C70">
              <w:rPr>
                <w:rFonts w:asciiTheme="minorHAnsi" w:hAnsiTheme="minorHAnsi"/>
              </w:rPr>
              <w:t xml:space="preserve">1. </w:t>
            </w:r>
            <w:r w:rsidRPr="00927F37">
              <w:rPr>
                <w:rFonts w:asciiTheme="minorHAnsi" w:hAnsiTheme="minorHAnsi" w:cstheme="minorHAnsi"/>
              </w:rPr>
              <w:t>Monitoring should take place regarding all code violations.  All violations should be followed up</w:t>
            </w:r>
            <w:r>
              <w:rPr>
                <w:rFonts w:asciiTheme="minorHAnsi" w:hAnsiTheme="minorHAnsi" w:cstheme="minorHAnsi"/>
              </w:rPr>
              <w:t>.</w:t>
            </w:r>
          </w:p>
          <w:p w14:paraId="420E219E" w14:textId="77777777" w:rsidR="001028A1" w:rsidRPr="00A04C70" w:rsidRDefault="001028A1" w:rsidP="001028A1">
            <w:pPr>
              <w:pStyle w:val="Paragraphedeliste"/>
              <w:numPr>
                <w:ilvl w:val="0"/>
                <w:numId w:val="22"/>
              </w:numPr>
              <w:jc w:val="both"/>
              <w:rPr>
                <w:rFonts w:eastAsia="Times New Roman" w:cstheme="minorHAnsi"/>
                <w:sz w:val="24"/>
                <w:szCs w:val="24"/>
              </w:rPr>
            </w:pPr>
            <w:r w:rsidRPr="00A04C70">
              <w:rPr>
                <w:rFonts w:eastAsia="Times New Roman" w:cstheme="minorHAnsi"/>
                <w:sz w:val="24"/>
                <w:szCs w:val="24"/>
              </w:rPr>
              <w:t>Main points and key messages should be clarified to all partners:</w:t>
            </w:r>
          </w:p>
          <w:p w14:paraId="332C8450" w14:textId="77777777" w:rsidR="001028A1" w:rsidRPr="00A04C70" w:rsidRDefault="001028A1" w:rsidP="001028A1">
            <w:pPr>
              <w:pStyle w:val="Paragraphedeliste"/>
              <w:numPr>
                <w:ilvl w:val="1"/>
                <w:numId w:val="22"/>
              </w:numPr>
              <w:jc w:val="both"/>
              <w:rPr>
                <w:rFonts w:eastAsia="Times New Roman" w:cstheme="minorHAnsi"/>
                <w:sz w:val="24"/>
                <w:szCs w:val="24"/>
              </w:rPr>
            </w:pPr>
            <w:r w:rsidRPr="00A04C70">
              <w:rPr>
                <w:rFonts w:eastAsia="Times New Roman" w:cstheme="minorHAnsi"/>
                <w:sz w:val="24"/>
                <w:szCs w:val="24"/>
              </w:rPr>
              <w:t>Camp management is the focal point to refer to in case partners were offered any kind of donation related to BMS, bottles or teats</w:t>
            </w:r>
          </w:p>
          <w:p w14:paraId="4DDCC9B4" w14:textId="77777777" w:rsidR="001028A1" w:rsidRPr="00A04C70" w:rsidRDefault="001028A1" w:rsidP="001028A1">
            <w:pPr>
              <w:pStyle w:val="Paragraphedeliste"/>
              <w:numPr>
                <w:ilvl w:val="1"/>
                <w:numId w:val="22"/>
              </w:numPr>
              <w:jc w:val="both"/>
              <w:rPr>
                <w:rFonts w:eastAsia="Times New Roman" w:cstheme="minorHAnsi"/>
                <w:sz w:val="24"/>
                <w:szCs w:val="24"/>
              </w:rPr>
            </w:pPr>
            <w:r w:rsidRPr="00A04C70">
              <w:rPr>
                <w:rFonts w:eastAsia="Times New Roman" w:cstheme="minorHAnsi"/>
                <w:sz w:val="24"/>
                <w:szCs w:val="24"/>
              </w:rPr>
              <w:t>Camp management is highlighted as the focal point to report to in case of any kind of distribution (violations)</w:t>
            </w:r>
          </w:p>
          <w:p w14:paraId="2A32D3A9" w14:textId="77777777" w:rsidR="001028A1" w:rsidRDefault="001028A1" w:rsidP="001028A1">
            <w:pPr>
              <w:pStyle w:val="Paragraphedeliste"/>
              <w:numPr>
                <w:ilvl w:val="2"/>
                <w:numId w:val="22"/>
              </w:numPr>
              <w:jc w:val="both"/>
              <w:rPr>
                <w:rFonts w:eastAsia="Times New Roman" w:cstheme="minorHAnsi"/>
                <w:sz w:val="24"/>
                <w:szCs w:val="24"/>
              </w:rPr>
            </w:pPr>
            <w:r w:rsidRPr="00A04C70">
              <w:rPr>
                <w:rFonts w:eastAsia="Times New Roman" w:cstheme="minorHAnsi"/>
                <w:sz w:val="24"/>
                <w:szCs w:val="24"/>
              </w:rPr>
              <w:t>These should be reported on a weekly basis in the health coordination meetings and the close follow up and support from UNHCR and Ministry of Health should take place.</w:t>
            </w:r>
          </w:p>
          <w:p w14:paraId="7AEEC8FE" w14:textId="77777777" w:rsidR="001028A1" w:rsidRPr="00A04C70" w:rsidRDefault="001028A1" w:rsidP="001028A1">
            <w:pPr>
              <w:pStyle w:val="Paragraphedeliste"/>
              <w:ind w:left="2160"/>
              <w:jc w:val="both"/>
              <w:rPr>
                <w:rFonts w:eastAsia="Times New Roman" w:cstheme="minorHAnsi"/>
                <w:sz w:val="24"/>
                <w:szCs w:val="24"/>
              </w:rPr>
            </w:pPr>
          </w:p>
          <w:p w14:paraId="35A1A6DE" w14:textId="77777777" w:rsidR="001028A1" w:rsidRPr="00927F37" w:rsidRDefault="001028A1" w:rsidP="001028A1">
            <w:pPr>
              <w:jc w:val="both"/>
              <w:rPr>
                <w:rFonts w:cstheme="minorHAnsi"/>
              </w:rPr>
            </w:pPr>
            <w:r>
              <w:rPr>
                <w:rFonts w:asciiTheme="minorHAnsi" w:hAnsiTheme="minorHAnsi" w:cstheme="minorHAnsi"/>
              </w:rPr>
              <w:t>5</w:t>
            </w:r>
            <w:r w:rsidRPr="00927F37">
              <w:rPr>
                <w:rFonts w:asciiTheme="minorHAnsi" w:hAnsiTheme="minorHAnsi" w:cstheme="minorHAnsi"/>
              </w:rPr>
              <w:t>.6.2</w:t>
            </w:r>
            <w:r>
              <w:rPr>
                <w:rFonts w:cstheme="minorHAnsi"/>
              </w:rPr>
              <w:t xml:space="preserve"> </w:t>
            </w:r>
            <w:r w:rsidRPr="00927F37">
              <w:rPr>
                <w:rFonts w:asciiTheme="minorHAnsi" w:hAnsiTheme="minorHAnsi" w:cstheme="minorHAnsi"/>
              </w:rPr>
              <w:t xml:space="preserve">Mentoring and Monitoring visits should take place during all </w:t>
            </w:r>
            <w:r>
              <w:rPr>
                <w:rFonts w:asciiTheme="minorHAnsi" w:hAnsiTheme="minorHAnsi" w:cstheme="minorHAnsi"/>
              </w:rPr>
              <w:t>IYCFE</w:t>
            </w:r>
            <w:r w:rsidRPr="00927F37">
              <w:rPr>
                <w:rFonts w:asciiTheme="minorHAnsi" w:hAnsiTheme="minorHAnsi" w:cstheme="minorHAnsi"/>
              </w:rPr>
              <w:t xml:space="preserve"> activities including counselling sessions to ensure skills are maint</w:t>
            </w:r>
            <w:r>
              <w:rPr>
                <w:rFonts w:asciiTheme="minorHAnsi" w:hAnsiTheme="minorHAnsi" w:cstheme="minorHAnsi"/>
              </w:rPr>
              <w:t>a</w:t>
            </w:r>
            <w:r w:rsidRPr="00927F37">
              <w:rPr>
                <w:rFonts w:asciiTheme="minorHAnsi" w:hAnsiTheme="minorHAnsi" w:cstheme="minorHAnsi"/>
              </w:rPr>
              <w:t>ined.</w:t>
            </w:r>
            <w:r w:rsidRPr="00927F37">
              <w:rPr>
                <w:rFonts w:cstheme="minorHAnsi"/>
              </w:rPr>
              <w:t xml:space="preserve">  </w:t>
            </w:r>
          </w:p>
          <w:p w14:paraId="158B7063" w14:textId="77777777" w:rsidR="001028A1" w:rsidRPr="00A04C70" w:rsidRDefault="001028A1" w:rsidP="001028A1">
            <w:pPr>
              <w:pStyle w:val="Paragraphedeliste"/>
              <w:numPr>
                <w:ilvl w:val="0"/>
                <w:numId w:val="21"/>
              </w:numPr>
              <w:jc w:val="both"/>
              <w:rPr>
                <w:rFonts w:cstheme="minorHAnsi"/>
                <w:sz w:val="24"/>
                <w:szCs w:val="24"/>
              </w:rPr>
            </w:pPr>
            <w:r w:rsidRPr="00A04C70">
              <w:rPr>
                <w:rFonts w:cstheme="minorHAnsi"/>
                <w:sz w:val="24"/>
                <w:szCs w:val="24"/>
              </w:rPr>
              <w:t>2 to 3 monitoring visits should be conducted</w:t>
            </w:r>
            <w:r>
              <w:rPr>
                <w:rFonts w:cstheme="minorHAnsi"/>
                <w:sz w:val="24"/>
                <w:szCs w:val="24"/>
              </w:rPr>
              <w:t xml:space="preserve"> to monitor the performance of</w:t>
            </w:r>
            <w:r w:rsidRPr="00A04C70">
              <w:rPr>
                <w:rFonts w:cstheme="minorHAnsi"/>
                <w:sz w:val="24"/>
                <w:szCs w:val="24"/>
              </w:rPr>
              <w:t xml:space="preserve"> all new staff and all newly trained staff.  </w:t>
            </w:r>
          </w:p>
          <w:p w14:paraId="2163425C" w14:textId="77777777" w:rsidR="001028A1" w:rsidRPr="00A04C70" w:rsidRDefault="001028A1" w:rsidP="001028A1">
            <w:pPr>
              <w:pStyle w:val="Paragraphedeliste"/>
              <w:numPr>
                <w:ilvl w:val="0"/>
                <w:numId w:val="21"/>
              </w:numPr>
              <w:jc w:val="both"/>
              <w:rPr>
                <w:rFonts w:cstheme="minorHAnsi"/>
                <w:sz w:val="24"/>
                <w:szCs w:val="24"/>
              </w:rPr>
            </w:pPr>
            <w:r w:rsidRPr="00A04C70">
              <w:rPr>
                <w:rFonts w:cstheme="minorHAnsi"/>
                <w:sz w:val="24"/>
                <w:szCs w:val="24"/>
              </w:rPr>
              <w:t>The first visit should take place within four weeks of the first training.</w:t>
            </w:r>
          </w:p>
          <w:p w14:paraId="77F58654" w14:textId="77777777" w:rsidR="001028A1" w:rsidRPr="00A04C70" w:rsidRDefault="001028A1" w:rsidP="001028A1">
            <w:pPr>
              <w:spacing w:line="276" w:lineRule="auto"/>
              <w:rPr>
                <w:rFonts w:asciiTheme="minorHAnsi" w:hAnsiTheme="minorHAnsi"/>
              </w:rPr>
            </w:pPr>
            <w:r>
              <w:rPr>
                <w:rFonts w:asciiTheme="minorHAnsi" w:hAnsiTheme="minorHAnsi" w:cstheme="minorHAnsi"/>
              </w:rPr>
              <w:t>5.6.</w:t>
            </w:r>
            <w:r w:rsidRPr="00A04C70">
              <w:rPr>
                <w:rFonts w:asciiTheme="minorHAnsi" w:hAnsiTheme="minorHAnsi" w:cstheme="minorHAnsi"/>
              </w:rPr>
              <w:t>3</w:t>
            </w:r>
            <w:r>
              <w:rPr>
                <w:rFonts w:asciiTheme="minorHAnsi" w:hAnsiTheme="minorHAnsi" w:cstheme="minorHAnsi"/>
                <w:b/>
                <w:bCs/>
              </w:rPr>
              <w:t xml:space="preserve"> </w:t>
            </w:r>
            <w:r w:rsidRPr="00A04C70">
              <w:rPr>
                <w:rFonts w:asciiTheme="minorHAnsi" w:hAnsiTheme="minorHAnsi"/>
              </w:rPr>
              <w:t>Set up a clear, easy and confidential system for beneficiaries and stakeholders to raise issues, make complaints and provide general feedback</w:t>
            </w:r>
          </w:p>
          <w:p w14:paraId="212F4C96" w14:textId="77777777" w:rsidR="001028A1" w:rsidRPr="00A04C70" w:rsidRDefault="001028A1" w:rsidP="001028A1">
            <w:pPr>
              <w:pStyle w:val="Paragraphedeliste"/>
              <w:numPr>
                <w:ilvl w:val="0"/>
                <w:numId w:val="23"/>
              </w:numPr>
              <w:rPr>
                <w:rFonts w:eastAsia="Times New Roman" w:cs="Times New Roman"/>
                <w:sz w:val="24"/>
                <w:szCs w:val="24"/>
              </w:rPr>
            </w:pPr>
            <w:r w:rsidRPr="00A04C70">
              <w:rPr>
                <w:rFonts w:cstheme="minorHAnsi"/>
                <w:sz w:val="24"/>
                <w:szCs w:val="24"/>
              </w:rPr>
              <w:lastRenderedPageBreak/>
              <w:t xml:space="preserve">Creation of Focus Group Discussions (FGD) </w:t>
            </w:r>
            <w:r w:rsidRPr="00A04C70">
              <w:rPr>
                <w:rFonts w:eastAsia="Times New Roman" w:cs="Times New Roman"/>
                <w:sz w:val="24"/>
                <w:szCs w:val="24"/>
              </w:rPr>
              <w:t xml:space="preserve">with volunteers, through random assessments and exit interviews is highly recommended. </w:t>
            </w:r>
          </w:p>
          <w:p w14:paraId="2E99EAF0" w14:textId="77777777" w:rsidR="001028A1" w:rsidRDefault="001028A1" w:rsidP="001028A1">
            <w:pPr>
              <w:spacing w:line="276" w:lineRule="auto"/>
              <w:rPr>
                <w:rFonts w:asciiTheme="minorHAnsi" w:hAnsiTheme="minorHAnsi"/>
              </w:rPr>
            </w:pPr>
            <w:r>
              <w:rPr>
                <w:rFonts w:asciiTheme="minorHAnsi" w:hAnsiTheme="minorHAnsi"/>
              </w:rPr>
              <w:t>5.6.</w:t>
            </w:r>
            <w:r w:rsidRPr="00A04C70">
              <w:rPr>
                <w:rFonts w:asciiTheme="minorHAnsi" w:hAnsiTheme="minorHAnsi"/>
              </w:rPr>
              <w:t xml:space="preserve">4. Document and evaluate orientation and training to identify lessons learned, to be shared with partners and to enhance future responses </w:t>
            </w:r>
          </w:p>
          <w:p w14:paraId="61D6C7DC" w14:textId="77777777" w:rsidR="001028A1" w:rsidRDefault="001028A1" w:rsidP="001028A1"/>
          <w:p w14:paraId="07BE387D" w14:textId="77777777" w:rsidR="001028A1" w:rsidRDefault="001028A1" w:rsidP="001028A1">
            <w:pPr>
              <w:rPr>
                <w:rFonts w:asciiTheme="minorHAnsi" w:hAnsiTheme="minorHAnsi"/>
              </w:rPr>
            </w:pPr>
            <w:r>
              <w:rPr>
                <w:rFonts w:asciiTheme="minorHAnsi" w:hAnsiTheme="minorHAnsi"/>
              </w:rPr>
              <w:t>5</w:t>
            </w:r>
            <w:r w:rsidRPr="00927F37">
              <w:rPr>
                <w:rFonts w:asciiTheme="minorHAnsi" w:hAnsiTheme="minorHAnsi"/>
              </w:rPr>
              <w:t>.6.</w:t>
            </w:r>
            <w:r>
              <w:rPr>
                <w:rFonts w:asciiTheme="minorHAnsi" w:hAnsiTheme="minorHAnsi"/>
              </w:rPr>
              <w:t>5</w:t>
            </w:r>
            <w:r w:rsidRPr="00927F37">
              <w:rPr>
                <w:rFonts w:asciiTheme="minorHAnsi" w:hAnsiTheme="minorHAnsi"/>
              </w:rPr>
              <w:t xml:space="preserve"> </w:t>
            </w:r>
            <w:r>
              <w:rPr>
                <w:rFonts w:asciiTheme="minorHAnsi" w:hAnsiTheme="minorHAnsi"/>
              </w:rPr>
              <w:t xml:space="preserve">Regular monitoring visits to health facilities who have implemented IYCFE </w:t>
            </w:r>
            <w:proofErr w:type="spellStart"/>
            <w:r>
              <w:rPr>
                <w:rFonts w:asciiTheme="minorHAnsi" w:hAnsiTheme="minorHAnsi"/>
              </w:rPr>
              <w:t>programmes</w:t>
            </w:r>
            <w:proofErr w:type="spellEnd"/>
            <w:r>
              <w:rPr>
                <w:rFonts w:asciiTheme="minorHAnsi" w:hAnsiTheme="minorHAnsi"/>
              </w:rPr>
              <w:t xml:space="preserve"> or Maternity </w:t>
            </w:r>
            <w:proofErr w:type="spellStart"/>
            <w:r>
              <w:rPr>
                <w:rFonts w:asciiTheme="minorHAnsi" w:hAnsiTheme="minorHAnsi"/>
              </w:rPr>
              <w:t>programmes</w:t>
            </w:r>
            <w:proofErr w:type="spellEnd"/>
            <w:r>
              <w:rPr>
                <w:rFonts w:asciiTheme="minorHAnsi" w:hAnsiTheme="minorHAnsi"/>
              </w:rPr>
              <w:t xml:space="preserve"> should take place.</w:t>
            </w:r>
          </w:p>
          <w:p w14:paraId="2789C6AA" w14:textId="77777777" w:rsidR="001028A1" w:rsidRPr="00927F37" w:rsidRDefault="001028A1" w:rsidP="001028A1">
            <w:pPr>
              <w:pStyle w:val="Paragraphedeliste"/>
              <w:numPr>
                <w:ilvl w:val="0"/>
                <w:numId w:val="4"/>
              </w:numPr>
              <w:spacing w:before="0" w:after="0"/>
              <w:jc w:val="both"/>
              <w:rPr>
                <w:rFonts w:eastAsia="Times New Roman" w:cs="Times New Roman"/>
                <w:sz w:val="24"/>
                <w:szCs w:val="24"/>
              </w:rPr>
            </w:pPr>
            <w:r w:rsidRPr="00927F37">
              <w:rPr>
                <w:rFonts w:cstheme="minorHAnsi"/>
                <w:sz w:val="24"/>
                <w:szCs w:val="24"/>
              </w:rPr>
              <w:t>Monitoring visits should take place to ensure that th</w:t>
            </w:r>
            <w:r>
              <w:rPr>
                <w:rFonts w:cstheme="minorHAnsi"/>
                <w:sz w:val="24"/>
                <w:szCs w:val="24"/>
              </w:rPr>
              <w:t>e infant feeding policy</w:t>
            </w:r>
            <w:r w:rsidRPr="00927F37">
              <w:rPr>
                <w:rFonts w:cstheme="minorHAnsi"/>
                <w:sz w:val="24"/>
                <w:szCs w:val="24"/>
              </w:rPr>
              <w:t xml:space="preserve"> document</w:t>
            </w:r>
            <w:r>
              <w:rPr>
                <w:rFonts w:cstheme="minorHAnsi"/>
                <w:sz w:val="24"/>
                <w:szCs w:val="24"/>
              </w:rPr>
              <w:t xml:space="preserve"> created</w:t>
            </w:r>
            <w:r w:rsidRPr="00927F37">
              <w:rPr>
                <w:rFonts w:cstheme="minorHAnsi"/>
                <w:sz w:val="24"/>
                <w:szCs w:val="24"/>
              </w:rPr>
              <w:t xml:space="preserve"> i</w:t>
            </w:r>
            <w:r>
              <w:rPr>
                <w:rFonts w:cstheme="minorHAnsi"/>
                <w:sz w:val="24"/>
                <w:szCs w:val="24"/>
              </w:rPr>
              <w:t xml:space="preserve">s </w:t>
            </w:r>
            <w:r w:rsidRPr="00927F37">
              <w:rPr>
                <w:rFonts w:cstheme="minorHAnsi"/>
                <w:sz w:val="24"/>
                <w:szCs w:val="24"/>
              </w:rPr>
              <w:t>available and visible to mothers in the local language.</w:t>
            </w:r>
          </w:p>
          <w:p w14:paraId="6B972486" w14:textId="77777777" w:rsidR="001028A1" w:rsidRPr="00927F37" w:rsidRDefault="001028A1" w:rsidP="001028A1">
            <w:pPr>
              <w:pStyle w:val="Paragraphedeliste"/>
              <w:numPr>
                <w:ilvl w:val="0"/>
                <w:numId w:val="4"/>
              </w:numPr>
              <w:rPr>
                <w:sz w:val="24"/>
                <w:szCs w:val="24"/>
              </w:rPr>
            </w:pPr>
            <w:r w:rsidRPr="00927F37">
              <w:rPr>
                <w:sz w:val="24"/>
                <w:szCs w:val="24"/>
              </w:rPr>
              <w:t>A review of all clinical protocols or standards related to breastfeeding and infant feeding used by the maternity services indicates that they are in line with BFHI standards and current evidence-based guidelines.</w:t>
            </w:r>
          </w:p>
          <w:p w14:paraId="179BC435" w14:textId="20610E6F" w:rsidR="00BF41A6" w:rsidRPr="003B5C5C" w:rsidRDefault="001028A1" w:rsidP="001028A1">
            <w:pPr>
              <w:pStyle w:val="Paragraphedeliste"/>
              <w:numPr>
                <w:ilvl w:val="0"/>
                <w:numId w:val="28"/>
              </w:numPr>
              <w:jc w:val="both"/>
            </w:pPr>
            <w:r w:rsidRPr="00927F37">
              <w:rPr>
                <w:sz w:val="24"/>
                <w:szCs w:val="24"/>
              </w:rPr>
              <w:t xml:space="preserve">At least 80% of clinical staff who provide antenatal, delivery and/or newborn care can explain at least two elements of the infant feeding policy that </w:t>
            </w:r>
            <w:proofErr w:type="spellStart"/>
            <w:r w:rsidRPr="00927F37">
              <w:rPr>
                <w:sz w:val="24"/>
                <w:szCs w:val="24"/>
              </w:rPr>
              <w:t>infuence</w:t>
            </w:r>
            <w:proofErr w:type="spellEnd"/>
            <w:r w:rsidRPr="00927F37">
              <w:rPr>
                <w:sz w:val="24"/>
                <w:szCs w:val="24"/>
              </w:rPr>
              <w:t xml:space="preserve"> their role in the facility.</w:t>
            </w:r>
          </w:p>
        </w:tc>
      </w:tr>
    </w:tbl>
    <w:p w14:paraId="46EF2F97" w14:textId="51F8594C" w:rsidR="009826E3" w:rsidRDefault="009826E3" w:rsidP="00A04C70">
      <w:pPr>
        <w:spacing w:line="276" w:lineRule="auto"/>
        <w:jc w:val="both"/>
        <w:rPr>
          <w:rFonts w:asciiTheme="minorHAnsi" w:hAnsiTheme="minorHAnsi"/>
        </w:rPr>
      </w:pPr>
    </w:p>
    <w:p w14:paraId="3F86899B" w14:textId="77777777" w:rsidR="00C87287" w:rsidRPr="00A04C70" w:rsidRDefault="00C87287" w:rsidP="00A04C70">
      <w:pPr>
        <w:spacing w:line="276" w:lineRule="auto"/>
        <w:jc w:val="both"/>
        <w:rPr>
          <w:rFonts w:asciiTheme="minorHAnsi" w:hAnsiTheme="minorHAnsi"/>
        </w:rPr>
      </w:pPr>
    </w:p>
    <w:tbl>
      <w:tblPr>
        <w:tblStyle w:val="Grilledutableau"/>
        <w:tblW w:w="0" w:type="auto"/>
        <w:tblLook w:val="04A0" w:firstRow="1" w:lastRow="0" w:firstColumn="1" w:lastColumn="0" w:noHBand="0" w:noVBand="1"/>
      </w:tblPr>
      <w:tblGrid>
        <w:gridCol w:w="9350"/>
      </w:tblGrid>
      <w:tr w:rsidR="001028A1" w14:paraId="79D4D118" w14:textId="77777777" w:rsidTr="005C4ADA">
        <w:tc>
          <w:tcPr>
            <w:tcW w:w="9350" w:type="dxa"/>
            <w:shd w:val="clear" w:color="auto" w:fill="FFDA66"/>
          </w:tcPr>
          <w:p w14:paraId="61439C6C" w14:textId="06D92738" w:rsidR="001028A1" w:rsidRPr="005C4ADA" w:rsidRDefault="001028A1" w:rsidP="005C4ADA">
            <w:pPr>
              <w:spacing w:line="276" w:lineRule="auto"/>
              <w:rPr>
                <w:rFonts w:asciiTheme="minorHAnsi" w:hAnsiTheme="minorHAnsi"/>
                <w:b/>
                <w:bCs/>
              </w:rPr>
            </w:pPr>
            <w:r w:rsidRPr="005C4ADA">
              <w:rPr>
                <w:rFonts w:asciiTheme="minorHAnsi" w:hAnsiTheme="minorHAnsi"/>
                <w:b/>
                <w:bCs/>
              </w:rPr>
              <w:t>5.</w:t>
            </w:r>
            <w:r>
              <w:rPr>
                <w:rFonts w:asciiTheme="minorHAnsi" w:hAnsiTheme="minorHAnsi"/>
                <w:b/>
                <w:bCs/>
              </w:rPr>
              <w:t xml:space="preserve">7 MULTI-SECTORAL INTEGRATION </w:t>
            </w:r>
          </w:p>
        </w:tc>
      </w:tr>
      <w:tr w:rsidR="001028A1" w14:paraId="1A9172E7" w14:textId="77777777" w:rsidTr="005C4ADA">
        <w:tc>
          <w:tcPr>
            <w:tcW w:w="9350" w:type="dxa"/>
          </w:tcPr>
          <w:p w14:paraId="74667B34" w14:textId="77777777" w:rsidR="001028A1" w:rsidRPr="005C4ADA" w:rsidRDefault="001028A1" w:rsidP="005C4ADA">
            <w:pPr>
              <w:spacing w:line="276" w:lineRule="auto"/>
              <w:jc w:val="both"/>
              <w:rPr>
                <w:rFonts w:asciiTheme="minorHAnsi" w:hAnsiTheme="minorHAnsi"/>
                <w:b/>
                <w:bCs/>
                <w:i/>
                <w:iCs/>
              </w:rPr>
            </w:pPr>
            <w:r w:rsidRPr="005C4ADA">
              <w:rPr>
                <w:rFonts w:asciiTheme="minorHAnsi" w:hAnsiTheme="minorHAnsi"/>
                <w:b/>
                <w:bCs/>
                <w:i/>
                <w:iCs/>
              </w:rPr>
              <w:t>Explainer</w:t>
            </w:r>
          </w:p>
        </w:tc>
      </w:tr>
      <w:tr w:rsidR="001028A1" w14:paraId="25C360C9" w14:textId="77777777" w:rsidTr="005C4ADA">
        <w:tc>
          <w:tcPr>
            <w:tcW w:w="9350" w:type="dxa"/>
          </w:tcPr>
          <w:p w14:paraId="58F1C8E1" w14:textId="646861D1" w:rsidR="001028A1" w:rsidRDefault="001028A1" w:rsidP="005C4ADA">
            <w:pPr>
              <w:spacing w:line="276" w:lineRule="auto"/>
              <w:jc w:val="both"/>
              <w:rPr>
                <w:rFonts w:asciiTheme="minorHAnsi" w:hAnsiTheme="minorHAnsi"/>
                <w:b/>
                <w:bCs/>
              </w:rPr>
            </w:pPr>
          </w:p>
          <w:p w14:paraId="42AACE18" w14:textId="588F24C0" w:rsidR="001028A1" w:rsidRPr="003E639C" w:rsidRDefault="001028A1" w:rsidP="003E639C">
            <w:pPr>
              <w:spacing w:line="276" w:lineRule="auto"/>
              <w:jc w:val="both"/>
              <w:rPr>
                <w:rFonts w:asciiTheme="minorHAnsi" w:hAnsiTheme="minorHAnsi" w:cstheme="minorHAnsi"/>
              </w:rPr>
            </w:pPr>
            <w:r w:rsidRPr="003E639C">
              <w:rPr>
                <w:rFonts w:asciiTheme="minorHAnsi" w:hAnsiTheme="minorHAnsi" w:cstheme="minorHAnsi"/>
                <w:b/>
                <w:bCs/>
              </w:rPr>
              <w:t>Activities conducted by other sectors/clusters can have a direct impact on IYCF outcomes.</w:t>
            </w:r>
            <w:r w:rsidRPr="003E639C">
              <w:rPr>
                <w:rFonts w:asciiTheme="minorHAnsi" w:hAnsiTheme="minorHAnsi" w:cstheme="minorHAnsi"/>
              </w:rPr>
              <w:t xml:space="preserve"> For an IYCF-E response to be implemented successfully, IYCFE has to be mainstreamed and integrated with all other sectors operating in the context. For that to happen, all stakeholders need to have a basic understanding of IYCFE, even if they are not nutritionists or public health experts, and strong multi-sectoral collaboration needs to be in place. Integration and coordination with other sectors are key enabling factors to ensuring the success of IYCFE programming and, more broadly, the protection of PLW and their children. </w:t>
            </w:r>
          </w:p>
          <w:p w14:paraId="20A99D24" w14:textId="77777777" w:rsidR="001028A1" w:rsidRDefault="001028A1" w:rsidP="005C4ADA">
            <w:pPr>
              <w:spacing w:line="276" w:lineRule="auto"/>
              <w:jc w:val="both"/>
              <w:rPr>
                <w:rFonts w:asciiTheme="minorHAnsi" w:hAnsiTheme="minorHAnsi"/>
                <w:b/>
                <w:bCs/>
              </w:rPr>
            </w:pPr>
          </w:p>
          <w:p w14:paraId="404B5D93" w14:textId="69CA498A" w:rsidR="001028A1" w:rsidRDefault="001028A1" w:rsidP="005C4ADA">
            <w:pPr>
              <w:spacing w:line="276" w:lineRule="auto"/>
              <w:jc w:val="both"/>
              <w:rPr>
                <w:rFonts w:asciiTheme="minorHAnsi" w:hAnsiTheme="minorHAnsi" w:cstheme="minorHAnsi"/>
              </w:rPr>
            </w:pPr>
            <w:r>
              <w:rPr>
                <w:rFonts w:asciiTheme="minorHAnsi" w:hAnsiTheme="minorHAnsi" w:cstheme="minorHAnsi"/>
              </w:rPr>
              <w:t>While i</w:t>
            </w:r>
            <w:r w:rsidRPr="005C4ADA">
              <w:rPr>
                <w:rFonts w:asciiTheme="minorHAnsi" w:hAnsiTheme="minorHAnsi" w:cstheme="minorHAnsi"/>
              </w:rPr>
              <w:t>t is important to integrate IYCFE within all sectors</w:t>
            </w:r>
            <w:r>
              <w:rPr>
                <w:rFonts w:asciiTheme="minorHAnsi" w:hAnsiTheme="minorHAnsi" w:cstheme="minorHAnsi"/>
              </w:rPr>
              <w:t xml:space="preserve"> to ensure the most comprehensive and effective response</w:t>
            </w:r>
            <w:r w:rsidRPr="005C4ADA">
              <w:rPr>
                <w:rFonts w:asciiTheme="minorHAnsi" w:hAnsiTheme="minorHAnsi" w:cstheme="minorHAnsi"/>
              </w:rPr>
              <w:t>, this plan</w:t>
            </w:r>
            <w:r>
              <w:rPr>
                <w:rFonts w:asciiTheme="minorHAnsi" w:hAnsiTheme="minorHAnsi" w:cstheme="minorHAnsi"/>
              </w:rPr>
              <w:t>’s</w:t>
            </w:r>
            <w:r w:rsidRPr="005C4ADA">
              <w:rPr>
                <w:rFonts w:asciiTheme="minorHAnsi" w:hAnsiTheme="minorHAnsi" w:cstheme="minorHAnsi"/>
              </w:rPr>
              <w:t xml:space="preserve"> specific focus is on the integration between IYCFE</w:t>
            </w:r>
            <w:r>
              <w:rPr>
                <w:rFonts w:asciiTheme="minorHAnsi" w:hAnsiTheme="minorHAnsi" w:cstheme="minorHAnsi"/>
              </w:rPr>
              <w:t>,</w:t>
            </w:r>
            <w:r w:rsidRPr="005C4ADA">
              <w:rPr>
                <w:rFonts w:asciiTheme="minorHAnsi" w:hAnsiTheme="minorHAnsi" w:cstheme="minorHAnsi"/>
              </w:rPr>
              <w:t xml:space="preserve"> Reproductive Health</w:t>
            </w:r>
            <w:r>
              <w:rPr>
                <w:rFonts w:asciiTheme="minorHAnsi" w:hAnsiTheme="minorHAnsi" w:cstheme="minorHAnsi"/>
              </w:rPr>
              <w:t>,</w:t>
            </w:r>
            <w:r w:rsidRPr="005C4ADA">
              <w:rPr>
                <w:rFonts w:asciiTheme="minorHAnsi" w:hAnsiTheme="minorHAnsi" w:cstheme="minorHAnsi"/>
              </w:rPr>
              <w:t xml:space="preserve"> and CMAM. See Annex E and F for a comprehensive overview on Key Action Points for integration of IYCFE into Reproductive Health and CMAM.  </w:t>
            </w:r>
          </w:p>
          <w:p w14:paraId="10742CE5" w14:textId="0AA17CD7" w:rsidR="001028A1" w:rsidRDefault="001028A1" w:rsidP="005C4ADA">
            <w:pPr>
              <w:spacing w:line="276" w:lineRule="auto"/>
              <w:jc w:val="both"/>
              <w:rPr>
                <w:rFonts w:asciiTheme="minorHAnsi" w:hAnsiTheme="minorHAnsi" w:cstheme="minorHAnsi"/>
              </w:rPr>
            </w:pPr>
          </w:p>
          <w:p w14:paraId="703EFF85" w14:textId="69BF74BA" w:rsidR="001028A1" w:rsidRPr="003E639C" w:rsidRDefault="001028A1" w:rsidP="005C4ADA">
            <w:pPr>
              <w:spacing w:line="276" w:lineRule="auto"/>
              <w:jc w:val="both"/>
              <w:rPr>
                <w:rFonts w:asciiTheme="minorHAnsi" w:hAnsiTheme="minorHAnsi" w:cstheme="minorHAnsi"/>
                <w:b/>
                <w:bCs/>
              </w:rPr>
            </w:pPr>
            <w:r w:rsidRPr="003E639C">
              <w:rPr>
                <w:rFonts w:asciiTheme="minorHAnsi" w:hAnsiTheme="minorHAnsi" w:cstheme="minorHAnsi"/>
                <w:b/>
                <w:bCs/>
              </w:rPr>
              <w:t>Assessments:</w:t>
            </w:r>
          </w:p>
          <w:p w14:paraId="52679589" w14:textId="56BC9F13" w:rsidR="001028A1" w:rsidRDefault="001028A1" w:rsidP="001028A1">
            <w:pPr>
              <w:spacing w:line="276" w:lineRule="auto"/>
              <w:jc w:val="both"/>
              <w:rPr>
                <w:rFonts w:asciiTheme="minorHAnsi" w:hAnsiTheme="minorHAnsi"/>
              </w:rPr>
            </w:pPr>
            <w:r w:rsidRPr="00A04C70">
              <w:rPr>
                <w:rFonts w:asciiTheme="minorHAnsi" w:hAnsiTheme="minorHAnsi"/>
              </w:rPr>
              <w:t xml:space="preserve">Low awareness and knowledge of other sectors’ priorities or technical jargon often result in </w:t>
            </w:r>
            <w:r w:rsidRPr="00A04C70">
              <w:rPr>
                <w:rFonts w:asciiTheme="minorHAnsi" w:hAnsiTheme="minorHAnsi"/>
              </w:rPr>
              <w:lastRenderedPageBreak/>
              <w:t>missed opportunities for effective integration.</w:t>
            </w:r>
          </w:p>
          <w:p w14:paraId="1D2F83FB" w14:textId="01619A89" w:rsidR="001028A1" w:rsidRDefault="001028A1" w:rsidP="001028A1">
            <w:pPr>
              <w:spacing w:line="276" w:lineRule="auto"/>
              <w:jc w:val="both"/>
              <w:rPr>
                <w:rFonts w:asciiTheme="minorHAnsi" w:hAnsiTheme="minorHAnsi"/>
              </w:rPr>
            </w:pPr>
          </w:p>
          <w:p w14:paraId="187227B4" w14:textId="52F80CAF" w:rsidR="001028A1" w:rsidRPr="003E639C" w:rsidRDefault="001028A1" w:rsidP="001028A1">
            <w:pPr>
              <w:spacing w:line="276" w:lineRule="auto"/>
              <w:jc w:val="both"/>
              <w:rPr>
                <w:rFonts w:asciiTheme="minorHAnsi" w:hAnsiTheme="minorHAnsi"/>
                <w:b/>
                <w:bCs/>
              </w:rPr>
            </w:pPr>
            <w:r w:rsidRPr="003E639C">
              <w:rPr>
                <w:rFonts w:asciiTheme="minorHAnsi" w:hAnsiTheme="minorHAnsi"/>
                <w:b/>
                <w:bCs/>
              </w:rPr>
              <w:t>Sensitization:</w:t>
            </w:r>
          </w:p>
          <w:p w14:paraId="286FE245" w14:textId="529EBDC2" w:rsidR="001028A1" w:rsidRDefault="001028A1" w:rsidP="001028A1">
            <w:pPr>
              <w:spacing w:line="276" w:lineRule="auto"/>
              <w:jc w:val="both"/>
              <w:rPr>
                <w:rFonts w:asciiTheme="minorHAnsi" w:hAnsiTheme="minorHAnsi"/>
              </w:rPr>
            </w:pPr>
            <w:r w:rsidRPr="00A04C70">
              <w:rPr>
                <w:rFonts w:asciiTheme="minorHAnsi" w:hAnsiTheme="minorHAnsi"/>
              </w:rPr>
              <w:t xml:space="preserve">Staff who work in sectors that might incorporate IYCF-sensitive activities, such as registration, child protection, community services, education, food security, public health, livelihoods, settlement and shelter, WASH and/or camp management should be offered trainings tailored to their needs. </w:t>
            </w:r>
            <w:r w:rsidR="003E77CD">
              <w:rPr>
                <w:rFonts w:asciiTheme="minorHAnsi" w:hAnsiTheme="minorHAnsi"/>
              </w:rPr>
              <w:t xml:space="preserve"> </w:t>
            </w:r>
            <w:r w:rsidR="003E77CD" w:rsidRPr="00927F37">
              <w:rPr>
                <w:rFonts w:asciiTheme="minorHAnsi" w:hAnsiTheme="minorHAnsi" w:cstheme="minorHAnsi"/>
              </w:rPr>
              <w:t>Sensitization sessions are</w:t>
            </w:r>
            <w:r w:rsidR="003E77CD">
              <w:rPr>
                <w:rFonts w:asciiTheme="minorHAnsi" w:hAnsiTheme="minorHAnsi" w:cstheme="minorHAnsi"/>
              </w:rPr>
              <w:t xml:space="preserve"> a core component to multi-sectoral integration f</w:t>
            </w:r>
            <w:r w:rsidR="003E77CD" w:rsidRPr="00927F37">
              <w:rPr>
                <w:rFonts w:asciiTheme="minorHAnsi" w:hAnsiTheme="minorHAnsi" w:cstheme="minorHAnsi"/>
              </w:rPr>
              <w:t xml:space="preserve">or </w:t>
            </w:r>
            <w:r w:rsidR="003E77CD">
              <w:rPr>
                <w:rFonts w:asciiTheme="minorHAnsi" w:hAnsiTheme="minorHAnsi" w:cstheme="minorHAnsi"/>
              </w:rPr>
              <w:t>IYCFE</w:t>
            </w:r>
            <w:r w:rsidR="003E77CD" w:rsidRPr="00927F37">
              <w:rPr>
                <w:rFonts w:asciiTheme="minorHAnsi" w:hAnsiTheme="minorHAnsi" w:cstheme="minorHAnsi"/>
              </w:rPr>
              <w:t xml:space="preserve"> activities and should be organized to be delivered to the community, involving key stakeholders.</w:t>
            </w:r>
            <w:r w:rsidR="003E77CD" w:rsidRPr="00927F37">
              <w:rPr>
                <w:rFonts w:cstheme="minorHAnsi"/>
              </w:rPr>
              <w:t xml:space="preserve">  </w:t>
            </w:r>
          </w:p>
          <w:p w14:paraId="77DD3A03" w14:textId="1B665412" w:rsidR="001028A1" w:rsidRDefault="001028A1" w:rsidP="001028A1">
            <w:pPr>
              <w:spacing w:line="276" w:lineRule="auto"/>
              <w:jc w:val="both"/>
              <w:rPr>
                <w:rFonts w:asciiTheme="minorHAnsi" w:hAnsiTheme="minorHAnsi"/>
              </w:rPr>
            </w:pPr>
          </w:p>
          <w:p w14:paraId="3FB3EF56" w14:textId="21585AEE" w:rsidR="003E77CD" w:rsidRDefault="003E77CD" w:rsidP="003E639C">
            <w:pPr>
              <w:spacing w:line="276" w:lineRule="auto"/>
              <w:rPr>
                <w:rFonts w:asciiTheme="minorHAnsi" w:hAnsiTheme="minorHAnsi" w:cstheme="minorHAnsi"/>
                <w:b/>
                <w:bCs/>
              </w:rPr>
            </w:pPr>
            <w:r w:rsidRPr="003E639C">
              <w:rPr>
                <w:rFonts w:asciiTheme="minorHAnsi" w:hAnsiTheme="minorHAnsi" w:cstheme="minorHAnsi"/>
                <w:b/>
                <w:bCs/>
              </w:rPr>
              <w:t>Information Education and Communication (IEC)</w:t>
            </w:r>
            <w:r>
              <w:rPr>
                <w:rFonts w:asciiTheme="minorHAnsi" w:hAnsiTheme="minorHAnsi" w:cstheme="minorHAnsi"/>
                <w:b/>
                <w:bCs/>
              </w:rPr>
              <w:t>:</w:t>
            </w:r>
          </w:p>
          <w:p w14:paraId="0D46E5F3" w14:textId="3B20D490" w:rsidR="003E77CD" w:rsidRDefault="003E77CD" w:rsidP="003E77CD">
            <w:pPr>
              <w:spacing w:line="276" w:lineRule="auto"/>
              <w:rPr>
                <w:rFonts w:asciiTheme="minorHAnsi" w:hAnsiTheme="minorHAnsi"/>
              </w:rPr>
            </w:pPr>
            <w:r>
              <w:rPr>
                <w:rFonts w:asciiTheme="minorHAnsi" w:hAnsiTheme="minorHAnsi"/>
              </w:rPr>
              <w:t xml:space="preserve">IEC materials should be clearly displayed in all ANC/PNC, Maternity Wards, </w:t>
            </w:r>
            <w:r w:rsidRPr="00927F37">
              <w:rPr>
                <w:rFonts w:asciiTheme="minorHAnsi" w:hAnsiTheme="minorHAnsi"/>
              </w:rPr>
              <w:t>outpatient and community outreach waiting areas</w:t>
            </w:r>
            <w:r>
              <w:rPr>
                <w:rFonts w:asciiTheme="minorHAnsi" w:hAnsiTheme="minorHAnsi"/>
              </w:rPr>
              <w:t xml:space="preserve">.  Documents are adapted depending on the location but key messages should be included.  These should </w:t>
            </w:r>
            <w:r w:rsidRPr="00927F37">
              <w:rPr>
                <w:rFonts w:asciiTheme="minorHAnsi" w:hAnsiTheme="minorHAnsi"/>
              </w:rPr>
              <w:t xml:space="preserve">display context specific </w:t>
            </w:r>
            <w:r>
              <w:rPr>
                <w:rFonts w:asciiTheme="minorHAnsi" w:hAnsiTheme="minorHAnsi"/>
              </w:rPr>
              <w:t>IEC messages</w:t>
            </w:r>
            <w:r w:rsidRPr="00927F37">
              <w:rPr>
                <w:rFonts w:asciiTheme="minorHAnsi" w:hAnsiTheme="minorHAnsi"/>
              </w:rPr>
              <w:t xml:space="preserve"> which promote recommended IYCF</w:t>
            </w:r>
            <w:r>
              <w:rPr>
                <w:rFonts w:asciiTheme="minorHAnsi" w:hAnsiTheme="minorHAnsi"/>
              </w:rPr>
              <w:t>E</w:t>
            </w:r>
            <w:r w:rsidRPr="00927F37">
              <w:rPr>
                <w:rFonts w:asciiTheme="minorHAnsi" w:hAnsiTheme="minorHAnsi"/>
              </w:rPr>
              <w:t xml:space="preserve"> practices.</w:t>
            </w:r>
          </w:p>
          <w:p w14:paraId="652155E5" w14:textId="1E5E0B03" w:rsidR="003E77CD" w:rsidRDefault="003E77CD" w:rsidP="003E77CD">
            <w:pPr>
              <w:spacing w:line="276" w:lineRule="auto"/>
              <w:rPr>
                <w:rFonts w:asciiTheme="minorHAnsi" w:hAnsiTheme="minorHAnsi"/>
              </w:rPr>
            </w:pPr>
          </w:p>
          <w:p w14:paraId="18D9450A" w14:textId="2911C839" w:rsidR="003E77CD" w:rsidRDefault="003E77CD" w:rsidP="003E639C">
            <w:pPr>
              <w:spacing w:line="276" w:lineRule="auto"/>
              <w:ind w:left="360"/>
              <w:rPr>
                <w:rFonts w:asciiTheme="minorHAnsi" w:hAnsiTheme="minorHAnsi"/>
              </w:rPr>
            </w:pPr>
            <w:r>
              <w:rPr>
                <w:rFonts w:asciiTheme="minorHAnsi" w:hAnsiTheme="minorHAnsi"/>
              </w:rPr>
              <w:t>IEC Materials:</w:t>
            </w:r>
          </w:p>
          <w:p w14:paraId="369E49CE" w14:textId="77777777" w:rsidR="003E77CD" w:rsidRDefault="003E77CD" w:rsidP="003E639C">
            <w:pPr>
              <w:pStyle w:val="Paragraphedeliste"/>
              <w:numPr>
                <w:ilvl w:val="0"/>
                <w:numId w:val="24"/>
              </w:numPr>
              <w:ind w:left="1080"/>
              <w:jc w:val="both"/>
              <w:rPr>
                <w:rFonts w:eastAsia="Times New Roman" w:cstheme="minorHAnsi"/>
                <w:sz w:val="24"/>
                <w:szCs w:val="24"/>
              </w:rPr>
            </w:pPr>
            <w:r>
              <w:rPr>
                <w:rFonts w:eastAsia="Times New Roman" w:cstheme="minorHAnsi"/>
                <w:sz w:val="24"/>
                <w:szCs w:val="24"/>
              </w:rPr>
              <w:t>Should have key messages for mothers normalizing breastfeeding.</w:t>
            </w:r>
          </w:p>
          <w:p w14:paraId="7182313C" w14:textId="77777777" w:rsidR="003E77CD" w:rsidRPr="00A04C70" w:rsidRDefault="003E77CD" w:rsidP="003E639C">
            <w:pPr>
              <w:pStyle w:val="Paragraphedeliste"/>
              <w:numPr>
                <w:ilvl w:val="0"/>
                <w:numId w:val="24"/>
              </w:numPr>
              <w:ind w:left="1080"/>
              <w:jc w:val="both"/>
              <w:rPr>
                <w:rFonts w:eastAsia="Times New Roman" w:cstheme="minorHAnsi"/>
                <w:sz w:val="24"/>
                <w:szCs w:val="24"/>
              </w:rPr>
            </w:pPr>
            <w:r w:rsidRPr="00A04C70">
              <w:rPr>
                <w:rFonts w:eastAsia="Times New Roman" w:cstheme="minorHAnsi"/>
                <w:sz w:val="24"/>
                <w:szCs w:val="24"/>
              </w:rPr>
              <w:t>Should list points that all staff, regardless of sector or position, keep in the back of their minds to ensure anyone requiring IYCF</w:t>
            </w:r>
            <w:r>
              <w:rPr>
                <w:rFonts w:eastAsia="Times New Roman" w:cstheme="minorHAnsi"/>
                <w:sz w:val="24"/>
                <w:szCs w:val="24"/>
              </w:rPr>
              <w:t>E</w:t>
            </w:r>
            <w:r w:rsidRPr="00A04C70">
              <w:rPr>
                <w:rFonts w:eastAsia="Times New Roman" w:cstheme="minorHAnsi"/>
                <w:sz w:val="24"/>
                <w:szCs w:val="24"/>
              </w:rPr>
              <w:t xml:space="preserve"> support is identified and prioritized.</w:t>
            </w:r>
          </w:p>
          <w:p w14:paraId="2AA7BCFD" w14:textId="77777777" w:rsidR="003E77CD" w:rsidRPr="00A04C70" w:rsidRDefault="003E77CD" w:rsidP="003E639C">
            <w:pPr>
              <w:pStyle w:val="Paragraphedeliste"/>
              <w:numPr>
                <w:ilvl w:val="0"/>
                <w:numId w:val="24"/>
              </w:numPr>
              <w:ind w:left="1080"/>
              <w:jc w:val="both"/>
              <w:rPr>
                <w:rFonts w:eastAsia="Times New Roman" w:cstheme="minorHAnsi"/>
                <w:sz w:val="24"/>
                <w:szCs w:val="24"/>
              </w:rPr>
            </w:pPr>
            <w:r w:rsidRPr="00A04C70">
              <w:rPr>
                <w:rFonts w:eastAsia="Times New Roman" w:cstheme="minorHAnsi"/>
                <w:sz w:val="24"/>
                <w:szCs w:val="24"/>
              </w:rPr>
              <w:t xml:space="preserve">Use of pictures from the local context, and adapt the content according to the context. </w:t>
            </w:r>
          </w:p>
          <w:p w14:paraId="249CDF7A" w14:textId="09AC30BF" w:rsidR="001028A1" w:rsidRPr="003E639C" w:rsidRDefault="003E77CD" w:rsidP="003E639C">
            <w:pPr>
              <w:pStyle w:val="Paragraphedeliste"/>
              <w:numPr>
                <w:ilvl w:val="0"/>
                <w:numId w:val="24"/>
              </w:numPr>
              <w:ind w:left="1080"/>
              <w:jc w:val="both"/>
              <w:rPr>
                <w:rFonts w:eastAsia="Times New Roman" w:cstheme="minorHAnsi"/>
                <w:sz w:val="24"/>
                <w:szCs w:val="24"/>
              </w:rPr>
            </w:pPr>
            <w:r w:rsidRPr="00A04C70">
              <w:rPr>
                <w:rFonts w:eastAsia="Times New Roman" w:cstheme="minorHAnsi"/>
                <w:sz w:val="24"/>
                <w:szCs w:val="24"/>
              </w:rPr>
              <w:t>Document to be</w:t>
            </w:r>
            <w:r>
              <w:rPr>
                <w:rFonts w:eastAsia="Times New Roman" w:cstheme="minorHAnsi"/>
                <w:sz w:val="24"/>
                <w:szCs w:val="24"/>
              </w:rPr>
              <w:t xml:space="preserve"> created that can be</w:t>
            </w:r>
            <w:r w:rsidRPr="00A04C70">
              <w:rPr>
                <w:rFonts w:eastAsia="Times New Roman" w:cstheme="minorHAnsi"/>
                <w:sz w:val="24"/>
                <w:szCs w:val="24"/>
              </w:rPr>
              <w:t xml:space="preserve"> used at food distribution points, camp management offices, community volunteer gathering points, registration points, etc.</w:t>
            </w:r>
          </w:p>
          <w:p w14:paraId="62BED02C" w14:textId="77777777" w:rsidR="001028A1" w:rsidRPr="00A04C70" w:rsidRDefault="001028A1" w:rsidP="005C4ADA">
            <w:pPr>
              <w:spacing w:line="276" w:lineRule="auto"/>
              <w:jc w:val="both"/>
              <w:rPr>
                <w:rFonts w:asciiTheme="minorHAnsi" w:hAnsiTheme="minorHAnsi"/>
              </w:rPr>
            </w:pPr>
          </w:p>
          <w:p w14:paraId="2651A8BF" w14:textId="77777777" w:rsidR="001028A1" w:rsidRDefault="001028A1" w:rsidP="005C4ADA">
            <w:pPr>
              <w:spacing w:line="276" w:lineRule="auto"/>
              <w:rPr>
                <w:rFonts w:asciiTheme="minorHAnsi" w:hAnsiTheme="minorHAnsi"/>
              </w:rPr>
            </w:pPr>
          </w:p>
        </w:tc>
      </w:tr>
      <w:tr w:rsidR="001028A1" w14:paraId="59E9BAC1" w14:textId="77777777" w:rsidTr="005C4ADA">
        <w:tc>
          <w:tcPr>
            <w:tcW w:w="9350" w:type="dxa"/>
          </w:tcPr>
          <w:p w14:paraId="5364B7BD" w14:textId="77777777" w:rsidR="001028A1" w:rsidRPr="005C4ADA" w:rsidRDefault="001028A1" w:rsidP="005C4ADA">
            <w:pPr>
              <w:spacing w:line="276" w:lineRule="auto"/>
              <w:rPr>
                <w:rFonts w:asciiTheme="minorHAnsi" w:hAnsiTheme="minorHAnsi"/>
                <w:b/>
                <w:bCs/>
                <w:i/>
                <w:iCs/>
              </w:rPr>
            </w:pPr>
            <w:r w:rsidRPr="005C4ADA">
              <w:rPr>
                <w:rFonts w:asciiTheme="minorHAnsi" w:hAnsiTheme="minorHAnsi"/>
                <w:b/>
                <w:bCs/>
                <w:i/>
                <w:iCs/>
              </w:rPr>
              <w:lastRenderedPageBreak/>
              <w:t>Recommendations</w:t>
            </w:r>
          </w:p>
        </w:tc>
      </w:tr>
      <w:tr w:rsidR="001028A1" w14:paraId="194E7DA9" w14:textId="77777777" w:rsidTr="005C4ADA">
        <w:tc>
          <w:tcPr>
            <w:tcW w:w="9350" w:type="dxa"/>
          </w:tcPr>
          <w:p w14:paraId="0B67E3F9" w14:textId="77777777" w:rsidR="001028A1" w:rsidRDefault="001028A1" w:rsidP="001028A1">
            <w:pPr>
              <w:jc w:val="both"/>
              <w:rPr>
                <w:rFonts w:asciiTheme="minorHAnsi" w:hAnsiTheme="minorHAnsi" w:cstheme="minorHAnsi"/>
              </w:rPr>
            </w:pPr>
          </w:p>
          <w:p w14:paraId="29BD17BF" w14:textId="7E025BD9" w:rsidR="001028A1" w:rsidRDefault="001028A1" w:rsidP="001028A1">
            <w:pPr>
              <w:jc w:val="both"/>
              <w:rPr>
                <w:rFonts w:asciiTheme="minorHAnsi" w:hAnsiTheme="minorHAnsi" w:cstheme="minorHAnsi"/>
              </w:rPr>
            </w:pPr>
            <w:proofErr w:type="gramStart"/>
            <w:r>
              <w:rPr>
                <w:rFonts w:asciiTheme="minorHAnsi" w:hAnsiTheme="minorHAnsi" w:cstheme="minorHAnsi"/>
              </w:rPr>
              <w:t>5</w:t>
            </w:r>
            <w:r w:rsidRPr="00927F37">
              <w:rPr>
                <w:rFonts w:asciiTheme="minorHAnsi" w:hAnsiTheme="minorHAnsi" w:cstheme="minorHAnsi"/>
              </w:rPr>
              <w:t>.7.1  NWG</w:t>
            </w:r>
            <w:proofErr w:type="gramEnd"/>
            <w:r w:rsidRPr="00927F37">
              <w:rPr>
                <w:rFonts w:asciiTheme="minorHAnsi" w:hAnsiTheme="minorHAnsi" w:cstheme="minorHAnsi"/>
              </w:rPr>
              <w:t xml:space="preserve"> to ensure that </w:t>
            </w:r>
            <w:r>
              <w:rPr>
                <w:rFonts w:asciiTheme="minorHAnsi" w:hAnsiTheme="minorHAnsi" w:cstheme="minorHAnsi"/>
              </w:rPr>
              <w:t>IYCFE</w:t>
            </w:r>
            <w:r w:rsidRPr="00927F37">
              <w:rPr>
                <w:rFonts w:asciiTheme="minorHAnsi" w:hAnsiTheme="minorHAnsi" w:cstheme="minorHAnsi"/>
              </w:rPr>
              <w:t xml:space="preserve"> is included in annual multi-sectoral assessments. </w:t>
            </w:r>
          </w:p>
          <w:p w14:paraId="76AE69EF" w14:textId="55E79332" w:rsidR="001028A1" w:rsidRDefault="001028A1" w:rsidP="005C4ADA">
            <w:pPr>
              <w:spacing w:line="276" w:lineRule="auto"/>
              <w:jc w:val="both"/>
              <w:rPr>
                <w:rFonts w:asciiTheme="minorHAnsi" w:hAnsiTheme="minorHAnsi" w:cstheme="minorHAnsi"/>
              </w:rPr>
            </w:pPr>
          </w:p>
          <w:p w14:paraId="41D957E0" w14:textId="707D1403" w:rsidR="001028A1" w:rsidRDefault="001028A1" w:rsidP="003E77CD">
            <w:pPr>
              <w:rPr>
                <w:rFonts w:asciiTheme="minorHAnsi" w:hAnsiTheme="minorHAnsi" w:cstheme="minorHAnsi"/>
              </w:rPr>
            </w:pPr>
            <w:r>
              <w:rPr>
                <w:rFonts w:cstheme="minorHAnsi"/>
              </w:rPr>
              <w:t xml:space="preserve">5.7.2 </w:t>
            </w:r>
            <w:r w:rsidRPr="003E639C">
              <w:rPr>
                <w:rFonts w:asciiTheme="minorHAnsi" w:hAnsiTheme="minorHAnsi" w:cstheme="minorHAnsi"/>
              </w:rPr>
              <w:t>Organize sensitization sessions for key stakeholders in urban areas including local health staff.</w:t>
            </w:r>
          </w:p>
          <w:p w14:paraId="09759820" w14:textId="16F71FBE" w:rsidR="003E77CD" w:rsidRDefault="003E77CD" w:rsidP="003E77CD">
            <w:pPr>
              <w:rPr>
                <w:rFonts w:asciiTheme="minorHAnsi" w:hAnsiTheme="minorHAnsi" w:cstheme="minorHAnsi"/>
              </w:rPr>
            </w:pPr>
          </w:p>
          <w:p w14:paraId="15893CC4" w14:textId="60FBDC72" w:rsidR="003E77CD" w:rsidRPr="00927F37" w:rsidRDefault="003E77CD" w:rsidP="003E77CD">
            <w:pPr>
              <w:jc w:val="both"/>
              <w:rPr>
                <w:rFonts w:cstheme="minorHAnsi"/>
              </w:rPr>
            </w:pPr>
            <w:r>
              <w:rPr>
                <w:rFonts w:asciiTheme="minorHAnsi" w:hAnsiTheme="minorHAnsi" w:cstheme="minorHAnsi"/>
              </w:rPr>
              <w:t>5</w:t>
            </w:r>
            <w:r w:rsidRPr="00927F37">
              <w:rPr>
                <w:rFonts w:asciiTheme="minorHAnsi" w:hAnsiTheme="minorHAnsi" w:cstheme="minorHAnsi"/>
              </w:rPr>
              <w:t>.7.3</w:t>
            </w:r>
            <w:r>
              <w:rPr>
                <w:rFonts w:asciiTheme="minorHAnsi" w:hAnsiTheme="minorHAnsi" w:cstheme="minorHAnsi"/>
              </w:rPr>
              <w:t xml:space="preserve"> </w:t>
            </w:r>
            <w:r w:rsidRPr="00927F37">
              <w:rPr>
                <w:rFonts w:asciiTheme="minorHAnsi" w:hAnsiTheme="minorHAnsi" w:cstheme="minorHAnsi"/>
              </w:rPr>
              <w:t>Develop and disseminate a laminated document to display on the wall</w:t>
            </w:r>
            <w:r>
              <w:rPr>
                <w:rFonts w:asciiTheme="minorHAnsi" w:hAnsiTheme="minorHAnsi" w:cstheme="minorHAnsi"/>
              </w:rPr>
              <w:t>,</w:t>
            </w:r>
            <w:r w:rsidRPr="00927F37">
              <w:rPr>
                <w:rFonts w:asciiTheme="minorHAnsi" w:hAnsiTheme="minorHAnsi" w:cstheme="minorHAnsi"/>
              </w:rPr>
              <w:t xml:space="preserve"> which can be used as a reminder of key IYCF points</w:t>
            </w:r>
            <w:r>
              <w:rPr>
                <w:rFonts w:asciiTheme="minorHAnsi" w:hAnsiTheme="minorHAnsi" w:cstheme="minorHAnsi"/>
              </w:rPr>
              <w:t xml:space="preserve"> for mothers, caregivers, and </w:t>
            </w:r>
            <w:r w:rsidRPr="00927F37">
              <w:rPr>
                <w:rFonts w:asciiTheme="minorHAnsi" w:hAnsiTheme="minorHAnsi" w:cstheme="minorHAnsi"/>
              </w:rPr>
              <w:t>staff.</w:t>
            </w:r>
            <w:r w:rsidRPr="00927F37">
              <w:rPr>
                <w:rFonts w:cstheme="minorHAnsi"/>
              </w:rPr>
              <w:t xml:space="preserve">  </w:t>
            </w:r>
            <w:r w:rsidRPr="00927F37">
              <w:rPr>
                <w:rFonts w:asciiTheme="minorHAnsi" w:hAnsiTheme="minorHAnsi" w:cstheme="minorHAnsi"/>
                <w:i/>
                <w:iCs/>
              </w:rPr>
              <w:t>See Annex</w:t>
            </w:r>
            <w:r>
              <w:rPr>
                <w:rFonts w:asciiTheme="minorHAnsi" w:hAnsiTheme="minorHAnsi" w:cstheme="minorHAnsi"/>
                <w:i/>
                <w:iCs/>
              </w:rPr>
              <w:t xml:space="preserve"> A and</w:t>
            </w:r>
            <w:r w:rsidRPr="00927F37">
              <w:rPr>
                <w:rFonts w:asciiTheme="minorHAnsi" w:hAnsiTheme="minorHAnsi" w:cstheme="minorHAnsi"/>
                <w:i/>
                <w:iCs/>
              </w:rPr>
              <w:t xml:space="preserve"> B </w:t>
            </w:r>
            <w:r w:rsidRPr="00927F37">
              <w:rPr>
                <w:rFonts w:asciiTheme="minorHAnsi" w:hAnsiTheme="minorHAnsi" w:cstheme="minorHAnsi"/>
                <w:i/>
                <w:iCs/>
              </w:rPr>
              <w:lastRenderedPageBreak/>
              <w:t>for an example</w:t>
            </w:r>
          </w:p>
          <w:p w14:paraId="2189774B" w14:textId="77777777" w:rsidR="003E77CD" w:rsidRPr="003E639C" w:rsidRDefault="003E77CD" w:rsidP="003E639C">
            <w:pPr>
              <w:rPr>
                <w:rFonts w:asciiTheme="minorHAnsi" w:hAnsiTheme="minorHAnsi" w:cstheme="minorHAnsi"/>
              </w:rPr>
            </w:pPr>
          </w:p>
          <w:p w14:paraId="3006C5D3" w14:textId="77777777" w:rsidR="001028A1" w:rsidRDefault="001028A1" w:rsidP="005C4ADA">
            <w:pPr>
              <w:spacing w:line="276" w:lineRule="auto"/>
              <w:jc w:val="both"/>
              <w:rPr>
                <w:rFonts w:asciiTheme="minorHAnsi" w:hAnsiTheme="minorHAnsi" w:cstheme="minorHAnsi"/>
              </w:rPr>
            </w:pPr>
          </w:p>
          <w:p w14:paraId="66C7C7F2" w14:textId="2BB331CA" w:rsidR="001028A1" w:rsidRPr="003B5C5C" w:rsidRDefault="001028A1" w:rsidP="003E639C">
            <w:pPr>
              <w:jc w:val="both"/>
            </w:pPr>
          </w:p>
        </w:tc>
      </w:tr>
    </w:tbl>
    <w:p w14:paraId="551DBF99" w14:textId="431AC69E" w:rsidR="005661E2" w:rsidRDefault="005661E2" w:rsidP="00A04C70">
      <w:pPr>
        <w:spacing w:line="276" w:lineRule="auto"/>
        <w:rPr>
          <w:rFonts w:asciiTheme="minorHAnsi" w:eastAsiaTheme="minorEastAsia" w:hAnsiTheme="minorHAnsi" w:cstheme="minorBidi"/>
          <w:sz w:val="20"/>
          <w:szCs w:val="20"/>
        </w:rPr>
      </w:pPr>
    </w:p>
    <w:p w14:paraId="75426281" w14:textId="5A4E585B" w:rsidR="005661E2" w:rsidRDefault="005661E2" w:rsidP="00A04C70">
      <w:pPr>
        <w:spacing w:line="276" w:lineRule="auto"/>
        <w:rPr>
          <w:rFonts w:asciiTheme="minorHAnsi" w:eastAsiaTheme="minorEastAsia" w:hAnsiTheme="minorHAnsi" w:cstheme="minorBidi"/>
          <w:sz w:val="20"/>
          <w:szCs w:val="20"/>
        </w:rPr>
      </w:pPr>
    </w:p>
    <w:tbl>
      <w:tblPr>
        <w:tblStyle w:val="Grilledutableau"/>
        <w:tblW w:w="0" w:type="auto"/>
        <w:tblLook w:val="04A0" w:firstRow="1" w:lastRow="0" w:firstColumn="1" w:lastColumn="0" w:noHBand="0" w:noVBand="1"/>
      </w:tblPr>
      <w:tblGrid>
        <w:gridCol w:w="9350"/>
      </w:tblGrid>
      <w:tr w:rsidR="005661E2" w14:paraId="6F6BE690" w14:textId="77777777" w:rsidTr="005C4ADA">
        <w:tc>
          <w:tcPr>
            <w:tcW w:w="9350" w:type="dxa"/>
            <w:shd w:val="clear" w:color="auto" w:fill="FFDA66"/>
          </w:tcPr>
          <w:p w14:paraId="1C3D1C1B" w14:textId="0DD0A355" w:rsidR="005661E2" w:rsidRPr="005C4ADA" w:rsidRDefault="005661E2" w:rsidP="005C4ADA">
            <w:pPr>
              <w:spacing w:line="276" w:lineRule="auto"/>
              <w:rPr>
                <w:rFonts w:asciiTheme="minorHAnsi" w:hAnsiTheme="minorHAnsi"/>
                <w:b/>
                <w:bCs/>
              </w:rPr>
            </w:pPr>
            <w:r w:rsidRPr="005C4ADA">
              <w:rPr>
                <w:rFonts w:asciiTheme="minorHAnsi" w:hAnsiTheme="minorHAnsi"/>
                <w:b/>
                <w:bCs/>
              </w:rPr>
              <w:t>5.</w:t>
            </w:r>
            <w:r>
              <w:rPr>
                <w:rFonts w:asciiTheme="minorHAnsi" w:hAnsiTheme="minorHAnsi"/>
                <w:b/>
                <w:bCs/>
              </w:rPr>
              <w:t xml:space="preserve">8 MINIMIZATION OF THE RISK OF ARTIFICIAL FEEDING </w:t>
            </w:r>
          </w:p>
        </w:tc>
      </w:tr>
      <w:tr w:rsidR="005661E2" w14:paraId="53681F27" w14:textId="77777777" w:rsidTr="005C4ADA">
        <w:tc>
          <w:tcPr>
            <w:tcW w:w="9350" w:type="dxa"/>
          </w:tcPr>
          <w:p w14:paraId="19790957" w14:textId="77777777" w:rsidR="005661E2" w:rsidRPr="005C4ADA" w:rsidRDefault="005661E2" w:rsidP="005C4ADA">
            <w:pPr>
              <w:spacing w:line="276" w:lineRule="auto"/>
              <w:jc w:val="both"/>
              <w:rPr>
                <w:rFonts w:asciiTheme="minorHAnsi" w:hAnsiTheme="minorHAnsi"/>
                <w:b/>
                <w:bCs/>
                <w:i/>
                <w:iCs/>
              </w:rPr>
            </w:pPr>
            <w:r w:rsidRPr="005C4ADA">
              <w:rPr>
                <w:rFonts w:asciiTheme="minorHAnsi" w:hAnsiTheme="minorHAnsi"/>
                <w:b/>
                <w:bCs/>
                <w:i/>
                <w:iCs/>
              </w:rPr>
              <w:t>Explainer</w:t>
            </w:r>
          </w:p>
        </w:tc>
      </w:tr>
      <w:tr w:rsidR="005661E2" w14:paraId="3F68B774" w14:textId="77777777" w:rsidTr="005C4ADA">
        <w:tc>
          <w:tcPr>
            <w:tcW w:w="9350" w:type="dxa"/>
          </w:tcPr>
          <w:p w14:paraId="2E014B1C" w14:textId="77777777" w:rsidR="005661E2" w:rsidRDefault="005661E2" w:rsidP="005661E2"/>
          <w:p w14:paraId="31A2A9A1" w14:textId="7D1F6C35" w:rsidR="005661E2" w:rsidRPr="003E639C" w:rsidRDefault="005661E2" w:rsidP="003E639C">
            <w:pPr>
              <w:spacing w:line="276" w:lineRule="auto"/>
              <w:jc w:val="both"/>
              <w:rPr>
                <w:rFonts w:asciiTheme="minorHAnsi" w:hAnsiTheme="minorHAnsi" w:cstheme="minorHAnsi"/>
              </w:rPr>
            </w:pPr>
            <w:r w:rsidRPr="003E639C">
              <w:rPr>
                <w:rFonts w:asciiTheme="minorHAnsi" w:hAnsiTheme="minorHAnsi" w:cstheme="minorHAnsi"/>
                <w:b/>
                <w:bCs/>
              </w:rPr>
              <w:t>In every emergency, it is necessary to act to protect and support the nutrition needs and care of both breastfed and non-breastfed infants and young children</w:t>
            </w:r>
            <w:r w:rsidRPr="003E639C">
              <w:rPr>
                <w:rFonts w:asciiTheme="minorHAnsi" w:hAnsiTheme="minorHAnsi" w:cstheme="minorHAnsi"/>
              </w:rPr>
              <w:t>. Breastfeeding is the safest way to feed an infant, especially during an emergency</w:t>
            </w:r>
            <w:r w:rsidR="00DC159C">
              <w:rPr>
                <w:rFonts w:asciiTheme="minorHAnsi" w:hAnsiTheme="minorHAnsi" w:cstheme="minorHAnsi"/>
              </w:rPr>
              <w:t xml:space="preserve"> and therefore all efforts must be made at all levels to protect, promote, and support breastfeeding during emergencies</w:t>
            </w:r>
            <w:r w:rsidRPr="003E639C">
              <w:rPr>
                <w:rFonts w:asciiTheme="minorHAnsi" w:hAnsiTheme="minorHAnsi" w:cstheme="minorHAnsi"/>
              </w:rPr>
              <w:t xml:space="preserve">. The vast majority of mothers can and should breastfeed, just as the vast majority of infants can and should be breastfed. </w:t>
            </w:r>
            <w:r w:rsidR="00DC159C">
              <w:rPr>
                <w:rFonts w:asciiTheme="minorHAnsi" w:hAnsiTheme="minorHAnsi" w:cstheme="minorHAnsi"/>
              </w:rPr>
              <w:t>However, d</w:t>
            </w:r>
            <w:r w:rsidRPr="003E639C">
              <w:rPr>
                <w:rFonts w:asciiTheme="minorHAnsi" w:hAnsiTheme="minorHAnsi" w:cstheme="minorHAnsi"/>
              </w:rPr>
              <w:t>espite best efforts, a small proportion of emergency-affected infants will not be</w:t>
            </w:r>
            <w:r w:rsidR="00DC159C">
              <w:rPr>
                <w:rFonts w:asciiTheme="minorHAnsi" w:hAnsiTheme="minorHAnsi" w:cstheme="minorHAnsi"/>
              </w:rPr>
              <w:t xml:space="preserve"> able to be</w:t>
            </w:r>
            <w:r w:rsidRPr="003E639C">
              <w:rPr>
                <w:rFonts w:asciiTheme="minorHAnsi" w:hAnsiTheme="minorHAnsi" w:cstheme="minorHAnsi"/>
              </w:rPr>
              <w:t xml:space="preserve"> breastfed. </w:t>
            </w:r>
            <w:r w:rsidR="00DC159C">
              <w:rPr>
                <w:rFonts w:asciiTheme="minorHAnsi" w:hAnsiTheme="minorHAnsi" w:cstheme="minorHAnsi"/>
              </w:rPr>
              <w:t>Non-breastfed</w:t>
            </w:r>
            <w:r w:rsidRPr="003E639C">
              <w:rPr>
                <w:rFonts w:asciiTheme="minorHAnsi" w:hAnsiTheme="minorHAnsi" w:cstheme="minorHAnsi"/>
              </w:rPr>
              <w:t xml:space="preserve"> infants are highly vulnerable </w:t>
            </w:r>
            <w:r w:rsidR="00DC159C">
              <w:rPr>
                <w:rFonts w:asciiTheme="minorHAnsi" w:hAnsiTheme="minorHAnsi" w:cstheme="minorHAnsi"/>
              </w:rPr>
              <w:t>and risks are</w:t>
            </w:r>
            <w:r w:rsidRPr="003E639C">
              <w:rPr>
                <w:rFonts w:asciiTheme="minorHAnsi" w:hAnsiTheme="minorHAnsi" w:cstheme="minorHAnsi"/>
              </w:rPr>
              <w:t xml:space="preserve"> amplif</w:t>
            </w:r>
            <w:r w:rsidR="00DC159C">
              <w:rPr>
                <w:rFonts w:asciiTheme="minorHAnsi" w:hAnsiTheme="minorHAnsi" w:cstheme="minorHAnsi"/>
              </w:rPr>
              <w:t>ied</w:t>
            </w:r>
            <w:r w:rsidRPr="003E639C">
              <w:rPr>
                <w:rFonts w:asciiTheme="minorHAnsi" w:hAnsiTheme="minorHAnsi" w:cstheme="minorHAnsi"/>
              </w:rPr>
              <w:t xml:space="preserve"> </w:t>
            </w:r>
            <w:r w:rsidR="00DC159C">
              <w:rPr>
                <w:rFonts w:asciiTheme="minorHAnsi" w:hAnsiTheme="minorHAnsi" w:cstheme="minorHAnsi"/>
              </w:rPr>
              <w:t>with</w:t>
            </w:r>
            <w:r w:rsidRPr="003E639C">
              <w:rPr>
                <w:rFonts w:asciiTheme="minorHAnsi" w:hAnsiTheme="minorHAnsi" w:cstheme="minorHAnsi"/>
              </w:rPr>
              <w:t xml:space="preserve"> artificial feeding (the feeding of infants with a breastmilk substitute, such as infant formula). </w:t>
            </w:r>
            <w:r w:rsidR="00DC159C">
              <w:rPr>
                <w:rFonts w:asciiTheme="minorHAnsi" w:hAnsiTheme="minorHAnsi" w:cstheme="minorHAnsi"/>
              </w:rPr>
              <w:t>T</w:t>
            </w:r>
            <w:r w:rsidRPr="003E639C">
              <w:rPr>
                <w:rFonts w:asciiTheme="minorHAnsi" w:hAnsiTheme="minorHAnsi" w:cstheme="minorHAnsi"/>
              </w:rPr>
              <w:t xml:space="preserve">herefore </w:t>
            </w:r>
            <w:r w:rsidR="00DC159C">
              <w:rPr>
                <w:rFonts w:asciiTheme="minorHAnsi" w:hAnsiTheme="minorHAnsi" w:cstheme="minorHAnsi"/>
              </w:rPr>
              <w:t xml:space="preserve">it is </w:t>
            </w:r>
            <w:r w:rsidRPr="003E639C">
              <w:rPr>
                <w:rFonts w:asciiTheme="minorHAnsi" w:hAnsiTheme="minorHAnsi" w:cstheme="minorHAnsi"/>
              </w:rPr>
              <w:t>necessary to urgently identify and protect non-breastfed infants and provide them with appropriate support in order to meet their nutritional needs</w:t>
            </w:r>
            <w:r w:rsidR="00DC159C">
              <w:rPr>
                <w:rFonts w:asciiTheme="minorHAnsi" w:hAnsiTheme="minorHAnsi" w:cstheme="minorHAnsi"/>
              </w:rPr>
              <w:t>.</w:t>
            </w:r>
            <w:r w:rsidRPr="003E639C">
              <w:rPr>
                <w:rFonts w:asciiTheme="minorHAnsi" w:hAnsiTheme="minorHAnsi" w:cstheme="minorHAnsi"/>
              </w:rPr>
              <w:t xml:space="preserve"> </w:t>
            </w:r>
            <w:r w:rsidR="00DC159C">
              <w:rPr>
                <w:rFonts w:asciiTheme="minorHAnsi" w:hAnsiTheme="minorHAnsi" w:cstheme="minorHAnsi"/>
              </w:rPr>
              <w:t xml:space="preserve">Risks must be </w:t>
            </w:r>
            <w:proofErr w:type="spellStart"/>
            <w:r w:rsidR="00DC159C">
              <w:rPr>
                <w:rFonts w:asciiTheme="minorHAnsi" w:hAnsiTheme="minorHAnsi" w:cstheme="minorHAnsi"/>
              </w:rPr>
              <w:t>minimised</w:t>
            </w:r>
            <w:proofErr w:type="spellEnd"/>
            <w:r w:rsidRPr="003E639C">
              <w:rPr>
                <w:rFonts w:asciiTheme="minorHAnsi" w:hAnsiTheme="minorHAnsi" w:cstheme="minorHAnsi"/>
              </w:rPr>
              <w:t xml:space="preserve"> in a manner that protects the best interests of both breastfed and non</w:t>
            </w:r>
            <w:r w:rsidR="000B4505">
              <w:rPr>
                <w:rFonts w:asciiTheme="minorHAnsi" w:hAnsiTheme="minorHAnsi" w:cstheme="minorHAnsi"/>
              </w:rPr>
              <w:t>-</w:t>
            </w:r>
            <w:r w:rsidRPr="003E639C">
              <w:rPr>
                <w:rFonts w:asciiTheme="minorHAnsi" w:hAnsiTheme="minorHAnsi" w:cstheme="minorHAnsi"/>
              </w:rPr>
              <w:t xml:space="preserve">breastfed infants. </w:t>
            </w:r>
          </w:p>
          <w:p w14:paraId="66CD990D" w14:textId="77777777" w:rsidR="005661E2" w:rsidRPr="003E639C" w:rsidRDefault="005661E2" w:rsidP="003E639C">
            <w:pPr>
              <w:spacing w:line="276" w:lineRule="auto"/>
              <w:jc w:val="both"/>
              <w:rPr>
                <w:rFonts w:asciiTheme="minorHAnsi" w:hAnsiTheme="minorHAnsi" w:cstheme="minorHAnsi"/>
              </w:rPr>
            </w:pPr>
          </w:p>
          <w:p w14:paraId="0954E2C7" w14:textId="77AA40F5" w:rsidR="005661E2" w:rsidRDefault="005661E2" w:rsidP="005661E2">
            <w:pPr>
              <w:spacing w:line="276" w:lineRule="auto"/>
              <w:jc w:val="both"/>
              <w:rPr>
                <w:rFonts w:asciiTheme="minorHAnsi" w:hAnsiTheme="minorHAnsi" w:cstheme="minorHAnsi"/>
              </w:rPr>
            </w:pPr>
            <w:r w:rsidRPr="005661E2">
              <w:rPr>
                <w:rFonts w:asciiTheme="minorHAnsi" w:hAnsiTheme="minorHAnsi" w:cstheme="minorHAnsi"/>
              </w:rPr>
              <w:t xml:space="preserve">Currently within the Jordan response, BMS distribution takes place through prescription in both camp and urban settings.  However, activities can be </w:t>
            </w:r>
            <w:r w:rsidR="000B4505">
              <w:rPr>
                <w:rFonts w:asciiTheme="minorHAnsi" w:hAnsiTheme="minorHAnsi" w:cstheme="minorHAnsi"/>
              </w:rPr>
              <w:t>stronger</w:t>
            </w:r>
            <w:r w:rsidRPr="005661E2">
              <w:rPr>
                <w:rFonts w:asciiTheme="minorHAnsi" w:hAnsiTheme="minorHAnsi" w:cstheme="minorHAnsi"/>
              </w:rPr>
              <w:t xml:space="preserve"> to ensure that the appropriate beneficiaries are being registered into the </w:t>
            </w:r>
            <w:proofErr w:type="spellStart"/>
            <w:r w:rsidRPr="005661E2">
              <w:rPr>
                <w:rFonts w:asciiTheme="minorHAnsi" w:hAnsiTheme="minorHAnsi" w:cstheme="minorHAnsi"/>
              </w:rPr>
              <w:t>programme</w:t>
            </w:r>
            <w:proofErr w:type="spellEnd"/>
            <w:r w:rsidRPr="005661E2">
              <w:rPr>
                <w:rFonts w:asciiTheme="minorHAnsi" w:hAnsiTheme="minorHAnsi" w:cstheme="minorHAnsi"/>
              </w:rPr>
              <w:t xml:space="preserve">, proper monitoring and follow-up, and discontinuation/exit strategy for BMS </w:t>
            </w:r>
            <w:proofErr w:type="spellStart"/>
            <w:r w:rsidRPr="005661E2">
              <w:rPr>
                <w:rFonts w:asciiTheme="minorHAnsi" w:hAnsiTheme="minorHAnsi" w:cstheme="minorHAnsi"/>
              </w:rPr>
              <w:t>programmes</w:t>
            </w:r>
            <w:proofErr w:type="spellEnd"/>
            <w:r w:rsidRPr="005661E2">
              <w:rPr>
                <w:rFonts w:asciiTheme="minorHAnsi" w:hAnsiTheme="minorHAnsi" w:cstheme="minorHAnsi"/>
              </w:rPr>
              <w:t xml:space="preserve">. </w:t>
            </w:r>
          </w:p>
          <w:p w14:paraId="598AEB37" w14:textId="68782906" w:rsidR="000B4505" w:rsidRDefault="000B4505" w:rsidP="005661E2">
            <w:pPr>
              <w:spacing w:line="276" w:lineRule="auto"/>
              <w:jc w:val="both"/>
              <w:rPr>
                <w:rFonts w:asciiTheme="minorHAnsi" w:hAnsiTheme="minorHAnsi" w:cstheme="minorHAnsi"/>
              </w:rPr>
            </w:pPr>
          </w:p>
          <w:p w14:paraId="74211EBC" w14:textId="5E9E28C8" w:rsidR="000B4505" w:rsidRPr="003E639C" w:rsidRDefault="000B4505" w:rsidP="005661E2">
            <w:pPr>
              <w:spacing w:line="276" w:lineRule="auto"/>
              <w:jc w:val="both"/>
              <w:rPr>
                <w:rFonts w:asciiTheme="minorHAnsi" w:hAnsiTheme="minorHAnsi" w:cstheme="minorHAnsi"/>
                <w:b/>
                <w:bCs/>
              </w:rPr>
            </w:pPr>
            <w:r w:rsidRPr="003E639C">
              <w:rPr>
                <w:rFonts w:asciiTheme="minorHAnsi" w:hAnsiTheme="minorHAnsi" w:cstheme="minorHAnsi"/>
                <w:b/>
                <w:bCs/>
              </w:rPr>
              <w:t>Key Points for the Jordan Response:</w:t>
            </w:r>
          </w:p>
          <w:p w14:paraId="65075C0F" w14:textId="77777777" w:rsidR="000B4505" w:rsidRPr="00AF7A59" w:rsidRDefault="000B4505" w:rsidP="000B4505">
            <w:pPr>
              <w:pStyle w:val="Paragraphedeliste"/>
              <w:numPr>
                <w:ilvl w:val="0"/>
                <w:numId w:val="27"/>
              </w:numPr>
              <w:jc w:val="both"/>
              <w:rPr>
                <w:rFonts w:cstheme="minorHAnsi"/>
                <w:sz w:val="24"/>
                <w:szCs w:val="24"/>
              </w:rPr>
            </w:pPr>
            <w:r w:rsidRPr="00AF7A59">
              <w:rPr>
                <w:rFonts w:cstheme="minorHAnsi"/>
                <w:sz w:val="24"/>
                <w:szCs w:val="24"/>
              </w:rPr>
              <w:t xml:space="preserve">In-depth assessments should take place and </w:t>
            </w:r>
            <w:proofErr w:type="spellStart"/>
            <w:r w:rsidRPr="00AF7A59">
              <w:rPr>
                <w:rFonts w:cstheme="minorHAnsi"/>
                <w:sz w:val="24"/>
                <w:szCs w:val="24"/>
              </w:rPr>
              <w:t>relactation</w:t>
            </w:r>
            <w:proofErr w:type="spellEnd"/>
            <w:r>
              <w:rPr>
                <w:rFonts w:cstheme="minorHAnsi"/>
                <w:sz w:val="24"/>
                <w:szCs w:val="24"/>
              </w:rPr>
              <w:t xml:space="preserve"> </w:t>
            </w:r>
            <w:r w:rsidRPr="00AF7A59">
              <w:rPr>
                <w:rFonts w:cstheme="minorHAnsi"/>
                <w:sz w:val="24"/>
                <w:szCs w:val="24"/>
              </w:rPr>
              <w:t>care plans should be implemented whenever possible.</w:t>
            </w:r>
          </w:p>
          <w:p w14:paraId="6663909A" w14:textId="77777777" w:rsidR="000B4505" w:rsidRDefault="000B4505" w:rsidP="000B4505">
            <w:pPr>
              <w:pStyle w:val="Paragraphedeliste"/>
              <w:numPr>
                <w:ilvl w:val="0"/>
                <w:numId w:val="27"/>
              </w:numPr>
              <w:jc w:val="both"/>
              <w:rPr>
                <w:rFonts w:cstheme="minorHAnsi"/>
                <w:sz w:val="24"/>
                <w:szCs w:val="24"/>
              </w:rPr>
            </w:pPr>
            <w:r w:rsidRPr="00AF7A59">
              <w:rPr>
                <w:rFonts w:cstheme="minorHAnsi"/>
                <w:sz w:val="24"/>
                <w:szCs w:val="24"/>
              </w:rPr>
              <w:t>Prescriptions should strictly follow the BMS prescription procedures and this should be monitored.</w:t>
            </w:r>
          </w:p>
          <w:p w14:paraId="14AF4608" w14:textId="77777777" w:rsidR="000B4505" w:rsidRPr="00AF7A59" w:rsidRDefault="000B4505" w:rsidP="000B4505">
            <w:pPr>
              <w:pStyle w:val="Paragraphedeliste"/>
              <w:numPr>
                <w:ilvl w:val="1"/>
                <w:numId w:val="27"/>
              </w:numPr>
              <w:jc w:val="both"/>
              <w:rPr>
                <w:rFonts w:cstheme="minorHAnsi"/>
                <w:sz w:val="24"/>
                <w:szCs w:val="24"/>
              </w:rPr>
            </w:pPr>
            <w:r>
              <w:rPr>
                <w:rFonts w:cstheme="minorHAnsi"/>
                <w:sz w:val="24"/>
                <w:szCs w:val="24"/>
              </w:rPr>
              <w:t xml:space="preserve">For example current prescriptions of formula as anti-reflux should be reconsidered as reflux is not a medical indication for formula prescriptions </w:t>
            </w:r>
          </w:p>
          <w:p w14:paraId="231E4B78" w14:textId="77777777" w:rsidR="000B4505" w:rsidRDefault="000B4505" w:rsidP="000B4505">
            <w:pPr>
              <w:pStyle w:val="Paragraphedeliste"/>
              <w:numPr>
                <w:ilvl w:val="0"/>
                <w:numId w:val="24"/>
              </w:numPr>
              <w:jc w:val="both"/>
              <w:rPr>
                <w:rFonts w:cstheme="minorHAnsi"/>
                <w:sz w:val="24"/>
                <w:szCs w:val="24"/>
              </w:rPr>
            </w:pPr>
            <w:r w:rsidRPr="00A04C70">
              <w:rPr>
                <w:rFonts w:cstheme="minorHAnsi"/>
                <w:sz w:val="24"/>
                <w:szCs w:val="24"/>
              </w:rPr>
              <w:t>BMS distribution should be more discrete, tins should be code compliant</w:t>
            </w:r>
          </w:p>
          <w:p w14:paraId="5C41F4A9" w14:textId="77777777" w:rsidR="000B4505" w:rsidRDefault="000B4505" w:rsidP="000B4505">
            <w:pPr>
              <w:pStyle w:val="Paragraphedeliste"/>
              <w:numPr>
                <w:ilvl w:val="1"/>
                <w:numId w:val="24"/>
              </w:numPr>
              <w:jc w:val="both"/>
              <w:rPr>
                <w:rFonts w:cstheme="minorHAnsi"/>
                <w:sz w:val="24"/>
                <w:szCs w:val="24"/>
              </w:rPr>
            </w:pPr>
            <w:r>
              <w:rPr>
                <w:rFonts w:cstheme="minorHAnsi"/>
                <w:sz w:val="24"/>
                <w:szCs w:val="24"/>
              </w:rPr>
              <w:t>Tins should be away from public view</w:t>
            </w:r>
          </w:p>
          <w:p w14:paraId="6953EED4" w14:textId="77777777" w:rsidR="000B4505" w:rsidRDefault="000B4505" w:rsidP="000B4505">
            <w:pPr>
              <w:pStyle w:val="Paragraphedeliste"/>
              <w:numPr>
                <w:ilvl w:val="1"/>
                <w:numId w:val="24"/>
              </w:numPr>
              <w:jc w:val="both"/>
              <w:rPr>
                <w:rFonts w:cstheme="minorHAnsi"/>
                <w:sz w:val="24"/>
                <w:szCs w:val="24"/>
              </w:rPr>
            </w:pPr>
            <w:r>
              <w:rPr>
                <w:rFonts w:cstheme="minorHAnsi"/>
                <w:sz w:val="24"/>
                <w:szCs w:val="24"/>
              </w:rPr>
              <w:t>Stickers should cover the labels, including any false advertising</w:t>
            </w:r>
          </w:p>
          <w:p w14:paraId="53FE2962" w14:textId="77777777" w:rsidR="000B4505" w:rsidRPr="00A04C70" w:rsidRDefault="000B4505" w:rsidP="000B4505">
            <w:pPr>
              <w:pStyle w:val="Paragraphedeliste"/>
              <w:numPr>
                <w:ilvl w:val="1"/>
                <w:numId w:val="24"/>
              </w:numPr>
              <w:jc w:val="both"/>
              <w:rPr>
                <w:rFonts w:cstheme="minorHAnsi"/>
                <w:sz w:val="24"/>
                <w:szCs w:val="24"/>
              </w:rPr>
            </w:pPr>
            <w:r>
              <w:rPr>
                <w:rFonts w:cstheme="minorHAnsi"/>
                <w:sz w:val="24"/>
                <w:szCs w:val="24"/>
              </w:rPr>
              <w:lastRenderedPageBreak/>
              <w:t xml:space="preserve">Tins should not be reused during meetings, education sessions, </w:t>
            </w:r>
            <w:proofErr w:type="spellStart"/>
            <w:r>
              <w:rPr>
                <w:rFonts w:cstheme="minorHAnsi"/>
                <w:sz w:val="24"/>
                <w:szCs w:val="24"/>
              </w:rPr>
              <w:t>etc</w:t>
            </w:r>
            <w:proofErr w:type="spellEnd"/>
            <w:r>
              <w:rPr>
                <w:rFonts w:cstheme="minorHAnsi"/>
                <w:sz w:val="24"/>
                <w:szCs w:val="24"/>
              </w:rPr>
              <w:t xml:space="preserve"> even if it is only used for sugar/tea</w:t>
            </w:r>
          </w:p>
          <w:p w14:paraId="588683CB" w14:textId="77777777" w:rsidR="000B4505" w:rsidRDefault="000B4505" w:rsidP="000B4505">
            <w:pPr>
              <w:pStyle w:val="Paragraphedeliste"/>
              <w:numPr>
                <w:ilvl w:val="0"/>
                <w:numId w:val="24"/>
              </w:numPr>
              <w:jc w:val="both"/>
              <w:rPr>
                <w:rFonts w:cstheme="minorHAnsi"/>
                <w:sz w:val="24"/>
                <w:szCs w:val="24"/>
              </w:rPr>
            </w:pPr>
            <w:r w:rsidRPr="00A04C70">
              <w:rPr>
                <w:rFonts w:cstheme="minorHAnsi"/>
                <w:sz w:val="24"/>
                <w:szCs w:val="24"/>
              </w:rPr>
              <w:t xml:space="preserve">No more than 2 weeks </w:t>
            </w:r>
            <w:r>
              <w:rPr>
                <w:rFonts w:cstheme="minorHAnsi"/>
                <w:sz w:val="24"/>
                <w:szCs w:val="24"/>
              </w:rPr>
              <w:t>supply</w:t>
            </w:r>
            <w:r w:rsidRPr="00A04C70">
              <w:rPr>
                <w:rFonts w:cstheme="minorHAnsi"/>
                <w:sz w:val="24"/>
                <w:szCs w:val="24"/>
              </w:rPr>
              <w:t xml:space="preserve"> of Powdered Infant Formula</w:t>
            </w:r>
            <w:r>
              <w:rPr>
                <w:rFonts w:cstheme="minorHAnsi"/>
                <w:sz w:val="24"/>
                <w:szCs w:val="24"/>
              </w:rPr>
              <w:t xml:space="preserve"> (PIF)</w:t>
            </w:r>
            <w:r w:rsidRPr="00A04C70">
              <w:rPr>
                <w:rFonts w:cstheme="minorHAnsi"/>
                <w:sz w:val="24"/>
                <w:szCs w:val="24"/>
              </w:rPr>
              <w:t xml:space="preserve"> to be distributed at one time</w:t>
            </w:r>
          </w:p>
          <w:p w14:paraId="3B7AF1DE" w14:textId="77777777" w:rsidR="000B4505" w:rsidRDefault="000B4505" w:rsidP="000B4505">
            <w:pPr>
              <w:pStyle w:val="Paragraphedeliste"/>
              <w:numPr>
                <w:ilvl w:val="0"/>
                <w:numId w:val="24"/>
              </w:numPr>
              <w:jc w:val="both"/>
              <w:rPr>
                <w:rFonts w:cstheme="minorHAnsi"/>
                <w:sz w:val="24"/>
                <w:szCs w:val="24"/>
              </w:rPr>
            </w:pPr>
            <w:r>
              <w:rPr>
                <w:rFonts w:cstheme="minorHAnsi"/>
                <w:sz w:val="24"/>
                <w:szCs w:val="24"/>
              </w:rPr>
              <w:t>Consideration and discussion should take place regarding the current Infant Feeding protocol with regards to Cesarean Sections in Irbid hospital</w:t>
            </w:r>
          </w:p>
          <w:p w14:paraId="769D936F" w14:textId="77777777" w:rsidR="000B4505" w:rsidRDefault="000B4505" w:rsidP="000B4505">
            <w:pPr>
              <w:pStyle w:val="Paragraphedeliste"/>
              <w:numPr>
                <w:ilvl w:val="1"/>
                <w:numId w:val="24"/>
              </w:numPr>
              <w:jc w:val="both"/>
              <w:rPr>
                <w:rFonts w:cstheme="minorHAnsi"/>
                <w:sz w:val="24"/>
                <w:szCs w:val="24"/>
              </w:rPr>
            </w:pPr>
            <w:r>
              <w:rPr>
                <w:rFonts w:cstheme="minorHAnsi"/>
                <w:sz w:val="24"/>
                <w:szCs w:val="24"/>
              </w:rPr>
              <w:t xml:space="preserve">A wet feeding </w:t>
            </w:r>
            <w:proofErr w:type="spellStart"/>
            <w:r>
              <w:rPr>
                <w:rFonts w:cstheme="minorHAnsi"/>
                <w:sz w:val="24"/>
                <w:szCs w:val="24"/>
              </w:rPr>
              <w:t>programme</w:t>
            </w:r>
            <w:proofErr w:type="spellEnd"/>
            <w:r>
              <w:rPr>
                <w:rFonts w:cstheme="minorHAnsi"/>
                <w:sz w:val="24"/>
                <w:szCs w:val="24"/>
              </w:rPr>
              <w:t xml:space="preserve"> should be considered rather than the current PIF procurement by family to avoid PIF going home with the families</w:t>
            </w:r>
          </w:p>
          <w:p w14:paraId="162DF599" w14:textId="77777777" w:rsidR="000B4505" w:rsidRDefault="000B4505" w:rsidP="000B4505">
            <w:pPr>
              <w:pStyle w:val="Paragraphedeliste"/>
              <w:numPr>
                <w:ilvl w:val="1"/>
                <w:numId w:val="24"/>
              </w:numPr>
              <w:jc w:val="both"/>
              <w:rPr>
                <w:rFonts w:cstheme="minorHAnsi"/>
                <w:sz w:val="24"/>
                <w:szCs w:val="24"/>
              </w:rPr>
            </w:pPr>
            <w:r>
              <w:rPr>
                <w:rFonts w:cstheme="minorHAnsi"/>
                <w:sz w:val="24"/>
                <w:szCs w:val="24"/>
              </w:rPr>
              <w:t xml:space="preserve">Responsive feeding should take place to avoid </w:t>
            </w:r>
            <w:proofErr w:type="spellStart"/>
            <w:r>
              <w:rPr>
                <w:rFonts w:cstheme="minorHAnsi"/>
                <w:sz w:val="24"/>
                <w:szCs w:val="24"/>
              </w:rPr>
              <w:t>bulbus</w:t>
            </w:r>
            <w:proofErr w:type="spellEnd"/>
            <w:r>
              <w:rPr>
                <w:rFonts w:cstheme="minorHAnsi"/>
                <w:sz w:val="24"/>
                <w:szCs w:val="24"/>
              </w:rPr>
              <w:t>, pre-</w:t>
            </w:r>
            <w:proofErr w:type="spellStart"/>
            <w:r>
              <w:rPr>
                <w:rFonts w:cstheme="minorHAnsi"/>
                <w:sz w:val="24"/>
                <w:szCs w:val="24"/>
              </w:rPr>
              <w:t>lactal</w:t>
            </w:r>
            <w:proofErr w:type="spellEnd"/>
            <w:r>
              <w:rPr>
                <w:rFonts w:cstheme="minorHAnsi"/>
                <w:sz w:val="24"/>
                <w:szCs w:val="24"/>
              </w:rPr>
              <w:t xml:space="preserve"> feeds</w:t>
            </w:r>
          </w:p>
          <w:p w14:paraId="7C33B430" w14:textId="77777777" w:rsidR="000B4505" w:rsidRDefault="000B4505" w:rsidP="000B4505">
            <w:pPr>
              <w:pStyle w:val="Paragraphedeliste"/>
              <w:numPr>
                <w:ilvl w:val="1"/>
                <w:numId w:val="24"/>
              </w:numPr>
              <w:jc w:val="both"/>
              <w:rPr>
                <w:rFonts w:cstheme="minorHAnsi"/>
                <w:sz w:val="24"/>
                <w:szCs w:val="24"/>
              </w:rPr>
            </w:pPr>
            <w:r>
              <w:rPr>
                <w:rFonts w:cstheme="minorHAnsi"/>
                <w:sz w:val="24"/>
                <w:szCs w:val="24"/>
              </w:rPr>
              <w:t>Follow-up should take place within 7 days for all cesarean section mother/infant pairs</w:t>
            </w:r>
          </w:p>
          <w:p w14:paraId="66948BD2" w14:textId="77777777" w:rsidR="000B4505" w:rsidRDefault="000B4505" w:rsidP="000B4505">
            <w:pPr>
              <w:pStyle w:val="Paragraphedeliste"/>
              <w:numPr>
                <w:ilvl w:val="0"/>
                <w:numId w:val="24"/>
              </w:numPr>
              <w:jc w:val="both"/>
              <w:rPr>
                <w:rFonts w:cstheme="minorHAnsi"/>
                <w:sz w:val="24"/>
                <w:szCs w:val="24"/>
              </w:rPr>
            </w:pPr>
            <w:r>
              <w:rPr>
                <w:rFonts w:cstheme="minorHAnsi"/>
                <w:sz w:val="24"/>
                <w:szCs w:val="24"/>
              </w:rPr>
              <w:t>Cup feeding should be encouraged and cups should be offered when a mother using BMS comes to the hospital for any reason</w:t>
            </w:r>
          </w:p>
          <w:p w14:paraId="1C94839F" w14:textId="6BC4F730" w:rsidR="000B4505" w:rsidRPr="000B4505" w:rsidRDefault="000B4505" w:rsidP="000B4505">
            <w:pPr>
              <w:spacing w:line="276" w:lineRule="auto"/>
              <w:jc w:val="both"/>
              <w:rPr>
                <w:rFonts w:asciiTheme="minorHAnsi" w:hAnsiTheme="minorHAnsi" w:cstheme="minorHAnsi"/>
              </w:rPr>
            </w:pPr>
            <w:proofErr w:type="spellStart"/>
            <w:r w:rsidRPr="003E639C">
              <w:rPr>
                <w:rFonts w:asciiTheme="minorHAnsi" w:hAnsiTheme="minorHAnsi" w:cstheme="minorHAnsi"/>
              </w:rPr>
              <w:t>Relactation</w:t>
            </w:r>
            <w:proofErr w:type="spellEnd"/>
            <w:r w:rsidRPr="003E639C">
              <w:rPr>
                <w:rFonts w:asciiTheme="minorHAnsi" w:hAnsiTheme="minorHAnsi" w:cstheme="minorHAnsi"/>
              </w:rPr>
              <w:t xml:space="preserve"> should be discussed and IYCF counselling should happen any time a non-breastfed infant is met</w:t>
            </w:r>
          </w:p>
          <w:p w14:paraId="1BB3948D" w14:textId="77777777" w:rsidR="005661E2" w:rsidRPr="00A04C70" w:rsidRDefault="005661E2" w:rsidP="005C4ADA">
            <w:pPr>
              <w:spacing w:line="276" w:lineRule="auto"/>
              <w:jc w:val="both"/>
              <w:rPr>
                <w:rFonts w:asciiTheme="minorHAnsi" w:hAnsiTheme="minorHAnsi"/>
              </w:rPr>
            </w:pPr>
          </w:p>
          <w:p w14:paraId="5356AE47" w14:textId="77777777" w:rsidR="005661E2" w:rsidRDefault="005661E2" w:rsidP="005C4ADA">
            <w:pPr>
              <w:spacing w:line="276" w:lineRule="auto"/>
              <w:rPr>
                <w:rFonts w:asciiTheme="minorHAnsi" w:hAnsiTheme="minorHAnsi"/>
              </w:rPr>
            </w:pPr>
          </w:p>
        </w:tc>
      </w:tr>
      <w:tr w:rsidR="005661E2" w14:paraId="138D497F" w14:textId="77777777" w:rsidTr="005C4ADA">
        <w:tc>
          <w:tcPr>
            <w:tcW w:w="9350" w:type="dxa"/>
          </w:tcPr>
          <w:p w14:paraId="2F52B8EE" w14:textId="77777777" w:rsidR="005661E2" w:rsidRPr="005C4ADA" w:rsidRDefault="005661E2" w:rsidP="005C4ADA">
            <w:pPr>
              <w:spacing w:line="276" w:lineRule="auto"/>
              <w:rPr>
                <w:rFonts w:asciiTheme="minorHAnsi" w:hAnsiTheme="minorHAnsi"/>
                <w:b/>
                <w:bCs/>
                <w:i/>
                <w:iCs/>
              </w:rPr>
            </w:pPr>
            <w:r w:rsidRPr="005C4ADA">
              <w:rPr>
                <w:rFonts w:asciiTheme="minorHAnsi" w:hAnsiTheme="minorHAnsi"/>
                <w:b/>
                <w:bCs/>
                <w:i/>
                <w:iCs/>
              </w:rPr>
              <w:lastRenderedPageBreak/>
              <w:t>Recommendations</w:t>
            </w:r>
          </w:p>
        </w:tc>
      </w:tr>
      <w:tr w:rsidR="005661E2" w14:paraId="799AF8E0" w14:textId="77777777" w:rsidTr="005C4ADA">
        <w:tc>
          <w:tcPr>
            <w:tcW w:w="9350" w:type="dxa"/>
          </w:tcPr>
          <w:p w14:paraId="2E49481B" w14:textId="77777777" w:rsidR="005661E2" w:rsidRDefault="005661E2" w:rsidP="005C4ADA">
            <w:pPr>
              <w:jc w:val="both"/>
              <w:rPr>
                <w:rFonts w:asciiTheme="minorHAnsi" w:hAnsiTheme="minorHAnsi" w:cstheme="minorHAnsi"/>
              </w:rPr>
            </w:pPr>
          </w:p>
          <w:p w14:paraId="37154EE4" w14:textId="49BA2D1F" w:rsidR="000B4505" w:rsidRPr="00AF7A59" w:rsidRDefault="000B4505" w:rsidP="000B4505">
            <w:pPr>
              <w:jc w:val="both"/>
              <w:rPr>
                <w:rFonts w:asciiTheme="minorHAnsi" w:hAnsiTheme="minorHAnsi" w:cstheme="minorHAnsi"/>
              </w:rPr>
            </w:pPr>
            <w:r>
              <w:rPr>
                <w:rFonts w:asciiTheme="minorHAnsi" w:hAnsiTheme="minorHAnsi" w:cstheme="minorHAnsi"/>
              </w:rPr>
              <w:t>5</w:t>
            </w:r>
            <w:r w:rsidRPr="00AF7A59">
              <w:rPr>
                <w:rFonts w:asciiTheme="minorHAnsi" w:hAnsiTheme="minorHAnsi" w:cstheme="minorHAnsi"/>
              </w:rPr>
              <w:t>.8.1</w:t>
            </w:r>
            <w:r>
              <w:rPr>
                <w:rFonts w:asciiTheme="minorHAnsi" w:hAnsiTheme="minorHAnsi" w:cstheme="minorHAnsi"/>
              </w:rPr>
              <w:t xml:space="preserve"> NWG partners to r</w:t>
            </w:r>
            <w:r w:rsidRPr="00AF7A59">
              <w:rPr>
                <w:rFonts w:asciiTheme="minorHAnsi" w:hAnsiTheme="minorHAnsi" w:cstheme="minorHAnsi"/>
              </w:rPr>
              <w:t>econsider and discuss the</w:t>
            </w:r>
            <w:r>
              <w:rPr>
                <w:rFonts w:asciiTheme="minorHAnsi" w:hAnsiTheme="minorHAnsi" w:cstheme="minorHAnsi"/>
              </w:rPr>
              <w:t xml:space="preserve"> difficulties with</w:t>
            </w:r>
            <w:r w:rsidRPr="00AF7A59">
              <w:rPr>
                <w:rFonts w:asciiTheme="minorHAnsi" w:hAnsiTheme="minorHAnsi" w:cstheme="minorHAnsi"/>
              </w:rPr>
              <w:t xml:space="preserve"> distribution of BMS in </w:t>
            </w:r>
            <w:r>
              <w:rPr>
                <w:rFonts w:asciiTheme="minorHAnsi" w:hAnsiTheme="minorHAnsi" w:cstheme="minorHAnsi"/>
              </w:rPr>
              <w:t>urban areas and create an exit plan regarding ending the distribution</w:t>
            </w:r>
            <w:r w:rsidRPr="00AF7A59">
              <w:rPr>
                <w:rFonts w:asciiTheme="minorHAnsi" w:hAnsiTheme="minorHAnsi" w:cstheme="minorHAnsi"/>
              </w:rPr>
              <w:t xml:space="preserve">  </w:t>
            </w:r>
          </w:p>
          <w:p w14:paraId="4780404B" w14:textId="77777777" w:rsidR="000B4505" w:rsidRDefault="000B4505" w:rsidP="000B4505">
            <w:pPr>
              <w:jc w:val="both"/>
              <w:rPr>
                <w:rFonts w:cstheme="minorHAnsi"/>
              </w:rPr>
            </w:pPr>
          </w:p>
          <w:p w14:paraId="1E2F5151" w14:textId="0661DB1A" w:rsidR="000B4505" w:rsidRPr="00AF7A59" w:rsidRDefault="000B4505" w:rsidP="000B4505">
            <w:pPr>
              <w:jc w:val="both"/>
              <w:rPr>
                <w:rFonts w:cstheme="minorHAnsi"/>
              </w:rPr>
            </w:pPr>
            <w:r>
              <w:rPr>
                <w:rFonts w:cstheme="minorHAnsi"/>
              </w:rPr>
              <w:t xml:space="preserve">5.8.2 </w:t>
            </w:r>
            <w:r>
              <w:rPr>
                <w:rFonts w:asciiTheme="minorHAnsi" w:hAnsiTheme="minorHAnsi" w:cstheme="minorHAnsi"/>
              </w:rPr>
              <w:t>Regular h</w:t>
            </w:r>
            <w:r w:rsidRPr="00AF7A59">
              <w:rPr>
                <w:rFonts w:asciiTheme="minorHAnsi" w:hAnsiTheme="minorHAnsi" w:cstheme="minorHAnsi"/>
              </w:rPr>
              <w:t>ome visits should be taking place, especially in camps, including documented assessments and care plans of the non-breastfed infant.</w:t>
            </w:r>
            <w:r w:rsidRPr="00AF7A59">
              <w:rPr>
                <w:rFonts w:cstheme="minorHAnsi"/>
              </w:rPr>
              <w:t xml:space="preserve"> </w:t>
            </w:r>
            <w:r w:rsidRPr="00AF7A59">
              <w:rPr>
                <w:rFonts w:cstheme="minorHAnsi"/>
                <w:i/>
                <w:iCs/>
              </w:rPr>
              <w:t>See Annex G for an example of a non-Breastfed infant care plan template from Save the Children.</w:t>
            </w:r>
          </w:p>
          <w:p w14:paraId="184F62A0" w14:textId="77777777" w:rsidR="000B4505" w:rsidRDefault="000B4505" w:rsidP="000B4505">
            <w:pPr>
              <w:jc w:val="both"/>
              <w:rPr>
                <w:rFonts w:cstheme="minorHAnsi"/>
              </w:rPr>
            </w:pPr>
          </w:p>
          <w:p w14:paraId="38875191" w14:textId="731F29F1" w:rsidR="000B4505" w:rsidRPr="00A04C70" w:rsidRDefault="000B4505" w:rsidP="000B4505">
            <w:pPr>
              <w:spacing w:line="276" w:lineRule="auto"/>
              <w:rPr>
                <w:rFonts w:asciiTheme="minorHAnsi" w:hAnsiTheme="minorHAnsi"/>
              </w:rPr>
            </w:pPr>
            <w:r>
              <w:rPr>
                <w:rFonts w:asciiTheme="minorHAnsi" w:hAnsiTheme="minorHAnsi"/>
              </w:rPr>
              <w:t>5.8.3</w:t>
            </w:r>
            <w:r w:rsidRPr="00A04C70">
              <w:rPr>
                <w:rFonts w:asciiTheme="minorHAnsi" w:hAnsiTheme="minorHAnsi"/>
              </w:rPr>
              <w:t xml:space="preserve"> Development of monitoring tools to monitor BMS</w:t>
            </w:r>
            <w:r>
              <w:rPr>
                <w:rFonts w:asciiTheme="minorHAnsi" w:hAnsiTheme="minorHAnsi"/>
              </w:rPr>
              <w:t xml:space="preserve"> presence in the community, BMS</w:t>
            </w:r>
            <w:r w:rsidRPr="00A04C70">
              <w:rPr>
                <w:rFonts w:asciiTheme="minorHAnsi" w:hAnsiTheme="minorHAnsi"/>
              </w:rPr>
              <w:t xml:space="preserve"> prescription and </w:t>
            </w:r>
            <w:r>
              <w:rPr>
                <w:rFonts w:asciiTheme="minorHAnsi" w:hAnsiTheme="minorHAnsi"/>
              </w:rPr>
              <w:t xml:space="preserve">BMS </w:t>
            </w:r>
            <w:r w:rsidRPr="00A04C70">
              <w:rPr>
                <w:rFonts w:asciiTheme="minorHAnsi" w:hAnsiTheme="minorHAnsi"/>
              </w:rPr>
              <w:t>use. This information can be checked against prescriptions and stocks to ensure there is no leakage or duplication.</w:t>
            </w:r>
          </w:p>
          <w:p w14:paraId="3A50FF6B" w14:textId="77777777" w:rsidR="000B4505" w:rsidRPr="00A04C70" w:rsidRDefault="000B4505" w:rsidP="000B4505">
            <w:pPr>
              <w:pStyle w:val="Paragraphedeliste"/>
              <w:numPr>
                <w:ilvl w:val="0"/>
                <w:numId w:val="23"/>
              </w:numPr>
              <w:spacing w:before="0" w:after="0"/>
              <w:rPr>
                <w:rFonts w:eastAsia="Times New Roman" w:cs="Times New Roman"/>
                <w:sz w:val="24"/>
                <w:szCs w:val="24"/>
              </w:rPr>
            </w:pPr>
            <w:r w:rsidRPr="00A04C70">
              <w:rPr>
                <w:rFonts w:eastAsia="Times New Roman" w:cs="Times New Roman"/>
                <w:sz w:val="24"/>
                <w:szCs w:val="24"/>
              </w:rPr>
              <w:t>Regular monitor</w:t>
            </w:r>
            <w:r>
              <w:rPr>
                <w:rFonts w:eastAsia="Times New Roman" w:cs="Times New Roman"/>
                <w:sz w:val="24"/>
                <w:szCs w:val="24"/>
              </w:rPr>
              <w:t>ing by the NWG should assess</w:t>
            </w:r>
            <w:r w:rsidRPr="00A04C70">
              <w:rPr>
                <w:rFonts w:eastAsia="Times New Roman" w:cs="Times New Roman"/>
                <w:sz w:val="24"/>
                <w:szCs w:val="24"/>
              </w:rPr>
              <w:t xml:space="preserve">: </w:t>
            </w:r>
          </w:p>
          <w:p w14:paraId="50637A3F" w14:textId="77777777" w:rsidR="000B4505" w:rsidRPr="00A04C70" w:rsidRDefault="000B4505" w:rsidP="000B4505">
            <w:pPr>
              <w:pStyle w:val="Paragraphedeliste"/>
              <w:numPr>
                <w:ilvl w:val="1"/>
                <w:numId w:val="23"/>
              </w:numPr>
              <w:spacing w:before="0" w:after="0"/>
              <w:rPr>
                <w:rFonts w:eastAsia="Times New Roman" w:cs="Times New Roman"/>
                <w:sz w:val="24"/>
                <w:szCs w:val="24"/>
              </w:rPr>
            </w:pPr>
            <w:r w:rsidRPr="00A04C70">
              <w:rPr>
                <w:rFonts w:eastAsia="Times New Roman" w:cs="Times New Roman"/>
                <w:sz w:val="24"/>
                <w:szCs w:val="24"/>
              </w:rPr>
              <w:t xml:space="preserve">Whether the criteria for admitting infants to a BMS support </w:t>
            </w:r>
            <w:proofErr w:type="spellStart"/>
            <w:r w:rsidRPr="00A04C70">
              <w:rPr>
                <w:rFonts w:eastAsia="Times New Roman" w:cs="Times New Roman"/>
                <w:sz w:val="24"/>
                <w:szCs w:val="24"/>
              </w:rPr>
              <w:t>programme</w:t>
            </w:r>
            <w:proofErr w:type="spellEnd"/>
            <w:r w:rsidRPr="00A04C70">
              <w:rPr>
                <w:rFonts w:eastAsia="Times New Roman" w:cs="Times New Roman"/>
                <w:sz w:val="24"/>
                <w:szCs w:val="24"/>
              </w:rPr>
              <w:t xml:space="preserve"> are being respected (e.g. checking the register, verifying reasons for prescription, verifying that the same story is not repeated by several caregivers requesting BMS)</w:t>
            </w:r>
          </w:p>
          <w:p w14:paraId="13559C94" w14:textId="77777777" w:rsidR="000B4505" w:rsidRPr="00A04C70" w:rsidRDefault="000B4505" w:rsidP="000B4505">
            <w:pPr>
              <w:pStyle w:val="Paragraphedeliste"/>
              <w:numPr>
                <w:ilvl w:val="1"/>
                <w:numId w:val="23"/>
              </w:numPr>
              <w:spacing w:before="0" w:after="0"/>
              <w:rPr>
                <w:rFonts w:eastAsia="Times New Roman" w:cs="Times New Roman"/>
                <w:sz w:val="24"/>
                <w:szCs w:val="24"/>
              </w:rPr>
            </w:pPr>
            <w:r w:rsidRPr="00A04C70">
              <w:rPr>
                <w:rFonts w:eastAsia="Times New Roman" w:cs="Times New Roman"/>
                <w:sz w:val="24"/>
                <w:szCs w:val="24"/>
              </w:rPr>
              <w:t>Whether who receives the BMS is tightly controlled (e.g. verifying that the prescription is valid and that caregiver and infant identity is also verified)</w:t>
            </w:r>
          </w:p>
          <w:p w14:paraId="56649D80" w14:textId="77777777" w:rsidR="000B4505" w:rsidRPr="00A04C70" w:rsidRDefault="000B4505" w:rsidP="000B4505">
            <w:pPr>
              <w:pStyle w:val="Paragraphedeliste"/>
              <w:numPr>
                <w:ilvl w:val="1"/>
                <w:numId w:val="23"/>
              </w:numPr>
              <w:spacing w:before="0" w:after="0"/>
              <w:rPr>
                <w:rFonts w:eastAsia="Times New Roman" w:cs="Times New Roman"/>
                <w:sz w:val="24"/>
                <w:szCs w:val="24"/>
              </w:rPr>
            </w:pPr>
            <w:r w:rsidRPr="00A04C70">
              <w:rPr>
                <w:rFonts w:eastAsia="Times New Roman" w:cs="Times New Roman"/>
                <w:sz w:val="24"/>
                <w:szCs w:val="24"/>
              </w:rPr>
              <w:t xml:space="preserve">Whether BMS is being correctly distributed (e.g. correct quantity and </w:t>
            </w:r>
            <w:r w:rsidRPr="00A04C70">
              <w:rPr>
                <w:rFonts w:eastAsia="Times New Roman" w:cs="Times New Roman"/>
                <w:sz w:val="24"/>
                <w:szCs w:val="24"/>
              </w:rPr>
              <w:lastRenderedPageBreak/>
              <w:t xml:space="preserve">frequency). </w:t>
            </w:r>
          </w:p>
          <w:p w14:paraId="6CFB1921" w14:textId="77777777" w:rsidR="000B4505" w:rsidRPr="00A04C70" w:rsidRDefault="000B4505" w:rsidP="000B4505">
            <w:pPr>
              <w:spacing w:line="276" w:lineRule="auto"/>
              <w:ind w:left="360"/>
              <w:rPr>
                <w:rFonts w:asciiTheme="minorHAnsi" w:hAnsiTheme="minorHAnsi"/>
              </w:rPr>
            </w:pPr>
          </w:p>
          <w:p w14:paraId="77FFFAD3" w14:textId="77777777" w:rsidR="000B4505" w:rsidRDefault="000B4505" w:rsidP="000B4505">
            <w:pPr>
              <w:pStyle w:val="Paragraphedeliste"/>
              <w:numPr>
                <w:ilvl w:val="0"/>
                <w:numId w:val="23"/>
              </w:numPr>
              <w:spacing w:before="0" w:after="0"/>
              <w:rPr>
                <w:rFonts w:eastAsia="Times New Roman" w:cs="Times New Roman"/>
                <w:sz w:val="24"/>
                <w:szCs w:val="24"/>
              </w:rPr>
            </w:pPr>
            <w:r w:rsidRPr="00A04C70">
              <w:rPr>
                <w:rFonts w:eastAsia="Times New Roman" w:cs="Times New Roman"/>
                <w:sz w:val="24"/>
                <w:szCs w:val="24"/>
              </w:rPr>
              <w:t xml:space="preserve">Markets should be monitored to see whether the provided BMS is being sold (‘spillover’) and whether prices of infant formula on the market change. </w:t>
            </w:r>
          </w:p>
          <w:p w14:paraId="324669F6" w14:textId="77777777" w:rsidR="000B4505" w:rsidRPr="00AF7A59" w:rsidRDefault="000B4505" w:rsidP="000B4505">
            <w:pPr>
              <w:jc w:val="both"/>
              <w:rPr>
                <w:rFonts w:cstheme="minorHAnsi"/>
              </w:rPr>
            </w:pPr>
          </w:p>
          <w:p w14:paraId="525BDF34" w14:textId="26DD0C9F" w:rsidR="000B4505" w:rsidRDefault="000B4505" w:rsidP="000B4505">
            <w:pPr>
              <w:jc w:val="both"/>
              <w:rPr>
                <w:rFonts w:asciiTheme="minorHAnsi" w:hAnsiTheme="minorHAnsi" w:cstheme="minorHAnsi"/>
              </w:rPr>
            </w:pPr>
            <w:r>
              <w:rPr>
                <w:rFonts w:asciiTheme="minorHAnsi" w:hAnsiTheme="minorHAnsi" w:cstheme="minorHAnsi"/>
              </w:rPr>
              <w:t>5.8.</w:t>
            </w:r>
            <w:r w:rsidR="00C87287">
              <w:rPr>
                <w:rFonts w:asciiTheme="minorHAnsi" w:hAnsiTheme="minorHAnsi" w:cstheme="minorHAnsi"/>
              </w:rPr>
              <w:t>4</w:t>
            </w:r>
            <w:r>
              <w:rPr>
                <w:rFonts w:asciiTheme="minorHAnsi" w:hAnsiTheme="minorHAnsi" w:cstheme="minorHAnsi"/>
              </w:rPr>
              <w:t xml:space="preserve"> </w:t>
            </w:r>
            <w:r w:rsidRPr="00AE760A">
              <w:rPr>
                <w:rFonts w:asciiTheme="minorHAnsi" w:hAnsiTheme="minorHAnsi" w:cstheme="minorHAnsi"/>
              </w:rPr>
              <w:t xml:space="preserve">Cup distribution and bottle amnesty </w:t>
            </w:r>
            <w:proofErr w:type="spellStart"/>
            <w:r w:rsidRPr="00AE760A">
              <w:rPr>
                <w:rFonts w:asciiTheme="minorHAnsi" w:hAnsiTheme="minorHAnsi" w:cstheme="minorHAnsi"/>
              </w:rPr>
              <w:t>programmes</w:t>
            </w:r>
            <w:proofErr w:type="spellEnd"/>
            <w:r w:rsidRPr="00AE760A">
              <w:rPr>
                <w:rFonts w:asciiTheme="minorHAnsi" w:hAnsiTheme="minorHAnsi" w:cstheme="minorHAnsi"/>
              </w:rPr>
              <w:t xml:space="preserve"> should take place</w:t>
            </w:r>
            <w:r>
              <w:rPr>
                <w:rFonts w:asciiTheme="minorHAnsi" w:hAnsiTheme="minorHAnsi" w:cstheme="minorHAnsi"/>
              </w:rPr>
              <w:t xml:space="preserve"> at regular intervals </w:t>
            </w:r>
          </w:p>
          <w:p w14:paraId="298EA9C1" w14:textId="77777777" w:rsidR="000B4505" w:rsidRPr="00AE760A" w:rsidRDefault="000B4505" w:rsidP="000B4505">
            <w:pPr>
              <w:pStyle w:val="Paragraphedeliste"/>
              <w:numPr>
                <w:ilvl w:val="0"/>
                <w:numId w:val="29"/>
              </w:numPr>
              <w:jc w:val="both"/>
              <w:rPr>
                <w:rFonts w:cstheme="minorHAnsi"/>
                <w:sz w:val="24"/>
                <w:szCs w:val="24"/>
              </w:rPr>
            </w:pPr>
            <w:r w:rsidRPr="00AE760A">
              <w:rPr>
                <w:rFonts w:cstheme="minorHAnsi"/>
                <w:sz w:val="24"/>
                <w:szCs w:val="24"/>
              </w:rPr>
              <w:t>Introduction of an exchange location in clinics or nutrition centers should be made available</w:t>
            </w:r>
          </w:p>
          <w:p w14:paraId="7725F705" w14:textId="77777777" w:rsidR="005661E2" w:rsidRPr="005C4ADA" w:rsidRDefault="005661E2" w:rsidP="005C4ADA">
            <w:pPr>
              <w:rPr>
                <w:rFonts w:asciiTheme="minorHAnsi" w:hAnsiTheme="minorHAnsi" w:cstheme="minorHAnsi"/>
              </w:rPr>
            </w:pPr>
          </w:p>
          <w:p w14:paraId="06827999" w14:textId="77777777" w:rsidR="005661E2" w:rsidRDefault="005661E2" w:rsidP="005C4ADA">
            <w:pPr>
              <w:spacing w:line="276" w:lineRule="auto"/>
              <w:jc w:val="both"/>
              <w:rPr>
                <w:rFonts w:asciiTheme="minorHAnsi" w:hAnsiTheme="minorHAnsi" w:cstheme="minorHAnsi"/>
              </w:rPr>
            </w:pPr>
          </w:p>
          <w:p w14:paraId="567FA2F2" w14:textId="77777777" w:rsidR="005661E2" w:rsidRPr="003B5C5C" w:rsidRDefault="005661E2" w:rsidP="005C4ADA">
            <w:pPr>
              <w:jc w:val="both"/>
            </w:pPr>
          </w:p>
        </w:tc>
      </w:tr>
    </w:tbl>
    <w:p w14:paraId="0AA07EDE" w14:textId="77777777" w:rsidR="005661E2" w:rsidRPr="00A04C70" w:rsidRDefault="005661E2" w:rsidP="00A04C70">
      <w:pPr>
        <w:spacing w:line="276" w:lineRule="auto"/>
        <w:rPr>
          <w:rFonts w:asciiTheme="minorHAnsi" w:hAnsiTheme="minorHAnsi"/>
        </w:rPr>
      </w:pPr>
    </w:p>
    <w:p w14:paraId="37BA5649" w14:textId="77777777" w:rsidR="00842F4E" w:rsidRPr="00A04C70" w:rsidRDefault="00842F4E" w:rsidP="003E639C">
      <w:pPr>
        <w:pStyle w:val="Paragraphedeliste"/>
      </w:pPr>
    </w:p>
    <w:p w14:paraId="15946A7B" w14:textId="79C5A1E9" w:rsidR="003D3144" w:rsidRPr="00A04C70" w:rsidRDefault="003D3144" w:rsidP="00A04C70">
      <w:pPr>
        <w:spacing w:line="276" w:lineRule="auto"/>
        <w:rPr>
          <w:rFonts w:asciiTheme="minorHAnsi" w:hAnsiTheme="minorHAnsi" w:cstheme="minorHAnsi"/>
          <w:b/>
          <w:bCs/>
        </w:rPr>
      </w:pPr>
    </w:p>
    <w:p w14:paraId="2DE14E73" w14:textId="378B4D59" w:rsidR="003D3144" w:rsidRPr="00A04C70" w:rsidRDefault="003D3144" w:rsidP="00A04C70">
      <w:pPr>
        <w:spacing w:line="276" w:lineRule="auto"/>
        <w:rPr>
          <w:rFonts w:asciiTheme="minorHAnsi" w:hAnsiTheme="minorHAnsi" w:cstheme="minorHAnsi"/>
          <w:b/>
          <w:bCs/>
        </w:rPr>
      </w:pPr>
    </w:p>
    <w:p w14:paraId="76231251" w14:textId="3A82961A" w:rsidR="003D3144" w:rsidRPr="00A04C70" w:rsidRDefault="003D3144" w:rsidP="00A04C70">
      <w:pPr>
        <w:spacing w:line="276" w:lineRule="auto"/>
        <w:rPr>
          <w:rFonts w:asciiTheme="minorHAnsi" w:hAnsiTheme="minorHAnsi" w:cstheme="minorHAnsi"/>
          <w:b/>
          <w:bCs/>
        </w:rPr>
      </w:pPr>
    </w:p>
    <w:p w14:paraId="3EC533D8" w14:textId="2E62BB7D" w:rsidR="003D3144" w:rsidRPr="00A04C70" w:rsidRDefault="003D3144" w:rsidP="00A04C70">
      <w:pPr>
        <w:spacing w:line="276" w:lineRule="auto"/>
        <w:rPr>
          <w:rFonts w:asciiTheme="minorHAnsi" w:hAnsiTheme="minorHAnsi" w:cstheme="minorHAnsi"/>
          <w:b/>
          <w:bCs/>
        </w:rPr>
      </w:pPr>
      <w:r w:rsidRPr="00A04C70">
        <w:rPr>
          <w:rFonts w:asciiTheme="minorHAnsi" w:hAnsiTheme="minorHAnsi" w:cstheme="minorHAnsi"/>
          <w:b/>
          <w:bCs/>
        </w:rPr>
        <w:br w:type="page"/>
      </w:r>
    </w:p>
    <w:p w14:paraId="46A90229" w14:textId="76CD2DF4" w:rsidR="004C6B05" w:rsidRPr="00AF7A59" w:rsidRDefault="004C6B05">
      <w:pPr>
        <w:rPr>
          <w:rFonts w:asciiTheme="minorHAnsi" w:hAnsiTheme="minorHAnsi" w:cstheme="minorHAnsi"/>
          <w:b/>
          <w:bCs/>
          <w:sz w:val="28"/>
          <w:szCs w:val="28"/>
        </w:rPr>
      </w:pPr>
      <w:r w:rsidRPr="00AF7A59">
        <w:rPr>
          <w:rFonts w:asciiTheme="minorHAnsi" w:hAnsiTheme="minorHAnsi" w:cstheme="minorHAnsi"/>
          <w:b/>
          <w:bCs/>
          <w:sz w:val="28"/>
          <w:szCs w:val="28"/>
        </w:rPr>
        <w:lastRenderedPageBreak/>
        <w:t>A</w:t>
      </w:r>
      <w:r w:rsidR="00842F4E" w:rsidRPr="00AF7A59">
        <w:rPr>
          <w:rFonts w:asciiTheme="minorHAnsi" w:hAnsiTheme="minorHAnsi" w:cstheme="minorHAnsi"/>
          <w:b/>
          <w:bCs/>
          <w:sz w:val="28"/>
          <w:szCs w:val="28"/>
        </w:rPr>
        <w:t>NNEX</w:t>
      </w:r>
      <w:r w:rsidRPr="00AF7A59">
        <w:rPr>
          <w:rFonts w:asciiTheme="minorHAnsi" w:hAnsiTheme="minorHAnsi" w:cstheme="minorHAnsi"/>
          <w:b/>
          <w:bCs/>
          <w:sz w:val="28"/>
          <w:szCs w:val="28"/>
        </w:rPr>
        <w:t xml:space="preserve"> </w:t>
      </w:r>
      <w:r w:rsidR="00842F4E" w:rsidRPr="00AF7A59">
        <w:rPr>
          <w:rFonts w:asciiTheme="minorHAnsi" w:hAnsiTheme="minorHAnsi" w:cstheme="minorHAnsi"/>
          <w:b/>
          <w:bCs/>
          <w:sz w:val="28"/>
          <w:szCs w:val="28"/>
        </w:rPr>
        <w:t>A: Key Points for All Sector Staff</w:t>
      </w:r>
    </w:p>
    <w:p w14:paraId="7FDCE7E6" w14:textId="77777777" w:rsidR="00C12D24" w:rsidRDefault="004C6B05">
      <w:pPr>
        <w:rPr>
          <w:rFonts w:cstheme="minorHAnsi"/>
          <w:b/>
          <w:bCs/>
        </w:rPr>
      </w:pPr>
      <w:r>
        <w:rPr>
          <w:rFonts w:cstheme="minorHAnsi"/>
          <w:b/>
          <w:bCs/>
          <w:noProof/>
          <w:lang w:val="fr-FR" w:eastAsia="fr-FR"/>
        </w:rPr>
        <w:drawing>
          <wp:inline distT="0" distB="0" distL="0" distR="0" wp14:anchorId="2BE9D7B0" wp14:editId="25396FF5">
            <wp:extent cx="5402991" cy="7238622"/>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 Shot 2019-10-17 at 11.43.32 AM.png"/>
                    <pic:cNvPicPr/>
                  </pic:nvPicPr>
                  <pic:blipFill>
                    <a:blip r:embed="rId19">
                      <a:extLst>
                        <a:ext uri="{28A0092B-C50C-407E-A947-70E740481C1C}">
                          <a14:useLocalDpi xmlns:a14="http://schemas.microsoft.com/office/drawing/2010/main" val="0"/>
                        </a:ext>
                      </a:extLst>
                    </a:blip>
                    <a:stretch>
                      <a:fillRect/>
                    </a:stretch>
                  </pic:blipFill>
                  <pic:spPr>
                    <a:xfrm>
                      <a:off x="0" y="0"/>
                      <a:ext cx="5414382" cy="7253883"/>
                    </a:xfrm>
                    <a:prstGeom prst="rect">
                      <a:avLst/>
                    </a:prstGeom>
                  </pic:spPr>
                </pic:pic>
              </a:graphicData>
            </a:graphic>
          </wp:inline>
        </w:drawing>
      </w:r>
    </w:p>
    <w:p w14:paraId="77875853" w14:textId="77777777" w:rsidR="00C12D24" w:rsidRDefault="00C12D24" w:rsidP="00AF7A59">
      <w:pPr>
        <w:rPr>
          <w:rFonts w:cstheme="minorHAnsi"/>
          <w:b/>
          <w:bCs/>
        </w:rPr>
      </w:pPr>
      <w:r w:rsidRPr="00AF7A59">
        <w:rPr>
          <w:rFonts w:asciiTheme="minorHAnsi" w:hAnsiTheme="minorHAnsi" w:cstheme="minorHAnsi"/>
          <w:b/>
          <w:bCs/>
        </w:rPr>
        <w:lastRenderedPageBreak/>
        <w:t>ANNEX B: Ten Steps to Successful Breastfeeding in Lay Terms</w:t>
      </w:r>
      <w:r>
        <w:rPr>
          <w:rFonts w:cstheme="minorHAnsi"/>
          <w:b/>
          <w:bCs/>
          <w:noProof/>
          <w:lang w:val="fr-FR" w:eastAsia="fr-FR"/>
        </w:rPr>
        <w:drawing>
          <wp:inline distT="0" distB="0" distL="0" distR="0" wp14:anchorId="4B7E21E8" wp14:editId="0A7A47D8">
            <wp:extent cx="5294045" cy="7045778"/>
            <wp:effectExtent l="0" t="0" r="190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9-10-21 at 1.25.44 PM.png"/>
                    <pic:cNvPicPr/>
                  </pic:nvPicPr>
                  <pic:blipFill rotWithShape="1">
                    <a:blip r:embed="rId20">
                      <a:extLst>
                        <a:ext uri="{28A0092B-C50C-407E-A947-70E740481C1C}">
                          <a14:useLocalDpi xmlns:a14="http://schemas.microsoft.com/office/drawing/2010/main" val="0"/>
                        </a:ext>
                      </a:extLst>
                    </a:blip>
                    <a:srcRect t="3869"/>
                    <a:stretch/>
                  </pic:blipFill>
                  <pic:spPr bwMode="auto">
                    <a:xfrm>
                      <a:off x="0" y="0"/>
                      <a:ext cx="5320960" cy="7081599"/>
                    </a:xfrm>
                    <a:prstGeom prst="rect">
                      <a:avLst/>
                    </a:prstGeom>
                    <a:ln>
                      <a:noFill/>
                    </a:ln>
                    <a:extLst>
                      <a:ext uri="{53640926-AAD7-44D8-BBD7-CCE9431645EC}">
                        <a14:shadowObscured xmlns:a14="http://schemas.microsoft.com/office/drawing/2010/main"/>
                      </a:ext>
                    </a:extLst>
                  </pic:spPr>
                </pic:pic>
              </a:graphicData>
            </a:graphic>
          </wp:inline>
        </w:drawing>
      </w:r>
    </w:p>
    <w:p w14:paraId="2682AA91" w14:textId="77777777" w:rsidR="00AF7A59" w:rsidRDefault="00AF7A59" w:rsidP="00C12D24">
      <w:pPr>
        <w:rPr>
          <w:rFonts w:cstheme="minorHAnsi"/>
          <w:sz w:val="20"/>
          <w:szCs w:val="20"/>
        </w:rPr>
      </w:pPr>
    </w:p>
    <w:p w14:paraId="50BDAAA0" w14:textId="1022EA49" w:rsidR="00C12D24" w:rsidRPr="00C12D24" w:rsidRDefault="00C12D24" w:rsidP="00C12D24">
      <w:r w:rsidRPr="00C12D24">
        <w:rPr>
          <w:rFonts w:cstheme="minorHAnsi"/>
          <w:sz w:val="20"/>
          <w:szCs w:val="20"/>
        </w:rPr>
        <w:t>Source</w:t>
      </w:r>
      <w:r w:rsidRPr="00C12D24">
        <w:rPr>
          <w:rFonts w:asciiTheme="minorHAnsi" w:hAnsiTheme="minorHAnsi" w:cstheme="minorHAnsi"/>
          <w:sz w:val="20"/>
          <w:szCs w:val="20"/>
        </w:rPr>
        <w:t>:</w:t>
      </w:r>
      <w:r>
        <w:rPr>
          <w:rFonts w:asciiTheme="minorHAnsi" w:hAnsiTheme="minorHAnsi" w:cstheme="minorHAnsi"/>
          <w:sz w:val="20"/>
          <w:szCs w:val="20"/>
        </w:rPr>
        <w:t xml:space="preserve"> The Revised Baby Friendly Hospital Initiative 2018</w:t>
      </w:r>
      <w:r w:rsidRPr="00C12D24">
        <w:rPr>
          <w:rFonts w:asciiTheme="minorHAnsi" w:hAnsiTheme="minorHAnsi"/>
          <w:sz w:val="20"/>
          <w:szCs w:val="20"/>
        </w:rPr>
        <w:t xml:space="preserve"> </w:t>
      </w:r>
      <w:hyperlink r:id="rId21" w:history="1">
        <w:r w:rsidRPr="00C12D24">
          <w:rPr>
            <w:rFonts w:asciiTheme="minorHAnsi" w:hAnsiTheme="minorHAnsi"/>
            <w:color w:val="0000FF"/>
            <w:sz w:val="20"/>
            <w:szCs w:val="20"/>
            <w:u w:val="single"/>
          </w:rPr>
          <w:t>https://www.who.int/nutrition/publications/infantfeeding/bfhi-implementation-2018.pdf</w:t>
        </w:r>
      </w:hyperlink>
    </w:p>
    <w:p w14:paraId="02CEFFAF" w14:textId="3912B9DD" w:rsidR="004C6B05" w:rsidRPr="00C12D24" w:rsidRDefault="00C12D24">
      <w:pPr>
        <w:rPr>
          <w:rFonts w:cstheme="minorHAnsi"/>
          <w:sz w:val="20"/>
          <w:szCs w:val="20"/>
        </w:rPr>
      </w:pPr>
      <w:r>
        <w:rPr>
          <w:rFonts w:cstheme="minorHAnsi"/>
        </w:rPr>
        <w:t xml:space="preserve"> </w:t>
      </w:r>
      <w:r w:rsidR="004C6B05" w:rsidRPr="00C12D24">
        <w:rPr>
          <w:rFonts w:cstheme="minorHAnsi"/>
          <w:sz w:val="20"/>
          <w:szCs w:val="20"/>
        </w:rPr>
        <w:br w:type="page"/>
      </w:r>
    </w:p>
    <w:p w14:paraId="0187929F" w14:textId="77777777" w:rsidR="004C6B05" w:rsidRDefault="004C6B05" w:rsidP="004C6B05">
      <w:pPr>
        <w:rPr>
          <w:rFonts w:cstheme="minorHAnsi"/>
        </w:rPr>
        <w:sectPr w:rsidR="004C6B05" w:rsidSect="00192379">
          <w:headerReference w:type="default" r:id="rId22"/>
          <w:pgSz w:w="12240" w:h="15840"/>
          <w:pgMar w:top="1440" w:right="1440" w:bottom="1440" w:left="1440" w:header="720" w:footer="720" w:gutter="0"/>
          <w:cols w:space="720"/>
          <w:docGrid w:linePitch="360"/>
        </w:sectPr>
      </w:pPr>
    </w:p>
    <w:p w14:paraId="7677E959" w14:textId="1F45552D" w:rsidR="00ED4083" w:rsidRPr="00AF7A59" w:rsidRDefault="00ED4083" w:rsidP="004C6B05">
      <w:pPr>
        <w:rPr>
          <w:rFonts w:asciiTheme="minorHAnsi" w:hAnsiTheme="minorHAnsi" w:cstheme="minorHAnsi"/>
          <w:b/>
          <w:bCs/>
          <w:sz w:val="28"/>
          <w:szCs w:val="28"/>
        </w:rPr>
      </w:pPr>
      <w:r w:rsidRPr="00AF7A59">
        <w:rPr>
          <w:rFonts w:asciiTheme="minorHAnsi" w:hAnsiTheme="minorHAnsi" w:cstheme="minorHAnsi"/>
          <w:b/>
          <w:bCs/>
          <w:sz w:val="28"/>
          <w:szCs w:val="28"/>
        </w:rPr>
        <w:lastRenderedPageBreak/>
        <w:t xml:space="preserve">ANNEX </w:t>
      </w:r>
      <w:r w:rsidR="00842F4E" w:rsidRPr="00AF7A59">
        <w:rPr>
          <w:rFonts w:asciiTheme="minorHAnsi" w:hAnsiTheme="minorHAnsi" w:cstheme="minorHAnsi"/>
          <w:b/>
          <w:bCs/>
          <w:sz w:val="28"/>
          <w:szCs w:val="28"/>
        </w:rPr>
        <w:t>B: Example of Training Agendas</w:t>
      </w:r>
    </w:p>
    <w:p w14:paraId="02121406" w14:textId="77777777" w:rsidR="00AF7A59" w:rsidRDefault="00AF7A59" w:rsidP="00ED4083">
      <w:pPr>
        <w:rPr>
          <w:rFonts w:asciiTheme="minorHAnsi" w:hAnsiTheme="minorHAnsi" w:cstheme="minorHAnsi"/>
          <w:b/>
          <w:bCs/>
        </w:rPr>
      </w:pPr>
    </w:p>
    <w:p w14:paraId="1C0AF78E" w14:textId="23800A26" w:rsidR="00ED4083" w:rsidRPr="00AF7A59" w:rsidRDefault="004C6B05" w:rsidP="00ED4083">
      <w:pPr>
        <w:rPr>
          <w:rFonts w:asciiTheme="minorHAnsi" w:hAnsiTheme="minorHAnsi" w:cstheme="minorHAnsi"/>
          <w:b/>
          <w:bCs/>
        </w:rPr>
      </w:pPr>
      <w:r w:rsidRPr="00AF7A59">
        <w:rPr>
          <w:rFonts w:asciiTheme="minorHAnsi" w:hAnsiTheme="minorHAnsi" w:cstheme="minorHAnsi"/>
          <w:b/>
          <w:bCs/>
        </w:rPr>
        <w:t>Three-Day training</w:t>
      </w:r>
    </w:p>
    <w:p w14:paraId="56D6BDD2" w14:textId="77777777" w:rsidR="00AF7A59" w:rsidRDefault="00AF7A59" w:rsidP="00ED4083">
      <w:pPr>
        <w:rPr>
          <w:rFonts w:asciiTheme="minorHAnsi" w:hAnsiTheme="minorHAnsi" w:cstheme="minorHAnsi"/>
          <w:b/>
          <w:bCs/>
          <w:sz w:val="22"/>
          <w:szCs w:val="22"/>
        </w:rPr>
      </w:pPr>
    </w:p>
    <w:p w14:paraId="3DCF2300" w14:textId="0A96D0D9" w:rsidR="004C6B05" w:rsidRPr="00AF7A59" w:rsidRDefault="00ED4083" w:rsidP="00ED4083">
      <w:pPr>
        <w:rPr>
          <w:rFonts w:asciiTheme="minorHAnsi" w:hAnsiTheme="minorHAnsi" w:cstheme="minorHAnsi"/>
          <w:b/>
          <w:bCs/>
          <w:sz w:val="22"/>
          <w:szCs w:val="22"/>
        </w:rPr>
      </w:pPr>
      <w:r w:rsidRPr="00AF7A59">
        <w:rPr>
          <w:rFonts w:asciiTheme="minorHAnsi" w:hAnsiTheme="minorHAnsi" w:cstheme="minorHAnsi"/>
          <w:b/>
          <w:bCs/>
          <w:sz w:val="22"/>
          <w:szCs w:val="22"/>
        </w:rPr>
        <w:t xml:space="preserve"> </w:t>
      </w:r>
      <w:r w:rsidR="004C6B05" w:rsidRPr="00AF7A59">
        <w:rPr>
          <w:rFonts w:asciiTheme="minorHAnsi" w:hAnsiTheme="minorHAnsi" w:cstheme="minorHAnsi"/>
          <w:b/>
          <w:bCs/>
          <w:sz w:val="22"/>
          <w:szCs w:val="22"/>
        </w:rPr>
        <w:t>Day One</w:t>
      </w:r>
    </w:p>
    <w:tbl>
      <w:tblPr>
        <w:tblStyle w:val="Grilledutableau"/>
        <w:tblW w:w="13225" w:type="dxa"/>
        <w:tblCellMar>
          <w:left w:w="86" w:type="dxa"/>
          <w:right w:w="86" w:type="dxa"/>
        </w:tblCellMar>
        <w:tblLook w:val="04A0" w:firstRow="1" w:lastRow="0" w:firstColumn="1" w:lastColumn="0" w:noHBand="0" w:noVBand="1"/>
      </w:tblPr>
      <w:tblGrid>
        <w:gridCol w:w="1344"/>
        <w:gridCol w:w="4951"/>
        <w:gridCol w:w="6930"/>
      </w:tblGrid>
      <w:tr w:rsidR="004C6B05" w:rsidRPr="004C6B05" w14:paraId="653039B0" w14:textId="77777777" w:rsidTr="00ED4083">
        <w:trPr>
          <w:trHeight w:val="251"/>
        </w:trPr>
        <w:tc>
          <w:tcPr>
            <w:tcW w:w="1344" w:type="dxa"/>
          </w:tcPr>
          <w:p w14:paraId="4BF7C63C" w14:textId="10CBFF9A" w:rsidR="004C6B05" w:rsidRPr="004C6B05" w:rsidRDefault="004C6B05" w:rsidP="00ED4083">
            <w:pPr>
              <w:jc w:val="center"/>
              <w:rPr>
                <w:rFonts w:cstheme="minorHAnsi"/>
                <w:b/>
                <w:bCs/>
              </w:rPr>
            </w:pPr>
            <w:r w:rsidRPr="004C6B05">
              <w:rPr>
                <w:rFonts w:cstheme="minorHAnsi"/>
                <w:b/>
                <w:bCs/>
              </w:rPr>
              <w:t>Time</w:t>
            </w:r>
          </w:p>
        </w:tc>
        <w:tc>
          <w:tcPr>
            <w:tcW w:w="4951" w:type="dxa"/>
          </w:tcPr>
          <w:p w14:paraId="7B7CBB84" w14:textId="59B7CE74" w:rsidR="004C6B05" w:rsidRPr="004C6B05" w:rsidRDefault="004C6B05" w:rsidP="00ED4083">
            <w:pPr>
              <w:jc w:val="center"/>
              <w:rPr>
                <w:rFonts w:cstheme="minorHAnsi"/>
                <w:b/>
                <w:bCs/>
              </w:rPr>
            </w:pPr>
            <w:r w:rsidRPr="004C6B05">
              <w:rPr>
                <w:rFonts w:cstheme="minorHAnsi"/>
                <w:b/>
                <w:bCs/>
              </w:rPr>
              <w:t>Topic</w:t>
            </w:r>
          </w:p>
        </w:tc>
        <w:tc>
          <w:tcPr>
            <w:tcW w:w="6930" w:type="dxa"/>
          </w:tcPr>
          <w:p w14:paraId="7B32C158" w14:textId="5606DD3E" w:rsidR="004C6B05" w:rsidRPr="004C6B05" w:rsidRDefault="004C6B05" w:rsidP="00ED4083">
            <w:pPr>
              <w:jc w:val="center"/>
              <w:rPr>
                <w:rFonts w:cstheme="minorHAnsi"/>
                <w:b/>
                <w:bCs/>
              </w:rPr>
            </w:pPr>
            <w:r w:rsidRPr="004C6B05">
              <w:rPr>
                <w:rFonts w:cstheme="minorHAnsi"/>
                <w:b/>
                <w:bCs/>
              </w:rPr>
              <w:t>Contents</w:t>
            </w:r>
          </w:p>
        </w:tc>
      </w:tr>
      <w:tr w:rsidR="004C6B05" w:rsidRPr="004C6B05" w14:paraId="279B70B7" w14:textId="77777777" w:rsidTr="004C6B05">
        <w:trPr>
          <w:trHeight w:val="432"/>
        </w:trPr>
        <w:tc>
          <w:tcPr>
            <w:tcW w:w="1344" w:type="dxa"/>
          </w:tcPr>
          <w:p w14:paraId="5A1BCFC0" w14:textId="18DA6A33" w:rsidR="004C6B05" w:rsidRPr="004C6B05" w:rsidRDefault="004C6B05" w:rsidP="004C6B05">
            <w:pPr>
              <w:rPr>
                <w:rFonts w:cstheme="minorHAnsi"/>
              </w:rPr>
            </w:pPr>
            <w:r w:rsidRPr="004C6B05">
              <w:rPr>
                <w:rFonts w:cstheme="minorHAnsi"/>
              </w:rPr>
              <w:t xml:space="preserve">08:30 </w:t>
            </w:r>
          </w:p>
        </w:tc>
        <w:tc>
          <w:tcPr>
            <w:tcW w:w="4951" w:type="dxa"/>
          </w:tcPr>
          <w:p w14:paraId="77FDD522" w14:textId="0E28E83E" w:rsidR="004C6B05" w:rsidRPr="004C6B05" w:rsidRDefault="004C6B05" w:rsidP="004C6B05">
            <w:pPr>
              <w:rPr>
                <w:rFonts w:cstheme="minorHAnsi"/>
              </w:rPr>
            </w:pPr>
            <w:r w:rsidRPr="004C6B05">
              <w:rPr>
                <w:rFonts w:cstheme="minorHAnsi"/>
              </w:rPr>
              <w:t>Welcome</w:t>
            </w:r>
          </w:p>
        </w:tc>
        <w:tc>
          <w:tcPr>
            <w:tcW w:w="6930" w:type="dxa"/>
          </w:tcPr>
          <w:p w14:paraId="5FE67821" w14:textId="58551099" w:rsidR="004C6B05" w:rsidRPr="004C6B05" w:rsidRDefault="004C6B05" w:rsidP="00EC27AF">
            <w:pPr>
              <w:pStyle w:val="Paragraphedeliste"/>
              <w:numPr>
                <w:ilvl w:val="0"/>
                <w:numId w:val="14"/>
              </w:numPr>
              <w:spacing w:before="0" w:after="0" w:line="240" w:lineRule="auto"/>
              <w:rPr>
                <w:rFonts w:eastAsia="Times New Roman" w:cstheme="minorHAnsi"/>
              </w:rPr>
            </w:pPr>
            <w:r w:rsidRPr="004C6B05">
              <w:rPr>
                <w:rFonts w:eastAsia="Times New Roman" w:cstheme="minorHAnsi"/>
              </w:rPr>
              <w:t>Introductions, review of agenda and objectives</w:t>
            </w:r>
          </w:p>
        </w:tc>
      </w:tr>
      <w:tr w:rsidR="004C6B05" w:rsidRPr="004C6B05" w14:paraId="4F4197E2" w14:textId="77777777" w:rsidTr="004C6B05">
        <w:trPr>
          <w:trHeight w:val="432"/>
        </w:trPr>
        <w:tc>
          <w:tcPr>
            <w:tcW w:w="1344" w:type="dxa"/>
          </w:tcPr>
          <w:p w14:paraId="0622045C" w14:textId="012DB070" w:rsidR="004C6B05" w:rsidRPr="004C6B05" w:rsidRDefault="004C6B05" w:rsidP="004C6B05">
            <w:pPr>
              <w:rPr>
                <w:rFonts w:cstheme="minorHAnsi"/>
              </w:rPr>
            </w:pPr>
            <w:r w:rsidRPr="004C6B05">
              <w:rPr>
                <w:rFonts w:cstheme="minorHAnsi"/>
              </w:rPr>
              <w:t xml:space="preserve">09:00 </w:t>
            </w:r>
          </w:p>
        </w:tc>
        <w:tc>
          <w:tcPr>
            <w:tcW w:w="4951" w:type="dxa"/>
          </w:tcPr>
          <w:p w14:paraId="620DF4B8" w14:textId="09D27072" w:rsidR="004C6B05" w:rsidRPr="004C6B05" w:rsidRDefault="004C6B05" w:rsidP="004C6B05">
            <w:pPr>
              <w:rPr>
                <w:rFonts w:cstheme="minorHAnsi"/>
              </w:rPr>
            </w:pPr>
            <w:r w:rsidRPr="004C6B05">
              <w:rPr>
                <w:rFonts w:cstheme="minorHAnsi"/>
              </w:rPr>
              <w:t>Pre-assessment</w:t>
            </w:r>
          </w:p>
        </w:tc>
        <w:tc>
          <w:tcPr>
            <w:tcW w:w="6930" w:type="dxa"/>
          </w:tcPr>
          <w:p w14:paraId="4C7212A1" w14:textId="404B5368" w:rsidR="004C6B05" w:rsidRPr="004C6B05" w:rsidRDefault="004C6B05" w:rsidP="00EC27AF">
            <w:pPr>
              <w:pStyle w:val="Paragraphedeliste"/>
              <w:numPr>
                <w:ilvl w:val="0"/>
                <w:numId w:val="13"/>
              </w:numPr>
              <w:spacing w:before="0" w:after="0" w:line="240" w:lineRule="auto"/>
              <w:rPr>
                <w:rFonts w:eastAsia="Times New Roman" w:cstheme="minorHAnsi"/>
              </w:rPr>
            </w:pPr>
            <w:r w:rsidRPr="004C6B05">
              <w:rPr>
                <w:rFonts w:eastAsia="Times New Roman" w:cstheme="minorHAnsi"/>
              </w:rPr>
              <w:t>Short test of Existing Knowledge</w:t>
            </w:r>
          </w:p>
        </w:tc>
      </w:tr>
      <w:tr w:rsidR="004C6B05" w:rsidRPr="004C6B05" w14:paraId="628F3E03" w14:textId="77777777" w:rsidTr="004C6B05">
        <w:trPr>
          <w:trHeight w:val="432"/>
        </w:trPr>
        <w:tc>
          <w:tcPr>
            <w:tcW w:w="1344" w:type="dxa"/>
          </w:tcPr>
          <w:p w14:paraId="390C555E" w14:textId="000C6459" w:rsidR="004C6B05" w:rsidRPr="004C6B05" w:rsidRDefault="004C6B05" w:rsidP="004C6B05">
            <w:pPr>
              <w:rPr>
                <w:rFonts w:cstheme="minorHAnsi"/>
              </w:rPr>
            </w:pPr>
            <w:r w:rsidRPr="004C6B05">
              <w:rPr>
                <w:rFonts w:cstheme="minorHAnsi"/>
              </w:rPr>
              <w:t xml:space="preserve">09:30 </w:t>
            </w:r>
          </w:p>
        </w:tc>
        <w:tc>
          <w:tcPr>
            <w:tcW w:w="4951" w:type="dxa"/>
          </w:tcPr>
          <w:p w14:paraId="2933C500" w14:textId="0593540F" w:rsidR="004C6B05" w:rsidRPr="004C6B05" w:rsidRDefault="004C6B05" w:rsidP="004C6B05">
            <w:pPr>
              <w:rPr>
                <w:rFonts w:cstheme="minorHAnsi"/>
              </w:rPr>
            </w:pPr>
            <w:r w:rsidRPr="004C6B05">
              <w:rPr>
                <w:rFonts w:cstheme="minorHAnsi"/>
              </w:rPr>
              <w:t>Recommended IYCF practices: Breastfeeding</w:t>
            </w:r>
          </w:p>
        </w:tc>
        <w:tc>
          <w:tcPr>
            <w:tcW w:w="6930" w:type="dxa"/>
          </w:tcPr>
          <w:p w14:paraId="40ABF16E" w14:textId="442D2873" w:rsidR="004C6B05" w:rsidRPr="004C6B05" w:rsidRDefault="004C6B05" w:rsidP="00EC27AF">
            <w:pPr>
              <w:pStyle w:val="Paragraphedeliste"/>
              <w:numPr>
                <w:ilvl w:val="0"/>
                <w:numId w:val="8"/>
              </w:numPr>
              <w:spacing w:before="0" w:after="0" w:line="240" w:lineRule="auto"/>
              <w:rPr>
                <w:rFonts w:eastAsia="Times New Roman" w:cstheme="minorHAnsi"/>
              </w:rPr>
            </w:pPr>
            <w:r w:rsidRPr="004C6B05">
              <w:rPr>
                <w:rFonts w:eastAsia="Times New Roman" w:cstheme="minorHAnsi"/>
              </w:rPr>
              <w:t>Benefits of breastfeeding</w:t>
            </w:r>
          </w:p>
          <w:p w14:paraId="42196046" w14:textId="06B0C359" w:rsidR="004C6B05" w:rsidRPr="004C6B05" w:rsidRDefault="004C6B05" w:rsidP="00EC27AF">
            <w:pPr>
              <w:pStyle w:val="Paragraphedeliste"/>
              <w:numPr>
                <w:ilvl w:val="0"/>
                <w:numId w:val="7"/>
              </w:numPr>
              <w:spacing w:before="0" w:after="0" w:line="240" w:lineRule="auto"/>
              <w:rPr>
                <w:rFonts w:eastAsia="Times New Roman" w:cstheme="minorHAnsi"/>
              </w:rPr>
            </w:pPr>
            <w:r w:rsidRPr="004C6B05">
              <w:rPr>
                <w:rFonts w:eastAsia="Times New Roman" w:cstheme="minorHAnsi"/>
              </w:rPr>
              <w:t>Technical information and common myths and misconceptions</w:t>
            </w:r>
          </w:p>
        </w:tc>
      </w:tr>
      <w:tr w:rsidR="004C6B05" w:rsidRPr="004C6B05" w14:paraId="11D5E63B" w14:textId="77777777" w:rsidTr="004C6B05">
        <w:trPr>
          <w:trHeight w:val="432"/>
        </w:trPr>
        <w:tc>
          <w:tcPr>
            <w:tcW w:w="1344" w:type="dxa"/>
          </w:tcPr>
          <w:p w14:paraId="6F8B5D59" w14:textId="0BDC8535" w:rsidR="004C6B05" w:rsidRPr="004C6B05" w:rsidRDefault="004C6B05" w:rsidP="004C6B05">
            <w:pPr>
              <w:rPr>
                <w:rFonts w:cstheme="minorHAnsi"/>
              </w:rPr>
            </w:pPr>
            <w:r w:rsidRPr="004C6B05">
              <w:rPr>
                <w:rFonts w:cstheme="minorHAnsi"/>
              </w:rPr>
              <w:t xml:space="preserve">10:30 </w:t>
            </w:r>
          </w:p>
        </w:tc>
        <w:tc>
          <w:tcPr>
            <w:tcW w:w="4951" w:type="dxa"/>
          </w:tcPr>
          <w:p w14:paraId="50891CC3" w14:textId="353D715B" w:rsidR="004C6B05" w:rsidRPr="004C6B05" w:rsidRDefault="004C6B05" w:rsidP="004C6B05">
            <w:pPr>
              <w:rPr>
                <w:rFonts w:cstheme="minorHAnsi"/>
              </w:rPr>
            </w:pPr>
            <w:r w:rsidRPr="004C6B05">
              <w:rPr>
                <w:rFonts w:cstheme="minorHAnsi"/>
              </w:rPr>
              <w:t>Tea Break</w:t>
            </w:r>
          </w:p>
        </w:tc>
        <w:tc>
          <w:tcPr>
            <w:tcW w:w="6930" w:type="dxa"/>
          </w:tcPr>
          <w:p w14:paraId="37214161" w14:textId="3C1862CA" w:rsidR="004C6B05" w:rsidRPr="004C6B05" w:rsidRDefault="004C6B05" w:rsidP="004C6B05">
            <w:pPr>
              <w:rPr>
                <w:rFonts w:cstheme="minorHAnsi"/>
              </w:rPr>
            </w:pPr>
          </w:p>
        </w:tc>
      </w:tr>
      <w:tr w:rsidR="004C6B05" w:rsidRPr="004C6B05" w14:paraId="47D02CB9" w14:textId="77777777" w:rsidTr="004C6B05">
        <w:trPr>
          <w:trHeight w:val="432"/>
        </w:trPr>
        <w:tc>
          <w:tcPr>
            <w:tcW w:w="1344" w:type="dxa"/>
          </w:tcPr>
          <w:p w14:paraId="55EE1D8E" w14:textId="094FAF0B" w:rsidR="004C6B05" w:rsidRPr="004C6B05" w:rsidRDefault="004C6B05" w:rsidP="004C6B05">
            <w:pPr>
              <w:rPr>
                <w:rFonts w:cstheme="minorHAnsi"/>
              </w:rPr>
            </w:pPr>
            <w:r w:rsidRPr="004C6B05">
              <w:rPr>
                <w:rFonts w:cstheme="minorHAnsi"/>
              </w:rPr>
              <w:t xml:space="preserve">10:45 </w:t>
            </w:r>
          </w:p>
        </w:tc>
        <w:tc>
          <w:tcPr>
            <w:tcW w:w="4951" w:type="dxa"/>
          </w:tcPr>
          <w:p w14:paraId="2AF0AC4D" w14:textId="50FAE115" w:rsidR="004C6B05" w:rsidRPr="004C6B05" w:rsidRDefault="004C6B05" w:rsidP="004C6B05">
            <w:pPr>
              <w:rPr>
                <w:rFonts w:cstheme="minorHAnsi"/>
              </w:rPr>
            </w:pPr>
            <w:r w:rsidRPr="004C6B05">
              <w:rPr>
                <w:rFonts w:cstheme="minorHAnsi"/>
              </w:rPr>
              <w:t>Recommended IYCF practices: Breastfeeding cont.</w:t>
            </w:r>
          </w:p>
        </w:tc>
        <w:tc>
          <w:tcPr>
            <w:tcW w:w="6930" w:type="dxa"/>
          </w:tcPr>
          <w:p w14:paraId="4642D32C" w14:textId="77777777" w:rsidR="004C6B05" w:rsidRPr="004C6B05" w:rsidRDefault="004C6B05" w:rsidP="00EC27AF">
            <w:pPr>
              <w:pStyle w:val="Paragraphedeliste"/>
              <w:numPr>
                <w:ilvl w:val="0"/>
                <w:numId w:val="7"/>
              </w:numPr>
              <w:spacing w:before="0" w:after="0" w:line="240" w:lineRule="auto"/>
              <w:rPr>
                <w:rFonts w:eastAsia="Times New Roman" w:cstheme="minorHAnsi"/>
              </w:rPr>
            </w:pPr>
            <w:r w:rsidRPr="004C6B05">
              <w:rPr>
                <w:rFonts w:eastAsia="Times New Roman" w:cstheme="minorHAnsi"/>
              </w:rPr>
              <w:t>Challenges of breastfeeding</w:t>
            </w:r>
          </w:p>
          <w:p w14:paraId="6E0EC609" w14:textId="0CAC0E69" w:rsidR="004C6B05" w:rsidRPr="004C6B05" w:rsidRDefault="004C6B05" w:rsidP="00EC27AF">
            <w:pPr>
              <w:pStyle w:val="Paragraphedeliste"/>
              <w:numPr>
                <w:ilvl w:val="0"/>
                <w:numId w:val="7"/>
              </w:numPr>
              <w:spacing w:before="0" w:after="0" w:line="240" w:lineRule="auto"/>
              <w:rPr>
                <w:rFonts w:eastAsia="Times New Roman" w:cstheme="minorHAnsi"/>
              </w:rPr>
            </w:pPr>
            <w:r w:rsidRPr="004C6B05">
              <w:rPr>
                <w:rFonts w:eastAsia="Times New Roman" w:cstheme="minorHAnsi"/>
              </w:rPr>
              <w:t>Barriers to Breastfeeding (individual and Community)</w:t>
            </w:r>
          </w:p>
        </w:tc>
      </w:tr>
      <w:tr w:rsidR="004C6B05" w:rsidRPr="004C6B05" w14:paraId="397AD48E" w14:textId="77777777" w:rsidTr="004C6B05">
        <w:trPr>
          <w:trHeight w:val="432"/>
        </w:trPr>
        <w:tc>
          <w:tcPr>
            <w:tcW w:w="1344" w:type="dxa"/>
          </w:tcPr>
          <w:p w14:paraId="650D1F3E" w14:textId="275ADAA8" w:rsidR="004C6B05" w:rsidRPr="004C6B05" w:rsidRDefault="004C6B05" w:rsidP="004C6B05">
            <w:pPr>
              <w:rPr>
                <w:rFonts w:cstheme="minorHAnsi"/>
              </w:rPr>
            </w:pPr>
            <w:r w:rsidRPr="004C6B05">
              <w:rPr>
                <w:rFonts w:cstheme="minorHAnsi"/>
              </w:rPr>
              <w:t>11:30</w:t>
            </w:r>
          </w:p>
        </w:tc>
        <w:tc>
          <w:tcPr>
            <w:tcW w:w="4951" w:type="dxa"/>
          </w:tcPr>
          <w:p w14:paraId="43747081" w14:textId="34B1925E" w:rsidR="004C6B05" w:rsidRPr="004C6B05" w:rsidRDefault="004C6B05" w:rsidP="004C6B05">
            <w:pPr>
              <w:rPr>
                <w:rFonts w:cstheme="minorHAnsi"/>
              </w:rPr>
            </w:pPr>
            <w:r w:rsidRPr="004C6B05">
              <w:rPr>
                <w:rFonts w:cstheme="minorHAnsi"/>
              </w:rPr>
              <w:t>Recommended IYCF practices: Complementary feeding and complementary foods</w:t>
            </w:r>
          </w:p>
        </w:tc>
        <w:tc>
          <w:tcPr>
            <w:tcW w:w="6930" w:type="dxa"/>
          </w:tcPr>
          <w:p w14:paraId="34A787F6" w14:textId="77777777" w:rsidR="004C6B05" w:rsidRPr="004C6B05" w:rsidRDefault="004C6B05" w:rsidP="00EC27AF">
            <w:pPr>
              <w:pStyle w:val="Paragraphedeliste"/>
              <w:numPr>
                <w:ilvl w:val="0"/>
                <w:numId w:val="9"/>
              </w:numPr>
              <w:spacing w:before="0" w:after="0" w:line="240" w:lineRule="auto"/>
              <w:rPr>
                <w:rFonts w:eastAsia="Times New Roman" w:cstheme="minorHAnsi"/>
              </w:rPr>
            </w:pPr>
            <w:r w:rsidRPr="004C6B05">
              <w:rPr>
                <w:rFonts w:eastAsia="Times New Roman" w:cstheme="minorHAnsi"/>
              </w:rPr>
              <w:t>Technical information: age, suitable foods, preparation, etc.</w:t>
            </w:r>
          </w:p>
          <w:p w14:paraId="650CDCAD" w14:textId="6653BB3E" w:rsidR="004C6B05" w:rsidRPr="004C6B05" w:rsidRDefault="004C6B05" w:rsidP="00EC27AF">
            <w:pPr>
              <w:pStyle w:val="Paragraphedeliste"/>
              <w:numPr>
                <w:ilvl w:val="0"/>
                <w:numId w:val="9"/>
              </w:numPr>
              <w:spacing w:before="0" w:after="0" w:line="240" w:lineRule="auto"/>
              <w:rPr>
                <w:rFonts w:eastAsia="Times New Roman" w:cstheme="minorHAnsi"/>
              </w:rPr>
            </w:pPr>
            <w:r w:rsidRPr="004C6B05">
              <w:rPr>
                <w:rFonts w:eastAsia="Times New Roman" w:cstheme="minorHAnsi"/>
              </w:rPr>
              <w:t>Discussion of common challenges for complementary feeding in emergencies</w:t>
            </w:r>
          </w:p>
        </w:tc>
      </w:tr>
      <w:tr w:rsidR="004C6B05" w:rsidRPr="004C6B05" w14:paraId="70F9B38A" w14:textId="77777777" w:rsidTr="004C6B05">
        <w:trPr>
          <w:trHeight w:val="432"/>
        </w:trPr>
        <w:tc>
          <w:tcPr>
            <w:tcW w:w="1344" w:type="dxa"/>
          </w:tcPr>
          <w:p w14:paraId="318F5D2A" w14:textId="5EA6AFC0" w:rsidR="004C6B05" w:rsidRPr="004C6B05" w:rsidRDefault="004C6B05" w:rsidP="004C6B05">
            <w:pPr>
              <w:rPr>
                <w:rFonts w:cstheme="minorHAnsi"/>
              </w:rPr>
            </w:pPr>
            <w:r w:rsidRPr="004C6B05">
              <w:rPr>
                <w:rFonts w:cstheme="minorHAnsi"/>
              </w:rPr>
              <w:t>13:00</w:t>
            </w:r>
          </w:p>
        </w:tc>
        <w:tc>
          <w:tcPr>
            <w:tcW w:w="4951" w:type="dxa"/>
          </w:tcPr>
          <w:p w14:paraId="63F5E1BB" w14:textId="466B17AA" w:rsidR="004C6B05" w:rsidRPr="004C6B05" w:rsidRDefault="004C6B05" w:rsidP="004C6B05">
            <w:pPr>
              <w:rPr>
                <w:rFonts w:cstheme="minorHAnsi"/>
              </w:rPr>
            </w:pPr>
            <w:r w:rsidRPr="004C6B05">
              <w:rPr>
                <w:rFonts w:cstheme="minorHAnsi"/>
              </w:rPr>
              <w:t>Lunch</w:t>
            </w:r>
          </w:p>
        </w:tc>
        <w:tc>
          <w:tcPr>
            <w:tcW w:w="6930" w:type="dxa"/>
          </w:tcPr>
          <w:p w14:paraId="6AE1BC17" w14:textId="4A7BF753" w:rsidR="004C6B05" w:rsidRPr="004C6B05" w:rsidRDefault="004C6B05" w:rsidP="004C6B05">
            <w:pPr>
              <w:rPr>
                <w:rFonts w:cstheme="minorHAnsi"/>
              </w:rPr>
            </w:pPr>
          </w:p>
        </w:tc>
      </w:tr>
      <w:tr w:rsidR="004C6B05" w:rsidRPr="004C6B05" w14:paraId="231EA8F3" w14:textId="77777777" w:rsidTr="004C6B05">
        <w:trPr>
          <w:trHeight w:val="432"/>
        </w:trPr>
        <w:tc>
          <w:tcPr>
            <w:tcW w:w="1344" w:type="dxa"/>
          </w:tcPr>
          <w:p w14:paraId="7DC527AE" w14:textId="52C44AE0" w:rsidR="004C6B05" w:rsidRPr="004C6B05" w:rsidRDefault="004C6B05" w:rsidP="004C6B05">
            <w:pPr>
              <w:rPr>
                <w:rFonts w:cstheme="minorHAnsi"/>
              </w:rPr>
            </w:pPr>
            <w:r w:rsidRPr="004C6B05">
              <w:rPr>
                <w:rFonts w:cstheme="minorHAnsi"/>
              </w:rPr>
              <w:t>14:00</w:t>
            </w:r>
          </w:p>
        </w:tc>
        <w:tc>
          <w:tcPr>
            <w:tcW w:w="4951" w:type="dxa"/>
          </w:tcPr>
          <w:p w14:paraId="0F904B74" w14:textId="66D10EED" w:rsidR="004C6B05" w:rsidRPr="004C6B05" w:rsidRDefault="004C6B05" w:rsidP="004C6B05">
            <w:pPr>
              <w:rPr>
                <w:rFonts w:cstheme="minorHAnsi"/>
              </w:rPr>
            </w:pPr>
            <w:r w:rsidRPr="004C6B05">
              <w:rPr>
                <w:rFonts w:cstheme="minorHAnsi"/>
              </w:rPr>
              <w:t>Individual and community risk assessments for artificial feeding</w:t>
            </w:r>
          </w:p>
        </w:tc>
        <w:tc>
          <w:tcPr>
            <w:tcW w:w="6930" w:type="dxa"/>
          </w:tcPr>
          <w:p w14:paraId="6C901735" w14:textId="743971F1" w:rsidR="004C6B05" w:rsidRPr="004C6B05" w:rsidRDefault="004C6B05" w:rsidP="00EC27AF">
            <w:pPr>
              <w:pStyle w:val="Paragraphedeliste"/>
              <w:numPr>
                <w:ilvl w:val="0"/>
                <w:numId w:val="10"/>
              </w:numPr>
              <w:spacing w:before="0" w:after="0" w:line="240" w:lineRule="auto"/>
              <w:rPr>
                <w:rFonts w:eastAsia="Times New Roman" w:cstheme="minorHAnsi"/>
              </w:rPr>
            </w:pPr>
            <w:r w:rsidRPr="004C6B05">
              <w:rPr>
                <w:rFonts w:eastAsia="Times New Roman" w:cstheme="minorHAnsi"/>
              </w:rPr>
              <w:t>Review of risks of artificial feeding</w:t>
            </w:r>
          </w:p>
          <w:p w14:paraId="2DAB63C1" w14:textId="28D57F5D" w:rsidR="004C6B05" w:rsidRPr="004C6B05" w:rsidRDefault="004C6B05" w:rsidP="00EC27AF">
            <w:pPr>
              <w:pStyle w:val="Paragraphedeliste"/>
              <w:numPr>
                <w:ilvl w:val="0"/>
                <w:numId w:val="10"/>
              </w:numPr>
              <w:spacing w:before="0" w:after="0" w:line="240" w:lineRule="auto"/>
              <w:rPr>
                <w:rFonts w:eastAsia="Times New Roman" w:cstheme="minorHAnsi"/>
              </w:rPr>
            </w:pPr>
            <w:r w:rsidRPr="004C6B05">
              <w:rPr>
                <w:rFonts w:eastAsia="Times New Roman" w:cstheme="minorHAnsi"/>
              </w:rPr>
              <w:t>Technical information: assessing risks for individuals and community</w:t>
            </w:r>
          </w:p>
        </w:tc>
      </w:tr>
      <w:tr w:rsidR="004C6B05" w:rsidRPr="004C6B05" w14:paraId="792F2917" w14:textId="77777777" w:rsidTr="004C6B05">
        <w:trPr>
          <w:trHeight w:val="432"/>
        </w:trPr>
        <w:tc>
          <w:tcPr>
            <w:tcW w:w="1344" w:type="dxa"/>
          </w:tcPr>
          <w:p w14:paraId="3669B8A2" w14:textId="5F94195E" w:rsidR="004C6B05" w:rsidRPr="004C6B05" w:rsidRDefault="004C6B05" w:rsidP="004C6B05">
            <w:pPr>
              <w:rPr>
                <w:rFonts w:cstheme="minorHAnsi"/>
              </w:rPr>
            </w:pPr>
            <w:r w:rsidRPr="004C6B05">
              <w:rPr>
                <w:rFonts w:cstheme="minorHAnsi"/>
              </w:rPr>
              <w:t>14:45</w:t>
            </w:r>
          </w:p>
        </w:tc>
        <w:tc>
          <w:tcPr>
            <w:tcW w:w="4951" w:type="dxa"/>
          </w:tcPr>
          <w:p w14:paraId="10DCF04D" w14:textId="6CBAB78F" w:rsidR="004C6B05" w:rsidRPr="004C6B05" w:rsidRDefault="004C6B05" w:rsidP="004C6B05">
            <w:pPr>
              <w:rPr>
                <w:rFonts w:cstheme="minorHAnsi"/>
              </w:rPr>
            </w:pPr>
            <w:r w:rsidRPr="004C6B05">
              <w:rPr>
                <w:rFonts w:cstheme="minorHAnsi"/>
              </w:rPr>
              <w:t xml:space="preserve"> </w:t>
            </w:r>
            <w:proofErr w:type="spellStart"/>
            <w:r w:rsidRPr="004C6B05">
              <w:rPr>
                <w:rFonts w:cstheme="minorHAnsi"/>
              </w:rPr>
              <w:t>Minimising</w:t>
            </w:r>
            <w:proofErr w:type="spellEnd"/>
            <w:r w:rsidRPr="004C6B05">
              <w:rPr>
                <w:rFonts w:cstheme="minorHAnsi"/>
              </w:rPr>
              <w:t xml:space="preserve"> the risk of artificial feeding</w:t>
            </w:r>
          </w:p>
        </w:tc>
        <w:tc>
          <w:tcPr>
            <w:tcW w:w="6930" w:type="dxa"/>
          </w:tcPr>
          <w:p w14:paraId="5AD5103A" w14:textId="77777777" w:rsidR="004C6B05" w:rsidRPr="004C6B05" w:rsidRDefault="004C6B05" w:rsidP="00EC27AF">
            <w:pPr>
              <w:pStyle w:val="Paragraphedeliste"/>
              <w:numPr>
                <w:ilvl w:val="0"/>
                <w:numId w:val="11"/>
              </w:numPr>
              <w:spacing w:before="0" w:after="0" w:line="240" w:lineRule="auto"/>
              <w:rPr>
                <w:rFonts w:eastAsia="Times New Roman" w:cstheme="minorHAnsi"/>
              </w:rPr>
            </w:pPr>
            <w:r w:rsidRPr="004C6B05">
              <w:rPr>
                <w:rFonts w:eastAsia="Times New Roman" w:cstheme="minorHAnsi"/>
              </w:rPr>
              <w:t>Discussion of conditions needed for lower risk artificial feeding</w:t>
            </w:r>
          </w:p>
          <w:p w14:paraId="7543729C" w14:textId="77777777" w:rsidR="004C6B05" w:rsidRPr="004C6B05" w:rsidRDefault="004C6B05" w:rsidP="00EC27AF">
            <w:pPr>
              <w:pStyle w:val="Paragraphedeliste"/>
              <w:numPr>
                <w:ilvl w:val="0"/>
                <w:numId w:val="11"/>
              </w:numPr>
              <w:spacing w:before="0" w:after="0" w:line="240" w:lineRule="auto"/>
              <w:rPr>
                <w:rFonts w:eastAsia="Times New Roman" w:cstheme="minorHAnsi"/>
              </w:rPr>
            </w:pPr>
            <w:r w:rsidRPr="004C6B05">
              <w:rPr>
                <w:rFonts w:eastAsia="Times New Roman" w:cstheme="minorHAnsi"/>
              </w:rPr>
              <w:t>BMS preparation guidelines</w:t>
            </w:r>
          </w:p>
          <w:p w14:paraId="06FB7E76" w14:textId="7D269CEF" w:rsidR="004C6B05" w:rsidRPr="004C6B05" w:rsidRDefault="004C6B05" w:rsidP="00EC27AF">
            <w:pPr>
              <w:pStyle w:val="Paragraphedeliste"/>
              <w:numPr>
                <w:ilvl w:val="0"/>
                <w:numId w:val="11"/>
              </w:numPr>
              <w:spacing w:before="0" w:after="0" w:line="240" w:lineRule="auto"/>
              <w:rPr>
                <w:rFonts w:eastAsia="Times New Roman" w:cstheme="minorHAnsi"/>
              </w:rPr>
            </w:pPr>
            <w:r w:rsidRPr="004C6B05">
              <w:rPr>
                <w:rFonts w:eastAsia="Times New Roman" w:cstheme="minorHAnsi"/>
              </w:rPr>
              <w:t>Cup Feeding</w:t>
            </w:r>
          </w:p>
        </w:tc>
      </w:tr>
      <w:tr w:rsidR="004C6B05" w:rsidRPr="004C6B05" w14:paraId="42581062" w14:textId="77777777" w:rsidTr="004C6B05">
        <w:trPr>
          <w:trHeight w:val="432"/>
        </w:trPr>
        <w:tc>
          <w:tcPr>
            <w:tcW w:w="1344" w:type="dxa"/>
          </w:tcPr>
          <w:p w14:paraId="21484859" w14:textId="7980982B" w:rsidR="004C6B05" w:rsidRPr="004C6B05" w:rsidRDefault="004C6B05" w:rsidP="004C6B05">
            <w:pPr>
              <w:rPr>
                <w:rFonts w:cstheme="minorHAnsi"/>
              </w:rPr>
            </w:pPr>
            <w:r w:rsidRPr="004C6B05">
              <w:rPr>
                <w:rFonts w:cstheme="minorHAnsi"/>
              </w:rPr>
              <w:t>16:00</w:t>
            </w:r>
          </w:p>
        </w:tc>
        <w:tc>
          <w:tcPr>
            <w:tcW w:w="4951" w:type="dxa"/>
          </w:tcPr>
          <w:p w14:paraId="6D0C54DF" w14:textId="1410D1FA" w:rsidR="004C6B05" w:rsidRPr="004C6B05" w:rsidRDefault="004C6B05" w:rsidP="004C6B05">
            <w:pPr>
              <w:rPr>
                <w:rFonts w:cstheme="minorHAnsi"/>
              </w:rPr>
            </w:pPr>
            <w:r w:rsidRPr="004C6B05">
              <w:rPr>
                <w:rFonts w:cstheme="minorHAnsi"/>
              </w:rPr>
              <w:t>Tea Break</w:t>
            </w:r>
          </w:p>
        </w:tc>
        <w:tc>
          <w:tcPr>
            <w:tcW w:w="6930" w:type="dxa"/>
          </w:tcPr>
          <w:p w14:paraId="0D20E75A" w14:textId="3084EC44" w:rsidR="004C6B05" w:rsidRPr="004C6B05" w:rsidRDefault="004C6B05" w:rsidP="004C6B05">
            <w:pPr>
              <w:rPr>
                <w:rFonts w:cstheme="minorHAnsi"/>
              </w:rPr>
            </w:pPr>
          </w:p>
        </w:tc>
      </w:tr>
      <w:tr w:rsidR="004C6B05" w:rsidRPr="004C6B05" w14:paraId="1E380C7D" w14:textId="77777777" w:rsidTr="004C6B05">
        <w:trPr>
          <w:trHeight w:val="432"/>
        </w:trPr>
        <w:tc>
          <w:tcPr>
            <w:tcW w:w="1344" w:type="dxa"/>
          </w:tcPr>
          <w:p w14:paraId="47794B47" w14:textId="25D6E10D" w:rsidR="004C6B05" w:rsidRPr="004C6B05" w:rsidRDefault="004C6B05" w:rsidP="004C6B05">
            <w:pPr>
              <w:rPr>
                <w:rFonts w:cstheme="minorHAnsi"/>
              </w:rPr>
            </w:pPr>
            <w:r w:rsidRPr="004C6B05">
              <w:rPr>
                <w:rFonts w:cstheme="minorHAnsi"/>
              </w:rPr>
              <w:t>16:15</w:t>
            </w:r>
          </w:p>
        </w:tc>
        <w:tc>
          <w:tcPr>
            <w:tcW w:w="4951" w:type="dxa"/>
          </w:tcPr>
          <w:p w14:paraId="1349CE2B" w14:textId="71CBDB88" w:rsidR="004C6B05" w:rsidRPr="004C6B05" w:rsidRDefault="004C6B05" w:rsidP="004C6B05">
            <w:pPr>
              <w:rPr>
                <w:rFonts w:cstheme="minorHAnsi"/>
              </w:rPr>
            </w:pPr>
            <w:r w:rsidRPr="004C6B05">
              <w:rPr>
                <w:rFonts w:cstheme="minorHAnsi"/>
              </w:rPr>
              <w:t>Infant feeding in emergencies</w:t>
            </w:r>
          </w:p>
        </w:tc>
        <w:tc>
          <w:tcPr>
            <w:tcW w:w="6930" w:type="dxa"/>
          </w:tcPr>
          <w:p w14:paraId="3AEFB6FB" w14:textId="77777777" w:rsidR="004C6B05" w:rsidRPr="004C6B05" w:rsidRDefault="004C6B05" w:rsidP="00EC27AF">
            <w:pPr>
              <w:pStyle w:val="Paragraphedeliste"/>
              <w:numPr>
                <w:ilvl w:val="0"/>
                <w:numId w:val="12"/>
              </w:numPr>
              <w:spacing w:before="0" w:after="0" w:line="240" w:lineRule="auto"/>
              <w:rPr>
                <w:rFonts w:eastAsia="Times New Roman" w:cstheme="minorHAnsi"/>
              </w:rPr>
            </w:pPr>
            <w:r w:rsidRPr="004C6B05">
              <w:rPr>
                <w:rFonts w:eastAsia="Times New Roman" w:cstheme="minorHAnsi"/>
              </w:rPr>
              <w:t>Guidance on managing donations of BMS</w:t>
            </w:r>
          </w:p>
          <w:p w14:paraId="11770644" w14:textId="194B9FDA" w:rsidR="004C6B05" w:rsidRPr="004C6B05" w:rsidRDefault="004C6B05" w:rsidP="00EC27AF">
            <w:pPr>
              <w:pStyle w:val="Paragraphedeliste"/>
              <w:numPr>
                <w:ilvl w:val="0"/>
                <w:numId w:val="12"/>
              </w:numPr>
              <w:spacing w:before="0" w:after="0" w:line="240" w:lineRule="auto"/>
              <w:rPr>
                <w:rFonts w:eastAsia="Times New Roman" w:cstheme="minorHAnsi"/>
              </w:rPr>
            </w:pPr>
            <w:r w:rsidRPr="004C6B05">
              <w:rPr>
                <w:rFonts w:eastAsia="Times New Roman" w:cstheme="minorHAnsi"/>
              </w:rPr>
              <w:t>Case studies of IYCF-E</w:t>
            </w:r>
          </w:p>
        </w:tc>
      </w:tr>
      <w:tr w:rsidR="004C6B05" w:rsidRPr="004C6B05" w14:paraId="106BB836" w14:textId="77777777" w:rsidTr="004C6B05">
        <w:trPr>
          <w:trHeight w:val="432"/>
        </w:trPr>
        <w:tc>
          <w:tcPr>
            <w:tcW w:w="1344" w:type="dxa"/>
          </w:tcPr>
          <w:p w14:paraId="6743CA36" w14:textId="0A4B20A1" w:rsidR="004C6B05" w:rsidRPr="004C6B05" w:rsidRDefault="004C6B05" w:rsidP="004C6B05">
            <w:pPr>
              <w:rPr>
                <w:rFonts w:cstheme="minorHAnsi"/>
              </w:rPr>
            </w:pPr>
            <w:r w:rsidRPr="004C6B05">
              <w:rPr>
                <w:rFonts w:cstheme="minorHAnsi"/>
              </w:rPr>
              <w:t xml:space="preserve">17:00 </w:t>
            </w:r>
          </w:p>
        </w:tc>
        <w:tc>
          <w:tcPr>
            <w:tcW w:w="4951" w:type="dxa"/>
          </w:tcPr>
          <w:p w14:paraId="2EB1594D" w14:textId="2942A7C6" w:rsidR="004C6B05" w:rsidRPr="004C6B05" w:rsidRDefault="004C6B05" w:rsidP="004C6B05">
            <w:pPr>
              <w:rPr>
                <w:rFonts w:cstheme="minorHAnsi"/>
              </w:rPr>
            </w:pPr>
            <w:r w:rsidRPr="004C6B05">
              <w:rPr>
                <w:rFonts w:cstheme="minorHAnsi"/>
              </w:rPr>
              <w:t>End of Day One</w:t>
            </w:r>
          </w:p>
        </w:tc>
        <w:tc>
          <w:tcPr>
            <w:tcW w:w="6930" w:type="dxa"/>
          </w:tcPr>
          <w:p w14:paraId="64BBB716" w14:textId="7D2B27B3" w:rsidR="004C6B05" w:rsidRPr="004C6B05" w:rsidRDefault="004C6B05" w:rsidP="004C6B05">
            <w:pPr>
              <w:rPr>
                <w:rFonts w:cstheme="minorHAnsi"/>
              </w:rPr>
            </w:pPr>
          </w:p>
        </w:tc>
      </w:tr>
    </w:tbl>
    <w:p w14:paraId="744ECE68" w14:textId="44ED4B34" w:rsidR="004C6B05" w:rsidRDefault="004C6B05" w:rsidP="004C6B05">
      <w:pPr>
        <w:rPr>
          <w:rFonts w:cstheme="minorHAnsi"/>
        </w:rPr>
      </w:pPr>
    </w:p>
    <w:p w14:paraId="5E6ADD0F" w14:textId="44AF7A1E" w:rsidR="00ED4083" w:rsidRDefault="00ED4083" w:rsidP="004C6B05">
      <w:pPr>
        <w:rPr>
          <w:rFonts w:cstheme="minorHAnsi"/>
        </w:rPr>
      </w:pPr>
    </w:p>
    <w:p w14:paraId="1AEC996E" w14:textId="77777777" w:rsidR="00ED4083" w:rsidRPr="004C6B05" w:rsidRDefault="00ED4083" w:rsidP="004C6B05">
      <w:pPr>
        <w:rPr>
          <w:rFonts w:cstheme="minorHAnsi"/>
        </w:rPr>
      </w:pPr>
    </w:p>
    <w:p w14:paraId="0E516E89" w14:textId="77777777" w:rsidR="004C6B05" w:rsidRPr="00AF7A59" w:rsidRDefault="004C6B05" w:rsidP="00ED4083">
      <w:pPr>
        <w:rPr>
          <w:rFonts w:asciiTheme="minorHAnsi" w:hAnsiTheme="minorHAnsi" w:cstheme="minorHAnsi"/>
          <w:b/>
          <w:bCs/>
        </w:rPr>
      </w:pPr>
      <w:r w:rsidRPr="00AF7A59">
        <w:rPr>
          <w:rFonts w:asciiTheme="minorHAnsi" w:hAnsiTheme="minorHAnsi" w:cstheme="minorHAnsi"/>
          <w:b/>
          <w:bCs/>
        </w:rPr>
        <w:lastRenderedPageBreak/>
        <w:t>Day Two</w:t>
      </w:r>
    </w:p>
    <w:tbl>
      <w:tblPr>
        <w:tblStyle w:val="Grilledutableau"/>
        <w:tblW w:w="0" w:type="auto"/>
        <w:tblLook w:val="04A0" w:firstRow="1" w:lastRow="0" w:firstColumn="1" w:lastColumn="0" w:noHBand="0" w:noVBand="1"/>
      </w:tblPr>
      <w:tblGrid>
        <w:gridCol w:w="1615"/>
        <w:gridCol w:w="4590"/>
        <w:gridCol w:w="6745"/>
      </w:tblGrid>
      <w:tr w:rsidR="004C6B05" w:rsidRPr="00705498" w14:paraId="342FFB1E" w14:textId="77777777" w:rsidTr="00705498">
        <w:tc>
          <w:tcPr>
            <w:tcW w:w="1615" w:type="dxa"/>
            <w:vAlign w:val="center"/>
          </w:tcPr>
          <w:p w14:paraId="25AD69D1" w14:textId="77777777" w:rsidR="004C6B05" w:rsidRPr="00705498" w:rsidRDefault="004C6B05" w:rsidP="00ED4083">
            <w:pPr>
              <w:jc w:val="center"/>
              <w:rPr>
                <w:rFonts w:cstheme="minorHAnsi"/>
                <w:b/>
                <w:bCs/>
              </w:rPr>
            </w:pPr>
            <w:r w:rsidRPr="00705498">
              <w:rPr>
                <w:rFonts w:cstheme="minorHAnsi"/>
                <w:b/>
                <w:bCs/>
              </w:rPr>
              <w:t>Time</w:t>
            </w:r>
          </w:p>
        </w:tc>
        <w:tc>
          <w:tcPr>
            <w:tcW w:w="4590" w:type="dxa"/>
            <w:vAlign w:val="center"/>
          </w:tcPr>
          <w:p w14:paraId="08C13EB6" w14:textId="77777777" w:rsidR="004C6B05" w:rsidRPr="00705498" w:rsidRDefault="004C6B05" w:rsidP="00ED4083">
            <w:pPr>
              <w:jc w:val="center"/>
              <w:rPr>
                <w:rFonts w:cstheme="minorHAnsi"/>
                <w:b/>
                <w:bCs/>
              </w:rPr>
            </w:pPr>
            <w:r w:rsidRPr="00705498">
              <w:rPr>
                <w:rFonts w:cstheme="minorHAnsi"/>
                <w:b/>
                <w:bCs/>
              </w:rPr>
              <w:t>Topic</w:t>
            </w:r>
          </w:p>
        </w:tc>
        <w:tc>
          <w:tcPr>
            <w:tcW w:w="6745" w:type="dxa"/>
            <w:vAlign w:val="center"/>
          </w:tcPr>
          <w:p w14:paraId="788F800A" w14:textId="77777777" w:rsidR="004C6B05" w:rsidRPr="00705498" w:rsidRDefault="004C6B05" w:rsidP="00ED4083">
            <w:pPr>
              <w:jc w:val="center"/>
              <w:rPr>
                <w:rFonts w:cstheme="minorHAnsi"/>
                <w:b/>
                <w:bCs/>
              </w:rPr>
            </w:pPr>
            <w:r w:rsidRPr="00705498">
              <w:rPr>
                <w:rFonts w:cstheme="minorHAnsi"/>
                <w:b/>
                <w:bCs/>
              </w:rPr>
              <w:t>Contents</w:t>
            </w:r>
          </w:p>
        </w:tc>
      </w:tr>
      <w:tr w:rsidR="004C6B05" w:rsidRPr="00705498" w14:paraId="1CA0ACD3" w14:textId="77777777" w:rsidTr="00ED4083">
        <w:trPr>
          <w:trHeight w:val="332"/>
        </w:trPr>
        <w:tc>
          <w:tcPr>
            <w:tcW w:w="1615" w:type="dxa"/>
            <w:vAlign w:val="center"/>
          </w:tcPr>
          <w:p w14:paraId="55F67F04" w14:textId="77777777" w:rsidR="004C6B05" w:rsidRPr="00705498" w:rsidRDefault="004C6B05" w:rsidP="00705498">
            <w:pPr>
              <w:rPr>
                <w:rFonts w:cstheme="minorHAnsi"/>
              </w:rPr>
            </w:pPr>
            <w:r w:rsidRPr="00705498">
              <w:rPr>
                <w:rFonts w:cstheme="minorHAnsi"/>
              </w:rPr>
              <w:t>08:30</w:t>
            </w:r>
          </w:p>
        </w:tc>
        <w:tc>
          <w:tcPr>
            <w:tcW w:w="4590" w:type="dxa"/>
            <w:vAlign w:val="center"/>
          </w:tcPr>
          <w:p w14:paraId="6C739A69" w14:textId="0997B26D" w:rsidR="004C6B05" w:rsidRPr="00705498" w:rsidRDefault="004C6B05" w:rsidP="00705498">
            <w:pPr>
              <w:rPr>
                <w:rFonts w:cstheme="minorHAnsi"/>
              </w:rPr>
            </w:pPr>
            <w:r w:rsidRPr="00705498">
              <w:rPr>
                <w:rFonts w:cstheme="minorHAnsi"/>
              </w:rPr>
              <w:t>How to counsel: IYCF 3-step counselling</w:t>
            </w:r>
          </w:p>
        </w:tc>
        <w:tc>
          <w:tcPr>
            <w:tcW w:w="6745" w:type="dxa"/>
            <w:vAlign w:val="center"/>
          </w:tcPr>
          <w:p w14:paraId="51A4317D" w14:textId="5E47F53B" w:rsidR="004C6B05" w:rsidRPr="00705498" w:rsidRDefault="004C6B05" w:rsidP="00EC27AF">
            <w:pPr>
              <w:pStyle w:val="Paragraphedeliste"/>
              <w:numPr>
                <w:ilvl w:val="0"/>
                <w:numId w:val="15"/>
              </w:numPr>
              <w:spacing w:before="0" w:after="0" w:line="240" w:lineRule="auto"/>
              <w:rPr>
                <w:rFonts w:eastAsia="Times New Roman" w:cstheme="minorHAnsi"/>
              </w:rPr>
            </w:pPr>
            <w:r w:rsidRPr="00705498">
              <w:rPr>
                <w:rFonts w:eastAsia="Times New Roman" w:cstheme="minorHAnsi"/>
              </w:rPr>
              <w:t>Overview of counselling services</w:t>
            </w:r>
          </w:p>
          <w:p w14:paraId="142E4FFD" w14:textId="4F9C81DB" w:rsidR="004C6B05" w:rsidRPr="00705498" w:rsidRDefault="004C6B05" w:rsidP="00EC27AF">
            <w:pPr>
              <w:pStyle w:val="Paragraphedeliste"/>
              <w:numPr>
                <w:ilvl w:val="0"/>
                <w:numId w:val="15"/>
              </w:numPr>
              <w:spacing w:before="0" w:after="0" w:line="240" w:lineRule="auto"/>
              <w:rPr>
                <w:rFonts w:eastAsia="Times New Roman" w:cstheme="minorHAnsi"/>
              </w:rPr>
            </w:pPr>
            <w:r w:rsidRPr="00705498">
              <w:rPr>
                <w:rFonts w:eastAsia="Times New Roman" w:cstheme="minorHAnsi"/>
              </w:rPr>
              <w:t xml:space="preserve">Discussion of 3-step counselling process: Assess, </w:t>
            </w:r>
            <w:proofErr w:type="spellStart"/>
            <w:r w:rsidRPr="00705498">
              <w:rPr>
                <w:rFonts w:eastAsia="Times New Roman" w:cstheme="minorHAnsi"/>
              </w:rPr>
              <w:t>Analyse</w:t>
            </w:r>
            <w:proofErr w:type="spellEnd"/>
            <w:r w:rsidRPr="00705498">
              <w:rPr>
                <w:rFonts w:eastAsia="Times New Roman" w:cstheme="minorHAnsi"/>
              </w:rPr>
              <w:t>, Act</w:t>
            </w:r>
          </w:p>
          <w:p w14:paraId="29F7A5CF" w14:textId="0D65C474" w:rsidR="004C6B05" w:rsidRPr="00705498" w:rsidRDefault="004C6B05" w:rsidP="00705498">
            <w:pPr>
              <w:rPr>
                <w:rFonts w:cstheme="minorHAnsi"/>
              </w:rPr>
            </w:pPr>
          </w:p>
        </w:tc>
      </w:tr>
      <w:tr w:rsidR="004C6B05" w:rsidRPr="00705498" w14:paraId="0E327896" w14:textId="77777777" w:rsidTr="00705498">
        <w:tc>
          <w:tcPr>
            <w:tcW w:w="1615" w:type="dxa"/>
            <w:vAlign w:val="center"/>
          </w:tcPr>
          <w:p w14:paraId="063A023B" w14:textId="77777777" w:rsidR="004C6B05" w:rsidRPr="00705498" w:rsidRDefault="004C6B05" w:rsidP="00705498">
            <w:pPr>
              <w:rPr>
                <w:rFonts w:cstheme="minorHAnsi"/>
              </w:rPr>
            </w:pPr>
            <w:r w:rsidRPr="00705498">
              <w:rPr>
                <w:rFonts w:cstheme="minorHAnsi"/>
              </w:rPr>
              <w:t>10:30</w:t>
            </w:r>
          </w:p>
        </w:tc>
        <w:tc>
          <w:tcPr>
            <w:tcW w:w="4590" w:type="dxa"/>
            <w:vAlign w:val="center"/>
          </w:tcPr>
          <w:p w14:paraId="7A74334C" w14:textId="77777777" w:rsidR="004C6B05" w:rsidRPr="00705498" w:rsidRDefault="004C6B05" w:rsidP="00705498">
            <w:pPr>
              <w:rPr>
                <w:rFonts w:cstheme="minorHAnsi"/>
              </w:rPr>
            </w:pPr>
            <w:r w:rsidRPr="00705498">
              <w:rPr>
                <w:rFonts w:cstheme="minorHAnsi"/>
              </w:rPr>
              <w:t>Tea Break</w:t>
            </w:r>
          </w:p>
        </w:tc>
        <w:tc>
          <w:tcPr>
            <w:tcW w:w="6745" w:type="dxa"/>
            <w:vAlign w:val="center"/>
          </w:tcPr>
          <w:p w14:paraId="56E0EEB5" w14:textId="54DCF7A9" w:rsidR="004C6B05" w:rsidRPr="00705498" w:rsidRDefault="004C6B05" w:rsidP="00705498">
            <w:pPr>
              <w:rPr>
                <w:rFonts w:cstheme="minorHAnsi"/>
              </w:rPr>
            </w:pPr>
          </w:p>
        </w:tc>
      </w:tr>
      <w:tr w:rsidR="004C6B05" w:rsidRPr="00705498" w14:paraId="0951CAA2" w14:textId="77777777" w:rsidTr="00705498">
        <w:tc>
          <w:tcPr>
            <w:tcW w:w="1615" w:type="dxa"/>
            <w:vAlign w:val="center"/>
          </w:tcPr>
          <w:p w14:paraId="6D40417E" w14:textId="77777777" w:rsidR="004C6B05" w:rsidRPr="00705498" w:rsidRDefault="004C6B05" w:rsidP="00705498">
            <w:pPr>
              <w:rPr>
                <w:rFonts w:cstheme="minorHAnsi"/>
              </w:rPr>
            </w:pPr>
            <w:r w:rsidRPr="00705498">
              <w:rPr>
                <w:rFonts w:cstheme="minorHAnsi"/>
              </w:rPr>
              <w:t>10:45</w:t>
            </w:r>
          </w:p>
        </w:tc>
        <w:tc>
          <w:tcPr>
            <w:tcW w:w="4590" w:type="dxa"/>
            <w:vAlign w:val="center"/>
          </w:tcPr>
          <w:p w14:paraId="551D80A0" w14:textId="77777777" w:rsidR="004C6B05" w:rsidRPr="00705498" w:rsidRDefault="004C6B05" w:rsidP="00705498">
            <w:pPr>
              <w:rPr>
                <w:rFonts w:cstheme="minorHAnsi"/>
              </w:rPr>
            </w:pPr>
            <w:r w:rsidRPr="00705498">
              <w:rPr>
                <w:rFonts w:cstheme="minorHAnsi"/>
              </w:rPr>
              <w:t>IYCF and integration with other sectors</w:t>
            </w:r>
          </w:p>
        </w:tc>
        <w:tc>
          <w:tcPr>
            <w:tcW w:w="6745" w:type="dxa"/>
            <w:vAlign w:val="center"/>
          </w:tcPr>
          <w:p w14:paraId="67DC4BB8" w14:textId="73E83EF7" w:rsidR="004C6B05" w:rsidRPr="00705498" w:rsidRDefault="004C6B05" w:rsidP="00EC27AF">
            <w:pPr>
              <w:pStyle w:val="Paragraphedeliste"/>
              <w:numPr>
                <w:ilvl w:val="0"/>
                <w:numId w:val="16"/>
              </w:numPr>
              <w:spacing w:before="0" w:after="0" w:line="240" w:lineRule="auto"/>
              <w:rPr>
                <w:rFonts w:eastAsia="Times New Roman" w:cstheme="minorHAnsi"/>
              </w:rPr>
            </w:pPr>
            <w:r w:rsidRPr="00705498">
              <w:rPr>
                <w:rFonts w:eastAsia="Times New Roman" w:cstheme="minorHAnsi"/>
              </w:rPr>
              <w:t>Discussion of IYCF activities targeting infants</w:t>
            </w:r>
            <w:r w:rsidR="00FF21BD" w:rsidRPr="00705498">
              <w:rPr>
                <w:rFonts w:eastAsia="Times New Roman" w:cstheme="minorHAnsi"/>
              </w:rPr>
              <w:t xml:space="preserve"> children and PLW across sectors </w:t>
            </w:r>
          </w:p>
        </w:tc>
      </w:tr>
      <w:tr w:rsidR="004C6B05" w:rsidRPr="00705498" w14:paraId="503F89E0" w14:textId="77777777" w:rsidTr="00705498">
        <w:tc>
          <w:tcPr>
            <w:tcW w:w="1615" w:type="dxa"/>
            <w:vAlign w:val="center"/>
          </w:tcPr>
          <w:p w14:paraId="64F85A60" w14:textId="77777777" w:rsidR="004C6B05" w:rsidRPr="00705498" w:rsidRDefault="004C6B05" w:rsidP="00705498">
            <w:pPr>
              <w:rPr>
                <w:rFonts w:cstheme="minorHAnsi"/>
              </w:rPr>
            </w:pPr>
            <w:r w:rsidRPr="00705498">
              <w:rPr>
                <w:rFonts w:cstheme="minorHAnsi"/>
              </w:rPr>
              <w:t>13:00</w:t>
            </w:r>
          </w:p>
        </w:tc>
        <w:tc>
          <w:tcPr>
            <w:tcW w:w="4590" w:type="dxa"/>
            <w:vAlign w:val="center"/>
          </w:tcPr>
          <w:p w14:paraId="26AFFC34" w14:textId="77777777" w:rsidR="004C6B05" w:rsidRPr="00705498" w:rsidRDefault="004C6B05" w:rsidP="00705498">
            <w:pPr>
              <w:rPr>
                <w:rFonts w:cstheme="minorHAnsi"/>
              </w:rPr>
            </w:pPr>
            <w:r w:rsidRPr="00705498">
              <w:rPr>
                <w:rFonts w:cstheme="minorHAnsi"/>
              </w:rPr>
              <w:t>Lunch</w:t>
            </w:r>
          </w:p>
        </w:tc>
        <w:tc>
          <w:tcPr>
            <w:tcW w:w="6745" w:type="dxa"/>
            <w:vAlign w:val="center"/>
          </w:tcPr>
          <w:p w14:paraId="486B1CE0" w14:textId="3BE3F6E9" w:rsidR="004C6B05" w:rsidRPr="00705498" w:rsidRDefault="004C6B05" w:rsidP="00705498">
            <w:pPr>
              <w:rPr>
                <w:rFonts w:cstheme="minorHAnsi"/>
              </w:rPr>
            </w:pPr>
          </w:p>
        </w:tc>
      </w:tr>
      <w:tr w:rsidR="004C6B05" w:rsidRPr="00705498" w14:paraId="67B36A42" w14:textId="77777777" w:rsidTr="00705498">
        <w:tc>
          <w:tcPr>
            <w:tcW w:w="1615" w:type="dxa"/>
            <w:vAlign w:val="center"/>
          </w:tcPr>
          <w:p w14:paraId="428EE893" w14:textId="77777777" w:rsidR="004C6B05" w:rsidRPr="00705498" w:rsidRDefault="004C6B05" w:rsidP="00705498">
            <w:pPr>
              <w:rPr>
                <w:rFonts w:cstheme="minorHAnsi"/>
              </w:rPr>
            </w:pPr>
            <w:r w:rsidRPr="00705498">
              <w:rPr>
                <w:rFonts w:cstheme="minorHAnsi"/>
              </w:rPr>
              <w:t>14:00</w:t>
            </w:r>
          </w:p>
        </w:tc>
        <w:tc>
          <w:tcPr>
            <w:tcW w:w="4590" w:type="dxa"/>
            <w:vAlign w:val="center"/>
          </w:tcPr>
          <w:p w14:paraId="7F7D1FF2" w14:textId="77777777" w:rsidR="004C6B05" w:rsidRPr="00705498" w:rsidRDefault="004C6B05" w:rsidP="00705498">
            <w:pPr>
              <w:rPr>
                <w:rFonts w:cstheme="minorHAnsi"/>
              </w:rPr>
            </w:pPr>
            <w:r w:rsidRPr="00705498">
              <w:rPr>
                <w:rFonts w:cstheme="minorHAnsi"/>
              </w:rPr>
              <w:t>IYCF integration cont.</w:t>
            </w:r>
          </w:p>
        </w:tc>
        <w:tc>
          <w:tcPr>
            <w:tcW w:w="6745" w:type="dxa"/>
            <w:vAlign w:val="center"/>
          </w:tcPr>
          <w:p w14:paraId="7E3F913A" w14:textId="77777777" w:rsidR="004C6B05" w:rsidRPr="00705498" w:rsidRDefault="004C6B05" w:rsidP="00705498">
            <w:pPr>
              <w:rPr>
                <w:rFonts w:cstheme="minorHAnsi"/>
              </w:rPr>
            </w:pPr>
          </w:p>
        </w:tc>
      </w:tr>
      <w:tr w:rsidR="004C6B05" w:rsidRPr="00705498" w14:paraId="18455B17" w14:textId="77777777" w:rsidTr="00705498">
        <w:tc>
          <w:tcPr>
            <w:tcW w:w="1615" w:type="dxa"/>
            <w:vAlign w:val="center"/>
          </w:tcPr>
          <w:p w14:paraId="6900607B" w14:textId="77777777" w:rsidR="004C6B05" w:rsidRPr="00705498" w:rsidRDefault="004C6B05" w:rsidP="00705498">
            <w:pPr>
              <w:rPr>
                <w:rFonts w:cstheme="minorHAnsi"/>
              </w:rPr>
            </w:pPr>
            <w:r w:rsidRPr="00705498">
              <w:rPr>
                <w:rFonts w:cstheme="minorHAnsi"/>
              </w:rPr>
              <w:t>15:00</w:t>
            </w:r>
          </w:p>
        </w:tc>
        <w:tc>
          <w:tcPr>
            <w:tcW w:w="4590" w:type="dxa"/>
            <w:vAlign w:val="center"/>
          </w:tcPr>
          <w:p w14:paraId="4E824E36" w14:textId="77777777" w:rsidR="004C6B05" w:rsidRPr="00705498" w:rsidRDefault="004C6B05" w:rsidP="00705498">
            <w:pPr>
              <w:rPr>
                <w:rFonts w:cstheme="minorHAnsi"/>
              </w:rPr>
            </w:pPr>
            <w:r w:rsidRPr="00705498">
              <w:rPr>
                <w:rFonts w:cstheme="minorHAnsi"/>
              </w:rPr>
              <w:t>IYCF in CMAM</w:t>
            </w:r>
          </w:p>
        </w:tc>
        <w:tc>
          <w:tcPr>
            <w:tcW w:w="6745" w:type="dxa"/>
            <w:vAlign w:val="center"/>
          </w:tcPr>
          <w:p w14:paraId="1C78880A" w14:textId="77777777" w:rsidR="004C6B05" w:rsidRPr="00705498" w:rsidRDefault="00FF21BD" w:rsidP="00EC27AF">
            <w:pPr>
              <w:pStyle w:val="Paragraphedeliste"/>
              <w:numPr>
                <w:ilvl w:val="0"/>
                <w:numId w:val="16"/>
              </w:numPr>
              <w:spacing w:before="0" w:after="0" w:line="240" w:lineRule="auto"/>
              <w:rPr>
                <w:rFonts w:eastAsia="Times New Roman" w:cstheme="minorHAnsi"/>
              </w:rPr>
            </w:pPr>
            <w:r w:rsidRPr="00705498">
              <w:rPr>
                <w:rFonts w:eastAsia="Times New Roman" w:cstheme="minorHAnsi"/>
              </w:rPr>
              <w:t>Integration of IYCF in CMAM</w:t>
            </w:r>
          </w:p>
          <w:p w14:paraId="77FF4D4C" w14:textId="126158B8" w:rsidR="00FF21BD" w:rsidRPr="00705498" w:rsidRDefault="00FF21BD" w:rsidP="00EC27AF">
            <w:pPr>
              <w:pStyle w:val="Paragraphedeliste"/>
              <w:numPr>
                <w:ilvl w:val="0"/>
                <w:numId w:val="16"/>
              </w:numPr>
              <w:spacing w:before="0" w:after="0" w:line="240" w:lineRule="auto"/>
              <w:rPr>
                <w:rFonts w:eastAsia="Times New Roman" w:cstheme="minorHAnsi"/>
              </w:rPr>
            </w:pPr>
            <w:r w:rsidRPr="00705498">
              <w:rPr>
                <w:rFonts w:eastAsia="Times New Roman" w:cstheme="minorHAnsi"/>
              </w:rPr>
              <w:t>Discussion of links between malnutrition and feeding/care for mothers and infants</w:t>
            </w:r>
          </w:p>
        </w:tc>
      </w:tr>
      <w:tr w:rsidR="004C6B05" w:rsidRPr="00705498" w14:paraId="394C802C" w14:textId="77777777" w:rsidTr="00705498">
        <w:tc>
          <w:tcPr>
            <w:tcW w:w="1615" w:type="dxa"/>
            <w:vAlign w:val="center"/>
          </w:tcPr>
          <w:p w14:paraId="640A5621" w14:textId="77777777" w:rsidR="004C6B05" w:rsidRPr="00705498" w:rsidRDefault="004C6B05" w:rsidP="00705498">
            <w:pPr>
              <w:rPr>
                <w:rFonts w:cstheme="minorHAnsi"/>
              </w:rPr>
            </w:pPr>
            <w:r w:rsidRPr="00705498">
              <w:rPr>
                <w:rFonts w:cstheme="minorHAnsi"/>
              </w:rPr>
              <w:t>16:00</w:t>
            </w:r>
          </w:p>
        </w:tc>
        <w:tc>
          <w:tcPr>
            <w:tcW w:w="4590" w:type="dxa"/>
            <w:vAlign w:val="center"/>
          </w:tcPr>
          <w:p w14:paraId="7B970CAC" w14:textId="77777777" w:rsidR="004C6B05" w:rsidRPr="00705498" w:rsidRDefault="004C6B05" w:rsidP="00705498">
            <w:pPr>
              <w:rPr>
                <w:rFonts w:cstheme="minorHAnsi"/>
              </w:rPr>
            </w:pPr>
            <w:r w:rsidRPr="00705498">
              <w:rPr>
                <w:rFonts w:cstheme="minorHAnsi"/>
              </w:rPr>
              <w:t>Tea Break</w:t>
            </w:r>
          </w:p>
        </w:tc>
        <w:tc>
          <w:tcPr>
            <w:tcW w:w="6745" w:type="dxa"/>
            <w:vAlign w:val="center"/>
          </w:tcPr>
          <w:p w14:paraId="6CCE16C5" w14:textId="0E91BFB9" w:rsidR="004C6B05" w:rsidRPr="00705498" w:rsidRDefault="004C6B05" w:rsidP="00705498">
            <w:pPr>
              <w:rPr>
                <w:rFonts w:cstheme="minorHAnsi"/>
              </w:rPr>
            </w:pPr>
          </w:p>
        </w:tc>
      </w:tr>
      <w:tr w:rsidR="004C6B05" w:rsidRPr="00705498" w14:paraId="49141405" w14:textId="77777777" w:rsidTr="00705498">
        <w:tc>
          <w:tcPr>
            <w:tcW w:w="1615" w:type="dxa"/>
            <w:vAlign w:val="center"/>
          </w:tcPr>
          <w:p w14:paraId="46DDF485" w14:textId="77777777" w:rsidR="004C6B05" w:rsidRPr="00705498" w:rsidRDefault="004C6B05" w:rsidP="00705498">
            <w:pPr>
              <w:rPr>
                <w:rFonts w:cstheme="minorHAnsi"/>
              </w:rPr>
            </w:pPr>
            <w:r w:rsidRPr="00705498">
              <w:rPr>
                <w:rFonts w:cstheme="minorHAnsi"/>
              </w:rPr>
              <w:t>16:15</w:t>
            </w:r>
          </w:p>
        </w:tc>
        <w:tc>
          <w:tcPr>
            <w:tcW w:w="4590" w:type="dxa"/>
            <w:vAlign w:val="center"/>
          </w:tcPr>
          <w:p w14:paraId="4BFA78AB" w14:textId="77777777" w:rsidR="004C6B05" w:rsidRPr="00705498" w:rsidRDefault="004C6B05" w:rsidP="00705498">
            <w:pPr>
              <w:rPr>
                <w:rFonts w:cstheme="minorHAnsi"/>
              </w:rPr>
            </w:pPr>
            <w:r w:rsidRPr="00705498">
              <w:rPr>
                <w:rFonts w:cstheme="minorHAnsi"/>
              </w:rPr>
              <w:t>IYCF assessment and referral</w:t>
            </w:r>
          </w:p>
        </w:tc>
        <w:tc>
          <w:tcPr>
            <w:tcW w:w="6745" w:type="dxa"/>
            <w:vAlign w:val="center"/>
          </w:tcPr>
          <w:p w14:paraId="46446A5A" w14:textId="77777777" w:rsidR="004C6B05" w:rsidRPr="00705498" w:rsidRDefault="004C6B05" w:rsidP="00EC27AF">
            <w:pPr>
              <w:pStyle w:val="Paragraphedeliste"/>
              <w:numPr>
                <w:ilvl w:val="0"/>
                <w:numId w:val="17"/>
              </w:numPr>
              <w:spacing w:before="0" w:after="0" w:line="240" w:lineRule="auto"/>
              <w:rPr>
                <w:rFonts w:eastAsia="Times New Roman" w:cstheme="minorHAnsi"/>
              </w:rPr>
            </w:pPr>
            <w:r w:rsidRPr="00705498">
              <w:rPr>
                <w:rFonts w:eastAsia="Times New Roman" w:cstheme="minorHAnsi"/>
              </w:rPr>
              <w:t>IYCF rapid assessments</w:t>
            </w:r>
          </w:p>
          <w:p w14:paraId="62F4169B" w14:textId="49B0D47D" w:rsidR="00FF21BD" w:rsidRPr="00705498" w:rsidRDefault="00FF21BD" w:rsidP="00EC27AF">
            <w:pPr>
              <w:pStyle w:val="Paragraphedeliste"/>
              <w:numPr>
                <w:ilvl w:val="0"/>
                <w:numId w:val="17"/>
              </w:numPr>
              <w:spacing w:before="0" w:after="0" w:line="240" w:lineRule="auto"/>
              <w:rPr>
                <w:rFonts w:eastAsia="Times New Roman" w:cstheme="minorHAnsi"/>
              </w:rPr>
            </w:pPr>
            <w:r w:rsidRPr="00705498">
              <w:rPr>
                <w:rFonts w:eastAsia="Times New Roman" w:cstheme="minorHAnsi"/>
              </w:rPr>
              <w:t>Review of referral systems best practices</w:t>
            </w:r>
          </w:p>
        </w:tc>
      </w:tr>
      <w:tr w:rsidR="004C6B05" w:rsidRPr="00705498" w14:paraId="0557F88B" w14:textId="77777777" w:rsidTr="00705498">
        <w:tc>
          <w:tcPr>
            <w:tcW w:w="1615" w:type="dxa"/>
            <w:vAlign w:val="center"/>
          </w:tcPr>
          <w:p w14:paraId="501532D9" w14:textId="77777777" w:rsidR="004C6B05" w:rsidRPr="00705498" w:rsidRDefault="004C6B05" w:rsidP="00705498">
            <w:pPr>
              <w:rPr>
                <w:rFonts w:cstheme="minorHAnsi"/>
              </w:rPr>
            </w:pPr>
            <w:r w:rsidRPr="00705498">
              <w:rPr>
                <w:rFonts w:cstheme="minorHAnsi"/>
              </w:rPr>
              <w:t>17:00</w:t>
            </w:r>
          </w:p>
        </w:tc>
        <w:tc>
          <w:tcPr>
            <w:tcW w:w="4590" w:type="dxa"/>
            <w:vAlign w:val="center"/>
          </w:tcPr>
          <w:p w14:paraId="584C7D48" w14:textId="5021D6CF" w:rsidR="004C6B05" w:rsidRPr="00705498" w:rsidRDefault="004C6B05" w:rsidP="00705498">
            <w:pPr>
              <w:rPr>
                <w:rFonts w:cstheme="minorHAnsi"/>
              </w:rPr>
            </w:pPr>
            <w:r w:rsidRPr="00705498">
              <w:rPr>
                <w:rFonts w:cstheme="minorHAnsi"/>
              </w:rPr>
              <w:t xml:space="preserve">End of </w:t>
            </w:r>
            <w:r w:rsidR="00FF21BD" w:rsidRPr="00705498">
              <w:rPr>
                <w:rFonts w:cstheme="minorHAnsi"/>
              </w:rPr>
              <w:t>D</w:t>
            </w:r>
            <w:r w:rsidRPr="00705498">
              <w:rPr>
                <w:rFonts w:cstheme="minorHAnsi"/>
              </w:rPr>
              <w:t xml:space="preserve">ay </w:t>
            </w:r>
            <w:r w:rsidR="00FF21BD" w:rsidRPr="00705498">
              <w:rPr>
                <w:rFonts w:cstheme="minorHAnsi"/>
              </w:rPr>
              <w:t>T</w:t>
            </w:r>
            <w:r w:rsidRPr="00705498">
              <w:rPr>
                <w:rFonts w:cstheme="minorHAnsi"/>
              </w:rPr>
              <w:t>wo</w:t>
            </w:r>
          </w:p>
        </w:tc>
        <w:tc>
          <w:tcPr>
            <w:tcW w:w="6745" w:type="dxa"/>
            <w:vAlign w:val="center"/>
          </w:tcPr>
          <w:p w14:paraId="096F13D1" w14:textId="05C2BB90" w:rsidR="004C6B05" w:rsidRPr="00705498" w:rsidRDefault="004C6B05" w:rsidP="00705498">
            <w:pPr>
              <w:rPr>
                <w:rFonts w:cstheme="minorHAnsi"/>
              </w:rPr>
            </w:pPr>
          </w:p>
        </w:tc>
      </w:tr>
    </w:tbl>
    <w:p w14:paraId="7CBEDBBE" w14:textId="77777777" w:rsidR="00ED4083" w:rsidRDefault="00ED4083" w:rsidP="00ED4083">
      <w:pPr>
        <w:rPr>
          <w:rFonts w:cstheme="minorHAnsi"/>
        </w:rPr>
      </w:pPr>
    </w:p>
    <w:p w14:paraId="597E8942" w14:textId="31895641" w:rsidR="004C6B05" w:rsidRPr="00AF7A59" w:rsidRDefault="004C6B05" w:rsidP="00ED4083">
      <w:pPr>
        <w:rPr>
          <w:rFonts w:asciiTheme="minorHAnsi" w:hAnsiTheme="minorHAnsi" w:cstheme="minorHAnsi"/>
          <w:b/>
          <w:bCs/>
        </w:rPr>
      </w:pPr>
      <w:r w:rsidRPr="00AF7A59">
        <w:rPr>
          <w:rFonts w:asciiTheme="minorHAnsi" w:hAnsiTheme="minorHAnsi" w:cstheme="minorHAnsi"/>
          <w:b/>
          <w:bCs/>
        </w:rPr>
        <w:t>Day Three</w:t>
      </w:r>
    </w:p>
    <w:tbl>
      <w:tblPr>
        <w:tblStyle w:val="Grilledutableau"/>
        <w:tblW w:w="0" w:type="auto"/>
        <w:tblLook w:val="04A0" w:firstRow="1" w:lastRow="0" w:firstColumn="1" w:lastColumn="0" w:noHBand="0" w:noVBand="1"/>
      </w:tblPr>
      <w:tblGrid>
        <w:gridCol w:w="1615"/>
        <w:gridCol w:w="4590"/>
        <w:gridCol w:w="6745"/>
      </w:tblGrid>
      <w:tr w:rsidR="00ED4083" w:rsidRPr="00ED4083" w14:paraId="735C24B9" w14:textId="77777777" w:rsidTr="00ED4083">
        <w:tc>
          <w:tcPr>
            <w:tcW w:w="1615" w:type="dxa"/>
            <w:vAlign w:val="center"/>
          </w:tcPr>
          <w:p w14:paraId="38ED666E" w14:textId="77777777" w:rsidR="00ED4083" w:rsidRPr="00ED4083" w:rsidRDefault="00ED4083" w:rsidP="00ED4083">
            <w:pPr>
              <w:jc w:val="center"/>
              <w:rPr>
                <w:rFonts w:cstheme="minorHAnsi"/>
                <w:b/>
                <w:bCs/>
              </w:rPr>
            </w:pPr>
            <w:r w:rsidRPr="00ED4083">
              <w:rPr>
                <w:rFonts w:cstheme="minorHAnsi"/>
                <w:b/>
                <w:bCs/>
              </w:rPr>
              <w:t>Time</w:t>
            </w:r>
          </w:p>
        </w:tc>
        <w:tc>
          <w:tcPr>
            <w:tcW w:w="4590" w:type="dxa"/>
            <w:vAlign w:val="center"/>
          </w:tcPr>
          <w:p w14:paraId="067F68AD" w14:textId="77777777" w:rsidR="00ED4083" w:rsidRPr="00ED4083" w:rsidRDefault="00ED4083" w:rsidP="00ED4083">
            <w:pPr>
              <w:jc w:val="center"/>
              <w:rPr>
                <w:rFonts w:cstheme="minorHAnsi"/>
                <w:b/>
                <w:bCs/>
              </w:rPr>
            </w:pPr>
            <w:r w:rsidRPr="00ED4083">
              <w:rPr>
                <w:rFonts w:cstheme="minorHAnsi"/>
                <w:b/>
                <w:bCs/>
              </w:rPr>
              <w:t>Topic</w:t>
            </w:r>
          </w:p>
        </w:tc>
        <w:tc>
          <w:tcPr>
            <w:tcW w:w="6745" w:type="dxa"/>
            <w:vAlign w:val="center"/>
          </w:tcPr>
          <w:p w14:paraId="60DF58BD" w14:textId="77777777" w:rsidR="00ED4083" w:rsidRPr="00ED4083" w:rsidRDefault="00ED4083" w:rsidP="00ED4083">
            <w:pPr>
              <w:jc w:val="center"/>
              <w:rPr>
                <w:rFonts w:cstheme="minorHAnsi"/>
                <w:b/>
                <w:bCs/>
              </w:rPr>
            </w:pPr>
            <w:r w:rsidRPr="00ED4083">
              <w:rPr>
                <w:rFonts w:cstheme="minorHAnsi"/>
                <w:b/>
                <w:bCs/>
              </w:rPr>
              <w:t>Contents</w:t>
            </w:r>
          </w:p>
        </w:tc>
      </w:tr>
      <w:tr w:rsidR="00ED4083" w:rsidRPr="00ED4083" w14:paraId="33668B32" w14:textId="77777777" w:rsidTr="00ED4083">
        <w:tc>
          <w:tcPr>
            <w:tcW w:w="1615" w:type="dxa"/>
            <w:vAlign w:val="center"/>
          </w:tcPr>
          <w:p w14:paraId="30F9B3C9" w14:textId="77777777" w:rsidR="00ED4083" w:rsidRPr="00ED4083" w:rsidRDefault="00ED4083" w:rsidP="00ED4083">
            <w:pPr>
              <w:rPr>
                <w:rFonts w:cstheme="minorHAnsi"/>
              </w:rPr>
            </w:pPr>
            <w:r w:rsidRPr="00ED4083">
              <w:rPr>
                <w:rFonts w:cstheme="minorHAnsi"/>
              </w:rPr>
              <w:t>08:30</w:t>
            </w:r>
          </w:p>
        </w:tc>
        <w:tc>
          <w:tcPr>
            <w:tcW w:w="4590" w:type="dxa"/>
            <w:vAlign w:val="center"/>
          </w:tcPr>
          <w:p w14:paraId="7672F31E" w14:textId="77777777" w:rsidR="00ED4083" w:rsidRPr="00ED4083" w:rsidRDefault="00ED4083" w:rsidP="00ED4083">
            <w:pPr>
              <w:rPr>
                <w:rFonts w:cstheme="minorHAnsi"/>
              </w:rPr>
            </w:pPr>
            <w:r w:rsidRPr="00ED4083">
              <w:rPr>
                <w:rFonts w:cstheme="minorHAnsi"/>
              </w:rPr>
              <w:t>Field practice: IYCF assessment and referral</w:t>
            </w:r>
          </w:p>
        </w:tc>
        <w:tc>
          <w:tcPr>
            <w:tcW w:w="6745" w:type="dxa"/>
            <w:vAlign w:val="center"/>
          </w:tcPr>
          <w:p w14:paraId="32E5C295" w14:textId="5E903DEC" w:rsidR="00ED4083" w:rsidRPr="00ED4083" w:rsidRDefault="00ED4083" w:rsidP="00EC27AF">
            <w:pPr>
              <w:pStyle w:val="Paragraphedeliste"/>
              <w:numPr>
                <w:ilvl w:val="0"/>
                <w:numId w:val="18"/>
              </w:numPr>
              <w:spacing w:before="0" w:after="0" w:line="240" w:lineRule="auto"/>
              <w:rPr>
                <w:rFonts w:eastAsia="Times New Roman" w:cstheme="minorHAnsi"/>
              </w:rPr>
            </w:pPr>
            <w:r w:rsidRPr="00ED4083">
              <w:rPr>
                <w:rFonts w:eastAsia="Times New Roman" w:cstheme="minorHAnsi"/>
              </w:rPr>
              <w:t>Field work visits to facilities providing IYCF services</w:t>
            </w:r>
          </w:p>
        </w:tc>
      </w:tr>
      <w:tr w:rsidR="00ED4083" w:rsidRPr="00ED4083" w14:paraId="2E780A58" w14:textId="77777777" w:rsidTr="00ED4083">
        <w:tc>
          <w:tcPr>
            <w:tcW w:w="1615" w:type="dxa"/>
            <w:vAlign w:val="center"/>
          </w:tcPr>
          <w:p w14:paraId="7FF6D86C" w14:textId="77777777" w:rsidR="00ED4083" w:rsidRPr="00ED4083" w:rsidRDefault="00ED4083" w:rsidP="00ED4083">
            <w:pPr>
              <w:rPr>
                <w:rFonts w:cstheme="minorHAnsi"/>
              </w:rPr>
            </w:pPr>
            <w:r w:rsidRPr="00ED4083">
              <w:rPr>
                <w:rFonts w:cstheme="minorHAnsi"/>
              </w:rPr>
              <w:t>12:00</w:t>
            </w:r>
          </w:p>
        </w:tc>
        <w:tc>
          <w:tcPr>
            <w:tcW w:w="4590" w:type="dxa"/>
            <w:vAlign w:val="center"/>
          </w:tcPr>
          <w:p w14:paraId="3BD9B094" w14:textId="77777777" w:rsidR="00ED4083" w:rsidRPr="00ED4083" w:rsidRDefault="00ED4083" w:rsidP="00ED4083">
            <w:pPr>
              <w:rPr>
                <w:rFonts w:cstheme="minorHAnsi"/>
              </w:rPr>
            </w:pPr>
            <w:r w:rsidRPr="00ED4083">
              <w:rPr>
                <w:rFonts w:cstheme="minorHAnsi"/>
              </w:rPr>
              <w:t>Regroup + Feedback from field session</w:t>
            </w:r>
          </w:p>
        </w:tc>
        <w:tc>
          <w:tcPr>
            <w:tcW w:w="6745" w:type="dxa"/>
            <w:vAlign w:val="center"/>
          </w:tcPr>
          <w:p w14:paraId="2957F5A9" w14:textId="77777777" w:rsidR="00ED4083" w:rsidRPr="00ED4083" w:rsidRDefault="00ED4083" w:rsidP="00EC27AF">
            <w:pPr>
              <w:pStyle w:val="Paragraphedeliste"/>
              <w:numPr>
                <w:ilvl w:val="0"/>
                <w:numId w:val="18"/>
              </w:numPr>
              <w:spacing w:before="0" w:after="0" w:line="240" w:lineRule="auto"/>
              <w:rPr>
                <w:rFonts w:eastAsia="Times New Roman" w:cstheme="minorHAnsi"/>
              </w:rPr>
            </w:pPr>
            <w:r w:rsidRPr="00ED4083">
              <w:rPr>
                <w:rFonts w:eastAsia="Times New Roman" w:cstheme="minorHAnsi"/>
              </w:rPr>
              <w:t>Group discussion of lessons learned from field practice</w:t>
            </w:r>
          </w:p>
        </w:tc>
      </w:tr>
      <w:tr w:rsidR="00ED4083" w:rsidRPr="00ED4083" w14:paraId="099937F0" w14:textId="77777777" w:rsidTr="00ED4083">
        <w:tc>
          <w:tcPr>
            <w:tcW w:w="1615" w:type="dxa"/>
            <w:vAlign w:val="center"/>
          </w:tcPr>
          <w:p w14:paraId="4E31A36A" w14:textId="77777777" w:rsidR="00ED4083" w:rsidRPr="00ED4083" w:rsidRDefault="00ED4083" w:rsidP="00ED4083">
            <w:pPr>
              <w:rPr>
                <w:rFonts w:cstheme="minorHAnsi"/>
              </w:rPr>
            </w:pPr>
            <w:r w:rsidRPr="00ED4083">
              <w:rPr>
                <w:rFonts w:cstheme="minorHAnsi"/>
              </w:rPr>
              <w:t>13:00</w:t>
            </w:r>
          </w:p>
        </w:tc>
        <w:tc>
          <w:tcPr>
            <w:tcW w:w="4590" w:type="dxa"/>
            <w:vAlign w:val="center"/>
          </w:tcPr>
          <w:p w14:paraId="6157045B" w14:textId="77777777" w:rsidR="00ED4083" w:rsidRPr="00ED4083" w:rsidRDefault="00ED4083" w:rsidP="00ED4083">
            <w:pPr>
              <w:rPr>
                <w:rFonts w:cstheme="minorHAnsi"/>
              </w:rPr>
            </w:pPr>
            <w:r w:rsidRPr="00ED4083">
              <w:rPr>
                <w:rFonts w:cstheme="minorHAnsi"/>
              </w:rPr>
              <w:t>Lunch</w:t>
            </w:r>
          </w:p>
        </w:tc>
        <w:tc>
          <w:tcPr>
            <w:tcW w:w="6745" w:type="dxa"/>
            <w:vAlign w:val="center"/>
          </w:tcPr>
          <w:p w14:paraId="624EF1A5" w14:textId="09B976E9" w:rsidR="00ED4083" w:rsidRPr="00ED4083" w:rsidRDefault="00ED4083" w:rsidP="00ED4083">
            <w:pPr>
              <w:rPr>
                <w:rFonts w:cstheme="minorHAnsi"/>
              </w:rPr>
            </w:pPr>
          </w:p>
        </w:tc>
      </w:tr>
      <w:tr w:rsidR="00ED4083" w:rsidRPr="00ED4083" w14:paraId="4FAC7F00" w14:textId="77777777" w:rsidTr="00ED4083">
        <w:tc>
          <w:tcPr>
            <w:tcW w:w="1615" w:type="dxa"/>
            <w:vAlign w:val="center"/>
          </w:tcPr>
          <w:p w14:paraId="5603A25E" w14:textId="77777777" w:rsidR="00ED4083" w:rsidRPr="00ED4083" w:rsidRDefault="00ED4083" w:rsidP="00ED4083">
            <w:pPr>
              <w:rPr>
                <w:rFonts w:cstheme="minorHAnsi"/>
              </w:rPr>
            </w:pPr>
            <w:r w:rsidRPr="00ED4083">
              <w:rPr>
                <w:rFonts w:cstheme="minorHAnsi"/>
              </w:rPr>
              <w:t>14:00</w:t>
            </w:r>
          </w:p>
        </w:tc>
        <w:tc>
          <w:tcPr>
            <w:tcW w:w="4590" w:type="dxa"/>
            <w:vAlign w:val="center"/>
          </w:tcPr>
          <w:p w14:paraId="6478C21E" w14:textId="77777777" w:rsidR="00ED4083" w:rsidRPr="00ED4083" w:rsidRDefault="00ED4083" w:rsidP="00ED4083">
            <w:pPr>
              <w:rPr>
                <w:rFonts w:cstheme="minorHAnsi"/>
              </w:rPr>
            </w:pPr>
            <w:proofErr w:type="spellStart"/>
            <w:r w:rsidRPr="00ED4083">
              <w:rPr>
                <w:rFonts w:cstheme="minorHAnsi"/>
              </w:rPr>
              <w:t>Organising</w:t>
            </w:r>
            <w:proofErr w:type="spellEnd"/>
            <w:r w:rsidRPr="00ED4083">
              <w:rPr>
                <w:rFonts w:cstheme="minorHAnsi"/>
              </w:rPr>
              <w:t xml:space="preserve"> IYCF integration in other sectors</w:t>
            </w:r>
          </w:p>
        </w:tc>
        <w:tc>
          <w:tcPr>
            <w:tcW w:w="6745" w:type="dxa"/>
            <w:vAlign w:val="center"/>
          </w:tcPr>
          <w:p w14:paraId="07BBEE2A" w14:textId="77777777" w:rsidR="00ED4083" w:rsidRPr="00ED4083" w:rsidRDefault="00ED4083" w:rsidP="00EC27AF">
            <w:pPr>
              <w:pStyle w:val="Paragraphedeliste"/>
              <w:numPr>
                <w:ilvl w:val="0"/>
                <w:numId w:val="18"/>
              </w:numPr>
              <w:spacing w:before="0" w:after="0" w:line="240" w:lineRule="auto"/>
              <w:rPr>
                <w:rFonts w:eastAsia="Times New Roman" w:cstheme="minorHAnsi"/>
              </w:rPr>
            </w:pPr>
            <w:r w:rsidRPr="00ED4083">
              <w:rPr>
                <w:rFonts w:eastAsia="Times New Roman" w:cstheme="minorHAnsi"/>
              </w:rPr>
              <w:t>Coordination of multi-sectoral IYCF activities Monitoring and reporting</w:t>
            </w:r>
          </w:p>
        </w:tc>
      </w:tr>
      <w:tr w:rsidR="00ED4083" w:rsidRPr="00ED4083" w14:paraId="30AA81D0" w14:textId="77777777" w:rsidTr="00ED4083">
        <w:tc>
          <w:tcPr>
            <w:tcW w:w="1615" w:type="dxa"/>
            <w:vAlign w:val="center"/>
          </w:tcPr>
          <w:p w14:paraId="2790F041" w14:textId="77777777" w:rsidR="00ED4083" w:rsidRPr="00ED4083" w:rsidRDefault="00ED4083" w:rsidP="00ED4083">
            <w:pPr>
              <w:rPr>
                <w:rFonts w:cstheme="minorHAnsi"/>
              </w:rPr>
            </w:pPr>
            <w:r w:rsidRPr="00ED4083">
              <w:rPr>
                <w:rFonts w:cstheme="minorHAnsi"/>
              </w:rPr>
              <w:t>15:30</w:t>
            </w:r>
          </w:p>
        </w:tc>
        <w:tc>
          <w:tcPr>
            <w:tcW w:w="4590" w:type="dxa"/>
            <w:vAlign w:val="center"/>
          </w:tcPr>
          <w:p w14:paraId="7E5DAB80" w14:textId="77777777" w:rsidR="00ED4083" w:rsidRPr="00ED4083" w:rsidRDefault="00ED4083" w:rsidP="00ED4083">
            <w:pPr>
              <w:rPr>
                <w:rFonts w:cstheme="minorHAnsi"/>
              </w:rPr>
            </w:pPr>
            <w:r w:rsidRPr="00ED4083">
              <w:rPr>
                <w:rFonts w:cstheme="minorHAnsi"/>
              </w:rPr>
              <w:t>Tea Break</w:t>
            </w:r>
          </w:p>
        </w:tc>
        <w:tc>
          <w:tcPr>
            <w:tcW w:w="6745" w:type="dxa"/>
            <w:vAlign w:val="center"/>
          </w:tcPr>
          <w:p w14:paraId="6A894F0C" w14:textId="4D9CD6B2" w:rsidR="00ED4083" w:rsidRPr="00ED4083" w:rsidRDefault="00ED4083" w:rsidP="00ED4083">
            <w:pPr>
              <w:rPr>
                <w:rFonts w:cstheme="minorHAnsi"/>
              </w:rPr>
            </w:pPr>
          </w:p>
        </w:tc>
      </w:tr>
      <w:tr w:rsidR="00ED4083" w:rsidRPr="00ED4083" w14:paraId="75B2A054" w14:textId="77777777" w:rsidTr="00ED4083">
        <w:tc>
          <w:tcPr>
            <w:tcW w:w="1615" w:type="dxa"/>
            <w:vAlign w:val="center"/>
          </w:tcPr>
          <w:p w14:paraId="1842C51B" w14:textId="77777777" w:rsidR="00ED4083" w:rsidRPr="00ED4083" w:rsidRDefault="00ED4083" w:rsidP="00ED4083">
            <w:pPr>
              <w:rPr>
                <w:rFonts w:cstheme="minorHAnsi"/>
              </w:rPr>
            </w:pPr>
            <w:r w:rsidRPr="00ED4083">
              <w:rPr>
                <w:rFonts w:cstheme="minorHAnsi"/>
              </w:rPr>
              <w:t>16:00</w:t>
            </w:r>
          </w:p>
        </w:tc>
        <w:tc>
          <w:tcPr>
            <w:tcW w:w="4590" w:type="dxa"/>
            <w:vAlign w:val="center"/>
          </w:tcPr>
          <w:p w14:paraId="54906DA8" w14:textId="77777777" w:rsidR="00ED4083" w:rsidRPr="00ED4083" w:rsidRDefault="00ED4083" w:rsidP="00ED4083">
            <w:pPr>
              <w:rPr>
                <w:rFonts w:cstheme="minorHAnsi"/>
              </w:rPr>
            </w:pPr>
            <w:r w:rsidRPr="00ED4083">
              <w:rPr>
                <w:rFonts w:cstheme="minorHAnsi"/>
              </w:rPr>
              <w:t>Post-assessment</w:t>
            </w:r>
          </w:p>
        </w:tc>
        <w:tc>
          <w:tcPr>
            <w:tcW w:w="6745" w:type="dxa"/>
            <w:vAlign w:val="center"/>
          </w:tcPr>
          <w:p w14:paraId="43CB9F7F" w14:textId="77777777" w:rsidR="00ED4083" w:rsidRPr="00ED4083" w:rsidRDefault="00ED4083" w:rsidP="00EC27AF">
            <w:pPr>
              <w:pStyle w:val="Paragraphedeliste"/>
              <w:numPr>
                <w:ilvl w:val="0"/>
                <w:numId w:val="18"/>
              </w:numPr>
              <w:spacing w:before="0" w:after="0" w:line="240" w:lineRule="auto"/>
              <w:rPr>
                <w:rFonts w:eastAsia="Times New Roman" w:cstheme="minorHAnsi"/>
              </w:rPr>
            </w:pPr>
            <w:r w:rsidRPr="00ED4083">
              <w:rPr>
                <w:rFonts w:eastAsia="Times New Roman" w:cstheme="minorHAnsi"/>
              </w:rPr>
              <w:t>Short test of knowledge gained</w:t>
            </w:r>
          </w:p>
        </w:tc>
      </w:tr>
      <w:tr w:rsidR="00ED4083" w:rsidRPr="00ED4083" w14:paraId="08D96BED" w14:textId="77777777" w:rsidTr="00ED4083">
        <w:tc>
          <w:tcPr>
            <w:tcW w:w="1615" w:type="dxa"/>
            <w:vAlign w:val="center"/>
          </w:tcPr>
          <w:p w14:paraId="60BDA482" w14:textId="77777777" w:rsidR="00ED4083" w:rsidRPr="00ED4083" w:rsidRDefault="00ED4083" w:rsidP="00ED4083">
            <w:pPr>
              <w:rPr>
                <w:rFonts w:cstheme="minorHAnsi"/>
              </w:rPr>
            </w:pPr>
            <w:r w:rsidRPr="00ED4083">
              <w:rPr>
                <w:rFonts w:cstheme="minorHAnsi"/>
              </w:rPr>
              <w:t>15:00</w:t>
            </w:r>
          </w:p>
        </w:tc>
        <w:tc>
          <w:tcPr>
            <w:tcW w:w="4590" w:type="dxa"/>
            <w:vAlign w:val="center"/>
          </w:tcPr>
          <w:p w14:paraId="665D01F1" w14:textId="77777777" w:rsidR="00ED4083" w:rsidRPr="00ED4083" w:rsidRDefault="00ED4083" w:rsidP="00ED4083">
            <w:pPr>
              <w:rPr>
                <w:rFonts w:cstheme="minorHAnsi"/>
              </w:rPr>
            </w:pPr>
            <w:r w:rsidRPr="00ED4083">
              <w:rPr>
                <w:rFonts w:cstheme="minorHAnsi"/>
              </w:rPr>
              <w:t>Evaluation</w:t>
            </w:r>
          </w:p>
        </w:tc>
        <w:tc>
          <w:tcPr>
            <w:tcW w:w="6745" w:type="dxa"/>
            <w:vAlign w:val="center"/>
          </w:tcPr>
          <w:p w14:paraId="192057EA" w14:textId="77777777" w:rsidR="00ED4083" w:rsidRPr="00ED4083" w:rsidRDefault="00ED4083" w:rsidP="00EC27AF">
            <w:pPr>
              <w:pStyle w:val="Paragraphedeliste"/>
              <w:numPr>
                <w:ilvl w:val="0"/>
                <w:numId w:val="18"/>
              </w:numPr>
              <w:spacing w:before="0" w:after="0" w:line="240" w:lineRule="auto"/>
              <w:rPr>
                <w:rFonts w:eastAsia="Times New Roman" w:cstheme="minorHAnsi"/>
              </w:rPr>
            </w:pPr>
            <w:r w:rsidRPr="00ED4083">
              <w:rPr>
                <w:rFonts w:eastAsia="Times New Roman" w:cstheme="minorHAnsi"/>
              </w:rPr>
              <w:t>Feedback on training sessions from participants</w:t>
            </w:r>
          </w:p>
        </w:tc>
      </w:tr>
      <w:tr w:rsidR="00ED4083" w:rsidRPr="00ED4083" w14:paraId="6901CE55" w14:textId="77777777" w:rsidTr="00ED4083">
        <w:tc>
          <w:tcPr>
            <w:tcW w:w="1615" w:type="dxa"/>
            <w:vAlign w:val="center"/>
          </w:tcPr>
          <w:p w14:paraId="180E1441" w14:textId="77777777" w:rsidR="00ED4083" w:rsidRPr="00ED4083" w:rsidRDefault="00ED4083" w:rsidP="00ED4083">
            <w:pPr>
              <w:rPr>
                <w:rFonts w:cstheme="minorHAnsi"/>
              </w:rPr>
            </w:pPr>
            <w:r w:rsidRPr="00ED4083">
              <w:rPr>
                <w:rFonts w:cstheme="minorHAnsi"/>
              </w:rPr>
              <w:t>17:00</w:t>
            </w:r>
          </w:p>
        </w:tc>
        <w:tc>
          <w:tcPr>
            <w:tcW w:w="4590" w:type="dxa"/>
            <w:vAlign w:val="center"/>
          </w:tcPr>
          <w:p w14:paraId="6F2BBB15" w14:textId="77777777" w:rsidR="00ED4083" w:rsidRPr="00ED4083" w:rsidRDefault="00ED4083" w:rsidP="00ED4083">
            <w:pPr>
              <w:rPr>
                <w:rFonts w:cstheme="minorHAnsi"/>
              </w:rPr>
            </w:pPr>
            <w:r w:rsidRPr="00ED4083">
              <w:rPr>
                <w:rFonts w:cstheme="minorHAnsi"/>
              </w:rPr>
              <w:t>Closing and departure</w:t>
            </w:r>
          </w:p>
        </w:tc>
        <w:tc>
          <w:tcPr>
            <w:tcW w:w="6745" w:type="dxa"/>
            <w:vAlign w:val="center"/>
          </w:tcPr>
          <w:p w14:paraId="7BB4FAAE" w14:textId="69D3729E" w:rsidR="00ED4083" w:rsidRPr="00ED4083" w:rsidRDefault="00ED4083" w:rsidP="00ED4083">
            <w:pPr>
              <w:rPr>
                <w:rFonts w:cstheme="minorHAnsi"/>
              </w:rPr>
            </w:pPr>
          </w:p>
        </w:tc>
      </w:tr>
    </w:tbl>
    <w:p w14:paraId="5E1ADA74" w14:textId="77777777" w:rsidR="00ED4083" w:rsidRDefault="00ED4083" w:rsidP="004C6B05">
      <w:pPr>
        <w:rPr>
          <w:rFonts w:cstheme="minorHAnsi"/>
          <w:b/>
          <w:bCs/>
        </w:rPr>
      </w:pPr>
    </w:p>
    <w:p w14:paraId="507AEAE3" w14:textId="77777777" w:rsidR="00ED4083" w:rsidRDefault="00ED4083" w:rsidP="004C6B05">
      <w:pPr>
        <w:rPr>
          <w:rFonts w:cstheme="minorHAnsi"/>
          <w:b/>
          <w:bCs/>
        </w:rPr>
      </w:pPr>
    </w:p>
    <w:p w14:paraId="74E9A6EB" w14:textId="77777777" w:rsidR="00ED4083" w:rsidRDefault="00ED4083" w:rsidP="004C6B05">
      <w:pPr>
        <w:rPr>
          <w:rFonts w:cstheme="minorHAnsi"/>
          <w:b/>
          <w:bCs/>
        </w:rPr>
      </w:pPr>
    </w:p>
    <w:p w14:paraId="493B597E" w14:textId="77777777" w:rsidR="00AF7A59" w:rsidRDefault="00AF7A59" w:rsidP="004C6B05">
      <w:pPr>
        <w:rPr>
          <w:rFonts w:cstheme="minorHAnsi"/>
          <w:b/>
          <w:bCs/>
        </w:rPr>
      </w:pPr>
    </w:p>
    <w:p w14:paraId="5DCDC621" w14:textId="073CF979" w:rsidR="004C6B05" w:rsidRPr="00AF7A59" w:rsidRDefault="004C6B05" w:rsidP="004C6B05">
      <w:pPr>
        <w:rPr>
          <w:rFonts w:asciiTheme="minorHAnsi" w:hAnsiTheme="minorHAnsi" w:cstheme="minorHAnsi"/>
          <w:b/>
          <w:bCs/>
        </w:rPr>
      </w:pPr>
      <w:r w:rsidRPr="00AF7A59">
        <w:rPr>
          <w:rFonts w:asciiTheme="minorHAnsi" w:hAnsiTheme="minorHAnsi" w:cstheme="minorHAnsi"/>
          <w:b/>
          <w:bCs/>
        </w:rPr>
        <w:lastRenderedPageBreak/>
        <w:t>One-Day Refresher</w:t>
      </w:r>
    </w:p>
    <w:tbl>
      <w:tblPr>
        <w:tblStyle w:val="Grilledutableau"/>
        <w:tblW w:w="0" w:type="auto"/>
        <w:tblLook w:val="04A0" w:firstRow="1" w:lastRow="0" w:firstColumn="1" w:lastColumn="0" w:noHBand="0" w:noVBand="1"/>
      </w:tblPr>
      <w:tblGrid>
        <w:gridCol w:w="1762"/>
        <w:gridCol w:w="4443"/>
        <w:gridCol w:w="6745"/>
      </w:tblGrid>
      <w:tr w:rsidR="00ED4083" w:rsidRPr="00ED4083" w14:paraId="67B61E86" w14:textId="77777777" w:rsidTr="00ED4083">
        <w:tc>
          <w:tcPr>
            <w:tcW w:w="1762" w:type="dxa"/>
          </w:tcPr>
          <w:p w14:paraId="0847E99F" w14:textId="77777777" w:rsidR="00ED4083" w:rsidRPr="00ED4083" w:rsidRDefault="00ED4083" w:rsidP="00ED4083">
            <w:pPr>
              <w:jc w:val="center"/>
              <w:rPr>
                <w:rFonts w:cstheme="minorHAnsi"/>
                <w:b/>
                <w:bCs/>
              </w:rPr>
            </w:pPr>
            <w:r w:rsidRPr="00ED4083">
              <w:rPr>
                <w:rFonts w:cstheme="minorHAnsi"/>
                <w:b/>
                <w:bCs/>
              </w:rPr>
              <w:t>Time</w:t>
            </w:r>
          </w:p>
        </w:tc>
        <w:tc>
          <w:tcPr>
            <w:tcW w:w="4443" w:type="dxa"/>
          </w:tcPr>
          <w:p w14:paraId="49DA396D" w14:textId="77777777" w:rsidR="00ED4083" w:rsidRPr="00ED4083" w:rsidRDefault="00ED4083" w:rsidP="00ED4083">
            <w:pPr>
              <w:jc w:val="center"/>
              <w:rPr>
                <w:rFonts w:cstheme="minorHAnsi"/>
                <w:b/>
                <w:bCs/>
              </w:rPr>
            </w:pPr>
            <w:r w:rsidRPr="00ED4083">
              <w:rPr>
                <w:rFonts w:cstheme="minorHAnsi"/>
                <w:b/>
                <w:bCs/>
              </w:rPr>
              <w:t>Topic</w:t>
            </w:r>
          </w:p>
        </w:tc>
        <w:tc>
          <w:tcPr>
            <w:tcW w:w="6745" w:type="dxa"/>
          </w:tcPr>
          <w:p w14:paraId="53D9DB12" w14:textId="77777777" w:rsidR="00ED4083" w:rsidRPr="00ED4083" w:rsidRDefault="00ED4083" w:rsidP="00ED4083">
            <w:pPr>
              <w:jc w:val="center"/>
              <w:rPr>
                <w:rFonts w:cstheme="minorHAnsi"/>
                <w:b/>
                <w:bCs/>
              </w:rPr>
            </w:pPr>
            <w:r w:rsidRPr="00ED4083">
              <w:rPr>
                <w:rFonts w:cstheme="minorHAnsi"/>
                <w:b/>
                <w:bCs/>
              </w:rPr>
              <w:t>Contents</w:t>
            </w:r>
          </w:p>
        </w:tc>
      </w:tr>
      <w:tr w:rsidR="00ED4083" w:rsidRPr="00ED4083" w14:paraId="5C080563" w14:textId="77777777" w:rsidTr="00ED4083">
        <w:tc>
          <w:tcPr>
            <w:tcW w:w="1762" w:type="dxa"/>
          </w:tcPr>
          <w:p w14:paraId="50BDE47A" w14:textId="77777777" w:rsidR="00ED4083" w:rsidRPr="00ED4083" w:rsidRDefault="00ED4083" w:rsidP="00ED4083">
            <w:pPr>
              <w:rPr>
                <w:rFonts w:cstheme="minorHAnsi"/>
              </w:rPr>
            </w:pPr>
            <w:r w:rsidRPr="00ED4083">
              <w:rPr>
                <w:rFonts w:cstheme="minorHAnsi"/>
              </w:rPr>
              <w:t>08:30</w:t>
            </w:r>
          </w:p>
        </w:tc>
        <w:tc>
          <w:tcPr>
            <w:tcW w:w="4443" w:type="dxa"/>
          </w:tcPr>
          <w:p w14:paraId="1FF30872" w14:textId="77777777" w:rsidR="00ED4083" w:rsidRPr="00ED4083" w:rsidRDefault="00ED4083" w:rsidP="00ED4083">
            <w:pPr>
              <w:rPr>
                <w:rFonts w:cstheme="minorHAnsi"/>
              </w:rPr>
            </w:pPr>
            <w:r w:rsidRPr="00ED4083">
              <w:rPr>
                <w:rFonts w:cstheme="minorHAnsi"/>
              </w:rPr>
              <w:t>Welcome</w:t>
            </w:r>
          </w:p>
        </w:tc>
        <w:tc>
          <w:tcPr>
            <w:tcW w:w="6745" w:type="dxa"/>
          </w:tcPr>
          <w:p w14:paraId="4997B503" w14:textId="77777777" w:rsidR="00ED4083" w:rsidRPr="00ED4083" w:rsidRDefault="00ED4083" w:rsidP="00EC27AF">
            <w:pPr>
              <w:pStyle w:val="Paragraphedeliste"/>
              <w:numPr>
                <w:ilvl w:val="0"/>
                <w:numId w:val="18"/>
              </w:numPr>
              <w:spacing w:before="0" w:after="0" w:line="240" w:lineRule="auto"/>
              <w:rPr>
                <w:rFonts w:eastAsia="Times New Roman" w:cstheme="minorHAnsi"/>
              </w:rPr>
            </w:pPr>
            <w:r w:rsidRPr="00ED4083">
              <w:rPr>
                <w:rFonts w:eastAsia="Times New Roman" w:cstheme="minorHAnsi"/>
              </w:rPr>
              <w:t>Introductions review of agenda and objectives</w:t>
            </w:r>
          </w:p>
        </w:tc>
      </w:tr>
      <w:tr w:rsidR="00ED4083" w:rsidRPr="00ED4083" w14:paraId="11A28817" w14:textId="77777777" w:rsidTr="00ED4083">
        <w:tc>
          <w:tcPr>
            <w:tcW w:w="1762" w:type="dxa"/>
          </w:tcPr>
          <w:p w14:paraId="3AC383E0" w14:textId="77777777" w:rsidR="00ED4083" w:rsidRPr="00ED4083" w:rsidRDefault="00ED4083" w:rsidP="00ED4083">
            <w:pPr>
              <w:rPr>
                <w:rFonts w:cstheme="minorHAnsi"/>
              </w:rPr>
            </w:pPr>
            <w:r w:rsidRPr="00ED4083">
              <w:rPr>
                <w:rFonts w:cstheme="minorHAnsi"/>
              </w:rPr>
              <w:t>09:00</w:t>
            </w:r>
          </w:p>
        </w:tc>
        <w:tc>
          <w:tcPr>
            <w:tcW w:w="4443" w:type="dxa"/>
          </w:tcPr>
          <w:p w14:paraId="79A70B34" w14:textId="77777777" w:rsidR="00ED4083" w:rsidRPr="00ED4083" w:rsidRDefault="00ED4083" w:rsidP="00ED4083">
            <w:pPr>
              <w:rPr>
                <w:rFonts w:cstheme="minorHAnsi"/>
              </w:rPr>
            </w:pPr>
            <w:r w:rsidRPr="00ED4083">
              <w:rPr>
                <w:rFonts w:cstheme="minorHAnsi"/>
              </w:rPr>
              <w:t>Identifying risks for infants young children and PLW in emergencies</w:t>
            </w:r>
          </w:p>
        </w:tc>
        <w:tc>
          <w:tcPr>
            <w:tcW w:w="6745" w:type="dxa"/>
          </w:tcPr>
          <w:p w14:paraId="1865BA23" w14:textId="77777777" w:rsidR="00ED4083" w:rsidRPr="00ED4083" w:rsidRDefault="00ED4083" w:rsidP="00EC27AF">
            <w:pPr>
              <w:pStyle w:val="Paragraphedeliste"/>
              <w:numPr>
                <w:ilvl w:val="0"/>
                <w:numId w:val="18"/>
              </w:numPr>
              <w:spacing w:before="0" w:after="0" w:line="240" w:lineRule="auto"/>
              <w:rPr>
                <w:rFonts w:eastAsia="Times New Roman" w:cstheme="minorHAnsi"/>
              </w:rPr>
            </w:pPr>
            <w:r w:rsidRPr="00ED4083">
              <w:rPr>
                <w:rFonts w:eastAsia="Times New Roman" w:cstheme="minorHAnsi"/>
              </w:rPr>
              <w:t>IYCF assessments Community and individual assessments of conditions for use of BMS</w:t>
            </w:r>
          </w:p>
        </w:tc>
      </w:tr>
      <w:tr w:rsidR="00ED4083" w:rsidRPr="00ED4083" w14:paraId="787DB0E3" w14:textId="77777777" w:rsidTr="00ED4083">
        <w:tc>
          <w:tcPr>
            <w:tcW w:w="1762" w:type="dxa"/>
          </w:tcPr>
          <w:p w14:paraId="234B96C0" w14:textId="77777777" w:rsidR="00ED4083" w:rsidRPr="00ED4083" w:rsidRDefault="00ED4083" w:rsidP="00ED4083">
            <w:pPr>
              <w:rPr>
                <w:rFonts w:cstheme="minorHAnsi"/>
              </w:rPr>
            </w:pPr>
            <w:r w:rsidRPr="00ED4083">
              <w:rPr>
                <w:rFonts w:cstheme="minorHAnsi"/>
              </w:rPr>
              <w:t>10:30</w:t>
            </w:r>
          </w:p>
        </w:tc>
        <w:tc>
          <w:tcPr>
            <w:tcW w:w="4443" w:type="dxa"/>
          </w:tcPr>
          <w:p w14:paraId="25E306AA" w14:textId="77777777" w:rsidR="00ED4083" w:rsidRPr="00ED4083" w:rsidRDefault="00ED4083" w:rsidP="00ED4083">
            <w:pPr>
              <w:rPr>
                <w:rFonts w:cstheme="minorHAnsi"/>
              </w:rPr>
            </w:pPr>
            <w:r w:rsidRPr="00ED4083">
              <w:rPr>
                <w:rFonts w:cstheme="minorHAnsi"/>
              </w:rPr>
              <w:t>Tea Break</w:t>
            </w:r>
          </w:p>
        </w:tc>
        <w:tc>
          <w:tcPr>
            <w:tcW w:w="6745" w:type="dxa"/>
          </w:tcPr>
          <w:p w14:paraId="1183631B" w14:textId="5F7FF3DE" w:rsidR="00ED4083" w:rsidRPr="00ED4083" w:rsidRDefault="00ED4083" w:rsidP="00ED4083">
            <w:pPr>
              <w:rPr>
                <w:rFonts w:cstheme="minorHAnsi"/>
              </w:rPr>
            </w:pPr>
          </w:p>
        </w:tc>
      </w:tr>
      <w:tr w:rsidR="00ED4083" w:rsidRPr="00ED4083" w14:paraId="583DC082" w14:textId="77777777" w:rsidTr="00ED4083">
        <w:tc>
          <w:tcPr>
            <w:tcW w:w="1762" w:type="dxa"/>
          </w:tcPr>
          <w:p w14:paraId="08F7E982" w14:textId="77777777" w:rsidR="00ED4083" w:rsidRPr="00ED4083" w:rsidRDefault="00ED4083" w:rsidP="00ED4083">
            <w:pPr>
              <w:rPr>
                <w:rFonts w:cstheme="minorHAnsi"/>
              </w:rPr>
            </w:pPr>
            <w:r w:rsidRPr="00ED4083">
              <w:rPr>
                <w:rFonts w:cstheme="minorHAnsi"/>
              </w:rPr>
              <w:t>10:45</w:t>
            </w:r>
          </w:p>
        </w:tc>
        <w:tc>
          <w:tcPr>
            <w:tcW w:w="4443" w:type="dxa"/>
          </w:tcPr>
          <w:p w14:paraId="29C5C937" w14:textId="77777777" w:rsidR="00ED4083" w:rsidRPr="00ED4083" w:rsidRDefault="00ED4083" w:rsidP="00ED4083">
            <w:pPr>
              <w:rPr>
                <w:rFonts w:cstheme="minorHAnsi"/>
              </w:rPr>
            </w:pPr>
            <w:proofErr w:type="spellStart"/>
            <w:r w:rsidRPr="00ED4083">
              <w:rPr>
                <w:rFonts w:cstheme="minorHAnsi"/>
              </w:rPr>
              <w:t>Minimising</w:t>
            </w:r>
            <w:proofErr w:type="spellEnd"/>
            <w:r w:rsidRPr="00ED4083">
              <w:rPr>
                <w:rFonts w:cstheme="minorHAnsi"/>
              </w:rPr>
              <w:t xml:space="preserve"> the risk: IYCF best practices Breastfeeding and maternal nutrition</w:t>
            </w:r>
          </w:p>
        </w:tc>
        <w:tc>
          <w:tcPr>
            <w:tcW w:w="6745" w:type="dxa"/>
          </w:tcPr>
          <w:p w14:paraId="0AE3A68C" w14:textId="77777777" w:rsidR="00ED4083" w:rsidRPr="00ED4083" w:rsidRDefault="00ED4083" w:rsidP="00EC27AF">
            <w:pPr>
              <w:pStyle w:val="Paragraphedeliste"/>
              <w:numPr>
                <w:ilvl w:val="0"/>
                <w:numId w:val="18"/>
              </w:numPr>
              <w:spacing w:before="0" w:after="0" w:line="240" w:lineRule="auto"/>
              <w:rPr>
                <w:rFonts w:eastAsia="Times New Roman" w:cstheme="minorHAnsi"/>
              </w:rPr>
            </w:pPr>
            <w:r w:rsidRPr="00ED4083">
              <w:rPr>
                <w:rFonts w:eastAsia="Times New Roman" w:cstheme="minorHAnsi"/>
              </w:rPr>
              <w:t xml:space="preserve">Overview of breastfeeding: benefits technical Information maternal nutrition and breastfeeding </w:t>
            </w:r>
          </w:p>
          <w:p w14:paraId="6CC8F42E" w14:textId="77777777" w:rsidR="00ED4083" w:rsidRPr="00ED4083" w:rsidRDefault="00ED4083" w:rsidP="00EC27AF">
            <w:pPr>
              <w:pStyle w:val="Paragraphedeliste"/>
              <w:numPr>
                <w:ilvl w:val="0"/>
                <w:numId w:val="18"/>
              </w:numPr>
              <w:spacing w:before="0" w:after="0" w:line="240" w:lineRule="auto"/>
              <w:rPr>
                <w:rFonts w:eastAsia="Times New Roman" w:cstheme="minorHAnsi"/>
              </w:rPr>
            </w:pPr>
            <w:r w:rsidRPr="00ED4083">
              <w:rPr>
                <w:rFonts w:eastAsia="Times New Roman" w:cstheme="minorHAnsi"/>
              </w:rPr>
              <w:t xml:space="preserve">Breastfeeding myths and misconceptions </w:t>
            </w:r>
          </w:p>
          <w:p w14:paraId="23C5042C" w14:textId="5A78F12B" w:rsidR="00ED4083" w:rsidRPr="00ED4083" w:rsidRDefault="00ED4083" w:rsidP="00EC27AF">
            <w:pPr>
              <w:pStyle w:val="Paragraphedeliste"/>
              <w:numPr>
                <w:ilvl w:val="0"/>
                <w:numId w:val="18"/>
              </w:numPr>
              <w:spacing w:before="0" w:after="0" w:line="240" w:lineRule="auto"/>
              <w:rPr>
                <w:rFonts w:eastAsia="Times New Roman" w:cstheme="minorHAnsi"/>
              </w:rPr>
            </w:pPr>
            <w:r w:rsidRPr="00ED4083">
              <w:rPr>
                <w:rFonts w:eastAsia="Times New Roman" w:cstheme="minorHAnsi"/>
              </w:rPr>
              <w:t>Common individual and community barriers to breastfeeding Risks of artificial feeding</w:t>
            </w:r>
          </w:p>
        </w:tc>
      </w:tr>
      <w:tr w:rsidR="00ED4083" w:rsidRPr="00ED4083" w14:paraId="1951DF34" w14:textId="77777777" w:rsidTr="00ED4083">
        <w:tc>
          <w:tcPr>
            <w:tcW w:w="1762" w:type="dxa"/>
          </w:tcPr>
          <w:p w14:paraId="540F21BA" w14:textId="77777777" w:rsidR="00ED4083" w:rsidRPr="00ED4083" w:rsidRDefault="00ED4083" w:rsidP="00ED4083">
            <w:pPr>
              <w:rPr>
                <w:rFonts w:cstheme="minorHAnsi"/>
              </w:rPr>
            </w:pPr>
            <w:r w:rsidRPr="00ED4083">
              <w:rPr>
                <w:rFonts w:cstheme="minorHAnsi"/>
              </w:rPr>
              <w:t>13:00</w:t>
            </w:r>
          </w:p>
        </w:tc>
        <w:tc>
          <w:tcPr>
            <w:tcW w:w="4443" w:type="dxa"/>
          </w:tcPr>
          <w:p w14:paraId="638DC8FD" w14:textId="77777777" w:rsidR="00ED4083" w:rsidRPr="00ED4083" w:rsidRDefault="00ED4083" w:rsidP="00ED4083">
            <w:pPr>
              <w:rPr>
                <w:rFonts w:cstheme="minorHAnsi"/>
              </w:rPr>
            </w:pPr>
            <w:r w:rsidRPr="00ED4083">
              <w:rPr>
                <w:rFonts w:cstheme="minorHAnsi"/>
              </w:rPr>
              <w:t>Lunch</w:t>
            </w:r>
          </w:p>
        </w:tc>
        <w:tc>
          <w:tcPr>
            <w:tcW w:w="6745" w:type="dxa"/>
          </w:tcPr>
          <w:p w14:paraId="51648BBE" w14:textId="744C88B0" w:rsidR="00ED4083" w:rsidRPr="00ED4083" w:rsidRDefault="00ED4083" w:rsidP="00ED4083">
            <w:pPr>
              <w:rPr>
                <w:rFonts w:cstheme="minorHAnsi"/>
              </w:rPr>
            </w:pPr>
          </w:p>
        </w:tc>
      </w:tr>
      <w:tr w:rsidR="00ED4083" w:rsidRPr="00ED4083" w14:paraId="35892EAD" w14:textId="77777777" w:rsidTr="00ED4083">
        <w:tc>
          <w:tcPr>
            <w:tcW w:w="1762" w:type="dxa"/>
          </w:tcPr>
          <w:p w14:paraId="74EC85EF" w14:textId="77777777" w:rsidR="00ED4083" w:rsidRPr="00ED4083" w:rsidRDefault="00ED4083" w:rsidP="00ED4083">
            <w:pPr>
              <w:rPr>
                <w:rFonts w:cstheme="minorHAnsi"/>
              </w:rPr>
            </w:pPr>
            <w:r w:rsidRPr="00ED4083">
              <w:rPr>
                <w:rFonts w:cstheme="minorHAnsi"/>
              </w:rPr>
              <w:t>14:00</w:t>
            </w:r>
          </w:p>
        </w:tc>
        <w:tc>
          <w:tcPr>
            <w:tcW w:w="4443" w:type="dxa"/>
          </w:tcPr>
          <w:p w14:paraId="30DB1CEF" w14:textId="77777777" w:rsidR="00ED4083" w:rsidRPr="00ED4083" w:rsidRDefault="00ED4083" w:rsidP="00ED4083">
            <w:pPr>
              <w:rPr>
                <w:rFonts w:cstheme="minorHAnsi"/>
              </w:rPr>
            </w:pPr>
            <w:proofErr w:type="spellStart"/>
            <w:r w:rsidRPr="00ED4083">
              <w:rPr>
                <w:rFonts w:cstheme="minorHAnsi"/>
              </w:rPr>
              <w:t>Minimising</w:t>
            </w:r>
            <w:proofErr w:type="spellEnd"/>
            <w:r w:rsidRPr="00ED4083">
              <w:rPr>
                <w:rFonts w:cstheme="minorHAnsi"/>
              </w:rPr>
              <w:t xml:space="preserve"> the risk: IYCF best practices Complementary feeding</w:t>
            </w:r>
          </w:p>
        </w:tc>
        <w:tc>
          <w:tcPr>
            <w:tcW w:w="6745" w:type="dxa"/>
          </w:tcPr>
          <w:p w14:paraId="57D55595" w14:textId="77777777" w:rsidR="00ED4083" w:rsidRPr="00ED4083" w:rsidRDefault="00ED4083" w:rsidP="00EC27AF">
            <w:pPr>
              <w:pStyle w:val="Paragraphedeliste"/>
              <w:numPr>
                <w:ilvl w:val="0"/>
                <w:numId w:val="19"/>
              </w:numPr>
              <w:spacing w:before="0" w:after="0" w:line="240" w:lineRule="auto"/>
              <w:rPr>
                <w:rFonts w:eastAsia="Times New Roman" w:cstheme="minorHAnsi"/>
              </w:rPr>
            </w:pPr>
            <w:r w:rsidRPr="00ED4083">
              <w:rPr>
                <w:rFonts w:eastAsia="Times New Roman" w:cstheme="minorHAnsi"/>
              </w:rPr>
              <w:t xml:space="preserve">Overview of complementary feeding: age suitable foods preparation etc. </w:t>
            </w:r>
          </w:p>
          <w:p w14:paraId="1174EB6F" w14:textId="77777777" w:rsidR="00ED4083" w:rsidRPr="00ED4083" w:rsidRDefault="00ED4083" w:rsidP="00EC27AF">
            <w:pPr>
              <w:pStyle w:val="Paragraphedeliste"/>
              <w:numPr>
                <w:ilvl w:val="0"/>
                <w:numId w:val="19"/>
              </w:numPr>
              <w:spacing w:before="0" w:after="0" w:line="240" w:lineRule="auto"/>
              <w:rPr>
                <w:rFonts w:eastAsia="Times New Roman" w:cstheme="minorHAnsi"/>
              </w:rPr>
            </w:pPr>
            <w:r w:rsidRPr="00ED4083">
              <w:rPr>
                <w:rFonts w:eastAsia="Times New Roman" w:cstheme="minorHAnsi"/>
              </w:rPr>
              <w:t xml:space="preserve">Risks associated with complementary feeding </w:t>
            </w:r>
          </w:p>
          <w:p w14:paraId="60F1C115" w14:textId="2E4112A4" w:rsidR="00ED4083" w:rsidRPr="00ED4083" w:rsidRDefault="00ED4083" w:rsidP="00EC27AF">
            <w:pPr>
              <w:pStyle w:val="Paragraphedeliste"/>
              <w:numPr>
                <w:ilvl w:val="0"/>
                <w:numId w:val="19"/>
              </w:numPr>
              <w:spacing w:before="0" w:after="0" w:line="240" w:lineRule="auto"/>
              <w:rPr>
                <w:rFonts w:eastAsia="Times New Roman" w:cstheme="minorHAnsi"/>
              </w:rPr>
            </w:pPr>
            <w:r w:rsidRPr="00ED4083">
              <w:rPr>
                <w:rFonts w:eastAsia="Times New Roman" w:cstheme="minorHAnsi"/>
              </w:rPr>
              <w:t>Challenges for complementary feeding in emergencies</w:t>
            </w:r>
          </w:p>
        </w:tc>
      </w:tr>
      <w:tr w:rsidR="00ED4083" w:rsidRPr="00ED4083" w14:paraId="6A8F56BB" w14:textId="77777777" w:rsidTr="00ED4083">
        <w:tc>
          <w:tcPr>
            <w:tcW w:w="1762" w:type="dxa"/>
          </w:tcPr>
          <w:p w14:paraId="0FC392CC" w14:textId="77777777" w:rsidR="00ED4083" w:rsidRPr="00ED4083" w:rsidRDefault="00ED4083" w:rsidP="00ED4083">
            <w:pPr>
              <w:rPr>
                <w:rFonts w:cstheme="minorHAnsi"/>
              </w:rPr>
            </w:pPr>
            <w:r w:rsidRPr="00ED4083">
              <w:rPr>
                <w:rFonts w:cstheme="minorHAnsi"/>
              </w:rPr>
              <w:t>15:00</w:t>
            </w:r>
          </w:p>
        </w:tc>
        <w:tc>
          <w:tcPr>
            <w:tcW w:w="4443" w:type="dxa"/>
          </w:tcPr>
          <w:p w14:paraId="5CE35C8C" w14:textId="77777777" w:rsidR="00ED4083" w:rsidRPr="00ED4083" w:rsidRDefault="00ED4083" w:rsidP="00ED4083">
            <w:pPr>
              <w:rPr>
                <w:rFonts w:cstheme="minorHAnsi"/>
              </w:rPr>
            </w:pPr>
            <w:r w:rsidRPr="00ED4083">
              <w:rPr>
                <w:rFonts w:cstheme="minorHAnsi"/>
              </w:rPr>
              <w:t>IYCF and integration with other sectors</w:t>
            </w:r>
          </w:p>
        </w:tc>
        <w:tc>
          <w:tcPr>
            <w:tcW w:w="6745" w:type="dxa"/>
          </w:tcPr>
          <w:p w14:paraId="196248CB" w14:textId="77777777" w:rsidR="00ED4083" w:rsidRPr="00ED4083" w:rsidRDefault="00ED4083" w:rsidP="00EC27AF">
            <w:pPr>
              <w:pStyle w:val="Paragraphedeliste"/>
              <w:numPr>
                <w:ilvl w:val="0"/>
                <w:numId w:val="20"/>
              </w:numPr>
              <w:spacing w:before="0" w:after="0" w:line="240" w:lineRule="auto"/>
              <w:rPr>
                <w:rFonts w:eastAsia="Times New Roman" w:cstheme="minorHAnsi"/>
              </w:rPr>
            </w:pPr>
            <w:r w:rsidRPr="00ED4083">
              <w:rPr>
                <w:rFonts w:eastAsia="Times New Roman" w:cstheme="minorHAnsi"/>
              </w:rPr>
              <w:t>Discussion of IYCF activities targeting infants children and PLW across sectors</w:t>
            </w:r>
          </w:p>
        </w:tc>
      </w:tr>
      <w:tr w:rsidR="00ED4083" w:rsidRPr="00ED4083" w14:paraId="7CA3889D" w14:textId="77777777" w:rsidTr="00ED4083">
        <w:tc>
          <w:tcPr>
            <w:tcW w:w="1762" w:type="dxa"/>
          </w:tcPr>
          <w:p w14:paraId="17FF2C9C" w14:textId="77777777" w:rsidR="00ED4083" w:rsidRPr="00ED4083" w:rsidRDefault="00ED4083" w:rsidP="00ED4083">
            <w:pPr>
              <w:rPr>
                <w:rFonts w:cstheme="minorHAnsi"/>
              </w:rPr>
            </w:pPr>
            <w:r w:rsidRPr="00ED4083">
              <w:rPr>
                <w:rFonts w:cstheme="minorHAnsi"/>
              </w:rPr>
              <w:t>16:00</w:t>
            </w:r>
          </w:p>
        </w:tc>
        <w:tc>
          <w:tcPr>
            <w:tcW w:w="4443" w:type="dxa"/>
          </w:tcPr>
          <w:p w14:paraId="335F2CFF" w14:textId="77777777" w:rsidR="00ED4083" w:rsidRPr="00ED4083" w:rsidRDefault="00ED4083" w:rsidP="00ED4083">
            <w:pPr>
              <w:rPr>
                <w:rFonts w:cstheme="minorHAnsi"/>
              </w:rPr>
            </w:pPr>
            <w:r w:rsidRPr="00ED4083">
              <w:rPr>
                <w:rFonts w:cstheme="minorHAnsi"/>
              </w:rPr>
              <w:t>Tea Break</w:t>
            </w:r>
          </w:p>
        </w:tc>
        <w:tc>
          <w:tcPr>
            <w:tcW w:w="6745" w:type="dxa"/>
          </w:tcPr>
          <w:p w14:paraId="654E01AF" w14:textId="139305AF" w:rsidR="00ED4083" w:rsidRPr="00ED4083" w:rsidRDefault="00ED4083" w:rsidP="00ED4083">
            <w:pPr>
              <w:rPr>
                <w:rFonts w:cstheme="minorHAnsi"/>
              </w:rPr>
            </w:pPr>
          </w:p>
        </w:tc>
      </w:tr>
      <w:tr w:rsidR="00ED4083" w:rsidRPr="00ED4083" w14:paraId="2173E151" w14:textId="77777777" w:rsidTr="00ED4083">
        <w:tc>
          <w:tcPr>
            <w:tcW w:w="1762" w:type="dxa"/>
          </w:tcPr>
          <w:p w14:paraId="28BCDA69" w14:textId="77777777" w:rsidR="00ED4083" w:rsidRPr="00ED4083" w:rsidRDefault="00ED4083" w:rsidP="00ED4083">
            <w:pPr>
              <w:rPr>
                <w:rFonts w:cstheme="minorHAnsi"/>
              </w:rPr>
            </w:pPr>
            <w:r w:rsidRPr="00ED4083">
              <w:rPr>
                <w:rFonts w:cstheme="minorHAnsi"/>
              </w:rPr>
              <w:t>16:15</w:t>
            </w:r>
          </w:p>
        </w:tc>
        <w:tc>
          <w:tcPr>
            <w:tcW w:w="4443" w:type="dxa"/>
          </w:tcPr>
          <w:p w14:paraId="7013ACDB" w14:textId="77777777" w:rsidR="00ED4083" w:rsidRPr="00ED4083" w:rsidRDefault="00ED4083" w:rsidP="00ED4083">
            <w:pPr>
              <w:rPr>
                <w:rFonts w:cstheme="minorHAnsi"/>
              </w:rPr>
            </w:pPr>
            <w:proofErr w:type="spellStart"/>
            <w:r w:rsidRPr="00ED4083">
              <w:rPr>
                <w:rFonts w:cstheme="minorHAnsi"/>
              </w:rPr>
              <w:t>Organising</w:t>
            </w:r>
            <w:proofErr w:type="spellEnd"/>
            <w:r w:rsidRPr="00ED4083">
              <w:rPr>
                <w:rFonts w:cstheme="minorHAnsi"/>
              </w:rPr>
              <w:t xml:space="preserve"> IYCF integration in other sectors</w:t>
            </w:r>
          </w:p>
        </w:tc>
        <w:tc>
          <w:tcPr>
            <w:tcW w:w="6745" w:type="dxa"/>
          </w:tcPr>
          <w:p w14:paraId="43338F5B" w14:textId="77777777" w:rsidR="00ED4083" w:rsidRPr="00ED4083" w:rsidRDefault="00ED4083" w:rsidP="00EC27AF">
            <w:pPr>
              <w:pStyle w:val="Paragraphedeliste"/>
              <w:numPr>
                <w:ilvl w:val="0"/>
                <w:numId w:val="20"/>
              </w:numPr>
              <w:spacing w:before="0" w:after="0" w:line="240" w:lineRule="auto"/>
              <w:rPr>
                <w:rFonts w:eastAsia="Times New Roman" w:cstheme="minorHAnsi"/>
              </w:rPr>
            </w:pPr>
            <w:r w:rsidRPr="00ED4083">
              <w:rPr>
                <w:rFonts w:eastAsia="Times New Roman" w:cstheme="minorHAnsi"/>
              </w:rPr>
              <w:t xml:space="preserve">Coordination of multi-sectoral IYCF activities </w:t>
            </w:r>
          </w:p>
          <w:p w14:paraId="3DDB4F09" w14:textId="4D1F41FE" w:rsidR="00ED4083" w:rsidRPr="00ED4083" w:rsidRDefault="00ED4083" w:rsidP="00EC27AF">
            <w:pPr>
              <w:pStyle w:val="Paragraphedeliste"/>
              <w:numPr>
                <w:ilvl w:val="0"/>
                <w:numId w:val="20"/>
              </w:numPr>
              <w:spacing w:before="0" w:after="0" w:line="240" w:lineRule="auto"/>
              <w:rPr>
                <w:rFonts w:eastAsia="Times New Roman" w:cstheme="minorHAnsi"/>
              </w:rPr>
            </w:pPr>
            <w:r w:rsidRPr="00ED4083">
              <w:rPr>
                <w:rFonts w:eastAsia="Times New Roman" w:cstheme="minorHAnsi"/>
              </w:rPr>
              <w:t>Monitoring and reporting</w:t>
            </w:r>
          </w:p>
        </w:tc>
      </w:tr>
      <w:tr w:rsidR="00ED4083" w:rsidRPr="00ED4083" w14:paraId="5AD577D0" w14:textId="77777777" w:rsidTr="00ED4083">
        <w:tc>
          <w:tcPr>
            <w:tcW w:w="1762" w:type="dxa"/>
          </w:tcPr>
          <w:p w14:paraId="75979A1E" w14:textId="77777777" w:rsidR="00ED4083" w:rsidRPr="00ED4083" w:rsidRDefault="00ED4083" w:rsidP="00ED4083">
            <w:pPr>
              <w:rPr>
                <w:rFonts w:cstheme="minorHAnsi"/>
              </w:rPr>
            </w:pPr>
            <w:r w:rsidRPr="00ED4083">
              <w:rPr>
                <w:rFonts w:cstheme="minorHAnsi"/>
              </w:rPr>
              <w:t>17:00</w:t>
            </w:r>
          </w:p>
        </w:tc>
        <w:tc>
          <w:tcPr>
            <w:tcW w:w="4443" w:type="dxa"/>
          </w:tcPr>
          <w:p w14:paraId="54006BDB" w14:textId="77777777" w:rsidR="00ED4083" w:rsidRPr="00ED4083" w:rsidRDefault="00ED4083" w:rsidP="00ED4083">
            <w:pPr>
              <w:rPr>
                <w:rFonts w:cstheme="minorHAnsi"/>
              </w:rPr>
            </w:pPr>
            <w:r w:rsidRPr="00ED4083">
              <w:rPr>
                <w:rFonts w:cstheme="minorHAnsi"/>
              </w:rPr>
              <w:t>End of day</w:t>
            </w:r>
          </w:p>
        </w:tc>
        <w:tc>
          <w:tcPr>
            <w:tcW w:w="6745" w:type="dxa"/>
          </w:tcPr>
          <w:p w14:paraId="2F368D3F" w14:textId="2C0F66FC" w:rsidR="00ED4083" w:rsidRPr="00ED4083" w:rsidRDefault="00ED4083" w:rsidP="00ED4083">
            <w:pPr>
              <w:rPr>
                <w:rFonts w:cstheme="minorHAnsi"/>
              </w:rPr>
            </w:pPr>
          </w:p>
        </w:tc>
      </w:tr>
    </w:tbl>
    <w:p w14:paraId="0022CB86" w14:textId="77777777" w:rsidR="00ED4083" w:rsidRDefault="00ED4083" w:rsidP="004C6B05">
      <w:pPr>
        <w:rPr>
          <w:rFonts w:cstheme="minorHAnsi"/>
        </w:rPr>
        <w:sectPr w:rsidR="00ED4083" w:rsidSect="004C6B05">
          <w:pgSz w:w="15840" w:h="12240" w:orient="landscape"/>
          <w:pgMar w:top="1440" w:right="1440" w:bottom="1440" w:left="1440" w:header="720" w:footer="720" w:gutter="0"/>
          <w:cols w:space="720"/>
          <w:docGrid w:linePitch="360"/>
        </w:sectPr>
      </w:pPr>
    </w:p>
    <w:p w14:paraId="3F5C780D" w14:textId="43B55CD5" w:rsidR="00197325" w:rsidRDefault="00197325">
      <w:pPr>
        <w:rPr>
          <w:rFonts w:asciiTheme="minorHAnsi" w:hAnsiTheme="minorHAnsi" w:cs="Arial"/>
          <w:b/>
          <w:bCs/>
          <w:sz w:val="28"/>
          <w:szCs w:val="28"/>
        </w:rPr>
      </w:pPr>
      <w:r w:rsidRPr="00AF7A59">
        <w:rPr>
          <w:rFonts w:asciiTheme="minorHAnsi" w:hAnsiTheme="minorHAnsi" w:cs="Arial"/>
          <w:b/>
          <w:bCs/>
          <w:sz w:val="28"/>
          <w:szCs w:val="28"/>
        </w:rPr>
        <w:lastRenderedPageBreak/>
        <w:t>A</w:t>
      </w:r>
      <w:r w:rsidR="00842F4E" w:rsidRPr="00AF7A59">
        <w:rPr>
          <w:rFonts w:asciiTheme="minorHAnsi" w:hAnsiTheme="minorHAnsi" w:cs="Arial"/>
          <w:b/>
          <w:bCs/>
          <w:sz w:val="28"/>
          <w:szCs w:val="28"/>
        </w:rPr>
        <w:t>NNEX</w:t>
      </w:r>
      <w:r w:rsidRPr="00AF7A59">
        <w:rPr>
          <w:rFonts w:asciiTheme="minorHAnsi" w:hAnsiTheme="minorHAnsi" w:cs="Arial"/>
          <w:b/>
          <w:bCs/>
          <w:sz w:val="28"/>
          <w:szCs w:val="28"/>
        </w:rPr>
        <w:t xml:space="preserve"> </w:t>
      </w:r>
      <w:r w:rsidR="00842F4E" w:rsidRPr="00AF7A59">
        <w:rPr>
          <w:rFonts w:asciiTheme="minorHAnsi" w:hAnsiTheme="minorHAnsi" w:cs="Arial"/>
          <w:b/>
          <w:bCs/>
          <w:sz w:val="28"/>
          <w:szCs w:val="28"/>
        </w:rPr>
        <w:t>C</w:t>
      </w:r>
      <w:r w:rsidRPr="00AF7A59">
        <w:rPr>
          <w:rFonts w:asciiTheme="minorHAnsi" w:hAnsiTheme="minorHAnsi" w:cs="Arial"/>
          <w:b/>
          <w:bCs/>
          <w:sz w:val="28"/>
          <w:szCs w:val="28"/>
        </w:rPr>
        <w:t>: Identified Trainers</w:t>
      </w:r>
    </w:p>
    <w:p w14:paraId="36CE0AC1" w14:textId="15ADB2A5" w:rsidR="0013167E" w:rsidRDefault="0013167E">
      <w:pPr>
        <w:rPr>
          <w:rFonts w:cs="Arial"/>
        </w:rPr>
      </w:pPr>
    </w:p>
    <w:p w14:paraId="4D74B4D3" w14:textId="1D87ECD1" w:rsidR="0013167E" w:rsidRDefault="0013167E" w:rsidP="0013167E">
      <w:r>
        <w:t>The following trainers were identified during the IYCFE RH Integration ToT based on the following criteria:</w:t>
      </w:r>
    </w:p>
    <w:p w14:paraId="1149EE07" w14:textId="77777777" w:rsidR="0013167E" w:rsidRPr="0084091B" w:rsidRDefault="0013167E" w:rsidP="0013167E">
      <w:pPr>
        <w:pStyle w:val="Paragraphedeliste"/>
        <w:numPr>
          <w:ilvl w:val="0"/>
          <w:numId w:val="31"/>
        </w:numPr>
        <w:spacing w:before="0" w:after="180" w:line="240" w:lineRule="auto"/>
        <w:rPr>
          <w:color w:val="000000" w:themeColor="text1"/>
        </w:rPr>
      </w:pPr>
      <w:r w:rsidRPr="0084091B">
        <w:rPr>
          <w:color w:val="000000" w:themeColor="text1"/>
        </w:rPr>
        <w:t>Motivation to train</w:t>
      </w:r>
    </w:p>
    <w:p w14:paraId="5C3D412E" w14:textId="77777777" w:rsidR="0013167E" w:rsidRPr="0084091B" w:rsidRDefault="0013167E" w:rsidP="0013167E">
      <w:pPr>
        <w:pStyle w:val="Paragraphedeliste"/>
        <w:numPr>
          <w:ilvl w:val="0"/>
          <w:numId w:val="31"/>
        </w:numPr>
        <w:spacing w:before="0" w:after="180" w:line="240" w:lineRule="auto"/>
        <w:rPr>
          <w:color w:val="000000" w:themeColor="text1"/>
        </w:rPr>
      </w:pPr>
      <w:r w:rsidRPr="0084091B">
        <w:rPr>
          <w:color w:val="000000" w:themeColor="text1"/>
        </w:rPr>
        <w:t>Remain in current position for at least six months more</w:t>
      </w:r>
    </w:p>
    <w:p w14:paraId="34FA7C38" w14:textId="77777777" w:rsidR="0013167E" w:rsidRPr="0084091B" w:rsidRDefault="0013167E" w:rsidP="0013167E">
      <w:pPr>
        <w:pStyle w:val="Paragraphedeliste"/>
        <w:numPr>
          <w:ilvl w:val="0"/>
          <w:numId w:val="31"/>
        </w:numPr>
        <w:spacing w:before="0" w:after="180" w:line="240" w:lineRule="auto"/>
        <w:rPr>
          <w:color w:val="000000" w:themeColor="text1"/>
        </w:rPr>
      </w:pPr>
      <w:r w:rsidRPr="0084091B">
        <w:rPr>
          <w:color w:val="000000" w:themeColor="text1"/>
        </w:rPr>
        <w:t>High Level of Participation in ToT</w:t>
      </w:r>
    </w:p>
    <w:p w14:paraId="087C4983" w14:textId="77777777" w:rsidR="0013167E" w:rsidRPr="004E4CDD" w:rsidRDefault="0013167E" w:rsidP="0013167E">
      <w:pPr>
        <w:pStyle w:val="Paragraphedeliste"/>
        <w:numPr>
          <w:ilvl w:val="0"/>
          <w:numId w:val="31"/>
        </w:numPr>
        <w:spacing w:before="0" w:after="180" w:line="240" w:lineRule="auto"/>
        <w:rPr>
          <w:color w:val="000000" w:themeColor="text1"/>
        </w:rPr>
      </w:pPr>
      <w:r w:rsidRPr="0084091B">
        <w:rPr>
          <w:color w:val="000000" w:themeColor="text1"/>
        </w:rPr>
        <w:t>Test Score of above 100 points on the final assessment</w:t>
      </w:r>
    </w:p>
    <w:p w14:paraId="49283D47" w14:textId="0D5E2DE3" w:rsidR="0013167E" w:rsidRDefault="0013167E">
      <w:pPr>
        <w:rPr>
          <w:rFonts w:cs="Arial"/>
        </w:rPr>
      </w:pPr>
      <w:r>
        <w:t>Trainers were selected from a range of positions in nutrition and health and consideration was given with regards to gender and local and international organisations.</w:t>
      </w:r>
    </w:p>
    <w:p w14:paraId="078ADB42" w14:textId="77777777" w:rsidR="00AF7A59" w:rsidRPr="00197325" w:rsidRDefault="00AF7A59">
      <w:pPr>
        <w:rPr>
          <w:rFonts w:cs="Arial"/>
        </w:rPr>
      </w:pPr>
    </w:p>
    <w:p w14:paraId="27CD83EE" w14:textId="77777777" w:rsidR="00197325" w:rsidRPr="000820F4" w:rsidRDefault="00197325" w:rsidP="00197325">
      <w:pPr>
        <w:framePr w:hSpace="180" w:wrap="around" w:vAnchor="text" w:hAnchor="margin" w:y="1"/>
        <w:shd w:val="clear" w:color="auto" w:fill="FFFFFF"/>
        <w:rPr>
          <w:rFonts w:ascii="Arial" w:hAnsi="Arial" w:cs="Arial"/>
          <w:color w:val="222222"/>
        </w:rPr>
      </w:pPr>
      <w:r w:rsidRPr="000820F4">
        <w:rPr>
          <w:rFonts w:ascii="Arial" w:hAnsi="Arial" w:cs="Arial"/>
          <w:i/>
          <w:iCs/>
          <w:color w:val="222222"/>
          <w:u w:val="single"/>
        </w:rPr>
        <w:t>Supervision and leading on trainings:</w:t>
      </w:r>
    </w:p>
    <w:p w14:paraId="124B0786" w14:textId="77777777"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1.</w:t>
      </w:r>
      <w:r w:rsidRPr="000820F4">
        <w:rPr>
          <w:color w:val="222222"/>
          <w:sz w:val="14"/>
          <w:szCs w:val="14"/>
        </w:rPr>
        <w:t>       </w:t>
      </w:r>
      <w:r w:rsidRPr="000820F4">
        <w:rPr>
          <w:rFonts w:ascii="Calibri" w:hAnsi="Calibri"/>
          <w:color w:val="222222"/>
          <w:sz w:val="22"/>
          <w:szCs w:val="22"/>
        </w:rPr>
        <w:t>Dina Jardaneh/UNHCR</w:t>
      </w:r>
    </w:p>
    <w:p w14:paraId="636C4CC9" w14:textId="77777777"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2.</w:t>
      </w:r>
      <w:r w:rsidRPr="000820F4">
        <w:rPr>
          <w:color w:val="222222"/>
          <w:sz w:val="14"/>
          <w:szCs w:val="14"/>
        </w:rPr>
        <w:t>       </w:t>
      </w:r>
      <w:proofErr w:type="spellStart"/>
      <w:r w:rsidRPr="000820F4">
        <w:rPr>
          <w:rFonts w:ascii="Calibri" w:hAnsi="Calibri"/>
          <w:color w:val="222222"/>
          <w:sz w:val="22"/>
          <w:szCs w:val="22"/>
        </w:rPr>
        <w:t>Buthainah</w:t>
      </w:r>
      <w:proofErr w:type="spellEnd"/>
      <w:r w:rsidRPr="000820F4">
        <w:rPr>
          <w:rFonts w:ascii="Calibri" w:hAnsi="Calibri"/>
          <w:color w:val="222222"/>
          <w:sz w:val="22"/>
          <w:szCs w:val="22"/>
        </w:rPr>
        <w:t xml:space="preserve"> </w:t>
      </w:r>
      <w:proofErr w:type="spellStart"/>
      <w:r w:rsidRPr="000820F4">
        <w:rPr>
          <w:rFonts w:ascii="Calibri" w:hAnsi="Calibri"/>
          <w:color w:val="222222"/>
          <w:sz w:val="22"/>
          <w:szCs w:val="22"/>
        </w:rPr>
        <w:t>Alkhatib</w:t>
      </w:r>
      <w:proofErr w:type="spellEnd"/>
      <w:r w:rsidRPr="000820F4">
        <w:rPr>
          <w:rFonts w:ascii="Calibri" w:hAnsi="Calibri"/>
          <w:color w:val="222222"/>
          <w:sz w:val="22"/>
          <w:szCs w:val="22"/>
        </w:rPr>
        <w:t>/ UNICEF</w:t>
      </w:r>
    </w:p>
    <w:p w14:paraId="4CCAA232" w14:textId="77777777"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3.</w:t>
      </w:r>
      <w:r w:rsidRPr="000820F4">
        <w:rPr>
          <w:color w:val="222222"/>
          <w:sz w:val="14"/>
          <w:szCs w:val="14"/>
        </w:rPr>
        <w:t>       </w:t>
      </w:r>
      <w:proofErr w:type="spellStart"/>
      <w:r w:rsidRPr="000820F4">
        <w:rPr>
          <w:rFonts w:ascii="Calibri" w:hAnsi="Calibri"/>
          <w:color w:val="222222"/>
          <w:sz w:val="22"/>
          <w:szCs w:val="22"/>
        </w:rPr>
        <w:t>Israa</w:t>
      </w:r>
      <w:proofErr w:type="spellEnd"/>
      <w:r w:rsidRPr="000820F4">
        <w:rPr>
          <w:rFonts w:ascii="Calibri" w:hAnsi="Calibri"/>
          <w:color w:val="222222"/>
          <w:sz w:val="22"/>
          <w:szCs w:val="22"/>
        </w:rPr>
        <w:t xml:space="preserve"> </w:t>
      </w:r>
      <w:proofErr w:type="spellStart"/>
      <w:r w:rsidRPr="000820F4">
        <w:rPr>
          <w:rFonts w:ascii="Calibri" w:hAnsi="Calibri"/>
          <w:color w:val="222222"/>
          <w:sz w:val="22"/>
          <w:szCs w:val="22"/>
        </w:rPr>
        <w:t>abu</w:t>
      </w:r>
      <w:proofErr w:type="spellEnd"/>
      <w:r w:rsidRPr="000820F4">
        <w:rPr>
          <w:rFonts w:ascii="Calibri" w:hAnsi="Calibri"/>
          <w:color w:val="222222"/>
          <w:sz w:val="22"/>
          <w:szCs w:val="22"/>
        </w:rPr>
        <w:t xml:space="preserve"> </w:t>
      </w:r>
      <w:proofErr w:type="spellStart"/>
      <w:r w:rsidRPr="000820F4">
        <w:rPr>
          <w:rFonts w:ascii="Calibri" w:hAnsi="Calibri"/>
          <w:color w:val="222222"/>
          <w:sz w:val="22"/>
          <w:szCs w:val="22"/>
        </w:rPr>
        <w:t>jamous</w:t>
      </w:r>
      <w:proofErr w:type="spellEnd"/>
      <w:r w:rsidRPr="000820F4">
        <w:rPr>
          <w:rFonts w:ascii="Calibri" w:hAnsi="Calibri"/>
          <w:color w:val="222222"/>
          <w:sz w:val="22"/>
          <w:szCs w:val="22"/>
        </w:rPr>
        <w:t>/ SCJ</w:t>
      </w:r>
    </w:p>
    <w:p w14:paraId="14BD3694" w14:textId="77777777"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4.</w:t>
      </w:r>
      <w:r w:rsidRPr="000820F4">
        <w:rPr>
          <w:color w:val="222222"/>
          <w:sz w:val="14"/>
          <w:szCs w:val="14"/>
        </w:rPr>
        <w:t>       </w:t>
      </w:r>
      <w:proofErr w:type="spellStart"/>
      <w:r w:rsidRPr="000820F4">
        <w:rPr>
          <w:rFonts w:ascii="Calibri" w:hAnsi="Calibri"/>
          <w:color w:val="222222"/>
          <w:sz w:val="22"/>
          <w:szCs w:val="22"/>
        </w:rPr>
        <w:t>Ruba</w:t>
      </w:r>
      <w:proofErr w:type="spellEnd"/>
      <w:r w:rsidRPr="000820F4">
        <w:rPr>
          <w:rFonts w:ascii="Calibri" w:hAnsi="Calibri"/>
          <w:color w:val="222222"/>
          <w:sz w:val="22"/>
          <w:szCs w:val="22"/>
        </w:rPr>
        <w:t xml:space="preserve"> </w:t>
      </w:r>
      <w:proofErr w:type="spellStart"/>
      <w:r w:rsidRPr="000820F4">
        <w:rPr>
          <w:rFonts w:ascii="Calibri" w:hAnsi="Calibri"/>
          <w:color w:val="222222"/>
          <w:sz w:val="22"/>
          <w:szCs w:val="22"/>
        </w:rPr>
        <w:t>abu</w:t>
      </w:r>
      <w:proofErr w:type="spellEnd"/>
      <w:r w:rsidRPr="000820F4">
        <w:rPr>
          <w:rFonts w:ascii="Calibri" w:hAnsi="Calibri"/>
          <w:color w:val="222222"/>
          <w:sz w:val="22"/>
          <w:szCs w:val="22"/>
        </w:rPr>
        <w:t xml:space="preserve"> </w:t>
      </w:r>
      <w:proofErr w:type="spellStart"/>
      <w:r w:rsidRPr="000820F4">
        <w:rPr>
          <w:rFonts w:ascii="Calibri" w:hAnsi="Calibri"/>
          <w:color w:val="222222"/>
          <w:sz w:val="22"/>
          <w:szCs w:val="22"/>
        </w:rPr>
        <w:t>taleb</w:t>
      </w:r>
      <w:proofErr w:type="spellEnd"/>
      <w:r w:rsidRPr="000820F4">
        <w:rPr>
          <w:rFonts w:ascii="Calibri" w:hAnsi="Calibri"/>
          <w:color w:val="222222"/>
          <w:sz w:val="22"/>
          <w:szCs w:val="22"/>
        </w:rPr>
        <w:t>/IMC</w:t>
      </w:r>
    </w:p>
    <w:p w14:paraId="39E37A26" w14:textId="77777777" w:rsidR="00197325" w:rsidRPr="000820F4" w:rsidRDefault="00197325" w:rsidP="00197325">
      <w:pPr>
        <w:framePr w:hSpace="180" w:wrap="around" w:vAnchor="text" w:hAnchor="margin" w:y="1"/>
        <w:shd w:val="clear" w:color="auto" w:fill="FFFFFF"/>
        <w:rPr>
          <w:rFonts w:ascii="Arial" w:hAnsi="Arial" w:cs="Arial"/>
          <w:color w:val="222222"/>
        </w:rPr>
      </w:pPr>
      <w:r w:rsidRPr="000820F4">
        <w:rPr>
          <w:rFonts w:ascii="Arial" w:hAnsi="Arial" w:cs="Arial"/>
          <w:color w:val="222222"/>
        </w:rPr>
        <w:t> </w:t>
      </w:r>
    </w:p>
    <w:p w14:paraId="66D1C7FD" w14:textId="77777777" w:rsidR="00197325" w:rsidRPr="000820F4" w:rsidRDefault="00197325" w:rsidP="00197325">
      <w:pPr>
        <w:framePr w:hSpace="180" w:wrap="around" w:vAnchor="text" w:hAnchor="margin" w:y="1"/>
        <w:shd w:val="clear" w:color="auto" w:fill="FFFFFF"/>
        <w:rPr>
          <w:rFonts w:ascii="Arial" w:hAnsi="Arial" w:cs="Arial"/>
          <w:color w:val="222222"/>
        </w:rPr>
      </w:pPr>
      <w:r w:rsidRPr="000820F4">
        <w:rPr>
          <w:rFonts w:ascii="Arial" w:hAnsi="Arial" w:cs="Arial"/>
          <w:color w:val="222222"/>
        </w:rPr>
        <w:t> </w:t>
      </w:r>
    </w:p>
    <w:p w14:paraId="18F219FE" w14:textId="171B712D" w:rsidR="00197325" w:rsidRPr="000820F4" w:rsidRDefault="00197325" w:rsidP="00197325">
      <w:pPr>
        <w:framePr w:hSpace="180" w:wrap="around" w:vAnchor="text" w:hAnchor="margin" w:y="1"/>
        <w:shd w:val="clear" w:color="auto" w:fill="FFFFFF"/>
        <w:rPr>
          <w:rFonts w:ascii="Arial" w:hAnsi="Arial" w:cs="Arial"/>
          <w:color w:val="222222"/>
        </w:rPr>
      </w:pPr>
      <w:r w:rsidRPr="000820F4">
        <w:rPr>
          <w:rFonts w:ascii="Arial" w:hAnsi="Arial" w:cs="Arial"/>
          <w:i/>
          <w:iCs/>
          <w:color w:val="222222"/>
          <w:u w:val="single"/>
        </w:rPr>
        <w:t>Trainers (</w:t>
      </w:r>
      <w:r>
        <w:rPr>
          <w:rFonts w:ascii="Arial" w:hAnsi="Arial" w:cs="Arial"/>
          <w:i/>
          <w:iCs/>
          <w:color w:val="222222"/>
          <w:u w:val="single"/>
        </w:rPr>
        <w:t xml:space="preserve">based on </w:t>
      </w:r>
      <w:r w:rsidRPr="000820F4">
        <w:rPr>
          <w:rFonts w:ascii="Arial" w:hAnsi="Arial" w:cs="Arial"/>
          <w:i/>
          <w:iCs/>
          <w:color w:val="222222"/>
          <w:u w:val="single"/>
        </w:rPr>
        <w:t xml:space="preserve">participation + </w:t>
      </w:r>
      <w:proofErr w:type="spellStart"/>
      <w:r w:rsidRPr="000820F4">
        <w:rPr>
          <w:rFonts w:ascii="Arial" w:hAnsi="Arial" w:cs="Arial"/>
          <w:i/>
          <w:iCs/>
          <w:color w:val="222222"/>
          <w:u w:val="single"/>
        </w:rPr>
        <w:t>post test</w:t>
      </w:r>
      <w:proofErr w:type="spellEnd"/>
      <w:r w:rsidRPr="000820F4">
        <w:rPr>
          <w:rFonts w:ascii="Arial" w:hAnsi="Arial" w:cs="Arial"/>
          <w:i/>
          <w:iCs/>
          <w:color w:val="222222"/>
          <w:u w:val="single"/>
        </w:rPr>
        <w:t>):</w:t>
      </w:r>
    </w:p>
    <w:p w14:paraId="1ADBDA07" w14:textId="1BBD087D"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1.</w:t>
      </w:r>
      <w:r w:rsidRPr="000820F4">
        <w:rPr>
          <w:color w:val="222222"/>
          <w:sz w:val="14"/>
          <w:szCs w:val="14"/>
        </w:rPr>
        <w:t>       </w:t>
      </w:r>
      <w:r w:rsidRPr="000820F4">
        <w:rPr>
          <w:rFonts w:ascii="Calibri" w:hAnsi="Calibri"/>
          <w:color w:val="222222"/>
          <w:sz w:val="22"/>
          <w:szCs w:val="22"/>
        </w:rPr>
        <w:t xml:space="preserve">Zainab </w:t>
      </w:r>
      <w:proofErr w:type="spellStart"/>
      <w:r>
        <w:rPr>
          <w:rFonts w:ascii="Calibri" w:hAnsi="Calibri"/>
          <w:color w:val="222222"/>
          <w:sz w:val="22"/>
          <w:szCs w:val="22"/>
        </w:rPr>
        <w:t>A</w:t>
      </w:r>
      <w:r w:rsidRPr="000820F4">
        <w:rPr>
          <w:rFonts w:ascii="Calibri" w:hAnsi="Calibri"/>
          <w:color w:val="222222"/>
          <w:sz w:val="22"/>
          <w:szCs w:val="22"/>
        </w:rPr>
        <w:t>lbukhari</w:t>
      </w:r>
      <w:proofErr w:type="spellEnd"/>
    </w:p>
    <w:p w14:paraId="7F47ED38" w14:textId="2466690B"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2.</w:t>
      </w:r>
      <w:r w:rsidRPr="000820F4">
        <w:rPr>
          <w:color w:val="222222"/>
          <w:sz w:val="14"/>
          <w:szCs w:val="14"/>
        </w:rPr>
        <w:t>       </w:t>
      </w:r>
      <w:r w:rsidRPr="000820F4">
        <w:rPr>
          <w:rFonts w:ascii="Calibri" w:hAnsi="Calibri"/>
          <w:color w:val="222222"/>
          <w:sz w:val="22"/>
          <w:szCs w:val="22"/>
        </w:rPr>
        <w:t xml:space="preserve">Eman </w:t>
      </w:r>
      <w:r>
        <w:rPr>
          <w:rFonts w:ascii="Calibri" w:hAnsi="Calibri"/>
          <w:color w:val="222222"/>
          <w:sz w:val="22"/>
          <w:szCs w:val="22"/>
        </w:rPr>
        <w:t>S</w:t>
      </w:r>
      <w:r w:rsidRPr="000820F4">
        <w:rPr>
          <w:rFonts w:ascii="Calibri" w:hAnsi="Calibri"/>
          <w:color w:val="222222"/>
          <w:sz w:val="22"/>
          <w:szCs w:val="22"/>
        </w:rPr>
        <w:t>aleh</w:t>
      </w:r>
    </w:p>
    <w:p w14:paraId="056483C5" w14:textId="143869F3"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3.</w:t>
      </w:r>
      <w:r w:rsidRPr="000820F4">
        <w:rPr>
          <w:color w:val="222222"/>
          <w:sz w:val="14"/>
          <w:szCs w:val="14"/>
        </w:rPr>
        <w:t>       </w:t>
      </w:r>
      <w:proofErr w:type="spellStart"/>
      <w:r w:rsidRPr="000820F4">
        <w:rPr>
          <w:rFonts w:ascii="Calibri" w:hAnsi="Calibri"/>
          <w:color w:val="222222"/>
          <w:sz w:val="22"/>
          <w:szCs w:val="22"/>
        </w:rPr>
        <w:t>Lubna</w:t>
      </w:r>
      <w:proofErr w:type="spellEnd"/>
      <w:r w:rsidRPr="000820F4">
        <w:rPr>
          <w:rFonts w:ascii="Calibri" w:hAnsi="Calibri"/>
          <w:color w:val="222222"/>
          <w:sz w:val="22"/>
          <w:szCs w:val="22"/>
        </w:rPr>
        <w:t xml:space="preserve"> </w:t>
      </w:r>
      <w:proofErr w:type="spellStart"/>
      <w:r>
        <w:rPr>
          <w:rFonts w:ascii="Calibri" w:hAnsi="Calibri"/>
          <w:color w:val="222222"/>
          <w:sz w:val="22"/>
          <w:szCs w:val="22"/>
        </w:rPr>
        <w:t>S</w:t>
      </w:r>
      <w:r w:rsidRPr="000820F4">
        <w:rPr>
          <w:rFonts w:ascii="Calibri" w:hAnsi="Calibri"/>
          <w:color w:val="222222"/>
          <w:sz w:val="22"/>
          <w:szCs w:val="22"/>
        </w:rPr>
        <w:t>hneis</w:t>
      </w:r>
      <w:proofErr w:type="spellEnd"/>
    </w:p>
    <w:p w14:paraId="7C1FCAF2" w14:textId="6F384903"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4.</w:t>
      </w:r>
      <w:r w:rsidRPr="000820F4">
        <w:rPr>
          <w:color w:val="222222"/>
          <w:sz w:val="14"/>
          <w:szCs w:val="14"/>
        </w:rPr>
        <w:t>       </w:t>
      </w:r>
      <w:r w:rsidRPr="000820F4">
        <w:rPr>
          <w:rFonts w:ascii="Calibri" w:hAnsi="Calibri"/>
          <w:color w:val="222222"/>
          <w:sz w:val="22"/>
          <w:szCs w:val="22"/>
        </w:rPr>
        <w:t xml:space="preserve">Bayan </w:t>
      </w:r>
      <w:proofErr w:type="spellStart"/>
      <w:r>
        <w:rPr>
          <w:rFonts w:ascii="Calibri" w:hAnsi="Calibri"/>
          <w:color w:val="222222"/>
          <w:sz w:val="22"/>
          <w:szCs w:val="22"/>
        </w:rPr>
        <w:t>A</w:t>
      </w:r>
      <w:r w:rsidRPr="000820F4">
        <w:rPr>
          <w:rFonts w:ascii="Calibri" w:hAnsi="Calibri"/>
          <w:color w:val="222222"/>
          <w:sz w:val="22"/>
          <w:szCs w:val="22"/>
        </w:rPr>
        <w:t>lqadamani</w:t>
      </w:r>
      <w:proofErr w:type="spellEnd"/>
    </w:p>
    <w:p w14:paraId="6AB99076" w14:textId="44B3378C"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5.</w:t>
      </w:r>
      <w:r w:rsidRPr="000820F4">
        <w:rPr>
          <w:color w:val="222222"/>
          <w:sz w:val="14"/>
          <w:szCs w:val="14"/>
        </w:rPr>
        <w:t>       </w:t>
      </w:r>
      <w:r w:rsidRPr="000820F4">
        <w:rPr>
          <w:rFonts w:ascii="Calibri" w:hAnsi="Calibri"/>
          <w:color w:val="222222"/>
          <w:sz w:val="22"/>
          <w:szCs w:val="22"/>
        </w:rPr>
        <w:t xml:space="preserve">Batool </w:t>
      </w:r>
      <w:r>
        <w:rPr>
          <w:rFonts w:ascii="Calibri" w:hAnsi="Calibri"/>
          <w:color w:val="222222"/>
          <w:sz w:val="22"/>
          <w:szCs w:val="22"/>
        </w:rPr>
        <w:t>T</w:t>
      </w:r>
      <w:r w:rsidRPr="000820F4">
        <w:rPr>
          <w:rFonts w:ascii="Calibri" w:hAnsi="Calibri"/>
          <w:color w:val="222222"/>
          <w:sz w:val="22"/>
          <w:szCs w:val="22"/>
        </w:rPr>
        <w:t>abaza</w:t>
      </w:r>
    </w:p>
    <w:p w14:paraId="6BE7E418" w14:textId="44C4FD00"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6.</w:t>
      </w:r>
      <w:r w:rsidRPr="000820F4">
        <w:rPr>
          <w:color w:val="222222"/>
          <w:sz w:val="14"/>
          <w:szCs w:val="14"/>
        </w:rPr>
        <w:t>       </w:t>
      </w:r>
      <w:r w:rsidRPr="000820F4">
        <w:rPr>
          <w:rFonts w:ascii="Calibri" w:hAnsi="Calibri"/>
          <w:color w:val="222222"/>
          <w:sz w:val="22"/>
          <w:szCs w:val="22"/>
        </w:rPr>
        <w:t xml:space="preserve">Razan </w:t>
      </w:r>
      <w:r>
        <w:rPr>
          <w:rFonts w:ascii="Calibri" w:hAnsi="Calibri"/>
          <w:color w:val="222222"/>
          <w:sz w:val="22"/>
          <w:szCs w:val="22"/>
        </w:rPr>
        <w:t>M</w:t>
      </w:r>
      <w:r w:rsidRPr="000820F4">
        <w:rPr>
          <w:rFonts w:ascii="Calibri" w:hAnsi="Calibri"/>
          <w:color w:val="222222"/>
          <w:sz w:val="22"/>
          <w:szCs w:val="22"/>
        </w:rPr>
        <w:t>ousa</w:t>
      </w:r>
    </w:p>
    <w:p w14:paraId="3A2655C5" w14:textId="3D614796"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7.</w:t>
      </w:r>
      <w:r w:rsidRPr="000820F4">
        <w:rPr>
          <w:color w:val="222222"/>
          <w:sz w:val="14"/>
          <w:szCs w:val="14"/>
        </w:rPr>
        <w:t>       </w:t>
      </w:r>
      <w:r w:rsidRPr="000820F4">
        <w:rPr>
          <w:rFonts w:ascii="Calibri" w:hAnsi="Calibri"/>
          <w:color w:val="222222"/>
          <w:sz w:val="22"/>
          <w:szCs w:val="22"/>
        </w:rPr>
        <w:t>Dr</w:t>
      </w:r>
      <w:r>
        <w:rPr>
          <w:rFonts w:ascii="Calibri" w:hAnsi="Calibri"/>
          <w:color w:val="222222"/>
          <w:sz w:val="22"/>
          <w:szCs w:val="22"/>
        </w:rPr>
        <w:t xml:space="preserve">. </w:t>
      </w:r>
      <w:r w:rsidRPr="000820F4">
        <w:rPr>
          <w:rFonts w:ascii="Calibri" w:hAnsi="Calibri"/>
          <w:color w:val="222222"/>
          <w:sz w:val="22"/>
          <w:szCs w:val="22"/>
        </w:rPr>
        <w:t>Alaa</w:t>
      </w:r>
      <w:r>
        <w:rPr>
          <w:rFonts w:ascii="Calibri" w:hAnsi="Calibri"/>
          <w:color w:val="222222"/>
          <w:sz w:val="22"/>
          <w:szCs w:val="22"/>
        </w:rPr>
        <w:t xml:space="preserve"> (RH trainer/advocate)</w:t>
      </w:r>
    </w:p>
    <w:p w14:paraId="6BB53384" w14:textId="77777777" w:rsidR="00197325" w:rsidRPr="000820F4" w:rsidRDefault="00197325" w:rsidP="00197325">
      <w:pPr>
        <w:framePr w:hSpace="180" w:wrap="around" w:vAnchor="text" w:hAnchor="margin" w:y="1"/>
        <w:shd w:val="clear" w:color="auto" w:fill="FFFFFF"/>
        <w:rPr>
          <w:rFonts w:ascii="Arial" w:hAnsi="Arial" w:cs="Arial"/>
          <w:color w:val="222222"/>
        </w:rPr>
      </w:pPr>
      <w:r w:rsidRPr="000820F4">
        <w:rPr>
          <w:rFonts w:ascii="Arial" w:hAnsi="Arial" w:cs="Arial"/>
          <w:color w:val="222222"/>
        </w:rPr>
        <w:t> </w:t>
      </w:r>
    </w:p>
    <w:p w14:paraId="21863DB3" w14:textId="77777777" w:rsidR="00197325" w:rsidRPr="000820F4" w:rsidRDefault="00197325" w:rsidP="00197325">
      <w:pPr>
        <w:framePr w:hSpace="180" w:wrap="around" w:vAnchor="text" w:hAnchor="margin" w:y="1"/>
        <w:shd w:val="clear" w:color="auto" w:fill="FFFFFF"/>
        <w:rPr>
          <w:rFonts w:ascii="Arial" w:hAnsi="Arial" w:cs="Arial"/>
          <w:color w:val="222222"/>
        </w:rPr>
      </w:pPr>
      <w:r w:rsidRPr="000820F4">
        <w:rPr>
          <w:rFonts w:ascii="Arial" w:hAnsi="Arial" w:cs="Arial"/>
          <w:color w:val="222222"/>
        </w:rPr>
        <w:t> </w:t>
      </w:r>
    </w:p>
    <w:p w14:paraId="35F9C17D" w14:textId="43AB1C70" w:rsidR="00197325" w:rsidRPr="000820F4" w:rsidRDefault="00197325" w:rsidP="00197325">
      <w:pPr>
        <w:framePr w:hSpace="180" w:wrap="around" w:vAnchor="text" w:hAnchor="margin" w:y="1"/>
        <w:shd w:val="clear" w:color="auto" w:fill="FFFFFF"/>
        <w:rPr>
          <w:rFonts w:ascii="Arial" w:hAnsi="Arial" w:cs="Arial"/>
          <w:color w:val="222222"/>
        </w:rPr>
      </w:pPr>
      <w:r w:rsidRPr="000820F4">
        <w:rPr>
          <w:rFonts w:ascii="Arial" w:hAnsi="Arial" w:cs="Arial"/>
          <w:i/>
          <w:iCs/>
          <w:color w:val="222222"/>
          <w:u w:val="single"/>
        </w:rPr>
        <w:t xml:space="preserve">Did extremely well in the post test but will need </w:t>
      </w:r>
      <w:r>
        <w:rPr>
          <w:rFonts w:ascii="Arial" w:hAnsi="Arial" w:cs="Arial"/>
          <w:i/>
          <w:iCs/>
          <w:color w:val="222222"/>
          <w:u w:val="single"/>
        </w:rPr>
        <w:t xml:space="preserve">possible </w:t>
      </w:r>
      <w:r w:rsidRPr="000820F4">
        <w:rPr>
          <w:rFonts w:ascii="Arial" w:hAnsi="Arial" w:cs="Arial"/>
          <w:i/>
          <w:iCs/>
          <w:color w:val="222222"/>
          <w:u w:val="single"/>
        </w:rPr>
        <w:t xml:space="preserve">support </w:t>
      </w:r>
      <w:r w:rsidR="003A1701">
        <w:rPr>
          <w:rFonts w:ascii="Arial" w:hAnsi="Arial" w:cs="Arial"/>
          <w:i/>
          <w:iCs/>
          <w:color w:val="222222"/>
          <w:u w:val="single"/>
        </w:rPr>
        <w:t>to improve</w:t>
      </w:r>
      <w:r w:rsidRPr="000820F4">
        <w:rPr>
          <w:rFonts w:ascii="Arial" w:hAnsi="Arial" w:cs="Arial"/>
          <w:i/>
          <w:iCs/>
          <w:color w:val="222222"/>
          <w:u w:val="single"/>
        </w:rPr>
        <w:t xml:space="preserve"> facilit</w:t>
      </w:r>
      <w:r>
        <w:rPr>
          <w:rFonts w:ascii="Arial" w:hAnsi="Arial" w:cs="Arial"/>
          <w:i/>
          <w:iCs/>
          <w:color w:val="222222"/>
          <w:u w:val="single"/>
        </w:rPr>
        <w:t>ation</w:t>
      </w:r>
      <w:r w:rsidRPr="000820F4">
        <w:rPr>
          <w:rFonts w:ascii="Arial" w:hAnsi="Arial" w:cs="Arial"/>
          <w:i/>
          <w:iCs/>
          <w:color w:val="222222"/>
          <w:u w:val="single"/>
        </w:rPr>
        <w:t xml:space="preserve"> </w:t>
      </w:r>
      <w:proofErr w:type="gramStart"/>
      <w:r w:rsidRPr="000820F4">
        <w:rPr>
          <w:rFonts w:ascii="Arial" w:hAnsi="Arial" w:cs="Arial"/>
          <w:i/>
          <w:iCs/>
          <w:color w:val="222222"/>
          <w:u w:val="single"/>
        </w:rPr>
        <w:t>skills :</w:t>
      </w:r>
      <w:proofErr w:type="gramEnd"/>
    </w:p>
    <w:p w14:paraId="49809A7F" w14:textId="37669A32"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1.</w:t>
      </w:r>
      <w:r w:rsidRPr="000820F4">
        <w:rPr>
          <w:color w:val="222222"/>
          <w:sz w:val="14"/>
          <w:szCs w:val="14"/>
        </w:rPr>
        <w:t>       </w:t>
      </w:r>
      <w:r w:rsidRPr="000820F4">
        <w:rPr>
          <w:rFonts w:ascii="Calibri" w:hAnsi="Calibri"/>
          <w:color w:val="222222"/>
          <w:sz w:val="22"/>
          <w:szCs w:val="22"/>
        </w:rPr>
        <w:t xml:space="preserve">Siren </w:t>
      </w:r>
      <w:r>
        <w:rPr>
          <w:rFonts w:ascii="Calibri" w:hAnsi="Calibri"/>
          <w:color w:val="222222"/>
          <w:sz w:val="22"/>
          <w:szCs w:val="22"/>
        </w:rPr>
        <w:t>A</w:t>
      </w:r>
      <w:r w:rsidRPr="000820F4">
        <w:rPr>
          <w:rFonts w:ascii="Calibri" w:hAnsi="Calibri"/>
          <w:color w:val="222222"/>
          <w:sz w:val="22"/>
          <w:szCs w:val="22"/>
        </w:rPr>
        <w:t xml:space="preserve">bu </w:t>
      </w:r>
      <w:r>
        <w:rPr>
          <w:rFonts w:ascii="Calibri" w:hAnsi="Calibri"/>
          <w:color w:val="222222"/>
          <w:sz w:val="22"/>
          <w:szCs w:val="22"/>
        </w:rPr>
        <w:t>A</w:t>
      </w:r>
      <w:r w:rsidRPr="000820F4">
        <w:rPr>
          <w:rFonts w:ascii="Calibri" w:hAnsi="Calibri"/>
          <w:color w:val="222222"/>
          <w:sz w:val="22"/>
          <w:szCs w:val="22"/>
        </w:rPr>
        <w:t>lhaj</w:t>
      </w:r>
    </w:p>
    <w:p w14:paraId="65B3DBEB" w14:textId="7D74F37A"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2.</w:t>
      </w:r>
      <w:r w:rsidRPr="000820F4">
        <w:rPr>
          <w:color w:val="222222"/>
          <w:sz w:val="14"/>
          <w:szCs w:val="14"/>
        </w:rPr>
        <w:t>       </w:t>
      </w:r>
      <w:proofErr w:type="spellStart"/>
      <w:r>
        <w:rPr>
          <w:rFonts w:ascii="Calibri" w:hAnsi="Calibri"/>
          <w:color w:val="222222"/>
          <w:sz w:val="22"/>
          <w:szCs w:val="22"/>
        </w:rPr>
        <w:t>W</w:t>
      </w:r>
      <w:r w:rsidRPr="000820F4">
        <w:rPr>
          <w:rFonts w:ascii="Calibri" w:hAnsi="Calibri"/>
          <w:color w:val="222222"/>
          <w:sz w:val="22"/>
          <w:szCs w:val="22"/>
        </w:rPr>
        <w:t>aed</w:t>
      </w:r>
      <w:proofErr w:type="spellEnd"/>
      <w:r w:rsidRPr="000820F4">
        <w:rPr>
          <w:rFonts w:ascii="Calibri" w:hAnsi="Calibri"/>
          <w:color w:val="222222"/>
          <w:sz w:val="22"/>
          <w:szCs w:val="22"/>
        </w:rPr>
        <w:t xml:space="preserve"> </w:t>
      </w:r>
      <w:proofErr w:type="spellStart"/>
      <w:r>
        <w:rPr>
          <w:rFonts w:ascii="Calibri" w:hAnsi="Calibri"/>
          <w:color w:val="222222"/>
          <w:sz w:val="22"/>
          <w:szCs w:val="22"/>
        </w:rPr>
        <w:t>Q</w:t>
      </w:r>
      <w:r w:rsidRPr="000820F4">
        <w:rPr>
          <w:rFonts w:ascii="Calibri" w:hAnsi="Calibri"/>
          <w:color w:val="222222"/>
          <w:sz w:val="22"/>
          <w:szCs w:val="22"/>
        </w:rPr>
        <w:t>awasmi</w:t>
      </w:r>
      <w:proofErr w:type="spellEnd"/>
    </w:p>
    <w:p w14:paraId="4008A1C9" w14:textId="40818CC1"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3.</w:t>
      </w:r>
      <w:r w:rsidRPr="000820F4">
        <w:rPr>
          <w:color w:val="222222"/>
          <w:sz w:val="14"/>
          <w:szCs w:val="14"/>
        </w:rPr>
        <w:t>       </w:t>
      </w:r>
      <w:r w:rsidRPr="000820F4">
        <w:rPr>
          <w:rFonts w:ascii="Calibri" w:hAnsi="Calibri"/>
          <w:color w:val="222222"/>
          <w:sz w:val="22"/>
          <w:szCs w:val="22"/>
        </w:rPr>
        <w:t xml:space="preserve">Farah </w:t>
      </w:r>
      <w:proofErr w:type="spellStart"/>
      <w:r>
        <w:rPr>
          <w:rFonts w:ascii="Calibri" w:hAnsi="Calibri"/>
          <w:color w:val="222222"/>
          <w:sz w:val="22"/>
          <w:szCs w:val="22"/>
        </w:rPr>
        <w:t>N</w:t>
      </w:r>
      <w:r w:rsidRPr="000820F4">
        <w:rPr>
          <w:rFonts w:ascii="Calibri" w:hAnsi="Calibri"/>
          <w:color w:val="222222"/>
          <w:sz w:val="22"/>
          <w:szCs w:val="22"/>
        </w:rPr>
        <w:t>asereddin</w:t>
      </w:r>
      <w:proofErr w:type="spellEnd"/>
    </w:p>
    <w:p w14:paraId="26336693" w14:textId="68A0D6FA"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4.</w:t>
      </w:r>
      <w:r w:rsidRPr="000820F4">
        <w:rPr>
          <w:color w:val="222222"/>
          <w:sz w:val="14"/>
          <w:szCs w:val="14"/>
        </w:rPr>
        <w:t>       </w:t>
      </w:r>
      <w:r w:rsidRPr="000820F4">
        <w:rPr>
          <w:rFonts w:ascii="Calibri" w:hAnsi="Calibri"/>
          <w:color w:val="222222"/>
          <w:sz w:val="22"/>
          <w:szCs w:val="22"/>
        </w:rPr>
        <w:t xml:space="preserve">Juman </w:t>
      </w:r>
      <w:r>
        <w:rPr>
          <w:rFonts w:ascii="Calibri" w:hAnsi="Calibri"/>
          <w:color w:val="222222"/>
          <w:sz w:val="22"/>
          <w:szCs w:val="22"/>
        </w:rPr>
        <w:t>Y</w:t>
      </w:r>
      <w:r w:rsidRPr="000820F4">
        <w:rPr>
          <w:rFonts w:ascii="Calibri" w:hAnsi="Calibri"/>
          <w:color w:val="222222"/>
          <w:sz w:val="22"/>
          <w:szCs w:val="22"/>
        </w:rPr>
        <w:t>aghi</w:t>
      </w:r>
    </w:p>
    <w:p w14:paraId="1CF2E4FB" w14:textId="064AB043"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5.</w:t>
      </w:r>
      <w:r w:rsidRPr="000820F4">
        <w:rPr>
          <w:color w:val="222222"/>
          <w:sz w:val="14"/>
          <w:szCs w:val="14"/>
        </w:rPr>
        <w:t>       </w:t>
      </w:r>
      <w:r w:rsidRPr="000820F4">
        <w:rPr>
          <w:rFonts w:ascii="Calibri" w:hAnsi="Calibri"/>
          <w:color w:val="222222"/>
          <w:sz w:val="22"/>
          <w:szCs w:val="22"/>
        </w:rPr>
        <w:t xml:space="preserve">Muna </w:t>
      </w:r>
      <w:r>
        <w:rPr>
          <w:rFonts w:ascii="Calibri" w:hAnsi="Calibri"/>
          <w:color w:val="222222"/>
          <w:sz w:val="22"/>
          <w:szCs w:val="22"/>
        </w:rPr>
        <w:t>Y</w:t>
      </w:r>
      <w:r w:rsidRPr="000820F4">
        <w:rPr>
          <w:rFonts w:ascii="Calibri" w:hAnsi="Calibri"/>
          <w:color w:val="222222"/>
          <w:sz w:val="22"/>
          <w:szCs w:val="22"/>
        </w:rPr>
        <w:t>aseen</w:t>
      </w:r>
    </w:p>
    <w:p w14:paraId="2D4720EA" w14:textId="77777777"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6.</w:t>
      </w:r>
      <w:r w:rsidRPr="000820F4">
        <w:rPr>
          <w:color w:val="222222"/>
          <w:sz w:val="14"/>
          <w:szCs w:val="14"/>
        </w:rPr>
        <w:t>       </w:t>
      </w:r>
      <w:proofErr w:type="spellStart"/>
      <w:r w:rsidRPr="000820F4">
        <w:rPr>
          <w:rFonts w:ascii="Calibri" w:hAnsi="Calibri"/>
          <w:color w:val="222222"/>
          <w:sz w:val="22"/>
          <w:szCs w:val="22"/>
        </w:rPr>
        <w:t>waed</w:t>
      </w:r>
      <w:proofErr w:type="spellEnd"/>
      <w:r w:rsidRPr="000820F4">
        <w:rPr>
          <w:rFonts w:ascii="Calibri" w:hAnsi="Calibri"/>
          <w:color w:val="222222"/>
          <w:sz w:val="22"/>
          <w:szCs w:val="22"/>
        </w:rPr>
        <w:t xml:space="preserve"> Yousef</w:t>
      </w:r>
    </w:p>
    <w:p w14:paraId="1CC67F89" w14:textId="77777777"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7.</w:t>
      </w:r>
      <w:r w:rsidRPr="000820F4">
        <w:rPr>
          <w:color w:val="222222"/>
          <w:sz w:val="14"/>
          <w:szCs w:val="14"/>
        </w:rPr>
        <w:t>       </w:t>
      </w:r>
      <w:r w:rsidRPr="000820F4">
        <w:rPr>
          <w:rFonts w:ascii="Calibri" w:hAnsi="Calibri"/>
          <w:color w:val="222222"/>
          <w:sz w:val="22"/>
          <w:szCs w:val="22"/>
        </w:rPr>
        <w:t xml:space="preserve">Noor </w:t>
      </w:r>
      <w:proofErr w:type="spellStart"/>
      <w:r w:rsidRPr="000820F4">
        <w:rPr>
          <w:rFonts w:ascii="Calibri" w:hAnsi="Calibri"/>
          <w:color w:val="222222"/>
          <w:sz w:val="22"/>
          <w:szCs w:val="22"/>
        </w:rPr>
        <w:t>Touqan</w:t>
      </w:r>
      <w:proofErr w:type="spellEnd"/>
    </w:p>
    <w:p w14:paraId="06176C09" w14:textId="77777777" w:rsidR="00197325" w:rsidRPr="000820F4" w:rsidRDefault="00197325" w:rsidP="00197325">
      <w:pPr>
        <w:framePr w:hSpace="180" w:wrap="around" w:vAnchor="text" w:hAnchor="margin" w:y="1"/>
        <w:shd w:val="clear" w:color="auto" w:fill="FFFFFF"/>
        <w:ind w:left="720"/>
        <w:rPr>
          <w:rFonts w:ascii="Calibri" w:hAnsi="Calibri"/>
          <w:color w:val="222222"/>
          <w:sz w:val="22"/>
          <w:szCs w:val="22"/>
        </w:rPr>
      </w:pPr>
      <w:r w:rsidRPr="000820F4">
        <w:rPr>
          <w:rFonts w:ascii="Calibri" w:hAnsi="Calibri"/>
          <w:color w:val="222222"/>
          <w:sz w:val="22"/>
          <w:szCs w:val="22"/>
        </w:rPr>
        <w:t>8.</w:t>
      </w:r>
      <w:r w:rsidRPr="000820F4">
        <w:rPr>
          <w:color w:val="222222"/>
          <w:sz w:val="14"/>
          <w:szCs w:val="14"/>
        </w:rPr>
        <w:t>       </w:t>
      </w:r>
      <w:proofErr w:type="spellStart"/>
      <w:r w:rsidRPr="000820F4">
        <w:rPr>
          <w:rFonts w:ascii="Calibri" w:hAnsi="Calibri"/>
          <w:color w:val="222222"/>
          <w:sz w:val="22"/>
          <w:szCs w:val="22"/>
        </w:rPr>
        <w:t>Wafaa</w:t>
      </w:r>
      <w:proofErr w:type="spellEnd"/>
      <w:r w:rsidRPr="000820F4">
        <w:rPr>
          <w:rFonts w:ascii="Calibri" w:hAnsi="Calibri"/>
          <w:color w:val="222222"/>
          <w:sz w:val="22"/>
          <w:szCs w:val="22"/>
        </w:rPr>
        <w:t xml:space="preserve"> </w:t>
      </w:r>
      <w:proofErr w:type="spellStart"/>
      <w:r w:rsidRPr="000820F4">
        <w:rPr>
          <w:rFonts w:ascii="Calibri" w:hAnsi="Calibri"/>
          <w:color w:val="222222"/>
          <w:sz w:val="22"/>
          <w:szCs w:val="22"/>
        </w:rPr>
        <w:t>Alkhawaja</w:t>
      </w:r>
      <w:proofErr w:type="spellEnd"/>
    </w:p>
    <w:p w14:paraId="6AE99042" w14:textId="77777777" w:rsidR="006C7157" w:rsidRDefault="006C7157">
      <w:pPr>
        <w:rPr>
          <w:rFonts w:cs="Arial"/>
          <w:b/>
          <w:bCs/>
          <w:sz w:val="28"/>
          <w:szCs w:val="28"/>
        </w:rPr>
        <w:sectPr w:rsidR="006C7157" w:rsidSect="00ED4083">
          <w:pgSz w:w="12240" w:h="15840"/>
          <w:pgMar w:top="1440" w:right="1440" w:bottom="1440" w:left="1440" w:header="720" w:footer="720" w:gutter="0"/>
          <w:cols w:space="720"/>
          <w:docGrid w:linePitch="360"/>
        </w:sectPr>
      </w:pPr>
    </w:p>
    <w:p w14:paraId="7345318C" w14:textId="1D5028A4" w:rsidR="00672F89" w:rsidRPr="00197325" w:rsidRDefault="00672F89">
      <w:pPr>
        <w:rPr>
          <w:rFonts w:cs="Arial"/>
          <w:b/>
          <w:bCs/>
          <w:sz w:val="28"/>
          <w:szCs w:val="28"/>
        </w:rPr>
      </w:pPr>
    </w:p>
    <w:p w14:paraId="4AEECEA9" w14:textId="373CBDE8" w:rsidR="00A039E6" w:rsidRDefault="00672F89" w:rsidP="00AB3431">
      <w:pPr>
        <w:jc w:val="both"/>
        <w:rPr>
          <w:rFonts w:asciiTheme="minorHAnsi" w:hAnsiTheme="minorHAnsi" w:cs="Arial"/>
          <w:b/>
          <w:bCs/>
          <w:sz w:val="28"/>
          <w:szCs w:val="28"/>
        </w:rPr>
      </w:pPr>
      <w:r w:rsidRPr="00AF7A59">
        <w:rPr>
          <w:rFonts w:asciiTheme="minorHAnsi" w:hAnsiTheme="minorHAnsi" w:cs="Arial"/>
          <w:b/>
          <w:bCs/>
          <w:sz w:val="28"/>
          <w:szCs w:val="28"/>
        </w:rPr>
        <w:t>Annex</w:t>
      </w:r>
      <w:r w:rsidR="004C6B05" w:rsidRPr="00AF7A59">
        <w:rPr>
          <w:rFonts w:asciiTheme="minorHAnsi" w:hAnsiTheme="minorHAnsi" w:cs="Arial"/>
          <w:b/>
          <w:bCs/>
          <w:sz w:val="28"/>
          <w:szCs w:val="28"/>
        </w:rPr>
        <w:t xml:space="preserve"> </w:t>
      </w:r>
      <w:r w:rsidR="00842F4E" w:rsidRPr="00AF7A59">
        <w:rPr>
          <w:rFonts w:asciiTheme="minorHAnsi" w:hAnsiTheme="minorHAnsi" w:cs="Arial"/>
          <w:b/>
          <w:bCs/>
          <w:sz w:val="28"/>
          <w:szCs w:val="28"/>
        </w:rPr>
        <w:t>D</w:t>
      </w:r>
      <w:r w:rsidR="004C6B05" w:rsidRPr="00AF7A59">
        <w:rPr>
          <w:rFonts w:asciiTheme="minorHAnsi" w:hAnsiTheme="minorHAnsi" w:cs="Arial"/>
          <w:b/>
          <w:bCs/>
          <w:sz w:val="28"/>
          <w:szCs w:val="28"/>
        </w:rPr>
        <w:t>: Examples of Recommended Indicators</w:t>
      </w:r>
    </w:p>
    <w:p w14:paraId="304E3789" w14:textId="77777777" w:rsidR="00AF7A59" w:rsidRPr="00AF7A59" w:rsidRDefault="00AF7A59" w:rsidP="00AB3431">
      <w:pPr>
        <w:jc w:val="both"/>
        <w:rPr>
          <w:rFonts w:asciiTheme="minorHAnsi" w:hAnsiTheme="minorHAnsi" w:cs="Arial"/>
          <w:b/>
          <w:bCs/>
          <w:sz w:val="28"/>
          <w:szCs w:val="28"/>
        </w:rPr>
      </w:pPr>
    </w:p>
    <w:tbl>
      <w:tblPr>
        <w:tblStyle w:val="Grilledutableau"/>
        <w:tblW w:w="13585" w:type="dxa"/>
        <w:tblLook w:val="04A0" w:firstRow="1" w:lastRow="0" w:firstColumn="1" w:lastColumn="0" w:noHBand="0" w:noVBand="1"/>
      </w:tblPr>
      <w:tblGrid>
        <w:gridCol w:w="3235"/>
        <w:gridCol w:w="7830"/>
        <w:gridCol w:w="2520"/>
      </w:tblGrid>
      <w:tr w:rsidR="006C7157" w:rsidRPr="006C7157" w14:paraId="6015A7FC" w14:textId="77777777" w:rsidTr="006C7157">
        <w:tc>
          <w:tcPr>
            <w:tcW w:w="3235" w:type="dxa"/>
            <w:vAlign w:val="center"/>
          </w:tcPr>
          <w:p w14:paraId="2A30909A" w14:textId="77777777" w:rsidR="006C7157" w:rsidRPr="006C7157" w:rsidRDefault="006C7157" w:rsidP="006C7157">
            <w:pPr>
              <w:jc w:val="center"/>
              <w:rPr>
                <w:rFonts w:cs="Arial"/>
                <w:b/>
                <w:bCs/>
              </w:rPr>
            </w:pPr>
            <w:r w:rsidRPr="006C7157">
              <w:rPr>
                <w:rFonts w:cs="Arial"/>
                <w:b/>
                <w:bCs/>
              </w:rPr>
              <w:t>Name</w:t>
            </w:r>
          </w:p>
        </w:tc>
        <w:tc>
          <w:tcPr>
            <w:tcW w:w="7830" w:type="dxa"/>
            <w:vAlign w:val="center"/>
          </w:tcPr>
          <w:p w14:paraId="2428201D" w14:textId="77777777" w:rsidR="006C7157" w:rsidRPr="006C7157" w:rsidRDefault="006C7157" w:rsidP="006C7157">
            <w:pPr>
              <w:jc w:val="center"/>
              <w:rPr>
                <w:rFonts w:cs="Arial"/>
                <w:b/>
                <w:bCs/>
              </w:rPr>
            </w:pPr>
            <w:r w:rsidRPr="006C7157">
              <w:rPr>
                <w:rFonts w:cs="Arial"/>
                <w:b/>
                <w:bCs/>
              </w:rPr>
              <w:t>Definition</w:t>
            </w:r>
          </w:p>
        </w:tc>
        <w:tc>
          <w:tcPr>
            <w:tcW w:w="2520" w:type="dxa"/>
            <w:vAlign w:val="center"/>
          </w:tcPr>
          <w:p w14:paraId="3264CCE8" w14:textId="77777777" w:rsidR="006C7157" w:rsidRPr="006C7157" w:rsidRDefault="006C7157" w:rsidP="006C7157">
            <w:pPr>
              <w:jc w:val="center"/>
              <w:rPr>
                <w:rFonts w:cs="Arial"/>
                <w:b/>
                <w:bCs/>
              </w:rPr>
            </w:pPr>
            <w:r w:rsidRPr="006C7157">
              <w:rPr>
                <w:rFonts w:cs="Arial"/>
                <w:b/>
                <w:bCs/>
              </w:rPr>
              <w:t>Source</w:t>
            </w:r>
          </w:p>
        </w:tc>
      </w:tr>
      <w:tr w:rsidR="006C7157" w:rsidRPr="006C7157" w14:paraId="22010F0D" w14:textId="77777777" w:rsidTr="006C7157">
        <w:tc>
          <w:tcPr>
            <w:tcW w:w="3235" w:type="dxa"/>
            <w:vAlign w:val="center"/>
          </w:tcPr>
          <w:p w14:paraId="358EC86C" w14:textId="77777777" w:rsidR="006C7157" w:rsidRPr="006C7157" w:rsidRDefault="006C7157" w:rsidP="006C7157">
            <w:pPr>
              <w:rPr>
                <w:rFonts w:cs="Arial"/>
              </w:rPr>
            </w:pPr>
            <w:r w:rsidRPr="006C7157">
              <w:rPr>
                <w:rFonts w:cs="Arial"/>
              </w:rPr>
              <w:t>Implementation of IFE Operational Guidance</w:t>
            </w:r>
          </w:p>
        </w:tc>
        <w:tc>
          <w:tcPr>
            <w:tcW w:w="7830" w:type="dxa"/>
            <w:vAlign w:val="center"/>
          </w:tcPr>
          <w:p w14:paraId="41AB9FC4" w14:textId="77777777" w:rsidR="006C7157" w:rsidRPr="006C7157" w:rsidRDefault="006C7157" w:rsidP="006C7157">
            <w:pPr>
              <w:spacing w:before="120" w:after="120"/>
              <w:rPr>
                <w:rFonts w:cs="Arial"/>
              </w:rPr>
            </w:pPr>
            <w:r w:rsidRPr="006C7157">
              <w:rPr>
                <w:rFonts w:cs="Arial"/>
              </w:rPr>
              <w:t>A national and/or agency policy is in place that addresses IYCF and reflects the Operational Guidance on IFE</w:t>
            </w:r>
          </w:p>
        </w:tc>
        <w:tc>
          <w:tcPr>
            <w:tcW w:w="2520" w:type="dxa"/>
            <w:vAlign w:val="center"/>
          </w:tcPr>
          <w:p w14:paraId="701CF572" w14:textId="77777777" w:rsidR="006C7157" w:rsidRPr="006C7157" w:rsidRDefault="006C7157" w:rsidP="006C7157">
            <w:pPr>
              <w:spacing w:before="120" w:after="120"/>
              <w:rPr>
                <w:rFonts w:cs="Arial"/>
              </w:rPr>
            </w:pPr>
            <w:r w:rsidRPr="006C7157">
              <w:rPr>
                <w:rFonts w:cs="Arial"/>
              </w:rPr>
              <w:t>Sphere Humanitarian Indicators Registry (HIR)</w:t>
            </w:r>
          </w:p>
        </w:tc>
      </w:tr>
      <w:tr w:rsidR="006C7157" w:rsidRPr="006C7157" w14:paraId="2F34FFD4" w14:textId="77777777" w:rsidTr="006C7157">
        <w:tc>
          <w:tcPr>
            <w:tcW w:w="3235" w:type="dxa"/>
            <w:vAlign w:val="center"/>
          </w:tcPr>
          <w:p w14:paraId="1DAB2A49" w14:textId="77777777" w:rsidR="006C7157" w:rsidRPr="006C7157" w:rsidRDefault="006C7157" w:rsidP="006C7157">
            <w:pPr>
              <w:rPr>
                <w:rFonts w:cs="Arial"/>
              </w:rPr>
            </w:pPr>
            <w:r w:rsidRPr="006C7157">
              <w:rPr>
                <w:rFonts w:cs="Arial"/>
              </w:rPr>
              <w:t>Coordination</w:t>
            </w:r>
          </w:p>
        </w:tc>
        <w:tc>
          <w:tcPr>
            <w:tcW w:w="7830" w:type="dxa"/>
            <w:vAlign w:val="center"/>
          </w:tcPr>
          <w:p w14:paraId="4A81EDB6" w14:textId="77777777" w:rsidR="006C7157" w:rsidRPr="006C7157" w:rsidRDefault="006C7157" w:rsidP="006C7157">
            <w:pPr>
              <w:spacing w:before="120" w:after="120"/>
              <w:rPr>
                <w:rFonts w:cs="Arial"/>
              </w:rPr>
            </w:pPr>
            <w:r w:rsidRPr="006C7157">
              <w:rPr>
                <w:rFonts w:cs="Arial"/>
              </w:rPr>
              <w:t>A lead coordinating body on IYCF is designated in every emergency</w:t>
            </w:r>
          </w:p>
        </w:tc>
        <w:tc>
          <w:tcPr>
            <w:tcW w:w="2520" w:type="dxa"/>
            <w:vAlign w:val="center"/>
          </w:tcPr>
          <w:p w14:paraId="75894BFC" w14:textId="77777777" w:rsidR="006C7157" w:rsidRPr="006C7157" w:rsidRDefault="006C7157" w:rsidP="006C7157">
            <w:pPr>
              <w:spacing w:before="120" w:after="120"/>
              <w:rPr>
                <w:rFonts w:cs="Arial"/>
              </w:rPr>
            </w:pPr>
            <w:r w:rsidRPr="006C7157">
              <w:rPr>
                <w:rFonts w:cs="Arial"/>
              </w:rPr>
              <w:t>Sphere; HIR</w:t>
            </w:r>
          </w:p>
        </w:tc>
      </w:tr>
      <w:tr w:rsidR="006C7157" w:rsidRPr="006C7157" w14:paraId="3435FE0F" w14:textId="77777777" w:rsidTr="006C7157">
        <w:tc>
          <w:tcPr>
            <w:tcW w:w="3235" w:type="dxa"/>
            <w:vAlign w:val="center"/>
          </w:tcPr>
          <w:p w14:paraId="1F473678" w14:textId="77777777" w:rsidR="006C7157" w:rsidRPr="006C7157" w:rsidRDefault="006C7157" w:rsidP="006C7157">
            <w:pPr>
              <w:rPr>
                <w:rFonts w:cs="Arial"/>
              </w:rPr>
            </w:pPr>
            <w:r w:rsidRPr="006C7157">
              <w:rPr>
                <w:rFonts w:cs="Arial"/>
              </w:rPr>
              <w:t>BMS handling</w:t>
            </w:r>
          </w:p>
        </w:tc>
        <w:tc>
          <w:tcPr>
            <w:tcW w:w="7830" w:type="dxa"/>
            <w:vAlign w:val="center"/>
          </w:tcPr>
          <w:p w14:paraId="0A0153E4" w14:textId="77777777" w:rsidR="006C7157" w:rsidRPr="006C7157" w:rsidRDefault="006C7157" w:rsidP="006C7157">
            <w:pPr>
              <w:spacing w:before="120" w:after="120"/>
              <w:rPr>
                <w:rFonts w:cs="Arial"/>
              </w:rPr>
            </w:pPr>
            <w:r w:rsidRPr="006C7157">
              <w:rPr>
                <w:rFonts w:cs="Arial"/>
              </w:rPr>
              <w:t>A body to deal with any donations of BMS milk products bottles and teats is designated</w:t>
            </w:r>
          </w:p>
        </w:tc>
        <w:tc>
          <w:tcPr>
            <w:tcW w:w="2520" w:type="dxa"/>
            <w:vAlign w:val="center"/>
          </w:tcPr>
          <w:p w14:paraId="6FFC1171" w14:textId="77777777" w:rsidR="006C7157" w:rsidRPr="006C7157" w:rsidRDefault="006C7157" w:rsidP="006C7157">
            <w:pPr>
              <w:spacing w:before="120" w:after="120"/>
              <w:rPr>
                <w:rFonts w:cs="Arial"/>
              </w:rPr>
            </w:pPr>
            <w:r w:rsidRPr="006C7157">
              <w:rPr>
                <w:rFonts w:cs="Arial"/>
              </w:rPr>
              <w:t>Sphere HIR</w:t>
            </w:r>
          </w:p>
        </w:tc>
      </w:tr>
      <w:tr w:rsidR="006C7157" w:rsidRPr="006C7157" w14:paraId="574C7D0F" w14:textId="77777777" w:rsidTr="006C7157">
        <w:trPr>
          <w:trHeight w:val="542"/>
        </w:trPr>
        <w:tc>
          <w:tcPr>
            <w:tcW w:w="3235" w:type="dxa"/>
            <w:vMerge w:val="restart"/>
            <w:vAlign w:val="center"/>
          </w:tcPr>
          <w:p w14:paraId="16604F68" w14:textId="77777777" w:rsidR="006C7157" w:rsidRPr="006C7157" w:rsidRDefault="006C7157" w:rsidP="006C7157">
            <w:pPr>
              <w:rPr>
                <w:rFonts w:cs="Arial"/>
              </w:rPr>
            </w:pPr>
            <w:r w:rsidRPr="006C7157">
              <w:rPr>
                <w:rFonts w:cs="Arial"/>
              </w:rPr>
              <w:t>Code violation</w:t>
            </w:r>
          </w:p>
        </w:tc>
        <w:tc>
          <w:tcPr>
            <w:tcW w:w="7830" w:type="dxa"/>
            <w:vAlign w:val="center"/>
          </w:tcPr>
          <w:p w14:paraId="07D306FA" w14:textId="43624C29" w:rsidR="006C7157" w:rsidRPr="006C7157" w:rsidRDefault="006C7157" w:rsidP="006C7157">
            <w:pPr>
              <w:spacing w:before="120" w:after="120"/>
              <w:rPr>
                <w:rFonts w:cs="Arial"/>
              </w:rPr>
            </w:pPr>
            <w:r w:rsidRPr="006C7157">
              <w:rPr>
                <w:rFonts w:cs="Arial"/>
              </w:rPr>
              <w:t xml:space="preserve">Number of recorded Code violations </w:t>
            </w:r>
          </w:p>
        </w:tc>
        <w:tc>
          <w:tcPr>
            <w:tcW w:w="2520" w:type="dxa"/>
            <w:vAlign w:val="center"/>
          </w:tcPr>
          <w:p w14:paraId="45BF4F28" w14:textId="50A595FE" w:rsidR="006C7157" w:rsidRPr="006C7157" w:rsidRDefault="006C7157" w:rsidP="006C7157">
            <w:pPr>
              <w:spacing w:before="120" w:after="120"/>
              <w:rPr>
                <w:rFonts w:cs="Arial"/>
              </w:rPr>
            </w:pPr>
            <w:r w:rsidRPr="006C7157">
              <w:rPr>
                <w:rFonts w:cs="Arial"/>
              </w:rPr>
              <w:t>Sphere; HIR</w:t>
            </w:r>
          </w:p>
        </w:tc>
      </w:tr>
      <w:tr w:rsidR="006C7157" w:rsidRPr="006C7157" w14:paraId="347CB61D" w14:textId="77777777" w:rsidTr="006C7157">
        <w:trPr>
          <w:trHeight w:val="542"/>
        </w:trPr>
        <w:tc>
          <w:tcPr>
            <w:tcW w:w="3235" w:type="dxa"/>
            <w:vMerge/>
            <w:vAlign w:val="center"/>
          </w:tcPr>
          <w:p w14:paraId="1DF33B27" w14:textId="77777777" w:rsidR="006C7157" w:rsidRPr="006C7157" w:rsidRDefault="006C7157" w:rsidP="006C7157">
            <w:pPr>
              <w:rPr>
                <w:rFonts w:cs="Arial"/>
              </w:rPr>
            </w:pPr>
          </w:p>
        </w:tc>
        <w:tc>
          <w:tcPr>
            <w:tcW w:w="7830" w:type="dxa"/>
            <w:vAlign w:val="center"/>
          </w:tcPr>
          <w:p w14:paraId="17311C70" w14:textId="6EE43215" w:rsidR="006C7157" w:rsidRPr="006C7157" w:rsidRDefault="006C7157" w:rsidP="006C7157">
            <w:pPr>
              <w:spacing w:before="120" w:after="120"/>
              <w:rPr>
                <w:rFonts w:cs="Arial"/>
              </w:rPr>
            </w:pPr>
            <w:r w:rsidRPr="006C7157">
              <w:rPr>
                <w:rFonts w:cs="Arial"/>
              </w:rPr>
              <w:t>Proportion of reported Code violations which were followed up</w:t>
            </w:r>
          </w:p>
        </w:tc>
        <w:tc>
          <w:tcPr>
            <w:tcW w:w="2520" w:type="dxa"/>
            <w:vAlign w:val="center"/>
          </w:tcPr>
          <w:p w14:paraId="521CC349" w14:textId="521B8A41" w:rsidR="006C7157" w:rsidRPr="006C7157" w:rsidRDefault="006C7157" w:rsidP="006C7157">
            <w:pPr>
              <w:spacing w:before="120" w:after="120"/>
              <w:rPr>
                <w:rFonts w:cs="Arial"/>
              </w:rPr>
            </w:pPr>
            <w:r w:rsidRPr="006C7157">
              <w:rPr>
                <w:rFonts w:cs="Arial"/>
              </w:rPr>
              <w:t>Sphere; HIR</w:t>
            </w:r>
          </w:p>
        </w:tc>
      </w:tr>
      <w:tr w:rsidR="006C7157" w:rsidRPr="006C7157" w14:paraId="4344A0DA" w14:textId="77777777" w:rsidTr="006C7157">
        <w:tc>
          <w:tcPr>
            <w:tcW w:w="3235" w:type="dxa"/>
            <w:vAlign w:val="center"/>
          </w:tcPr>
          <w:p w14:paraId="2C6685E3" w14:textId="77777777" w:rsidR="006C7157" w:rsidRPr="006C7157" w:rsidRDefault="006C7157" w:rsidP="006C7157">
            <w:pPr>
              <w:rPr>
                <w:rFonts w:cs="Arial"/>
              </w:rPr>
            </w:pPr>
            <w:r w:rsidRPr="006C7157">
              <w:rPr>
                <w:rFonts w:cs="Arial"/>
              </w:rPr>
              <w:t>Timely initiation of breastfeeding (children 0-23 months)</w:t>
            </w:r>
          </w:p>
        </w:tc>
        <w:tc>
          <w:tcPr>
            <w:tcW w:w="7830" w:type="dxa"/>
            <w:vAlign w:val="center"/>
          </w:tcPr>
          <w:p w14:paraId="742B1C58" w14:textId="77777777" w:rsidR="006C7157" w:rsidRPr="006C7157" w:rsidRDefault="006C7157" w:rsidP="006C7157">
            <w:pPr>
              <w:spacing w:before="120" w:after="120"/>
              <w:rPr>
                <w:rFonts w:cs="Arial"/>
              </w:rPr>
            </w:pPr>
            <w:r w:rsidRPr="006C7157">
              <w:rPr>
                <w:rFonts w:cs="Arial"/>
              </w:rPr>
              <w:t>Proportion of children 0-23 months old who were put to the breast within one hour of birth</w:t>
            </w:r>
          </w:p>
        </w:tc>
        <w:tc>
          <w:tcPr>
            <w:tcW w:w="2520" w:type="dxa"/>
            <w:vAlign w:val="center"/>
          </w:tcPr>
          <w:p w14:paraId="34EB55BA" w14:textId="4D5B09A2" w:rsidR="006C7157" w:rsidRPr="006C7157" w:rsidRDefault="006C7157" w:rsidP="006C7157">
            <w:pPr>
              <w:spacing w:before="120" w:after="120"/>
              <w:rPr>
                <w:rFonts w:cs="Arial"/>
              </w:rPr>
            </w:pPr>
            <w:r w:rsidRPr="006C7157">
              <w:rPr>
                <w:rFonts w:cs="Arial"/>
              </w:rPr>
              <w:t>Sphere</w:t>
            </w:r>
            <w:r>
              <w:rPr>
                <w:rFonts w:cs="Arial"/>
              </w:rPr>
              <w:t>;</w:t>
            </w:r>
            <w:r w:rsidRPr="006C7157">
              <w:rPr>
                <w:rFonts w:cs="Arial"/>
              </w:rPr>
              <w:t xml:space="preserve"> SENS</w:t>
            </w:r>
            <w:r>
              <w:rPr>
                <w:rFonts w:cs="Arial"/>
              </w:rPr>
              <w:t>;</w:t>
            </w:r>
            <w:r w:rsidRPr="006C7157">
              <w:rPr>
                <w:rFonts w:cs="Arial"/>
              </w:rPr>
              <w:t xml:space="preserve"> HIR</w:t>
            </w:r>
          </w:p>
        </w:tc>
      </w:tr>
      <w:tr w:rsidR="006C7157" w:rsidRPr="006C7157" w14:paraId="391EF728" w14:textId="77777777" w:rsidTr="006C7157">
        <w:tc>
          <w:tcPr>
            <w:tcW w:w="3235" w:type="dxa"/>
            <w:vAlign w:val="center"/>
          </w:tcPr>
          <w:p w14:paraId="3ADBB4B2" w14:textId="77777777" w:rsidR="006C7157" w:rsidRPr="006C7157" w:rsidRDefault="006C7157" w:rsidP="006C7157">
            <w:pPr>
              <w:rPr>
                <w:rFonts w:cs="Arial"/>
              </w:rPr>
            </w:pPr>
            <w:r w:rsidRPr="006C7157">
              <w:rPr>
                <w:rFonts w:cs="Arial"/>
              </w:rPr>
              <w:t>Exclusive breastfeeding under 6 months</w:t>
            </w:r>
          </w:p>
        </w:tc>
        <w:tc>
          <w:tcPr>
            <w:tcW w:w="7830" w:type="dxa"/>
            <w:vAlign w:val="center"/>
          </w:tcPr>
          <w:p w14:paraId="19AFE0EA" w14:textId="77777777" w:rsidR="006C7157" w:rsidRPr="006C7157" w:rsidRDefault="006C7157" w:rsidP="006C7157">
            <w:pPr>
              <w:spacing w:before="120" w:after="120"/>
              <w:rPr>
                <w:rFonts w:cs="Arial"/>
              </w:rPr>
            </w:pPr>
            <w:r w:rsidRPr="006C7157">
              <w:rPr>
                <w:rFonts w:cs="Arial"/>
              </w:rPr>
              <w:t>Proportion of infants 0-5 months old who were fed exclusively with breastmilk in the previous day</w:t>
            </w:r>
          </w:p>
        </w:tc>
        <w:tc>
          <w:tcPr>
            <w:tcW w:w="2520" w:type="dxa"/>
            <w:vAlign w:val="center"/>
          </w:tcPr>
          <w:p w14:paraId="0B543918" w14:textId="23AB472A" w:rsidR="006C7157" w:rsidRPr="006C7157" w:rsidRDefault="006C7157" w:rsidP="006C7157">
            <w:pPr>
              <w:spacing w:before="120" w:after="120"/>
              <w:rPr>
                <w:rFonts w:cs="Arial"/>
              </w:rPr>
            </w:pPr>
            <w:r w:rsidRPr="006C7157">
              <w:rPr>
                <w:rFonts w:cs="Arial"/>
              </w:rPr>
              <w:t>Sphere</w:t>
            </w:r>
            <w:r>
              <w:rPr>
                <w:rFonts w:cs="Arial"/>
              </w:rPr>
              <w:t>;</w:t>
            </w:r>
            <w:r w:rsidRPr="006C7157">
              <w:rPr>
                <w:rFonts w:cs="Arial"/>
              </w:rPr>
              <w:t xml:space="preserve"> SENS</w:t>
            </w:r>
            <w:r>
              <w:rPr>
                <w:rFonts w:cs="Arial"/>
              </w:rPr>
              <w:t>;</w:t>
            </w:r>
            <w:r w:rsidRPr="006C7157">
              <w:rPr>
                <w:rFonts w:cs="Arial"/>
              </w:rPr>
              <w:t xml:space="preserve"> HIR</w:t>
            </w:r>
          </w:p>
        </w:tc>
      </w:tr>
      <w:tr w:rsidR="006C7157" w:rsidRPr="006C7157" w14:paraId="33318AF2" w14:textId="77777777" w:rsidTr="006C7157">
        <w:tc>
          <w:tcPr>
            <w:tcW w:w="3235" w:type="dxa"/>
            <w:vAlign w:val="center"/>
          </w:tcPr>
          <w:p w14:paraId="73FC7E2A" w14:textId="77777777" w:rsidR="006C7157" w:rsidRPr="006C7157" w:rsidRDefault="006C7157" w:rsidP="006C7157">
            <w:pPr>
              <w:rPr>
                <w:rFonts w:cs="Arial"/>
              </w:rPr>
            </w:pPr>
            <w:r w:rsidRPr="006C7157">
              <w:rPr>
                <w:rFonts w:cs="Arial"/>
              </w:rPr>
              <w:t>Continued breastfeeding at 1 year</w:t>
            </w:r>
          </w:p>
        </w:tc>
        <w:tc>
          <w:tcPr>
            <w:tcW w:w="7830" w:type="dxa"/>
            <w:vAlign w:val="center"/>
          </w:tcPr>
          <w:p w14:paraId="3880F9C9" w14:textId="77777777" w:rsidR="006C7157" w:rsidRPr="006C7157" w:rsidRDefault="006C7157" w:rsidP="006C7157">
            <w:pPr>
              <w:spacing w:before="120" w:after="120"/>
              <w:rPr>
                <w:rFonts w:cs="Arial"/>
              </w:rPr>
            </w:pPr>
            <w:r w:rsidRPr="006C7157">
              <w:rPr>
                <w:rFonts w:cs="Arial"/>
              </w:rPr>
              <w:t>Proportion of children 12-15 months old who received breastmilk during the previous day</w:t>
            </w:r>
          </w:p>
        </w:tc>
        <w:tc>
          <w:tcPr>
            <w:tcW w:w="2520" w:type="dxa"/>
            <w:vAlign w:val="center"/>
          </w:tcPr>
          <w:p w14:paraId="46FB567B" w14:textId="72DF3940" w:rsidR="006C7157" w:rsidRPr="006C7157" w:rsidRDefault="006C7157" w:rsidP="006C7157">
            <w:pPr>
              <w:spacing w:before="120" w:after="120"/>
              <w:rPr>
                <w:rFonts w:cs="Arial"/>
              </w:rPr>
            </w:pPr>
            <w:r w:rsidRPr="006C7157">
              <w:rPr>
                <w:rFonts w:cs="Arial"/>
              </w:rPr>
              <w:t>Sphere</w:t>
            </w:r>
            <w:r>
              <w:rPr>
                <w:rFonts w:cs="Arial"/>
              </w:rPr>
              <w:t>;</w:t>
            </w:r>
            <w:r w:rsidRPr="006C7157">
              <w:rPr>
                <w:rFonts w:cs="Arial"/>
              </w:rPr>
              <w:t xml:space="preserve"> SENS</w:t>
            </w:r>
            <w:r>
              <w:rPr>
                <w:rFonts w:cs="Arial"/>
              </w:rPr>
              <w:t xml:space="preserve">; </w:t>
            </w:r>
            <w:r w:rsidRPr="006C7157">
              <w:rPr>
                <w:rFonts w:cs="Arial"/>
              </w:rPr>
              <w:t>HIR</w:t>
            </w:r>
          </w:p>
        </w:tc>
      </w:tr>
      <w:tr w:rsidR="006C7157" w:rsidRPr="006C7157" w14:paraId="03B4AEF2" w14:textId="77777777" w:rsidTr="006C7157">
        <w:tc>
          <w:tcPr>
            <w:tcW w:w="3235" w:type="dxa"/>
            <w:vAlign w:val="center"/>
          </w:tcPr>
          <w:p w14:paraId="0EAC2CBA" w14:textId="77777777" w:rsidR="006C7157" w:rsidRPr="006C7157" w:rsidRDefault="006C7157" w:rsidP="006C7157">
            <w:pPr>
              <w:rPr>
                <w:rFonts w:cs="Arial"/>
              </w:rPr>
            </w:pPr>
            <w:r w:rsidRPr="006C7157">
              <w:rPr>
                <w:rFonts w:cs="Arial"/>
              </w:rPr>
              <w:t>Continued breastfeeding at 2 years</w:t>
            </w:r>
          </w:p>
        </w:tc>
        <w:tc>
          <w:tcPr>
            <w:tcW w:w="7830" w:type="dxa"/>
            <w:vAlign w:val="center"/>
          </w:tcPr>
          <w:p w14:paraId="7E3C81A1" w14:textId="77777777" w:rsidR="006C7157" w:rsidRPr="006C7157" w:rsidRDefault="006C7157" w:rsidP="006C7157">
            <w:pPr>
              <w:spacing w:before="120" w:after="120"/>
              <w:rPr>
                <w:rFonts w:cs="Arial"/>
              </w:rPr>
            </w:pPr>
            <w:r w:rsidRPr="006C7157">
              <w:rPr>
                <w:rFonts w:cs="Arial"/>
              </w:rPr>
              <w:t>Proportion of children 20-23 months old who received breastmilk during the previous day</w:t>
            </w:r>
          </w:p>
        </w:tc>
        <w:tc>
          <w:tcPr>
            <w:tcW w:w="2520" w:type="dxa"/>
            <w:vAlign w:val="center"/>
          </w:tcPr>
          <w:p w14:paraId="7246082E" w14:textId="27B42EFC" w:rsidR="006C7157" w:rsidRPr="006C7157" w:rsidRDefault="006C7157" w:rsidP="006C7157">
            <w:pPr>
              <w:spacing w:before="120" w:after="120"/>
              <w:rPr>
                <w:rFonts w:cs="Arial"/>
              </w:rPr>
            </w:pPr>
            <w:r w:rsidRPr="006C7157">
              <w:rPr>
                <w:rFonts w:cs="Arial"/>
              </w:rPr>
              <w:t>Sphere</w:t>
            </w:r>
            <w:r>
              <w:rPr>
                <w:rFonts w:cs="Arial"/>
              </w:rPr>
              <w:t xml:space="preserve">; </w:t>
            </w:r>
            <w:r w:rsidRPr="006C7157">
              <w:rPr>
                <w:rFonts w:cs="Arial"/>
              </w:rPr>
              <w:t>SENS</w:t>
            </w:r>
            <w:r>
              <w:rPr>
                <w:rFonts w:cs="Arial"/>
              </w:rPr>
              <w:t>;</w:t>
            </w:r>
            <w:r w:rsidRPr="006C7157">
              <w:rPr>
                <w:rFonts w:cs="Arial"/>
              </w:rPr>
              <w:t xml:space="preserve"> HIR</w:t>
            </w:r>
          </w:p>
        </w:tc>
      </w:tr>
      <w:tr w:rsidR="006C7157" w:rsidRPr="006C7157" w14:paraId="0F9D8C58" w14:textId="77777777" w:rsidTr="006C7157">
        <w:tc>
          <w:tcPr>
            <w:tcW w:w="3235" w:type="dxa"/>
            <w:vAlign w:val="center"/>
          </w:tcPr>
          <w:p w14:paraId="45A8327C" w14:textId="77777777" w:rsidR="006C7157" w:rsidRPr="006C7157" w:rsidRDefault="006C7157" w:rsidP="006C7157">
            <w:pPr>
              <w:rPr>
                <w:rFonts w:cs="Arial"/>
              </w:rPr>
            </w:pPr>
            <w:r w:rsidRPr="006C7157">
              <w:rPr>
                <w:rFonts w:cs="Arial"/>
              </w:rPr>
              <w:t>Introduction of solid semi-solid or soft foods</w:t>
            </w:r>
          </w:p>
        </w:tc>
        <w:tc>
          <w:tcPr>
            <w:tcW w:w="7830" w:type="dxa"/>
            <w:vAlign w:val="center"/>
          </w:tcPr>
          <w:p w14:paraId="60A59E34" w14:textId="77777777" w:rsidR="006C7157" w:rsidRPr="006C7157" w:rsidRDefault="006C7157" w:rsidP="006C7157">
            <w:pPr>
              <w:spacing w:before="120" w:after="120"/>
              <w:rPr>
                <w:rFonts w:cs="Arial"/>
              </w:rPr>
            </w:pPr>
            <w:r w:rsidRPr="006C7157">
              <w:rPr>
                <w:rFonts w:cs="Arial"/>
              </w:rPr>
              <w:t>Proportion of infants 6-8 months old who received solid semi-solid or soft foods during the previous day</w:t>
            </w:r>
          </w:p>
        </w:tc>
        <w:tc>
          <w:tcPr>
            <w:tcW w:w="2520" w:type="dxa"/>
            <w:vAlign w:val="center"/>
          </w:tcPr>
          <w:p w14:paraId="4CB324F4" w14:textId="00BFB6BB" w:rsidR="006C7157" w:rsidRPr="006C7157" w:rsidRDefault="006C7157" w:rsidP="006C7157">
            <w:pPr>
              <w:spacing w:before="120" w:after="120"/>
              <w:rPr>
                <w:rFonts w:cs="Arial"/>
              </w:rPr>
            </w:pPr>
            <w:r w:rsidRPr="006C7157">
              <w:rPr>
                <w:rFonts w:cs="Arial"/>
              </w:rPr>
              <w:t>Sphere</w:t>
            </w:r>
            <w:r>
              <w:rPr>
                <w:rFonts w:cs="Arial"/>
              </w:rPr>
              <w:t>;</w:t>
            </w:r>
            <w:r w:rsidRPr="006C7157">
              <w:rPr>
                <w:rFonts w:cs="Arial"/>
              </w:rPr>
              <w:t xml:space="preserve"> SENS</w:t>
            </w:r>
            <w:r>
              <w:rPr>
                <w:rFonts w:cs="Arial"/>
              </w:rPr>
              <w:t>;</w:t>
            </w:r>
            <w:r w:rsidRPr="006C7157">
              <w:rPr>
                <w:rFonts w:cs="Arial"/>
              </w:rPr>
              <w:t xml:space="preserve"> HIR</w:t>
            </w:r>
          </w:p>
        </w:tc>
      </w:tr>
      <w:tr w:rsidR="006C7157" w:rsidRPr="006C7157" w14:paraId="1CE7B162" w14:textId="77777777" w:rsidTr="006C7157">
        <w:tc>
          <w:tcPr>
            <w:tcW w:w="3235" w:type="dxa"/>
            <w:vAlign w:val="center"/>
          </w:tcPr>
          <w:p w14:paraId="2A1DCE6F" w14:textId="77777777" w:rsidR="006C7157" w:rsidRPr="006C7157" w:rsidRDefault="006C7157" w:rsidP="006C7157">
            <w:pPr>
              <w:rPr>
                <w:rFonts w:cs="Arial"/>
              </w:rPr>
            </w:pPr>
            <w:r w:rsidRPr="006C7157">
              <w:rPr>
                <w:rFonts w:cs="Arial"/>
              </w:rPr>
              <w:lastRenderedPageBreak/>
              <w:t>Consumption of iron-rich or iron fortified foods</w:t>
            </w:r>
          </w:p>
        </w:tc>
        <w:tc>
          <w:tcPr>
            <w:tcW w:w="7830" w:type="dxa"/>
            <w:vAlign w:val="center"/>
          </w:tcPr>
          <w:p w14:paraId="54853038" w14:textId="77777777" w:rsidR="006C7157" w:rsidRPr="006C7157" w:rsidRDefault="006C7157" w:rsidP="006C7157">
            <w:pPr>
              <w:spacing w:before="120" w:after="120"/>
              <w:rPr>
                <w:rFonts w:cs="Arial"/>
              </w:rPr>
            </w:pPr>
            <w:r w:rsidRPr="006C7157">
              <w:rPr>
                <w:rFonts w:cs="Arial"/>
              </w:rPr>
              <w:t>Proportion of children 6-23months old who received an iron-rich food or a food that was specially designed for infants and young children and was fortified with iron or a food that was fortified in the home with a product that included iron during the previous day</w:t>
            </w:r>
          </w:p>
        </w:tc>
        <w:tc>
          <w:tcPr>
            <w:tcW w:w="2520" w:type="dxa"/>
            <w:vAlign w:val="center"/>
          </w:tcPr>
          <w:p w14:paraId="1497C184" w14:textId="6FEB15AD" w:rsidR="006C7157" w:rsidRPr="006C7157" w:rsidRDefault="006C7157" w:rsidP="006C7157">
            <w:pPr>
              <w:spacing w:before="120" w:after="120"/>
              <w:rPr>
                <w:rFonts w:cs="Arial"/>
              </w:rPr>
            </w:pPr>
            <w:r w:rsidRPr="006C7157">
              <w:rPr>
                <w:rFonts w:cs="Arial"/>
              </w:rPr>
              <w:t>Sphere</w:t>
            </w:r>
            <w:r>
              <w:rPr>
                <w:rFonts w:cs="Arial"/>
              </w:rPr>
              <w:t>;</w:t>
            </w:r>
            <w:r w:rsidRPr="006C7157">
              <w:rPr>
                <w:rFonts w:cs="Arial"/>
              </w:rPr>
              <w:t xml:space="preserve"> SENS</w:t>
            </w:r>
            <w:r>
              <w:rPr>
                <w:rFonts w:cs="Arial"/>
              </w:rPr>
              <w:t>;</w:t>
            </w:r>
            <w:r w:rsidRPr="006C7157">
              <w:rPr>
                <w:rFonts w:cs="Arial"/>
              </w:rPr>
              <w:t xml:space="preserve"> HIR</w:t>
            </w:r>
          </w:p>
        </w:tc>
      </w:tr>
      <w:tr w:rsidR="006C7157" w:rsidRPr="006C7157" w14:paraId="1BB9E81F" w14:textId="77777777" w:rsidTr="006C7157">
        <w:tc>
          <w:tcPr>
            <w:tcW w:w="3235" w:type="dxa"/>
            <w:vAlign w:val="center"/>
          </w:tcPr>
          <w:p w14:paraId="7F8CBA90" w14:textId="77777777" w:rsidR="006C7157" w:rsidRPr="006C7157" w:rsidRDefault="006C7157" w:rsidP="006C7157">
            <w:pPr>
              <w:rPr>
                <w:rFonts w:cs="Arial"/>
              </w:rPr>
            </w:pPr>
            <w:r w:rsidRPr="006C7157">
              <w:rPr>
                <w:rFonts w:cs="Arial"/>
              </w:rPr>
              <w:t>Breastfeeding mothers have access to skilled breastfeeding support</w:t>
            </w:r>
          </w:p>
        </w:tc>
        <w:tc>
          <w:tcPr>
            <w:tcW w:w="7830" w:type="dxa"/>
            <w:vAlign w:val="center"/>
          </w:tcPr>
          <w:p w14:paraId="54DE2ED5" w14:textId="77777777" w:rsidR="006C7157" w:rsidRPr="006C7157" w:rsidRDefault="006C7157" w:rsidP="006C7157">
            <w:pPr>
              <w:spacing w:before="120" w:after="120"/>
              <w:rPr>
                <w:rFonts w:cs="Arial"/>
              </w:rPr>
            </w:pPr>
            <w:r w:rsidRPr="006C7157">
              <w:rPr>
                <w:rFonts w:cs="Arial"/>
              </w:rPr>
              <w:t>Proportion of emergency-affected areas that have an adequate number of skilled IYCF counsellors and/or functioning support groups</w:t>
            </w:r>
          </w:p>
        </w:tc>
        <w:tc>
          <w:tcPr>
            <w:tcW w:w="2520" w:type="dxa"/>
            <w:vAlign w:val="center"/>
          </w:tcPr>
          <w:p w14:paraId="6AB7796B" w14:textId="5507F60B" w:rsidR="006C7157" w:rsidRPr="006C7157" w:rsidRDefault="006C7157" w:rsidP="006C7157">
            <w:pPr>
              <w:spacing w:before="120" w:after="120"/>
              <w:rPr>
                <w:rFonts w:cs="Arial"/>
              </w:rPr>
            </w:pPr>
            <w:r w:rsidRPr="006C7157">
              <w:rPr>
                <w:rFonts w:cs="Arial"/>
              </w:rPr>
              <w:t>Sphere</w:t>
            </w:r>
            <w:r>
              <w:rPr>
                <w:rFonts w:cs="Arial"/>
              </w:rPr>
              <w:t xml:space="preserve">; </w:t>
            </w:r>
            <w:r w:rsidRPr="006C7157">
              <w:rPr>
                <w:rFonts w:cs="Arial"/>
              </w:rPr>
              <w:t>HIR</w:t>
            </w:r>
          </w:p>
        </w:tc>
      </w:tr>
      <w:tr w:rsidR="006C7157" w:rsidRPr="006C7157" w14:paraId="162FE219" w14:textId="77777777" w:rsidTr="006C7157">
        <w:tc>
          <w:tcPr>
            <w:tcW w:w="3235" w:type="dxa"/>
            <w:vAlign w:val="center"/>
          </w:tcPr>
          <w:p w14:paraId="460AB677" w14:textId="77777777" w:rsidR="006C7157" w:rsidRPr="006C7157" w:rsidRDefault="006C7157" w:rsidP="006C7157">
            <w:pPr>
              <w:rPr>
                <w:rFonts w:cs="Arial"/>
              </w:rPr>
            </w:pPr>
            <w:r w:rsidRPr="006C7157">
              <w:rPr>
                <w:rFonts w:cs="Arial"/>
              </w:rPr>
              <w:t>Bottle feeding</w:t>
            </w:r>
          </w:p>
        </w:tc>
        <w:tc>
          <w:tcPr>
            <w:tcW w:w="7830" w:type="dxa"/>
            <w:vAlign w:val="center"/>
          </w:tcPr>
          <w:p w14:paraId="2406DED4" w14:textId="58BEF47E" w:rsidR="006C7157" w:rsidRPr="006C7157" w:rsidRDefault="006C7157" w:rsidP="006C7157">
            <w:pPr>
              <w:spacing w:before="120" w:after="120"/>
              <w:rPr>
                <w:rFonts w:cs="Arial"/>
              </w:rPr>
            </w:pPr>
            <w:r w:rsidRPr="006C7157">
              <w:rPr>
                <w:rFonts w:cs="Arial"/>
              </w:rPr>
              <w:t>Proportion of children 0-23 months old who were fed with a bottle and nipple / teat during the previous day</w:t>
            </w:r>
          </w:p>
        </w:tc>
        <w:tc>
          <w:tcPr>
            <w:tcW w:w="2520" w:type="dxa"/>
            <w:vAlign w:val="center"/>
          </w:tcPr>
          <w:p w14:paraId="369F3E90" w14:textId="2A0C3842" w:rsidR="006C7157" w:rsidRPr="006C7157" w:rsidRDefault="006C7157" w:rsidP="006C7157">
            <w:pPr>
              <w:spacing w:before="120" w:after="120"/>
              <w:rPr>
                <w:rFonts w:cs="Arial"/>
              </w:rPr>
            </w:pPr>
            <w:r w:rsidRPr="006C7157">
              <w:rPr>
                <w:rFonts w:cs="Arial"/>
              </w:rPr>
              <w:t>SENS; HIR</w:t>
            </w:r>
          </w:p>
        </w:tc>
      </w:tr>
      <w:tr w:rsidR="006C7157" w:rsidRPr="006C7157" w14:paraId="086B555C" w14:textId="77777777" w:rsidTr="006C7157">
        <w:tc>
          <w:tcPr>
            <w:tcW w:w="3235" w:type="dxa"/>
            <w:vAlign w:val="center"/>
          </w:tcPr>
          <w:p w14:paraId="7019D2D6" w14:textId="77777777" w:rsidR="006C7157" w:rsidRPr="006C7157" w:rsidRDefault="006C7157" w:rsidP="006C7157">
            <w:r w:rsidRPr="006C7157">
              <w:t xml:space="preserve">Code-compliant and appropriate BMS and associated support for infants who require artificial feeding </w:t>
            </w:r>
          </w:p>
          <w:p w14:paraId="04813526" w14:textId="63452E9B" w:rsidR="006C7157" w:rsidRPr="006C7157" w:rsidRDefault="006C7157" w:rsidP="006C7157">
            <w:pPr>
              <w:rPr>
                <w:rFonts w:cs="Arial"/>
              </w:rPr>
            </w:pPr>
          </w:p>
        </w:tc>
        <w:tc>
          <w:tcPr>
            <w:tcW w:w="7830" w:type="dxa"/>
            <w:vAlign w:val="center"/>
          </w:tcPr>
          <w:p w14:paraId="6BE0A95A" w14:textId="636D20AF" w:rsidR="006C7157" w:rsidRPr="006C7157" w:rsidRDefault="006C7157" w:rsidP="006C7157">
            <w:pPr>
              <w:spacing w:before="120" w:after="120"/>
              <w:rPr>
                <w:rFonts w:cs="Arial"/>
              </w:rPr>
            </w:pPr>
            <w:r w:rsidRPr="006C7157">
              <w:rPr>
                <w:rFonts w:cs="Arial"/>
              </w:rPr>
              <w:t>Proportion of non-breastfed infants under 6 months of age who have access to BMS supplies and support</w:t>
            </w:r>
          </w:p>
        </w:tc>
        <w:tc>
          <w:tcPr>
            <w:tcW w:w="2520" w:type="dxa"/>
            <w:vAlign w:val="center"/>
          </w:tcPr>
          <w:p w14:paraId="24CDDB85" w14:textId="2D76EE2C" w:rsidR="006C7157" w:rsidRPr="006C7157" w:rsidRDefault="006C7157" w:rsidP="006C7157">
            <w:pPr>
              <w:spacing w:before="120" w:after="120"/>
              <w:rPr>
                <w:rFonts w:cs="Arial"/>
              </w:rPr>
            </w:pPr>
            <w:r w:rsidRPr="006C7157">
              <w:rPr>
                <w:rFonts w:cs="Arial"/>
              </w:rPr>
              <w:t>Sphere</w:t>
            </w:r>
            <w:r>
              <w:rPr>
                <w:rFonts w:cs="Arial"/>
              </w:rPr>
              <w:t>;</w:t>
            </w:r>
            <w:r w:rsidRPr="006C7157">
              <w:rPr>
                <w:rFonts w:cs="Arial"/>
              </w:rPr>
              <w:t xml:space="preserve"> HIR</w:t>
            </w:r>
          </w:p>
        </w:tc>
      </w:tr>
      <w:tr w:rsidR="006C7157" w:rsidRPr="006C7157" w14:paraId="2748C96F" w14:textId="77777777" w:rsidTr="006C7157">
        <w:tc>
          <w:tcPr>
            <w:tcW w:w="13585" w:type="dxa"/>
            <w:gridSpan w:val="3"/>
            <w:vAlign w:val="center"/>
          </w:tcPr>
          <w:p w14:paraId="0D0669CB" w14:textId="77777777" w:rsidR="006C7157" w:rsidRPr="006C7157" w:rsidRDefault="006C7157" w:rsidP="006C7157">
            <w:pPr>
              <w:rPr>
                <w:rFonts w:cs="Arial"/>
              </w:rPr>
            </w:pPr>
            <w:r w:rsidRPr="006C7157">
              <w:rPr>
                <w:rFonts w:cs="Arial"/>
              </w:rPr>
              <w:t>The Sphere Project (2011) Infant and young child feeding standard 1: Policy guidance and coordination</w:t>
            </w:r>
          </w:p>
          <w:p w14:paraId="1D2B7589" w14:textId="196F7864" w:rsidR="006C7157" w:rsidRPr="006C7157" w:rsidRDefault="006C7157" w:rsidP="006C7157">
            <w:pPr>
              <w:rPr>
                <w:rFonts w:cs="Arial"/>
              </w:rPr>
            </w:pPr>
            <w:r w:rsidRPr="006C7157">
              <w:rPr>
                <w:rFonts w:cs="Arial"/>
              </w:rPr>
              <w:t>Available online: http://www.spherehandbook.org/en/infant-and-young-child-feeding-standard-1-policy-guidance-and-coordination&amp;display=print/</w:t>
            </w:r>
          </w:p>
        </w:tc>
      </w:tr>
    </w:tbl>
    <w:p w14:paraId="239DAF8C" w14:textId="36B7D791" w:rsidR="00771BB0" w:rsidRPr="000820F4" w:rsidRDefault="00771BB0">
      <w:pPr>
        <w:rPr>
          <w:rFonts w:cs="Arial"/>
        </w:rPr>
        <w:sectPr w:rsidR="00771BB0" w:rsidRPr="000820F4" w:rsidSect="006C7157">
          <w:pgSz w:w="15840" w:h="12240" w:orient="landscape"/>
          <w:pgMar w:top="1440" w:right="1440" w:bottom="1440" w:left="1440" w:header="720" w:footer="720" w:gutter="0"/>
          <w:cols w:space="720"/>
          <w:docGrid w:linePitch="360"/>
        </w:sectPr>
      </w:pPr>
    </w:p>
    <w:p w14:paraId="3198AC04" w14:textId="2E70C4DA" w:rsidR="00927F37" w:rsidRDefault="00927F37">
      <w:pPr>
        <w:spacing w:before="200" w:after="200" w:line="276" w:lineRule="auto"/>
        <w:rPr>
          <w:rFonts w:ascii="Arial" w:hAnsi="Arial" w:cs="Arial"/>
          <w:b/>
          <w:bCs/>
        </w:rPr>
      </w:pPr>
    </w:p>
    <w:p w14:paraId="0BE5B20D" w14:textId="33B6A590" w:rsidR="00BB1A44" w:rsidRPr="00AF7A59" w:rsidRDefault="00927F37" w:rsidP="00AB3431">
      <w:pPr>
        <w:jc w:val="both"/>
        <w:rPr>
          <w:rFonts w:asciiTheme="minorHAnsi" w:hAnsiTheme="minorHAnsi" w:cs="Arial"/>
          <w:b/>
          <w:bCs/>
          <w:sz w:val="28"/>
          <w:szCs w:val="28"/>
        </w:rPr>
      </w:pPr>
      <w:r w:rsidRPr="00AF7A59">
        <w:rPr>
          <w:rFonts w:asciiTheme="minorHAnsi" w:hAnsiTheme="minorHAnsi" w:cs="Arial"/>
          <w:b/>
          <w:bCs/>
          <w:sz w:val="28"/>
          <w:szCs w:val="28"/>
        </w:rPr>
        <w:t xml:space="preserve">ANNEX </w:t>
      </w:r>
      <w:r w:rsidR="00AF7A59" w:rsidRPr="00AF7A59">
        <w:rPr>
          <w:rFonts w:asciiTheme="minorHAnsi" w:hAnsiTheme="minorHAnsi" w:cs="Arial"/>
          <w:b/>
          <w:bCs/>
          <w:sz w:val="28"/>
          <w:szCs w:val="28"/>
        </w:rPr>
        <w:t>E</w:t>
      </w:r>
      <w:r w:rsidRPr="00AF7A59">
        <w:rPr>
          <w:rFonts w:asciiTheme="minorHAnsi" w:hAnsiTheme="minorHAnsi" w:cs="Arial"/>
          <w:b/>
          <w:bCs/>
          <w:sz w:val="28"/>
          <w:szCs w:val="28"/>
        </w:rPr>
        <w:t xml:space="preserve">: </w:t>
      </w:r>
      <w:r w:rsidR="003A1701">
        <w:rPr>
          <w:rFonts w:asciiTheme="minorHAnsi" w:hAnsiTheme="minorHAnsi" w:cs="Arial"/>
          <w:b/>
          <w:bCs/>
          <w:sz w:val="28"/>
          <w:szCs w:val="28"/>
        </w:rPr>
        <w:t xml:space="preserve">Key actions for CMAM integration into IYCF-E </w:t>
      </w:r>
    </w:p>
    <w:p w14:paraId="7FB666CE" w14:textId="77777777" w:rsidR="00927F37" w:rsidRPr="00A04C70" w:rsidRDefault="00927F37" w:rsidP="00927F37">
      <w:pPr>
        <w:spacing w:line="276" w:lineRule="auto"/>
        <w:rPr>
          <w:rFonts w:asciiTheme="minorHAnsi" w:hAnsiTheme="minorHAnsi"/>
        </w:rPr>
      </w:pPr>
    </w:p>
    <w:p w14:paraId="3B852AD6" w14:textId="29FBF41C" w:rsidR="00927F37" w:rsidRPr="00927F37" w:rsidRDefault="00927F37" w:rsidP="00927F37">
      <w:pPr>
        <w:spacing w:line="276" w:lineRule="auto"/>
        <w:rPr>
          <w:rFonts w:asciiTheme="minorHAnsi" w:hAnsiTheme="minorHAnsi"/>
          <w:b/>
          <w:bCs/>
        </w:rPr>
      </w:pPr>
      <w:r w:rsidRPr="00927F37">
        <w:rPr>
          <w:rFonts w:asciiTheme="minorHAnsi" w:hAnsiTheme="minorHAnsi"/>
          <w:b/>
          <w:bCs/>
        </w:rPr>
        <w:t>Key Activities to support IYCF</w:t>
      </w:r>
      <w:r w:rsidR="0013167E">
        <w:rPr>
          <w:rFonts w:asciiTheme="minorHAnsi" w:hAnsiTheme="minorHAnsi"/>
          <w:b/>
          <w:bCs/>
        </w:rPr>
        <w:t>E</w:t>
      </w:r>
      <w:r w:rsidRPr="00927F37">
        <w:rPr>
          <w:rFonts w:asciiTheme="minorHAnsi" w:hAnsiTheme="minorHAnsi"/>
          <w:b/>
          <w:bCs/>
        </w:rPr>
        <w:t xml:space="preserve"> within malnutrition treatment services: </w:t>
      </w:r>
    </w:p>
    <w:p w14:paraId="07AD7E2C" w14:textId="001E6B03"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Promote appropriate IYCF</w:t>
      </w:r>
      <w:r w:rsidR="0013167E">
        <w:rPr>
          <w:rFonts w:eastAsia="Times New Roman" w:cs="Times New Roman"/>
          <w:sz w:val="24"/>
          <w:szCs w:val="24"/>
        </w:rPr>
        <w:t>E</w:t>
      </w:r>
      <w:r w:rsidRPr="00A04C70">
        <w:rPr>
          <w:rFonts w:eastAsia="Times New Roman" w:cs="Times New Roman"/>
          <w:sz w:val="24"/>
          <w:szCs w:val="24"/>
        </w:rPr>
        <w:t xml:space="preserve"> practices during screening and follow up visits at household level</w:t>
      </w:r>
    </w:p>
    <w:p w14:paraId="25CE1715" w14:textId="639C5965"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Engage in discussion with the community to talk about existing IYCF</w:t>
      </w:r>
      <w:r w:rsidR="0013167E">
        <w:rPr>
          <w:rFonts w:eastAsia="Times New Roman" w:cs="Times New Roman"/>
          <w:sz w:val="24"/>
          <w:szCs w:val="24"/>
        </w:rPr>
        <w:t>E</w:t>
      </w:r>
      <w:r w:rsidRPr="00A04C70">
        <w:rPr>
          <w:rFonts w:eastAsia="Times New Roman" w:cs="Times New Roman"/>
          <w:sz w:val="24"/>
          <w:szCs w:val="24"/>
        </w:rPr>
        <w:t xml:space="preserve"> practices, the problem of malnutrition, causes and possible solutions For Community Based Management of SAM </w:t>
      </w:r>
    </w:p>
    <w:p w14:paraId="6E5843D6" w14:textId="24D03C0C"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During enrolment, provide guidance on appropriate IYCF</w:t>
      </w:r>
      <w:r w:rsidR="0013167E">
        <w:rPr>
          <w:rFonts w:eastAsia="Times New Roman" w:cs="Times New Roman"/>
          <w:sz w:val="24"/>
          <w:szCs w:val="24"/>
        </w:rPr>
        <w:t>E</w:t>
      </w:r>
      <w:r w:rsidRPr="00A04C70">
        <w:rPr>
          <w:rFonts w:eastAsia="Times New Roman" w:cs="Times New Roman"/>
          <w:sz w:val="24"/>
          <w:szCs w:val="24"/>
        </w:rPr>
        <w:t xml:space="preserve"> practices</w:t>
      </w:r>
    </w:p>
    <w:p w14:paraId="4B2F6652" w14:textId="77777777"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During follow up visits, provide guidance on appropriate IYCF practices</w:t>
      </w:r>
    </w:p>
    <w:p w14:paraId="7475421C" w14:textId="41D09B7B"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Provide key messages on the prevention of malnutrition, including recommended IYCF</w:t>
      </w:r>
      <w:r w:rsidR="0013167E">
        <w:rPr>
          <w:rFonts w:eastAsia="Times New Roman" w:cs="Times New Roman"/>
          <w:sz w:val="24"/>
          <w:szCs w:val="24"/>
        </w:rPr>
        <w:t>E</w:t>
      </w:r>
      <w:r w:rsidRPr="00A04C70">
        <w:rPr>
          <w:rFonts w:eastAsia="Times New Roman" w:cs="Times New Roman"/>
          <w:sz w:val="24"/>
          <w:szCs w:val="24"/>
        </w:rPr>
        <w:t xml:space="preserve"> practices For Community Based Management of MAM</w:t>
      </w:r>
    </w:p>
    <w:p w14:paraId="517622B5" w14:textId="00FA4648"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During enrolment, counsel on home based diet to support catch up growth. Provide specific messages on home based diet following standard IYCF</w:t>
      </w:r>
      <w:r w:rsidR="0013167E">
        <w:rPr>
          <w:rFonts w:eastAsia="Times New Roman" w:cs="Times New Roman"/>
          <w:sz w:val="24"/>
          <w:szCs w:val="24"/>
        </w:rPr>
        <w:t>E</w:t>
      </w:r>
      <w:r w:rsidRPr="00A04C70">
        <w:rPr>
          <w:rFonts w:eastAsia="Times New Roman" w:cs="Times New Roman"/>
          <w:sz w:val="24"/>
          <w:szCs w:val="24"/>
        </w:rPr>
        <w:t xml:space="preserve"> protocols</w:t>
      </w:r>
    </w:p>
    <w:p w14:paraId="3C1E6161" w14:textId="04FACE7D"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During follow up visits and in the community, provide prevention messages which include IYCF</w:t>
      </w:r>
      <w:r w:rsidR="0013167E">
        <w:rPr>
          <w:rFonts w:eastAsia="Times New Roman" w:cs="Times New Roman"/>
          <w:sz w:val="24"/>
          <w:szCs w:val="24"/>
        </w:rPr>
        <w:t>E</w:t>
      </w:r>
    </w:p>
    <w:p w14:paraId="088FEBAA" w14:textId="70A8875B" w:rsidR="00927F37"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Provide key messages on the prevention of malnutrition, including recommended IYCF</w:t>
      </w:r>
      <w:r w:rsidR="0013167E">
        <w:rPr>
          <w:rFonts w:eastAsia="Times New Roman" w:cs="Times New Roman"/>
          <w:sz w:val="24"/>
          <w:szCs w:val="24"/>
        </w:rPr>
        <w:t>E</w:t>
      </w:r>
      <w:r w:rsidRPr="00A04C70">
        <w:rPr>
          <w:rFonts w:eastAsia="Times New Roman" w:cs="Times New Roman"/>
          <w:sz w:val="24"/>
          <w:szCs w:val="24"/>
        </w:rPr>
        <w:t xml:space="preserve"> practices </w:t>
      </w:r>
    </w:p>
    <w:p w14:paraId="71AAA542" w14:textId="77777777" w:rsidR="00927F37" w:rsidRDefault="00927F37" w:rsidP="00927F37">
      <w:pPr>
        <w:pStyle w:val="Paragraphedeliste"/>
        <w:spacing w:before="0" w:after="0"/>
        <w:rPr>
          <w:rFonts w:eastAsia="Times New Roman" w:cs="Times New Roman"/>
          <w:sz w:val="24"/>
          <w:szCs w:val="24"/>
        </w:rPr>
      </w:pPr>
    </w:p>
    <w:p w14:paraId="31F69498" w14:textId="77777777" w:rsidR="00927F37" w:rsidRPr="00927F37" w:rsidRDefault="00927F37" w:rsidP="00927F37">
      <w:pPr>
        <w:ind w:left="360"/>
        <w:rPr>
          <w:rFonts w:asciiTheme="minorHAnsi" w:hAnsiTheme="minorHAnsi"/>
          <w:b/>
          <w:bCs/>
        </w:rPr>
      </w:pPr>
      <w:r w:rsidRPr="00927F37">
        <w:rPr>
          <w:rFonts w:asciiTheme="minorHAnsi" w:hAnsiTheme="minorHAnsi"/>
          <w:b/>
          <w:bCs/>
        </w:rPr>
        <w:t>Additional integrated activities:</w:t>
      </w:r>
    </w:p>
    <w:p w14:paraId="41A3DFEB" w14:textId="77777777" w:rsidR="00927F37" w:rsidRDefault="00927F37" w:rsidP="00927F37">
      <w:pPr>
        <w:ind w:left="360"/>
        <w:rPr>
          <w:rFonts w:asciiTheme="minorHAnsi" w:hAnsiTheme="minorHAnsi"/>
        </w:rPr>
      </w:pPr>
    </w:p>
    <w:p w14:paraId="748AA817" w14:textId="1C66D7C7" w:rsidR="00927F37" w:rsidRDefault="00927F37" w:rsidP="00927F37">
      <w:pPr>
        <w:ind w:left="360"/>
        <w:rPr>
          <w:rFonts w:asciiTheme="minorHAnsi" w:hAnsiTheme="minorHAnsi"/>
        </w:rPr>
      </w:pPr>
      <w:r w:rsidRPr="00927F37">
        <w:rPr>
          <w:rFonts w:asciiTheme="minorHAnsi" w:hAnsiTheme="minorHAnsi"/>
        </w:rPr>
        <w:t>Once the above activities are adequately implemented and where resources and situation allow, consider the following additional activities to further strengthen the integration of IYCF</w:t>
      </w:r>
      <w:r w:rsidR="0013167E">
        <w:rPr>
          <w:rFonts w:asciiTheme="minorHAnsi" w:hAnsiTheme="minorHAnsi"/>
        </w:rPr>
        <w:t>E</w:t>
      </w:r>
      <w:r w:rsidRPr="00927F37">
        <w:rPr>
          <w:rFonts w:asciiTheme="minorHAnsi" w:hAnsiTheme="minorHAnsi"/>
        </w:rPr>
        <w:t xml:space="preserve"> within CMAM activities</w:t>
      </w:r>
      <w:r>
        <w:rPr>
          <w:rFonts w:asciiTheme="minorHAnsi" w:hAnsiTheme="minorHAnsi"/>
        </w:rPr>
        <w:t>:</w:t>
      </w:r>
    </w:p>
    <w:p w14:paraId="731A20A9" w14:textId="77777777" w:rsidR="00927F37" w:rsidRPr="00927F37" w:rsidRDefault="00927F37" w:rsidP="00927F37">
      <w:pPr>
        <w:ind w:left="360"/>
        <w:rPr>
          <w:rFonts w:asciiTheme="minorHAnsi" w:hAnsiTheme="minorHAnsi"/>
        </w:rPr>
      </w:pPr>
    </w:p>
    <w:p w14:paraId="065F831A" w14:textId="3070B9CC"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Train CMAM staff on IYCFE, S</w:t>
      </w:r>
      <w:r>
        <w:rPr>
          <w:rFonts w:eastAsia="Times New Roman" w:cs="Times New Roman"/>
          <w:sz w:val="24"/>
          <w:szCs w:val="24"/>
        </w:rPr>
        <w:t xml:space="preserve">imple </w:t>
      </w:r>
      <w:r w:rsidRPr="00A04C70">
        <w:rPr>
          <w:rFonts w:eastAsia="Times New Roman" w:cs="Times New Roman"/>
          <w:sz w:val="24"/>
          <w:szCs w:val="24"/>
        </w:rPr>
        <w:t>R</w:t>
      </w:r>
      <w:r>
        <w:rPr>
          <w:rFonts w:eastAsia="Times New Roman" w:cs="Times New Roman"/>
          <w:sz w:val="24"/>
          <w:szCs w:val="24"/>
        </w:rPr>
        <w:t xml:space="preserve">apid </w:t>
      </w:r>
      <w:r w:rsidRPr="00A04C70">
        <w:rPr>
          <w:rFonts w:eastAsia="Times New Roman" w:cs="Times New Roman"/>
          <w:sz w:val="24"/>
          <w:szCs w:val="24"/>
        </w:rPr>
        <w:t>A</w:t>
      </w:r>
      <w:r>
        <w:rPr>
          <w:rFonts w:eastAsia="Times New Roman" w:cs="Times New Roman"/>
          <w:sz w:val="24"/>
          <w:szCs w:val="24"/>
        </w:rPr>
        <w:t>ssessment (SRA)</w:t>
      </w:r>
      <w:r w:rsidRPr="00A04C70">
        <w:rPr>
          <w:rFonts w:eastAsia="Times New Roman" w:cs="Times New Roman"/>
          <w:sz w:val="24"/>
          <w:szCs w:val="24"/>
        </w:rPr>
        <w:t xml:space="preserve"> and referral, available services, recommended and lifesaving IYCF practices and communication skills. </w:t>
      </w:r>
    </w:p>
    <w:p w14:paraId="193542F5" w14:textId="6968B75C"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At outpatient and community outreach sites, ensure there is a place where mothers can privately and comfortable breastfeed (</w:t>
      </w:r>
      <w:proofErr w:type="spellStart"/>
      <w:r w:rsidRPr="00A04C70">
        <w:rPr>
          <w:rFonts w:eastAsia="Times New Roman" w:cs="Times New Roman"/>
          <w:sz w:val="24"/>
          <w:szCs w:val="24"/>
        </w:rPr>
        <w:t>Eg</w:t>
      </w:r>
      <w:proofErr w:type="spellEnd"/>
      <w:r w:rsidRPr="00A04C70">
        <w:rPr>
          <w:rFonts w:eastAsia="Times New Roman" w:cs="Times New Roman"/>
          <w:sz w:val="24"/>
          <w:szCs w:val="24"/>
        </w:rPr>
        <w:t>. IYCF</w:t>
      </w:r>
      <w:r w:rsidR="0013167E">
        <w:rPr>
          <w:rFonts w:eastAsia="Times New Roman" w:cs="Times New Roman"/>
          <w:sz w:val="24"/>
          <w:szCs w:val="24"/>
        </w:rPr>
        <w:t>E</w:t>
      </w:r>
      <w:r w:rsidRPr="00A04C70">
        <w:rPr>
          <w:rFonts w:eastAsia="Times New Roman" w:cs="Times New Roman"/>
          <w:sz w:val="24"/>
          <w:szCs w:val="24"/>
        </w:rPr>
        <w:t xml:space="preserve"> Corners)</w:t>
      </w:r>
    </w:p>
    <w:p w14:paraId="2B56618F" w14:textId="53A483FF"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At outpatient and community outreach waiting areas, hold awareness / education sessions which cover: feeding needs for PLWs, infants and young children, recommended IYCF</w:t>
      </w:r>
      <w:r w:rsidR="0013167E">
        <w:rPr>
          <w:rFonts w:eastAsia="Times New Roman" w:cs="Times New Roman"/>
          <w:sz w:val="24"/>
          <w:szCs w:val="24"/>
        </w:rPr>
        <w:t>E</w:t>
      </w:r>
      <w:r w:rsidRPr="00A04C70">
        <w:rPr>
          <w:rFonts w:eastAsia="Times New Roman" w:cs="Times New Roman"/>
          <w:sz w:val="24"/>
          <w:szCs w:val="24"/>
        </w:rPr>
        <w:t xml:space="preserve"> and care practices and early childhood development information and stimulation activities.</w:t>
      </w:r>
    </w:p>
    <w:p w14:paraId="2BE97967" w14:textId="6F94978B"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lastRenderedPageBreak/>
        <w:t xml:space="preserve">At outpatient and community outreach waiting areas, display context specific </w:t>
      </w:r>
      <w:r w:rsidR="00960D52">
        <w:rPr>
          <w:rFonts w:eastAsia="Times New Roman" w:cs="Times New Roman"/>
          <w:sz w:val="24"/>
          <w:szCs w:val="24"/>
        </w:rPr>
        <w:t>IEC messages (</w:t>
      </w:r>
      <w:r w:rsidRPr="00A04C70">
        <w:rPr>
          <w:rFonts w:eastAsia="Times New Roman" w:cs="Times New Roman"/>
          <w:sz w:val="24"/>
          <w:szCs w:val="24"/>
        </w:rPr>
        <w:t>Information Education Communication</w:t>
      </w:r>
      <w:r w:rsidR="00960D52">
        <w:rPr>
          <w:rFonts w:eastAsia="Times New Roman" w:cs="Times New Roman"/>
          <w:sz w:val="24"/>
          <w:szCs w:val="24"/>
        </w:rPr>
        <w:t>)</w:t>
      </w:r>
      <w:r w:rsidRPr="00A04C70">
        <w:rPr>
          <w:rFonts w:eastAsia="Times New Roman" w:cs="Times New Roman"/>
          <w:sz w:val="24"/>
          <w:szCs w:val="24"/>
        </w:rPr>
        <w:t xml:space="preserve"> which promote recommended IYCF</w:t>
      </w:r>
      <w:r w:rsidR="0013167E">
        <w:rPr>
          <w:rFonts w:eastAsia="Times New Roman" w:cs="Times New Roman"/>
          <w:sz w:val="24"/>
          <w:szCs w:val="24"/>
        </w:rPr>
        <w:t>E</w:t>
      </w:r>
      <w:r w:rsidRPr="00A04C70">
        <w:rPr>
          <w:rFonts w:eastAsia="Times New Roman" w:cs="Times New Roman"/>
          <w:sz w:val="24"/>
          <w:szCs w:val="24"/>
        </w:rPr>
        <w:t xml:space="preserve"> practices.</w:t>
      </w:r>
    </w:p>
    <w:p w14:paraId="36E31EB7" w14:textId="2733133C"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During case finding, systematically screen all children under 2 years of age for IYCF</w:t>
      </w:r>
      <w:r w:rsidR="0013167E">
        <w:rPr>
          <w:rFonts w:eastAsia="Times New Roman" w:cs="Times New Roman"/>
          <w:sz w:val="24"/>
          <w:szCs w:val="24"/>
        </w:rPr>
        <w:t>E</w:t>
      </w:r>
      <w:r w:rsidRPr="00A04C70">
        <w:rPr>
          <w:rFonts w:eastAsia="Times New Roman" w:cs="Times New Roman"/>
          <w:sz w:val="24"/>
          <w:szCs w:val="24"/>
        </w:rPr>
        <w:t xml:space="preserve"> difficulties, using the SRA. Note IYCF</w:t>
      </w:r>
      <w:r w:rsidR="0013167E">
        <w:rPr>
          <w:rFonts w:eastAsia="Times New Roman" w:cs="Times New Roman"/>
          <w:sz w:val="24"/>
          <w:szCs w:val="24"/>
        </w:rPr>
        <w:t>E</w:t>
      </w:r>
      <w:r w:rsidRPr="00A04C70">
        <w:rPr>
          <w:rFonts w:eastAsia="Times New Roman" w:cs="Times New Roman"/>
          <w:sz w:val="24"/>
          <w:szCs w:val="24"/>
        </w:rPr>
        <w:t xml:space="preserve"> difficulties on referral slips. Ensure that any cases who do not need to be referred for SAM or MAM treatment but who do need IYCF</w:t>
      </w:r>
      <w:r w:rsidR="0013167E">
        <w:rPr>
          <w:rFonts w:eastAsia="Times New Roman" w:cs="Times New Roman"/>
          <w:sz w:val="24"/>
          <w:szCs w:val="24"/>
        </w:rPr>
        <w:t>E</w:t>
      </w:r>
      <w:r w:rsidRPr="00A04C70">
        <w:rPr>
          <w:rFonts w:eastAsia="Times New Roman" w:cs="Times New Roman"/>
          <w:sz w:val="24"/>
          <w:szCs w:val="24"/>
        </w:rPr>
        <w:t xml:space="preserve"> support are </w:t>
      </w:r>
      <w:r w:rsidR="00960D52">
        <w:rPr>
          <w:rFonts w:eastAsia="Times New Roman" w:cs="Times New Roman"/>
          <w:sz w:val="24"/>
          <w:szCs w:val="24"/>
        </w:rPr>
        <w:t xml:space="preserve">also </w:t>
      </w:r>
      <w:r w:rsidRPr="00A04C70">
        <w:rPr>
          <w:rFonts w:eastAsia="Times New Roman" w:cs="Times New Roman"/>
          <w:sz w:val="24"/>
          <w:szCs w:val="24"/>
        </w:rPr>
        <w:t>referred to IYCF</w:t>
      </w:r>
      <w:r w:rsidR="0013167E">
        <w:rPr>
          <w:rFonts w:eastAsia="Times New Roman" w:cs="Times New Roman"/>
          <w:sz w:val="24"/>
          <w:szCs w:val="24"/>
        </w:rPr>
        <w:t>E</w:t>
      </w:r>
      <w:r w:rsidRPr="00A04C70">
        <w:rPr>
          <w:rFonts w:eastAsia="Times New Roman" w:cs="Times New Roman"/>
          <w:sz w:val="24"/>
          <w:szCs w:val="24"/>
        </w:rPr>
        <w:t xml:space="preserve"> services.</w:t>
      </w:r>
    </w:p>
    <w:p w14:paraId="421E1218" w14:textId="6D759A12"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During enrollment, screen all children under 2 years of age for IYCF</w:t>
      </w:r>
      <w:r w:rsidR="0013167E">
        <w:rPr>
          <w:rFonts w:eastAsia="Times New Roman" w:cs="Times New Roman"/>
          <w:sz w:val="24"/>
          <w:szCs w:val="24"/>
        </w:rPr>
        <w:t>E</w:t>
      </w:r>
      <w:r w:rsidRPr="00A04C70">
        <w:rPr>
          <w:rFonts w:eastAsia="Times New Roman" w:cs="Times New Roman"/>
          <w:sz w:val="24"/>
          <w:szCs w:val="24"/>
        </w:rPr>
        <w:t xml:space="preserve"> difficulties using the SRA: </w:t>
      </w:r>
    </w:p>
    <w:p w14:paraId="16A904BA" w14:textId="0C5D9730" w:rsidR="00927F37" w:rsidRPr="00A04C70" w:rsidRDefault="00927F37" w:rsidP="00EC27AF">
      <w:pPr>
        <w:pStyle w:val="Paragraphedeliste"/>
        <w:numPr>
          <w:ilvl w:val="1"/>
          <w:numId w:val="24"/>
        </w:numPr>
        <w:spacing w:before="0" w:after="0"/>
        <w:rPr>
          <w:rFonts w:eastAsia="Times New Roman" w:cs="Times New Roman"/>
          <w:sz w:val="24"/>
          <w:szCs w:val="24"/>
        </w:rPr>
      </w:pPr>
      <w:r w:rsidRPr="00A04C70">
        <w:rPr>
          <w:rFonts w:eastAsia="Times New Roman" w:cs="Times New Roman"/>
          <w:sz w:val="24"/>
          <w:szCs w:val="24"/>
        </w:rPr>
        <w:t>If no IYCF</w:t>
      </w:r>
      <w:r w:rsidR="0013167E">
        <w:rPr>
          <w:rFonts w:eastAsia="Times New Roman" w:cs="Times New Roman"/>
          <w:sz w:val="24"/>
          <w:szCs w:val="24"/>
        </w:rPr>
        <w:t>E</w:t>
      </w:r>
      <w:r w:rsidRPr="00A04C70">
        <w:rPr>
          <w:rFonts w:eastAsia="Times New Roman" w:cs="Times New Roman"/>
          <w:sz w:val="24"/>
          <w:szCs w:val="24"/>
        </w:rPr>
        <w:t xml:space="preserve"> issues are detected, praise the caregiver and encourage them to continue with the recommended IYCF</w:t>
      </w:r>
      <w:r w:rsidR="0013167E">
        <w:rPr>
          <w:rFonts w:eastAsia="Times New Roman" w:cs="Times New Roman"/>
          <w:sz w:val="24"/>
          <w:szCs w:val="24"/>
        </w:rPr>
        <w:t>E</w:t>
      </w:r>
      <w:r w:rsidRPr="00A04C70">
        <w:rPr>
          <w:rFonts w:eastAsia="Times New Roman" w:cs="Times New Roman"/>
          <w:sz w:val="24"/>
          <w:szCs w:val="24"/>
        </w:rPr>
        <w:t xml:space="preserve"> practices, such as breastfeeding and giving appropriate family foods. </w:t>
      </w:r>
    </w:p>
    <w:p w14:paraId="6D271D86" w14:textId="3BE29922" w:rsidR="00927F37" w:rsidRPr="00A04C70" w:rsidRDefault="00927F37" w:rsidP="00EC27AF">
      <w:pPr>
        <w:pStyle w:val="Paragraphedeliste"/>
        <w:numPr>
          <w:ilvl w:val="1"/>
          <w:numId w:val="24"/>
        </w:numPr>
        <w:spacing w:before="0" w:after="0"/>
        <w:rPr>
          <w:rFonts w:eastAsia="Times New Roman" w:cs="Times New Roman"/>
          <w:sz w:val="24"/>
          <w:szCs w:val="24"/>
        </w:rPr>
      </w:pPr>
      <w:r w:rsidRPr="00A04C70">
        <w:rPr>
          <w:rFonts w:eastAsia="Times New Roman" w:cs="Times New Roman"/>
          <w:sz w:val="24"/>
          <w:szCs w:val="24"/>
        </w:rPr>
        <w:t>If IYCF</w:t>
      </w:r>
      <w:r w:rsidR="0013167E">
        <w:rPr>
          <w:rFonts w:eastAsia="Times New Roman" w:cs="Times New Roman"/>
          <w:sz w:val="24"/>
          <w:szCs w:val="24"/>
        </w:rPr>
        <w:t>E</w:t>
      </w:r>
      <w:r w:rsidRPr="00A04C70">
        <w:rPr>
          <w:rFonts w:eastAsia="Times New Roman" w:cs="Times New Roman"/>
          <w:sz w:val="24"/>
          <w:szCs w:val="24"/>
        </w:rPr>
        <w:t xml:space="preserve"> difficulties are detected during screening, carry out a Full Assessment (FA) of the caregiver-baby pair. Depending on caseload and service provider availability, this task should either be carried out by the CMAM service provider or by a dedicated IYCF</w:t>
      </w:r>
      <w:r w:rsidR="0013167E">
        <w:rPr>
          <w:rFonts w:eastAsia="Times New Roman" w:cs="Times New Roman"/>
          <w:sz w:val="24"/>
          <w:szCs w:val="24"/>
        </w:rPr>
        <w:t>E</w:t>
      </w:r>
      <w:r w:rsidRPr="00A04C70">
        <w:rPr>
          <w:rFonts w:eastAsia="Times New Roman" w:cs="Times New Roman"/>
          <w:sz w:val="24"/>
          <w:szCs w:val="24"/>
        </w:rPr>
        <w:t xml:space="preserve"> counsellor who is part of the CMAM team. As part of the FA, directly observe and assess all breastfeeding women using the Breastfeeding Observation Tool. Provide breastfeeding counselling if needed. Note down any IYCF</w:t>
      </w:r>
      <w:r w:rsidR="0013167E">
        <w:rPr>
          <w:rFonts w:eastAsia="Times New Roman" w:cs="Times New Roman"/>
          <w:sz w:val="24"/>
          <w:szCs w:val="24"/>
        </w:rPr>
        <w:t>E</w:t>
      </w:r>
      <w:r w:rsidRPr="00A04C70">
        <w:rPr>
          <w:rFonts w:eastAsia="Times New Roman" w:cs="Times New Roman"/>
          <w:sz w:val="24"/>
          <w:szCs w:val="24"/>
        </w:rPr>
        <w:t xml:space="preserve"> difficulties on the Child Monitoring Card so they can be addressed at follow up. Enroll the caregiver for IYCF</w:t>
      </w:r>
      <w:r w:rsidR="0013167E">
        <w:rPr>
          <w:rFonts w:eastAsia="Times New Roman" w:cs="Times New Roman"/>
          <w:sz w:val="24"/>
          <w:szCs w:val="24"/>
        </w:rPr>
        <w:t>E</w:t>
      </w:r>
      <w:r w:rsidRPr="00A04C70">
        <w:rPr>
          <w:rFonts w:eastAsia="Times New Roman" w:cs="Times New Roman"/>
          <w:sz w:val="24"/>
          <w:szCs w:val="24"/>
        </w:rPr>
        <w:t xml:space="preserve"> support if available. </w:t>
      </w:r>
    </w:p>
    <w:p w14:paraId="10A4823D" w14:textId="6F407653" w:rsidR="00927F37" w:rsidRPr="00A04C70" w:rsidRDefault="00927F37" w:rsidP="00EC27AF">
      <w:pPr>
        <w:pStyle w:val="Paragraphedeliste"/>
        <w:numPr>
          <w:ilvl w:val="1"/>
          <w:numId w:val="24"/>
        </w:numPr>
        <w:spacing w:before="0" w:after="0"/>
        <w:rPr>
          <w:rFonts w:eastAsia="Times New Roman" w:cs="Times New Roman"/>
          <w:sz w:val="24"/>
          <w:szCs w:val="24"/>
        </w:rPr>
      </w:pPr>
      <w:r w:rsidRPr="00A04C70">
        <w:rPr>
          <w:rFonts w:eastAsia="Times New Roman" w:cs="Times New Roman"/>
          <w:sz w:val="24"/>
          <w:szCs w:val="24"/>
        </w:rPr>
        <w:t>If the caregiver is pregnant, provide key messages on early initiation of exclusive breastfeeding and information on accessing Antenatal Care (ANC)</w:t>
      </w:r>
      <w:r w:rsidR="0071480D">
        <w:rPr>
          <w:rFonts w:eastAsia="Times New Roman" w:cs="Times New Roman"/>
          <w:sz w:val="24"/>
          <w:szCs w:val="24"/>
        </w:rPr>
        <w:t>.</w:t>
      </w:r>
    </w:p>
    <w:p w14:paraId="122508A6" w14:textId="41508ABF"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During follow up visits, any existing IYCF</w:t>
      </w:r>
      <w:r w:rsidR="0013167E">
        <w:rPr>
          <w:rFonts w:eastAsia="Times New Roman" w:cs="Times New Roman"/>
          <w:sz w:val="24"/>
          <w:szCs w:val="24"/>
        </w:rPr>
        <w:t>E</w:t>
      </w:r>
      <w:r w:rsidRPr="00A04C70">
        <w:rPr>
          <w:rFonts w:eastAsia="Times New Roman" w:cs="Times New Roman"/>
          <w:sz w:val="24"/>
          <w:szCs w:val="24"/>
        </w:rPr>
        <w:t xml:space="preserve"> issues should be systematically followed up and any new issues should be identified. </w:t>
      </w:r>
    </w:p>
    <w:p w14:paraId="31C97B68" w14:textId="49E79190" w:rsidR="00927F37" w:rsidRPr="00A04C70" w:rsidRDefault="00927F37" w:rsidP="00EC27AF">
      <w:pPr>
        <w:pStyle w:val="Paragraphedeliste"/>
        <w:numPr>
          <w:ilvl w:val="1"/>
          <w:numId w:val="24"/>
        </w:numPr>
        <w:spacing w:before="0" w:after="0"/>
        <w:rPr>
          <w:rFonts w:eastAsia="Times New Roman" w:cs="Times New Roman"/>
          <w:sz w:val="24"/>
          <w:szCs w:val="24"/>
        </w:rPr>
      </w:pPr>
      <w:r w:rsidRPr="00A04C70">
        <w:rPr>
          <w:rFonts w:eastAsia="Times New Roman" w:cs="Times New Roman"/>
          <w:sz w:val="24"/>
          <w:szCs w:val="24"/>
        </w:rPr>
        <w:t>Ask the caregiver if there are any new difficulties with regards to feeding their child. If yes, ensure a Full Assessment is carried out and they are enrolled for IYCF</w:t>
      </w:r>
      <w:r w:rsidR="0013167E">
        <w:rPr>
          <w:rFonts w:eastAsia="Times New Roman" w:cs="Times New Roman"/>
          <w:sz w:val="24"/>
          <w:szCs w:val="24"/>
        </w:rPr>
        <w:t>E</w:t>
      </w:r>
      <w:r w:rsidRPr="00A04C70">
        <w:rPr>
          <w:rFonts w:eastAsia="Times New Roman" w:cs="Times New Roman"/>
          <w:sz w:val="24"/>
          <w:szCs w:val="24"/>
        </w:rPr>
        <w:t xml:space="preserve"> support if needed. </w:t>
      </w:r>
    </w:p>
    <w:p w14:paraId="199019FA" w14:textId="3E845BD1" w:rsidR="00927F37" w:rsidRPr="00A04C70" w:rsidRDefault="00927F37" w:rsidP="00EC27AF">
      <w:pPr>
        <w:pStyle w:val="Paragraphedeliste"/>
        <w:numPr>
          <w:ilvl w:val="1"/>
          <w:numId w:val="24"/>
        </w:numPr>
        <w:spacing w:before="0" w:after="0"/>
        <w:rPr>
          <w:rFonts w:eastAsia="Times New Roman" w:cs="Times New Roman"/>
          <w:sz w:val="24"/>
          <w:szCs w:val="24"/>
        </w:rPr>
      </w:pPr>
      <w:r w:rsidRPr="00A04C70">
        <w:rPr>
          <w:rFonts w:eastAsia="Times New Roman" w:cs="Times New Roman"/>
          <w:sz w:val="24"/>
          <w:szCs w:val="24"/>
        </w:rPr>
        <w:t>If IYCF</w:t>
      </w:r>
      <w:r w:rsidR="0013167E">
        <w:rPr>
          <w:rFonts w:eastAsia="Times New Roman" w:cs="Times New Roman"/>
          <w:sz w:val="24"/>
          <w:szCs w:val="24"/>
        </w:rPr>
        <w:t>E</w:t>
      </w:r>
      <w:r w:rsidRPr="00A04C70">
        <w:rPr>
          <w:rFonts w:eastAsia="Times New Roman" w:cs="Times New Roman"/>
          <w:sz w:val="24"/>
          <w:szCs w:val="24"/>
        </w:rPr>
        <w:t xml:space="preserve"> difficulties are already noted on the Child Monitoring Card, enquire whether the difficulty has been resolved and verify that the caregiver is receiving adequate IYCF</w:t>
      </w:r>
      <w:r w:rsidR="0013167E">
        <w:rPr>
          <w:rFonts w:eastAsia="Times New Roman" w:cs="Times New Roman"/>
          <w:sz w:val="24"/>
          <w:szCs w:val="24"/>
        </w:rPr>
        <w:t>E</w:t>
      </w:r>
      <w:r w:rsidRPr="00A04C70">
        <w:rPr>
          <w:rFonts w:eastAsia="Times New Roman" w:cs="Times New Roman"/>
          <w:sz w:val="24"/>
          <w:szCs w:val="24"/>
        </w:rPr>
        <w:t xml:space="preserve"> support. </w:t>
      </w:r>
    </w:p>
    <w:p w14:paraId="0A5B72B7" w14:textId="77777777" w:rsidR="00263E84" w:rsidRDefault="00927F37" w:rsidP="00EC27AF">
      <w:pPr>
        <w:pStyle w:val="Paragraphedeliste"/>
        <w:numPr>
          <w:ilvl w:val="1"/>
          <w:numId w:val="24"/>
        </w:numPr>
        <w:spacing w:before="0" w:after="0"/>
        <w:rPr>
          <w:rFonts w:eastAsia="Times New Roman" w:cs="Times New Roman"/>
          <w:sz w:val="24"/>
          <w:szCs w:val="24"/>
        </w:rPr>
      </w:pPr>
      <w:r w:rsidRPr="00A04C70">
        <w:rPr>
          <w:rFonts w:eastAsia="Times New Roman" w:cs="Times New Roman"/>
          <w:sz w:val="24"/>
          <w:szCs w:val="24"/>
        </w:rPr>
        <w:t>If the caregiver is pregnant, provide key messages on early initiation of exclusive breastfeeding</w:t>
      </w:r>
    </w:p>
    <w:p w14:paraId="48415374" w14:textId="32869C2E" w:rsidR="00927F37" w:rsidRPr="00A04C70" w:rsidRDefault="00927F37" w:rsidP="00EC27AF">
      <w:pPr>
        <w:pStyle w:val="Paragraphedeliste"/>
        <w:numPr>
          <w:ilvl w:val="1"/>
          <w:numId w:val="24"/>
        </w:numPr>
        <w:spacing w:before="0" w:after="0"/>
        <w:rPr>
          <w:rFonts w:eastAsia="Times New Roman" w:cs="Times New Roman"/>
          <w:sz w:val="24"/>
          <w:szCs w:val="24"/>
        </w:rPr>
      </w:pPr>
      <w:r w:rsidRPr="00A04C70">
        <w:rPr>
          <w:rFonts w:eastAsia="Times New Roman" w:cs="Times New Roman"/>
          <w:sz w:val="24"/>
          <w:szCs w:val="24"/>
        </w:rPr>
        <w:t>Encourage all breastfeeding mothers to continue breastfeeding</w:t>
      </w:r>
    </w:p>
    <w:p w14:paraId="0D2B557F" w14:textId="76C32602"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Before discharge, ensure that caregivers have the knowledge and support they need to implement recommend IYCF</w:t>
      </w:r>
      <w:r w:rsidR="0013167E">
        <w:rPr>
          <w:rFonts w:eastAsia="Times New Roman" w:cs="Times New Roman"/>
          <w:sz w:val="24"/>
          <w:szCs w:val="24"/>
        </w:rPr>
        <w:t>E</w:t>
      </w:r>
      <w:r w:rsidRPr="00A04C70">
        <w:rPr>
          <w:rFonts w:eastAsia="Times New Roman" w:cs="Times New Roman"/>
          <w:sz w:val="24"/>
          <w:szCs w:val="24"/>
        </w:rPr>
        <w:t xml:space="preserve"> practices. Activities should include: </w:t>
      </w:r>
    </w:p>
    <w:p w14:paraId="4A31064D" w14:textId="379606B3" w:rsidR="00FE50DF" w:rsidRDefault="00927F37" w:rsidP="00EC27AF">
      <w:pPr>
        <w:pStyle w:val="Paragraphedeliste"/>
        <w:numPr>
          <w:ilvl w:val="1"/>
          <w:numId w:val="24"/>
        </w:numPr>
        <w:spacing w:before="0" w:after="0"/>
        <w:rPr>
          <w:rFonts w:eastAsia="Times New Roman" w:cs="Times New Roman"/>
          <w:sz w:val="24"/>
          <w:szCs w:val="24"/>
        </w:rPr>
      </w:pPr>
      <w:r w:rsidRPr="00A04C70">
        <w:rPr>
          <w:rFonts w:eastAsia="Times New Roman" w:cs="Times New Roman"/>
          <w:sz w:val="24"/>
          <w:szCs w:val="24"/>
        </w:rPr>
        <w:t>Checking the caregiver’s understanding of key IYCF</w:t>
      </w:r>
      <w:r w:rsidR="0013167E">
        <w:rPr>
          <w:rFonts w:eastAsia="Times New Roman" w:cs="Times New Roman"/>
          <w:sz w:val="24"/>
          <w:szCs w:val="24"/>
        </w:rPr>
        <w:t>E</w:t>
      </w:r>
      <w:r w:rsidRPr="00A04C70">
        <w:rPr>
          <w:rFonts w:eastAsia="Times New Roman" w:cs="Times New Roman"/>
          <w:sz w:val="24"/>
          <w:szCs w:val="24"/>
        </w:rPr>
        <w:t xml:space="preserve"> messages </w:t>
      </w:r>
    </w:p>
    <w:p w14:paraId="7C6F3833" w14:textId="71226980" w:rsidR="00FE50DF" w:rsidRDefault="00927F37" w:rsidP="00EC27AF">
      <w:pPr>
        <w:pStyle w:val="Paragraphedeliste"/>
        <w:numPr>
          <w:ilvl w:val="1"/>
          <w:numId w:val="24"/>
        </w:numPr>
        <w:spacing w:before="0" w:after="0"/>
        <w:rPr>
          <w:rFonts w:eastAsia="Times New Roman" w:cs="Times New Roman"/>
          <w:sz w:val="24"/>
          <w:szCs w:val="24"/>
        </w:rPr>
      </w:pPr>
      <w:r w:rsidRPr="00A04C70">
        <w:rPr>
          <w:rFonts w:eastAsia="Times New Roman" w:cs="Times New Roman"/>
          <w:sz w:val="24"/>
          <w:szCs w:val="24"/>
        </w:rPr>
        <w:lastRenderedPageBreak/>
        <w:t xml:space="preserve">Encouraging breastfeeding mothers to continue breastfeeding up to 2 years and beyond </w:t>
      </w:r>
    </w:p>
    <w:p w14:paraId="527BA022" w14:textId="503636B4" w:rsidR="00927F37" w:rsidRPr="00A04C70" w:rsidRDefault="00927F37" w:rsidP="00EC27AF">
      <w:pPr>
        <w:pStyle w:val="Paragraphedeliste"/>
        <w:numPr>
          <w:ilvl w:val="1"/>
          <w:numId w:val="24"/>
        </w:numPr>
        <w:spacing w:before="0" w:after="0"/>
        <w:rPr>
          <w:rFonts w:eastAsia="Times New Roman" w:cs="Times New Roman"/>
          <w:sz w:val="24"/>
          <w:szCs w:val="24"/>
        </w:rPr>
      </w:pPr>
      <w:r w:rsidRPr="00A04C70">
        <w:rPr>
          <w:rFonts w:eastAsia="Times New Roman" w:cs="Times New Roman"/>
          <w:sz w:val="24"/>
          <w:szCs w:val="24"/>
        </w:rPr>
        <w:t xml:space="preserve">Encouraging pregnant women to initiate early, exclusive breastfeeding and to access ANC </w:t>
      </w:r>
    </w:p>
    <w:p w14:paraId="684209B2" w14:textId="77777777" w:rsidR="00927F37" w:rsidRDefault="00927F37" w:rsidP="00EC27AF">
      <w:pPr>
        <w:pStyle w:val="Paragraphedeliste"/>
        <w:numPr>
          <w:ilvl w:val="1"/>
          <w:numId w:val="24"/>
        </w:numPr>
        <w:spacing w:before="0" w:after="0"/>
        <w:rPr>
          <w:rFonts w:eastAsia="Times New Roman" w:cs="Times New Roman"/>
          <w:sz w:val="24"/>
          <w:szCs w:val="24"/>
        </w:rPr>
      </w:pPr>
      <w:r w:rsidRPr="00A04C70">
        <w:rPr>
          <w:rFonts w:eastAsia="Times New Roman" w:cs="Times New Roman"/>
          <w:sz w:val="24"/>
          <w:szCs w:val="24"/>
        </w:rPr>
        <w:t>Ensure that the caregiver knows where to access IYCF support and refer if needed</w:t>
      </w:r>
    </w:p>
    <w:p w14:paraId="094C9097" w14:textId="77777777" w:rsidR="00927F37" w:rsidRDefault="00927F37" w:rsidP="00EC27AF">
      <w:pPr>
        <w:pStyle w:val="Paragraphedeliste"/>
        <w:numPr>
          <w:ilvl w:val="2"/>
          <w:numId w:val="24"/>
        </w:numPr>
        <w:spacing w:before="0" w:after="0"/>
        <w:rPr>
          <w:rFonts w:eastAsia="Times New Roman" w:cs="Times New Roman"/>
          <w:sz w:val="24"/>
          <w:szCs w:val="24"/>
        </w:rPr>
      </w:pPr>
      <w:r w:rsidRPr="00A04C70">
        <w:rPr>
          <w:rFonts w:eastAsia="Times New Roman" w:cs="Times New Roman"/>
          <w:sz w:val="24"/>
          <w:szCs w:val="24"/>
        </w:rPr>
        <w:t>Refer caregivers to IYCF mother support groups, if operational</w:t>
      </w:r>
    </w:p>
    <w:p w14:paraId="6BBB1EA0" w14:textId="35D6B78E" w:rsidR="00927F37" w:rsidRPr="00A04C70" w:rsidRDefault="00927F37" w:rsidP="00EC27AF">
      <w:pPr>
        <w:pStyle w:val="Paragraphedeliste"/>
        <w:numPr>
          <w:ilvl w:val="2"/>
          <w:numId w:val="24"/>
        </w:numPr>
        <w:spacing w:before="0" w:after="0"/>
        <w:rPr>
          <w:rFonts w:eastAsia="Times New Roman" w:cs="Times New Roman"/>
          <w:sz w:val="24"/>
          <w:szCs w:val="24"/>
        </w:rPr>
      </w:pPr>
      <w:r w:rsidRPr="00A04C70">
        <w:rPr>
          <w:rFonts w:eastAsia="Times New Roman" w:cs="Times New Roman"/>
          <w:sz w:val="24"/>
          <w:szCs w:val="24"/>
        </w:rPr>
        <w:t>Encourage caregivers to attend Growth Monitoring sessions</w:t>
      </w:r>
    </w:p>
    <w:p w14:paraId="0492DE02" w14:textId="7D7DB9EA"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When reporting, include IYCF</w:t>
      </w:r>
      <w:r w:rsidR="0013167E">
        <w:rPr>
          <w:rFonts w:eastAsia="Times New Roman" w:cs="Times New Roman"/>
          <w:sz w:val="24"/>
          <w:szCs w:val="24"/>
        </w:rPr>
        <w:t>E</w:t>
      </w:r>
      <w:r w:rsidRPr="00A04C70">
        <w:rPr>
          <w:rFonts w:eastAsia="Times New Roman" w:cs="Times New Roman"/>
          <w:sz w:val="24"/>
          <w:szCs w:val="24"/>
        </w:rPr>
        <w:t xml:space="preserve"> activities and indicators in the CMAM monthly report </w:t>
      </w:r>
      <w:r w:rsidR="00FE50DF">
        <w:rPr>
          <w:rFonts w:eastAsia="Times New Roman" w:cs="Times New Roman"/>
          <w:sz w:val="24"/>
          <w:szCs w:val="24"/>
        </w:rPr>
        <w:t>and vice versa</w:t>
      </w:r>
    </w:p>
    <w:p w14:paraId="115BAC33" w14:textId="5B525006"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Record IYCF</w:t>
      </w:r>
      <w:r w:rsidR="0013167E">
        <w:rPr>
          <w:rFonts w:eastAsia="Times New Roman" w:cs="Times New Roman"/>
          <w:sz w:val="24"/>
          <w:szCs w:val="24"/>
        </w:rPr>
        <w:t>E</w:t>
      </w:r>
      <w:r w:rsidRPr="00A04C70">
        <w:rPr>
          <w:rFonts w:eastAsia="Times New Roman" w:cs="Times New Roman"/>
          <w:sz w:val="24"/>
          <w:szCs w:val="24"/>
        </w:rPr>
        <w:t xml:space="preserve"> practices and analy</w:t>
      </w:r>
      <w:r>
        <w:rPr>
          <w:rFonts w:eastAsia="Times New Roman" w:cs="Times New Roman"/>
          <w:sz w:val="24"/>
          <w:szCs w:val="24"/>
        </w:rPr>
        <w:t>z</w:t>
      </w:r>
      <w:r w:rsidRPr="00A04C70">
        <w:rPr>
          <w:rFonts w:eastAsia="Times New Roman" w:cs="Times New Roman"/>
          <w:sz w:val="24"/>
          <w:szCs w:val="24"/>
        </w:rPr>
        <w:t xml:space="preserve">e them against the nutritional status of children under 2 years of age </w:t>
      </w:r>
    </w:p>
    <w:p w14:paraId="04E9E038" w14:textId="77777777" w:rsidR="00927F37" w:rsidRPr="00A04C70" w:rsidRDefault="00927F37" w:rsidP="00EC27AF">
      <w:pPr>
        <w:pStyle w:val="Paragraphedeliste"/>
        <w:numPr>
          <w:ilvl w:val="0"/>
          <w:numId w:val="24"/>
        </w:numPr>
        <w:spacing w:before="0" w:after="0"/>
        <w:rPr>
          <w:rFonts w:eastAsia="Times New Roman" w:cs="Times New Roman"/>
          <w:sz w:val="24"/>
          <w:szCs w:val="24"/>
        </w:rPr>
      </w:pPr>
      <w:r w:rsidRPr="00A04C70">
        <w:rPr>
          <w:rFonts w:eastAsia="Times New Roman" w:cs="Times New Roman"/>
          <w:sz w:val="24"/>
          <w:szCs w:val="24"/>
        </w:rPr>
        <w:t xml:space="preserve">Conduct a comprehensive assessment on the causes of malnutrition and feeding and care practices to identify the causes of current malnutrition, identify barriers to optimal feeding practices and to mitigate the effects of the crisis on the nutrition status of PLWs, infants and young children. </w:t>
      </w:r>
    </w:p>
    <w:p w14:paraId="606D07FD" w14:textId="1375F2CC" w:rsidR="00927F37" w:rsidRDefault="00927F37">
      <w:pPr>
        <w:spacing w:before="200" w:after="200" w:line="276" w:lineRule="auto"/>
        <w:rPr>
          <w:rFonts w:ascii="Arial" w:hAnsi="Arial" w:cs="Arial"/>
          <w:b/>
          <w:bCs/>
        </w:rPr>
      </w:pPr>
      <w:r>
        <w:rPr>
          <w:rFonts w:ascii="Arial" w:hAnsi="Arial" w:cs="Arial"/>
          <w:b/>
          <w:bCs/>
        </w:rPr>
        <w:br w:type="page"/>
      </w:r>
    </w:p>
    <w:p w14:paraId="2EF03A60" w14:textId="2AE07DDB" w:rsidR="00927F37" w:rsidRDefault="00927F37" w:rsidP="00AB3431">
      <w:pPr>
        <w:jc w:val="both"/>
        <w:rPr>
          <w:rFonts w:ascii="Arial" w:hAnsi="Arial" w:cs="Arial"/>
          <w:b/>
          <w:bCs/>
        </w:rPr>
      </w:pPr>
      <w:r>
        <w:rPr>
          <w:rFonts w:ascii="Arial" w:hAnsi="Arial" w:cs="Arial"/>
          <w:b/>
          <w:bCs/>
        </w:rPr>
        <w:lastRenderedPageBreak/>
        <w:t xml:space="preserve">ANNEX </w:t>
      </w:r>
      <w:r w:rsidR="00AF7A59">
        <w:rPr>
          <w:rFonts w:ascii="Arial" w:hAnsi="Arial" w:cs="Arial"/>
          <w:b/>
          <w:bCs/>
        </w:rPr>
        <w:t>F</w:t>
      </w:r>
      <w:r>
        <w:rPr>
          <w:rFonts w:ascii="Arial" w:hAnsi="Arial" w:cs="Arial"/>
          <w:b/>
          <w:bCs/>
        </w:rPr>
        <w:t xml:space="preserve">: Key </w:t>
      </w:r>
      <w:r w:rsidR="00FE50DF">
        <w:rPr>
          <w:rFonts w:ascii="Arial" w:hAnsi="Arial" w:cs="Arial"/>
          <w:b/>
          <w:bCs/>
        </w:rPr>
        <w:t>actions for IYCF-E integration into Health</w:t>
      </w:r>
    </w:p>
    <w:p w14:paraId="4DE8B3F7" w14:textId="734CEFCE" w:rsidR="00927F37" w:rsidRDefault="00927F37" w:rsidP="00AB3431">
      <w:pPr>
        <w:jc w:val="both"/>
        <w:rPr>
          <w:rFonts w:ascii="Arial" w:hAnsi="Arial" w:cs="Arial"/>
          <w:b/>
          <w:bCs/>
        </w:rPr>
      </w:pPr>
    </w:p>
    <w:p w14:paraId="2223D91C" w14:textId="77777777" w:rsidR="00927F37" w:rsidRPr="00A04C70" w:rsidRDefault="00927F37" w:rsidP="00927F37">
      <w:pPr>
        <w:spacing w:line="276" w:lineRule="auto"/>
        <w:jc w:val="both"/>
        <w:rPr>
          <w:rFonts w:asciiTheme="minorHAnsi" w:hAnsiTheme="minorHAnsi"/>
        </w:rPr>
      </w:pPr>
      <w:r w:rsidRPr="00A04C70">
        <w:rPr>
          <w:rFonts w:asciiTheme="minorHAnsi" w:hAnsiTheme="minorHAnsi"/>
        </w:rPr>
        <w:t>Families must receive quality and unbiased information about infant feeding. Facilities providing maternity and newborn services have a responsibility to promote breastfeeding, but they must also respect the mother’s preferences and provide her with the information needed to make an informed decision about the best feeding option for her and her infant. The facility needs to support mothers to successfully feed their newborns in the manner they choose.</w:t>
      </w:r>
    </w:p>
    <w:p w14:paraId="544CC0DE" w14:textId="77777777" w:rsidR="00927F37" w:rsidRPr="00A04C70" w:rsidRDefault="00927F37" w:rsidP="00927F37">
      <w:pPr>
        <w:spacing w:line="276" w:lineRule="auto"/>
        <w:rPr>
          <w:rFonts w:asciiTheme="minorHAnsi" w:hAnsiTheme="minorHAnsi"/>
        </w:rPr>
      </w:pPr>
    </w:p>
    <w:p w14:paraId="1F8FD93F" w14:textId="67872DEE" w:rsidR="00927F37" w:rsidRPr="00A04C70" w:rsidRDefault="00927F37" w:rsidP="00927F37">
      <w:pPr>
        <w:spacing w:line="276" w:lineRule="auto"/>
        <w:rPr>
          <w:rFonts w:asciiTheme="minorHAnsi" w:hAnsiTheme="minorHAnsi"/>
        </w:rPr>
      </w:pPr>
      <w:r w:rsidRPr="00BB1A44">
        <w:rPr>
          <w:rFonts w:asciiTheme="minorHAnsi" w:hAnsiTheme="minorHAnsi"/>
        </w:rPr>
        <w:t xml:space="preserve">The Nutrition </w:t>
      </w:r>
      <w:r w:rsidR="00B80855">
        <w:rPr>
          <w:rFonts w:asciiTheme="minorHAnsi" w:hAnsiTheme="minorHAnsi"/>
        </w:rPr>
        <w:t>Working Group</w:t>
      </w:r>
      <w:r w:rsidRPr="00BB1A44">
        <w:rPr>
          <w:rFonts w:asciiTheme="minorHAnsi" w:hAnsiTheme="minorHAnsi"/>
        </w:rPr>
        <w:t xml:space="preserve"> and Health </w:t>
      </w:r>
      <w:r w:rsidR="0013167E">
        <w:rPr>
          <w:rFonts w:asciiTheme="minorHAnsi" w:hAnsiTheme="minorHAnsi"/>
        </w:rPr>
        <w:t>Sector</w:t>
      </w:r>
      <w:r w:rsidRPr="00BB1A44">
        <w:rPr>
          <w:rFonts w:asciiTheme="minorHAnsi" w:hAnsiTheme="minorHAnsi"/>
        </w:rPr>
        <w:t xml:space="preserve"> should work together to:</w:t>
      </w:r>
    </w:p>
    <w:p w14:paraId="6C8DFC22" w14:textId="68CB45CF" w:rsidR="00927F37" w:rsidRPr="00A04C70" w:rsidRDefault="00927F37" w:rsidP="00EC27AF">
      <w:pPr>
        <w:pStyle w:val="Paragraphedeliste"/>
        <w:numPr>
          <w:ilvl w:val="0"/>
          <w:numId w:val="26"/>
        </w:numPr>
        <w:spacing w:before="0" w:after="0"/>
        <w:rPr>
          <w:rFonts w:eastAsia="Times New Roman" w:cs="Times New Roman"/>
          <w:sz w:val="24"/>
          <w:szCs w:val="24"/>
        </w:rPr>
      </w:pPr>
      <w:r w:rsidRPr="00A04C70">
        <w:rPr>
          <w:rFonts w:eastAsia="Times New Roman" w:cs="Times New Roman"/>
          <w:sz w:val="24"/>
          <w:szCs w:val="24"/>
        </w:rPr>
        <w:t>Ensure that IYCF</w:t>
      </w:r>
      <w:r w:rsidR="0013167E">
        <w:rPr>
          <w:rFonts w:eastAsia="Times New Roman" w:cs="Times New Roman"/>
          <w:sz w:val="24"/>
          <w:szCs w:val="24"/>
        </w:rPr>
        <w:t>E</w:t>
      </w:r>
      <w:r w:rsidRPr="00A04C70">
        <w:rPr>
          <w:rFonts w:eastAsia="Times New Roman" w:cs="Times New Roman"/>
          <w:sz w:val="24"/>
          <w:szCs w:val="24"/>
        </w:rPr>
        <w:t xml:space="preserve"> is included in guidelines, treatment protocols and response strategies </w:t>
      </w:r>
    </w:p>
    <w:p w14:paraId="2FF74DED" w14:textId="77777777" w:rsidR="00927F37" w:rsidRPr="00A04C70" w:rsidRDefault="00927F37" w:rsidP="00EC27AF">
      <w:pPr>
        <w:pStyle w:val="Paragraphedeliste"/>
        <w:numPr>
          <w:ilvl w:val="0"/>
          <w:numId w:val="26"/>
        </w:numPr>
        <w:spacing w:before="0" w:after="0"/>
        <w:rPr>
          <w:rFonts w:eastAsia="Times New Roman" w:cs="Times New Roman"/>
          <w:sz w:val="24"/>
          <w:szCs w:val="24"/>
        </w:rPr>
      </w:pPr>
      <w:r w:rsidRPr="00A04C70">
        <w:rPr>
          <w:rFonts w:eastAsia="Times New Roman" w:cs="Times New Roman"/>
          <w:sz w:val="24"/>
          <w:szCs w:val="24"/>
        </w:rPr>
        <w:t xml:space="preserve">Collaborate on designing of feeding protocols for PLW and children 0 – 23 (treatment, recovery) </w:t>
      </w:r>
    </w:p>
    <w:p w14:paraId="3D7539CA" w14:textId="77777777" w:rsidR="00927F37" w:rsidRPr="00A04C70" w:rsidRDefault="00927F37" w:rsidP="00EC27AF">
      <w:pPr>
        <w:pStyle w:val="Paragraphedeliste"/>
        <w:numPr>
          <w:ilvl w:val="0"/>
          <w:numId w:val="26"/>
        </w:numPr>
        <w:spacing w:before="0" w:after="0"/>
        <w:rPr>
          <w:rFonts w:eastAsia="Times New Roman" w:cs="Times New Roman"/>
          <w:sz w:val="24"/>
          <w:szCs w:val="24"/>
        </w:rPr>
      </w:pPr>
      <w:r w:rsidRPr="00A04C70">
        <w:rPr>
          <w:rFonts w:eastAsia="Times New Roman" w:cs="Times New Roman"/>
          <w:sz w:val="24"/>
          <w:szCs w:val="24"/>
        </w:rPr>
        <w:t xml:space="preserve">Procure and distribute appropriate necessary nutritional supplies for 0 – 23 months old </w:t>
      </w:r>
    </w:p>
    <w:p w14:paraId="5536D92B" w14:textId="03E40E11" w:rsidR="00927F37" w:rsidRPr="00A04C70" w:rsidRDefault="00927F37" w:rsidP="00EC27AF">
      <w:pPr>
        <w:pStyle w:val="Paragraphedeliste"/>
        <w:numPr>
          <w:ilvl w:val="0"/>
          <w:numId w:val="26"/>
        </w:numPr>
        <w:spacing w:before="0" w:after="0"/>
        <w:rPr>
          <w:rFonts w:eastAsia="Times New Roman" w:cs="Times New Roman"/>
          <w:sz w:val="24"/>
          <w:szCs w:val="24"/>
        </w:rPr>
      </w:pPr>
      <w:r w:rsidRPr="00A04C70">
        <w:rPr>
          <w:rFonts w:eastAsia="Times New Roman" w:cs="Times New Roman"/>
          <w:sz w:val="24"/>
          <w:szCs w:val="24"/>
        </w:rPr>
        <w:t>Standardi</w:t>
      </w:r>
      <w:r>
        <w:rPr>
          <w:rFonts w:eastAsia="Times New Roman" w:cs="Times New Roman"/>
          <w:sz w:val="24"/>
          <w:szCs w:val="24"/>
        </w:rPr>
        <w:t>z</w:t>
      </w:r>
      <w:r w:rsidRPr="00A04C70">
        <w:rPr>
          <w:rFonts w:eastAsia="Times New Roman" w:cs="Times New Roman"/>
          <w:sz w:val="24"/>
          <w:szCs w:val="24"/>
        </w:rPr>
        <w:t xml:space="preserve">e relevant IYCF and public health messages across the </w:t>
      </w:r>
      <w:r w:rsidR="0013167E">
        <w:rPr>
          <w:rFonts w:eastAsia="Times New Roman" w:cs="Times New Roman"/>
          <w:sz w:val="24"/>
          <w:szCs w:val="24"/>
        </w:rPr>
        <w:t>He</w:t>
      </w:r>
      <w:r w:rsidRPr="00A04C70">
        <w:rPr>
          <w:rFonts w:eastAsia="Times New Roman" w:cs="Times New Roman"/>
          <w:sz w:val="24"/>
          <w:szCs w:val="24"/>
        </w:rPr>
        <w:t xml:space="preserve">alth </w:t>
      </w:r>
      <w:r w:rsidR="0013167E">
        <w:rPr>
          <w:rFonts w:eastAsia="Times New Roman" w:cs="Times New Roman"/>
          <w:sz w:val="24"/>
          <w:szCs w:val="24"/>
        </w:rPr>
        <w:t>Sector</w:t>
      </w:r>
      <w:r w:rsidR="00B80855">
        <w:rPr>
          <w:rFonts w:eastAsia="Times New Roman" w:cs="Times New Roman"/>
          <w:sz w:val="24"/>
          <w:szCs w:val="24"/>
        </w:rPr>
        <w:t xml:space="preserve"> </w:t>
      </w:r>
      <w:r w:rsidRPr="00A04C70">
        <w:rPr>
          <w:rFonts w:eastAsia="Times New Roman" w:cs="Times New Roman"/>
          <w:sz w:val="24"/>
          <w:szCs w:val="24"/>
        </w:rPr>
        <w:t xml:space="preserve">and </w:t>
      </w:r>
      <w:r w:rsidR="0013167E">
        <w:rPr>
          <w:rFonts w:eastAsia="Times New Roman" w:cs="Times New Roman"/>
          <w:sz w:val="24"/>
          <w:szCs w:val="24"/>
        </w:rPr>
        <w:t>N</w:t>
      </w:r>
      <w:r w:rsidRPr="00A04C70">
        <w:rPr>
          <w:rFonts w:eastAsia="Times New Roman" w:cs="Times New Roman"/>
          <w:sz w:val="24"/>
          <w:szCs w:val="24"/>
        </w:rPr>
        <w:t xml:space="preserve">utrition </w:t>
      </w:r>
      <w:r w:rsidR="0013167E">
        <w:rPr>
          <w:rFonts w:eastAsia="Times New Roman" w:cs="Times New Roman"/>
          <w:sz w:val="24"/>
          <w:szCs w:val="24"/>
        </w:rPr>
        <w:t>W</w:t>
      </w:r>
      <w:r w:rsidR="00B80855">
        <w:rPr>
          <w:rFonts w:eastAsia="Times New Roman" w:cs="Times New Roman"/>
          <w:sz w:val="24"/>
          <w:szCs w:val="24"/>
        </w:rPr>
        <w:t xml:space="preserve">orking </w:t>
      </w:r>
      <w:proofErr w:type="spellStart"/>
      <w:r w:rsidR="00B80855">
        <w:rPr>
          <w:rFonts w:eastAsia="Times New Roman" w:cs="Times New Roman"/>
          <w:sz w:val="24"/>
          <w:szCs w:val="24"/>
        </w:rPr>
        <w:t>g</w:t>
      </w:r>
      <w:r w:rsidR="0013167E">
        <w:rPr>
          <w:rFonts w:eastAsia="Times New Roman" w:cs="Times New Roman"/>
          <w:sz w:val="24"/>
          <w:szCs w:val="24"/>
        </w:rPr>
        <w:t>G</w:t>
      </w:r>
      <w:r w:rsidR="00B80855">
        <w:rPr>
          <w:rFonts w:eastAsia="Times New Roman" w:cs="Times New Roman"/>
          <w:sz w:val="24"/>
          <w:szCs w:val="24"/>
        </w:rPr>
        <w:t>oup</w:t>
      </w:r>
      <w:proofErr w:type="spellEnd"/>
    </w:p>
    <w:p w14:paraId="343617D8" w14:textId="5EFC4949" w:rsidR="00927F37" w:rsidRPr="00A04C70" w:rsidRDefault="00927F37" w:rsidP="00EC27AF">
      <w:pPr>
        <w:pStyle w:val="Paragraphedeliste"/>
        <w:numPr>
          <w:ilvl w:val="0"/>
          <w:numId w:val="26"/>
        </w:numPr>
        <w:spacing w:before="0" w:after="0"/>
        <w:rPr>
          <w:rFonts w:eastAsia="Times New Roman" w:cs="Times New Roman"/>
          <w:sz w:val="24"/>
          <w:szCs w:val="24"/>
        </w:rPr>
      </w:pPr>
      <w:r w:rsidRPr="00A04C70">
        <w:rPr>
          <w:rFonts w:eastAsia="Times New Roman" w:cs="Times New Roman"/>
          <w:sz w:val="24"/>
          <w:szCs w:val="24"/>
        </w:rPr>
        <w:t xml:space="preserve">Develop clear procedures for identification and referral </w:t>
      </w:r>
      <w:r w:rsidR="0013167E">
        <w:rPr>
          <w:rFonts w:eastAsia="Times New Roman" w:cs="Times New Roman"/>
          <w:sz w:val="24"/>
          <w:szCs w:val="24"/>
        </w:rPr>
        <w:t xml:space="preserve">of beneficiaries </w:t>
      </w:r>
      <w:r w:rsidRPr="00A04C70">
        <w:rPr>
          <w:rFonts w:eastAsia="Times New Roman" w:cs="Times New Roman"/>
          <w:sz w:val="24"/>
          <w:szCs w:val="24"/>
        </w:rPr>
        <w:t>between health and IYCFE services</w:t>
      </w:r>
    </w:p>
    <w:p w14:paraId="1A3D8F6A" w14:textId="62C2470B" w:rsidR="00927F37" w:rsidRPr="00A04C70" w:rsidRDefault="00927F37" w:rsidP="00EC27AF">
      <w:pPr>
        <w:pStyle w:val="Paragraphedeliste"/>
        <w:numPr>
          <w:ilvl w:val="0"/>
          <w:numId w:val="26"/>
        </w:numPr>
        <w:spacing w:before="0" w:after="0"/>
        <w:rPr>
          <w:rFonts w:eastAsia="Times New Roman" w:cs="Times New Roman"/>
          <w:sz w:val="24"/>
          <w:szCs w:val="24"/>
        </w:rPr>
      </w:pPr>
      <w:r w:rsidRPr="00A04C70">
        <w:rPr>
          <w:rFonts w:eastAsia="Times New Roman" w:cs="Times New Roman"/>
          <w:sz w:val="24"/>
          <w:szCs w:val="24"/>
        </w:rPr>
        <w:t>Build capacity of health workers to counsel caregivers on recommended IYCF</w:t>
      </w:r>
      <w:r w:rsidR="0013167E">
        <w:rPr>
          <w:rFonts w:eastAsia="Times New Roman" w:cs="Times New Roman"/>
          <w:sz w:val="24"/>
          <w:szCs w:val="24"/>
        </w:rPr>
        <w:t>E</w:t>
      </w:r>
      <w:r w:rsidRPr="00A04C70">
        <w:rPr>
          <w:rFonts w:eastAsia="Times New Roman" w:cs="Times New Roman"/>
          <w:sz w:val="24"/>
          <w:szCs w:val="24"/>
        </w:rPr>
        <w:t xml:space="preserve"> practices</w:t>
      </w:r>
    </w:p>
    <w:p w14:paraId="46B39619" w14:textId="77777777" w:rsidR="00927F37" w:rsidRPr="00A04C70" w:rsidRDefault="00927F37" w:rsidP="00EC27AF">
      <w:pPr>
        <w:pStyle w:val="Paragraphedeliste"/>
        <w:numPr>
          <w:ilvl w:val="0"/>
          <w:numId w:val="26"/>
        </w:numPr>
        <w:spacing w:before="0" w:after="0"/>
        <w:rPr>
          <w:rFonts w:eastAsia="Times New Roman" w:cs="Times New Roman"/>
          <w:sz w:val="24"/>
          <w:szCs w:val="24"/>
        </w:rPr>
      </w:pPr>
      <w:r w:rsidRPr="00A04C70">
        <w:rPr>
          <w:rFonts w:eastAsia="Times New Roman" w:cs="Times New Roman"/>
          <w:sz w:val="24"/>
          <w:szCs w:val="24"/>
        </w:rPr>
        <w:t>Where relevant, co-locate health and nutrition services to provide a comprehensive service</w:t>
      </w:r>
    </w:p>
    <w:p w14:paraId="72920695" w14:textId="77777777" w:rsidR="00927F37" w:rsidRPr="00A04C70" w:rsidRDefault="00927F37" w:rsidP="00EC27AF">
      <w:pPr>
        <w:pStyle w:val="Paragraphedeliste"/>
        <w:numPr>
          <w:ilvl w:val="0"/>
          <w:numId w:val="26"/>
        </w:numPr>
        <w:spacing w:before="0" w:after="0"/>
        <w:rPr>
          <w:rFonts w:eastAsia="Times New Roman" w:cs="Times New Roman"/>
          <w:sz w:val="24"/>
          <w:szCs w:val="24"/>
        </w:rPr>
      </w:pPr>
      <w:r w:rsidRPr="00A04C70">
        <w:rPr>
          <w:rFonts w:eastAsia="Times New Roman" w:cs="Times New Roman"/>
          <w:sz w:val="24"/>
          <w:szCs w:val="24"/>
        </w:rPr>
        <w:t>Monitor the progress of the coordinated work</w:t>
      </w:r>
    </w:p>
    <w:p w14:paraId="67138999" w14:textId="77777777" w:rsidR="00927F37" w:rsidRPr="00A04C70" w:rsidRDefault="00927F37" w:rsidP="00927F37">
      <w:pPr>
        <w:pStyle w:val="Paragraphedeliste"/>
        <w:spacing w:before="0" w:after="0"/>
        <w:rPr>
          <w:rFonts w:eastAsia="Times New Roman" w:cs="Times New Roman"/>
          <w:sz w:val="24"/>
          <w:szCs w:val="24"/>
        </w:rPr>
      </w:pPr>
    </w:p>
    <w:p w14:paraId="6998B34F" w14:textId="5787CD26" w:rsidR="00AF7A59" w:rsidRDefault="00AF7A59">
      <w:pPr>
        <w:spacing w:before="200" w:after="200" w:line="276" w:lineRule="auto"/>
        <w:rPr>
          <w:rFonts w:ascii="Arial" w:hAnsi="Arial" w:cs="Arial"/>
          <w:b/>
          <w:bCs/>
        </w:rPr>
      </w:pPr>
      <w:r>
        <w:rPr>
          <w:rFonts w:ascii="Arial" w:hAnsi="Arial" w:cs="Arial"/>
          <w:b/>
          <w:bCs/>
        </w:rPr>
        <w:br w:type="page"/>
      </w:r>
    </w:p>
    <w:p w14:paraId="23515F06" w14:textId="063D01A4" w:rsidR="00AF7A59" w:rsidRDefault="00AF7A59" w:rsidP="00AF7A59">
      <w:pPr>
        <w:jc w:val="both"/>
        <w:rPr>
          <w:rFonts w:ascii="Arial" w:hAnsi="Arial" w:cs="Arial"/>
          <w:b/>
          <w:bCs/>
        </w:rPr>
      </w:pPr>
      <w:r w:rsidRPr="00C12D24">
        <w:rPr>
          <w:rFonts w:ascii="Arial" w:hAnsi="Arial" w:cs="Arial"/>
          <w:b/>
          <w:bCs/>
        </w:rPr>
        <w:lastRenderedPageBreak/>
        <w:t xml:space="preserve">ANNEX </w:t>
      </w:r>
      <w:r>
        <w:rPr>
          <w:rFonts w:ascii="Arial" w:hAnsi="Arial" w:cs="Arial"/>
          <w:b/>
          <w:bCs/>
        </w:rPr>
        <w:t>G: Template of Care Plan for Non-Breastfed Child</w:t>
      </w:r>
    </w:p>
    <w:p w14:paraId="03B73FE0" w14:textId="77777777" w:rsidR="00AF7A59" w:rsidRDefault="00AF7A59" w:rsidP="00AF7A59">
      <w:pPr>
        <w:jc w:val="both"/>
        <w:rPr>
          <w:rFonts w:ascii="Arial" w:hAnsi="Arial" w:cs="Arial"/>
          <w:b/>
          <w:bCs/>
        </w:rPr>
      </w:pPr>
    </w:p>
    <w:p w14:paraId="281A2DEC" w14:textId="4C66D809" w:rsidR="00AF7A59" w:rsidRPr="00763E24" w:rsidRDefault="0013167E" w:rsidP="00AF7A59">
      <w:pPr>
        <w:pBdr>
          <w:bottom w:val="single" w:sz="12" w:space="1" w:color="auto"/>
        </w:pBdr>
        <w:rPr>
          <w:rFonts w:ascii="Gill Sans Infant Std" w:eastAsia="Cambria" w:hAnsi="Gill Sans Infant Std"/>
          <w:b/>
          <w:sz w:val="32"/>
          <w:szCs w:val="21"/>
        </w:rPr>
      </w:pPr>
      <w:r>
        <w:rPr>
          <w:rFonts w:ascii="Gill Sans Infant Std" w:eastAsia="Cambria" w:hAnsi="Gill Sans Infant Std"/>
          <w:b/>
          <w:sz w:val="32"/>
          <w:szCs w:val="21"/>
        </w:rPr>
        <w:t>Action</w:t>
      </w:r>
      <w:r w:rsidR="00AF7A59" w:rsidRPr="00763E24">
        <w:rPr>
          <w:rFonts w:ascii="Gill Sans Infant Std" w:eastAsia="Cambria" w:hAnsi="Gill Sans Infant Std"/>
          <w:b/>
          <w:sz w:val="32"/>
          <w:szCs w:val="21"/>
        </w:rPr>
        <w:t xml:space="preserve"> Plan </w:t>
      </w:r>
      <w:proofErr w:type="gramStart"/>
      <w:r w:rsidR="00AF7A59" w:rsidRPr="00763E24">
        <w:rPr>
          <w:rFonts w:ascii="Gill Sans Infant Std" w:eastAsia="Cambria" w:hAnsi="Gill Sans Infant Std"/>
          <w:b/>
          <w:sz w:val="32"/>
          <w:szCs w:val="21"/>
        </w:rPr>
        <w:t>For</w:t>
      </w:r>
      <w:proofErr w:type="gramEnd"/>
      <w:r w:rsidR="00AF7A59" w:rsidRPr="00763E24">
        <w:rPr>
          <w:rFonts w:ascii="Gill Sans Infant Std" w:eastAsia="Cambria" w:hAnsi="Gill Sans Infant Std"/>
          <w:b/>
          <w:sz w:val="32"/>
          <w:szCs w:val="21"/>
        </w:rPr>
        <w:t xml:space="preserve"> Mother And Baby Receiving Skilled Support And BMS </w:t>
      </w:r>
    </w:p>
    <w:p w14:paraId="0F607D65" w14:textId="77777777" w:rsidR="00AF7A59" w:rsidRPr="00763E24" w:rsidRDefault="00AF7A59" w:rsidP="00AF7A59">
      <w:pPr>
        <w:spacing w:line="360" w:lineRule="auto"/>
        <w:rPr>
          <w:rFonts w:ascii="Gill Sans Infant Std" w:hAnsi="Gill Sans Infant Std" w:cs="Arial"/>
          <w:b/>
          <w:sz w:val="20"/>
          <w:szCs w:val="20"/>
        </w:rPr>
      </w:pPr>
      <w:r w:rsidRPr="00763E24">
        <w:rPr>
          <w:rFonts w:ascii="Gill Sans Infant Std" w:eastAsia="Cambria" w:hAnsi="Gill Sans Infant Std"/>
          <w:b/>
          <w:sz w:val="32"/>
          <w:szCs w:val="21"/>
        </w:rPr>
        <w:t>(</w:t>
      </w:r>
      <w:proofErr w:type="gramStart"/>
      <w:r w:rsidRPr="00763E24">
        <w:rPr>
          <w:rFonts w:ascii="Gill Sans Infant Std" w:eastAsia="Cambria" w:hAnsi="Gill Sans Infant Std"/>
          <w:b/>
          <w:sz w:val="32"/>
          <w:szCs w:val="21"/>
        </w:rPr>
        <w:t>note</w:t>
      </w:r>
      <w:proofErr w:type="gramEnd"/>
      <w:r w:rsidRPr="00763E24">
        <w:rPr>
          <w:rFonts w:ascii="Gill Sans Infant Std" w:eastAsia="Cambria" w:hAnsi="Gill Sans Infant Std"/>
          <w:b/>
          <w:sz w:val="32"/>
          <w:szCs w:val="21"/>
        </w:rPr>
        <w:t>: this may only be temporary use)</w:t>
      </w:r>
    </w:p>
    <w:p w14:paraId="03B74A30" w14:textId="207AAE68" w:rsidR="00AF7A59" w:rsidRPr="00763E24" w:rsidRDefault="00AF7A59" w:rsidP="00AF7A59">
      <w:pPr>
        <w:spacing w:line="360" w:lineRule="auto"/>
        <w:jc w:val="both"/>
        <w:rPr>
          <w:rFonts w:ascii="Gill Sans Infant Std" w:hAnsi="Gill Sans Infant Std" w:cs="Arial"/>
          <w:b/>
          <w:sz w:val="20"/>
          <w:szCs w:val="20"/>
        </w:rPr>
      </w:pPr>
      <w:r w:rsidRPr="00763E24">
        <w:rPr>
          <w:rFonts w:ascii="Gill Sans Infant Std" w:hAnsi="Gill Sans Infant Std" w:cs="Arial"/>
          <w:b/>
          <w:sz w:val="20"/>
          <w:szCs w:val="20"/>
        </w:rPr>
        <w:t xml:space="preserve">Name of designated IYCFE </w:t>
      </w:r>
      <w:proofErr w:type="gramStart"/>
      <w:r w:rsidRPr="00763E24">
        <w:rPr>
          <w:rFonts w:ascii="Gill Sans Infant Std" w:hAnsi="Gill Sans Infant Std" w:cs="Arial"/>
          <w:b/>
          <w:sz w:val="20"/>
          <w:szCs w:val="20"/>
        </w:rPr>
        <w:t>counsellor  _</w:t>
      </w:r>
      <w:proofErr w:type="gramEnd"/>
      <w:r w:rsidRPr="00763E24">
        <w:rPr>
          <w:rFonts w:ascii="Gill Sans Infant Std" w:hAnsi="Gill Sans Infant Std" w:cs="Arial"/>
          <w:b/>
          <w:sz w:val="20"/>
          <w:szCs w:val="20"/>
        </w:rPr>
        <w:t>_______________________</w:t>
      </w:r>
    </w:p>
    <w:p w14:paraId="29A5B349" w14:textId="77777777" w:rsidR="00AF7A59" w:rsidRPr="00763E24" w:rsidRDefault="00AF7A59" w:rsidP="00AF7A59">
      <w:pPr>
        <w:spacing w:line="360" w:lineRule="auto"/>
        <w:jc w:val="both"/>
        <w:rPr>
          <w:rFonts w:ascii="Gill Sans Infant Std" w:hAnsi="Gill Sans Infant Std" w:cs="Arial"/>
          <w:b/>
          <w:sz w:val="20"/>
          <w:szCs w:val="20"/>
        </w:rPr>
      </w:pPr>
      <w:r w:rsidRPr="00763E24">
        <w:rPr>
          <w:rFonts w:ascii="Gill Sans Infant Std" w:hAnsi="Gill Sans Infant Std" w:cs="Arial"/>
          <w:b/>
          <w:sz w:val="20"/>
          <w:szCs w:val="20"/>
        </w:rPr>
        <w:t>Location: ______________</w:t>
      </w:r>
    </w:p>
    <w:p w14:paraId="54DBB290" w14:textId="1D819D28" w:rsidR="00AF7A59" w:rsidRPr="00763E24" w:rsidRDefault="00AF7A59" w:rsidP="00AF7A59">
      <w:pPr>
        <w:spacing w:line="360" w:lineRule="auto"/>
        <w:jc w:val="both"/>
        <w:rPr>
          <w:rFonts w:ascii="Gill Sans Infant Std" w:hAnsi="Gill Sans Infant Std" w:cs="Arial"/>
          <w:b/>
          <w:sz w:val="20"/>
          <w:szCs w:val="20"/>
        </w:rPr>
      </w:pPr>
      <w:r w:rsidRPr="00763E24">
        <w:rPr>
          <w:rFonts w:ascii="Gill Sans Infant Std" w:hAnsi="Gill Sans Infant Std" w:cs="Arial"/>
          <w:b/>
          <w:sz w:val="20"/>
          <w:szCs w:val="20"/>
        </w:rPr>
        <w:t>IYCFE Registration Number</w:t>
      </w:r>
      <w:proofErr w:type="gramStart"/>
      <w:r w:rsidRPr="00763E24">
        <w:rPr>
          <w:rFonts w:ascii="Gill Sans Infant Std" w:hAnsi="Gill Sans Infant Std" w:cs="Arial"/>
          <w:b/>
          <w:sz w:val="20"/>
          <w:szCs w:val="20"/>
        </w:rPr>
        <w:t>:_</w:t>
      </w:r>
      <w:proofErr w:type="gramEnd"/>
      <w:r w:rsidRPr="00763E24">
        <w:rPr>
          <w:rFonts w:ascii="Gill Sans Infant Std" w:hAnsi="Gill Sans Infant Std" w:cs="Arial"/>
          <w:b/>
          <w:sz w:val="20"/>
          <w:szCs w:val="20"/>
        </w:rPr>
        <w:t>____________</w:t>
      </w:r>
    </w:p>
    <w:p w14:paraId="0B5E1D40" w14:textId="77777777" w:rsidR="00AF7A59" w:rsidRPr="00763E24" w:rsidRDefault="00AF7A59" w:rsidP="00AF7A59">
      <w:pPr>
        <w:spacing w:line="360" w:lineRule="auto"/>
        <w:jc w:val="both"/>
        <w:rPr>
          <w:rFonts w:ascii="Gill Sans Infant Std" w:hAnsi="Gill Sans Infant Std" w:cs="Arial"/>
          <w:b/>
          <w:sz w:val="20"/>
          <w:szCs w:val="20"/>
        </w:rPr>
      </w:pPr>
      <w:r w:rsidRPr="00763E24">
        <w:rPr>
          <w:rFonts w:ascii="Gill Sans Infant Std" w:hAnsi="Gill Sans Infant Std" w:cs="Arial"/>
          <w:b/>
          <w:sz w:val="20"/>
          <w:szCs w:val="20"/>
        </w:rPr>
        <w:t xml:space="preserve">Child’s </w:t>
      </w:r>
      <w:proofErr w:type="gramStart"/>
      <w:r w:rsidRPr="00763E24">
        <w:rPr>
          <w:rFonts w:ascii="Gill Sans Infant Std" w:hAnsi="Gill Sans Infant Std" w:cs="Arial"/>
          <w:b/>
          <w:sz w:val="20"/>
          <w:szCs w:val="20"/>
        </w:rPr>
        <w:t>name  _</w:t>
      </w:r>
      <w:proofErr w:type="gramEnd"/>
      <w:r w:rsidRPr="00763E24">
        <w:rPr>
          <w:rFonts w:ascii="Gill Sans Infant Std" w:hAnsi="Gill Sans Infant Std" w:cs="Arial"/>
          <w:b/>
          <w:sz w:val="20"/>
          <w:szCs w:val="20"/>
        </w:rPr>
        <w:t>______________________</w:t>
      </w:r>
      <w:r w:rsidRPr="00763E24">
        <w:rPr>
          <w:rFonts w:ascii="Gill Sans Infant Std" w:hAnsi="Gill Sans Infant Std" w:cs="Arial"/>
          <w:b/>
          <w:sz w:val="20"/>
          <w:szCs w:val="20"/>
        </w:rPr>
        <w:tab/>
      </w:r>
      <w:r w:rsidRPr="00763E24">
        <w:rPr>
          <w:rFonts w:ascii="Gill Sans Infant Std" w:hAnsi="Gill Sans Infant Std" w:cs="Arial"/>
          <w:b/>
          <w:sz w:val="20"/>
          <w:szCs w:val="20"/>
        </w:rPr>
        <w:tab/>
      </w:r>
    </w:p>
    <w:p w14:paraId="3494D90C" w14:textId="77777777" w:rsidR="00AF7A59" w:rsidRPr="00763E24" w:rsidRDefault="00AF7A59" w:rsidP="00AF7A59">
      <w:pPr>
        <w:spacing w:line="360" w:lineRule="auto"/>
        <w:jc w:val="both"/>
        <w:rPr>
          <w:rFonts w:ascii="Gill Sans Infant Std" w:hAnsi="Gill Sans Infant Std" w:cs="Arial"/>
          <w:b/>
          <w:sz w:val="20"/>
          <w:szCs w:val="20"/>
        </w:rPr>
      </w:pPr>
      <w:r w:rsidRPr="00763E24">
        <w:rPr>
          <w:rFonts w:ascii="Gill Sans Infant Std" w:hAnsi="Gill Sans Infant Std" w:cs="Arial"/>
          <w:b/>
          <w:sz w:val="20"/>
          <w:szCs w:val="20"/>
        </w:rPr>
        <w:t xml:space="preserve">Child’s </w:t>
      </w:r>
      <w:proofErr w:type="gramStart"/>
      <w:r w:rsidRPr="00763E24">
        <w:rPr>
          <w:rFonts w:ascii="Gill Sans Infant Std" w:hAnsi="Gill Sans Infant Std" w:cs="Arial"/>
          <w:b/>
          <w:sz w:val="20"/>
          <w:szCs w:val="20"/>
        </w:rPr>
        <w:t>sex  M</w:t>
      </w:r>
      <w:proofErr w:type="gramEnd"/>
      <w:r w:rsidRPr="00763E24">
        <w:rPr>
          <w:rFonts w:ascii="Gill Sans Infant Std" w:hAnsi="Gill Sans Infant Std" w:cs="Arial"/>
          <w:b/>
          <w:sz w:val="20"/>
          <w:szCs w:val="20"/>
        </w:rPr>
        <w:t xml:space="preserve">/F </w:t>
      </w:r>
    </w:p>
    <w:p w14:paraId="4D576F0F" w14:textId="77777777" w:rsidR="00AF7A59" w:rsidRPr="00763E24" w:rsidRDefault="00AF7A59" w:rsidP="00AF7A59">
      <w:pPr>
        <w:spacing w:line="360" w:lineRule="auto"/>
        <w:jc w:val="both"/>
        <w:rPr>
          <w:rFonts w:ascii="Gill Sans Infant Std" w:hAnsi="Gill Sans Infant Std" w:cs="Arial"/>
          <w:b/>
          <w:sz w:val="20"/>
          <w:szCs w:val="20"/>
        </w:rPr>
      </w:pPr>
      <w:r w:rsidRPr="00763E24">
        <w:rPr>
          <w:rFonts w:ascii="Gill Sans Infant Std" w:hAnsi="Gill Sans Infant Std" w:cs="Arial"/>
          <w:b/>
          <w:sz w:val="20"/>
          <w:szCs w:val="20"/>
        </w:rPr>
        <w:t xml:space="preserve">Child’s </w:t>
      </w:r>
      <w:proofErr w:type="spellStart"/>
      <w:r w:rsidRPr="00763E24">
        <w:rPr>
          <w:rFonts w:ascii="Gill Sans Infant Std" w:hAnsi="Gill Sans Infant Std" w:cs="Arial"/>
          <w:b/>
          <w:sz w:val="20"/>
          <w:szCs w:val="20"/>
        </w:rPr>
        <w:t>DoB</w:t>
      </w:r>
      <w:proofErr w:type="spellEnd"/>
      <w:r w:rsidRPr="00763E24">
        <w:rPr>
          <w:rFonts w:ascii="Gill Sans Infant Std" w:hAnsi="Gill Sans Infant Std" w:cs="Arial"/>
          <w:b/>
          <w:sz w:val="20"/>
          <w:szCs w:val="20"/>
        </w:rPr>
        <w:t xml:space="preserve"> _________</w:t>
      </w:r>
      <w:proofErr w:type="gramStart"/>
      <w:r w:rsidRPr="00763E24">
        <w:rPr>
          <w:rFonts w:ascii="Gill Sans Infant Std" w:hAnsi="Gill Sans Infant Std" w:cs="Arial"/>
          <w:b/>
          <w:sz w:val="20"/>
          <w:szCs w:val="20"/>
        </w:rPr>
        <w:t>_  Age</w:t>
      </w:r>
      <w:proofErr w:type="gramEnd"/>
      <w:r w:rsidRPr="00763E24">
        <w:rPr>
          <w:rFonts w:ascii="Gill Sans Infant Std" w:hAnsi="Gill Sans Infant Std" w:cs="Arial"/>
          <w:b/>
          <w:sz w:val="20"/>
          <w:szCs w:val="20"/>
        </w:rPr>
        <w:t>/months ___________</w:t>
      </w:r>
    </w:p>
    <w:p w14:paraId="2E4C7A27" w14:textId="77777777" w:rsidR="00AF7A59" w:rsidRPr="00763E24" w:rsidRDefault="00AF7A59" w:rsidP="00AF7A59">
      <w:pPr>
        <w:spacing w:line="360" w:lineRule="auto"/>
        <w:jc w:val="both"/>
        <w:rPr>
          <w:rFonts w:ascii="Gill Sans Infant Std" w:hAnsi="Gill Sans Infant Std" w:cs="Arial"/>
          <w:b/>
          <w:sz w:val="20"/>
          <w:szCs w:val="20"/>
        </w:rPr>
      </w:pPr>
      <w:r w:rsidRPr="00763E24">
        <w:rPr>
          <w:rFonts w:ascii="Gill Sans Infant Std" w:hAnsi="Gill Sans Infant Std" w:cs="Arial"/>
          <w:b/>
          <w:sz w:val="20"/>
          <w:szCs w:val="20"/>
        </w:rPr>
        <w:t>Mother/ Caregiver’s name ______________________ Relationship to child________________</w:t>
      </w:r>
    </w:p>
    <w:p w14:paraId="46F6ECA1" w14:textId="77777777" w:rsidR="00AF7A59" w:rsidRPr="00763E24" w:rsidRDefault="00AF7A59" w:rsidP="00AF7A59">
      <w:pPr>
        <w:spacing w:line="360" w:lineRule="auto"/>
        <w:jc w:val="both"/>
        <w:rPr>
          <w:rFonts w:ascii="Gill Sans Infant Std" w:hAnsi="Gill Sans Infant Std" w:cs="Arial"/>
          <w:b/>
          <w:sz w:val="20"/>
          <w:szCs w:val="20"/>
        </w:rPr>
      </w:pPr>
      <w:r w:rsidRPr="00763E24">
        <w:rPr>
          <w:rFonts w:ascii="Gill Sans Infant Std" w:hAnsi="Gill Sans Infant Std" w:cs="Arial"/>
          <w:b/>
          <w:sz w:val="20"/>
          <w:szCs w:val="20"/>
        </w:rPr>
        <w:t>Address ____________________________________________________________________</w:t>
      </w:r>
    </w:p>
    <w:p w14:paraId="09E0BAC0" w14:textId="77777777" w:rsidR="00AF7A59" w:rsidRPr="00763E24" w:rsidRDefault="00AF7A59" w:rsidP="00AF7A59">
      <w:pPr>
        <w:spacing w:line="360" w:lineRule="auto"/>
        <w:jc w:val="both"/>
        <w:rPr>
          <w:rFonts w:ascii="Gill Sans Infant Std" w:hAnsi="Gill Sans Infant Std" w:cs="Arial"/>
          <w:b/>
          <w:sz w:val="20"/>
          <w:szCs w:val="20"/>
        </w:rPr>
      </w:pPr>
      <w:r w:rsidRPr="00763E24">
        <w:rPr>
          <w:rFonts w:ascii="Gill Sans Infant Std" w:hAnsi="Gill Sans Infant Std" w:cs="Arial"/>
          <w:b/>
          <w:sz w:val="20"/>
          <w:szCs w:val="20"/>
        </w:rPr>
        <w:t>Telephone</w:t>
      </w:r>
      <w:proofErr w:type="gramStart"/>
      <w:r w:rsidRPr="00763E24">
        <w:rPr>
          <w:rFonts w:ascii="Gill Sans Infant Std" w:hAnsi="Gill Sans Infant Std" w:cs="Arial"/>
          <w:b/>
          <w:sz w:val="20"/>
          <w:szCs w:val="20"/>
        </w:rPr>
        <w:t>:_</w:t>
      </w:r>
      <w:proofErr w:type="gramEnd"/>
      <w:r w:rsidRPr="00763E24">
        <w:rPr>
          <w:rFonts w:ascii="Gill Sans Infant Std" w:hAnsi="Gill Sans Infant Std" w:cs="Arial"/>
          <w:b/>
          <w:sz w:val="20"/>
          <w:szCs w:val="20"/>
        </w:rPr>
        <w:t>____________________________</w:t>
      </w:r>
    </w:p>
    <w:p w14:paraId="0D691E90" w14:textId="77777777" w:rsidR="00AF7A59" w:rsidRPr="00763E24" w:rsidRDefault="00AF7A59" w:rsidP="00AF7A59">
      <w:pPr>
        <w:jc w:val="both"/>
        <w:rPr>
          <w:rFonts w:ascii="Gill Sans Infant Std" w:hAnsi="Gill Sans Infant Std" w:cs="Arial"/>
          <w:b/>
          <w:sz w:val="20"/>
          <w:szCs w:val="20"/>
        </w:rPr>
      </w:pPr>
    </w:p>
    <w:p w14:paraId="14C62061" w14:textId="77777777" w:rsidR="00AF7A59" w:rsidRPr="00763E24" w:rsidRDefault="00AF7A59" w:rsidP="00AF7A59">
      <w:pPr>
        <w:pBdr>
          <w:top w:val="single" w:sz="4" w:space="1" w:color="auto"/>
          <w:left w:val="single" w:sz="4" w:space="1" w:color="auto"/>
          <w:bottom w:val="single" w:sz="4" w:space="7" w:color="auto"/>
          <w:right w:val="single" w:sz="4" w:space="1" w:color="auto"/>
        </w:pBdr>
        <w:spacing w:line="360" w:lineRule="auto"/>
        <w:jc w:val="both"/>
        <w:rPr>
          <w:rFonts w:ascii="Gill Sans Infant Std" w:hAnsi="Gill Sans Infant Std" w:cs="Arial"/>
          <w:b/>
          <w:sz w:val="20"/>
          <w:szCs w:val="20"/>
        </w:rPr>
      </w:pPr>
      <w:r w:rsidRPr="00763E24">
        <w:rPr>
          <w:rFonts w:ascii="Gill Sans Infant Std" w:hAnsi="Gill Sans Infant Std" w:cs="Arial"/>
          <w:b/>
          <w:sz w:val="20"/>
          <w:szCs w:val="20"/>
        </w:rPr>
        <w:t>Date of initial full assessment of mother-baby pair</w:t>
      </w:r>
      <w:proofErr w:type="gramStart"/>
      <w:r w:rsidRPr="00763E24">
        <w:rPr>
          <w:rFonts w:ascii="Gill Sans Infant Std" w:hAnsi="Gill Sans Infant Std" w:cs="Arial"/>
          <w:b/>
          <w:sz w:val="20"/>
          <w:szCs w:val="20"/>
        </w:rPr>
        <w:t>:_</w:t>
      </w:r>
      <w:proofErr w:type="gramEnd"/>
      <w:r w:rsidRPr="00763E24">
        <w:rPr>
          <w:rFonts w:ascii="Gill Sans Infant Std" w:hAnsi="Gill Sans Infant Std" w:cs="Arial"/>
          <w:b/>
          <w:sz w:val="20"/>
          <w:szCs w:val="20"/>
        </w:rPr>
        <w:t>__________</w:t>
      </w:r>
    </w:p>
    <w:p w14:paraId="0FD4E735" w14:textId="77777777" w:rsidR="00AF7A59" w:rsidRPr="00763E24" w:rsidRDefault="00AF7A59" w:rsidP="00AF7A59">
      <w:pPr>
        <w:pBdr>
          <w:top w:val="single" w:sz="4" w:space="1" w:color="auto"/>
          <w:left w:val="single" w:sz="4" w:space="1" w:color="auto"/>
          <w:bottom w:val="single" w:sz="4" w:space="7" w:color="auto"/>
          <w:right w:val="single" w:sz="4" w:space="1" w:color="auto"/>
        </w:pBdr>
        <w:spacing w:line="360" w:lineRule="auto"/>
        <w:jc w:val="both"/>
        <w:rPr>
          <w:rFonts w:ascii="Gill Sans Infant Std" w:hAnsi="Gill Sans Infant Std" w:cs="Arial"/>
          <w:b/>
          <w:sz w:val="20"/>
          <w:szCs w:val="20"/>
        </w:rPr>
      </w:pPr>
      <w:r w:rsidRPr="00763E24">
        <w:rPr>
          <w:rFonts w:ascii="Gill Sans Infant Std" w:hAnsi="Gill Sans Infant Std" w:cs="Arial"/>
          <w:b/>
          <w:sz w:val="20"/>
          <w:szCs w:val="20"/>
        </w:rPr>
        <w:t>Main findings of assessment</w:t>
      </w:r>
      <w:proofErr w:type="gramStart"/>
      <w:r w:rsidRPr="00763E24">
        <w:rPr>
          <w:rFonts w:ascii="Gill Sans Infant Std" w:hAnsi="Gill Sans Infant Std" w:cs="Arial"/>
          <w:b/>
          <w:sz w:val="20"/>
          <w:szCs w:val="20"/>
        </w:rPr>
        <w:t>:_</w:t>
      </w:r>
      <w:proofErr w:type="gramEnd"/>
      <w:r w:rsidRPr="00763E24">
        <w:rPr>
          <w:rFonts w:ascii="Gill Sans Infant Std" w:hAnsi="Gill Sans Infant Std" w:cs="Arial"/>
          <w:b/>
          <w:sz w:val="20"/>
          <w:szCs w:val="20"/>
        </w:rPr>
        <w:t>___</w:t>
      </w:r>
    </w:p>
    <w:p w14:paraId="75B6980B" w14:textId="77777777" w:rsidR="00AF7A59" w:rsidRPr="00763E24" w:rsidRDefault="00AF7A59" w:rsidP="00AF7A59">
      <w:pPr>
        <w:pBdr>
          <w:top w:val="single" w:sz="4" w:space="1" w:color="auto"/>
          <w:left w:val="single" w:sz="4" w:space="1" w:color="auto"/>
          <w:bottom w:val="single" w:sz="4" w:space="7" w:color="auto"/>
          <w:right w:val="single" w:sz="4" w:space="1" w:color="auto"/>
        </w:pBdr>
        <w:spacing w:line="360" w:lineRule="auto"/>
        <w:jc w:val="both"/>
        <w:rPr>
          <w:rFonts w:ascii="Gill Sans Infant Std" w:hAnsi="Gill Sans Infant Std" w:cs="Arial"/>
          <w:b/>
          <w:sz w:val="20"/>
          <w:szCs w:val="20"/>
        </w:rPr>
      </w:pPr>
    </w:p>
    <w:p w14:paraId="78F3DC3F" w14:textId="77777777" w:rsidR="00AF7A59" w:rsidRPr="00763E24" w:rsidRDefault="00AF7A59" w:rsidP="00AF7A59">
      <w:pPr>
        <w:pBdr>
          <w:top w:val="single" w:sz="4" w:space="1" w:color="auto"/>
          <w:left w:val="single" w:sz="4" w:space="1" w:color="auto"/>
          <w:bottom w:val="single" w:sz="4" w:space="7" w:color="auto"/>
          <w:right w:val="single" w:sz="4" w:space="1" w:color="auto"/>
        </w:pBdr>
        <w:spacing w:line="360" w:lineRule="auto"/>
        <w:jc w:val="both"/>
        <w:rPr>
          <w:rFonts w:ascii="Gill Sans Infant Std" w:hAnsi="Gill Sans Infant Std" w:cs="Arial"/>
          <w:b/>
          <w:sz w:val="20"/>
          <w:szCs w:val="20"/>
        </w:rPr>
      </w:pPr>
    </w:p>
    <w:p w14:paraId="3E555FA3" w14:textId="77777777" w:rsidR="00AF7A59" w:rsidRPr="00763E24" w:rsidRDefault="00AF7A59" w:rsidP="00AF7A59">
      <w:pPr>
        <w:pBdr>
          <w:top w:val="single" w:sz="4" w:space="1" w:color="auto"/>
          <w:left w:val="single" w:sz="4" w:space="1" w:color="auto"/>
          <w:bottom w:val="single" w:sz="4" w:space="7" w:color="auto"/>
          <w:right w:val="single" w:sz="4" w:space="1" w:color="auto"/>
        </w:pBdr>
        <w:spacing w:line="360" w:lineRule="auto"/>
        <w:jc w:val="both"/>
        <w:rPr>
          <w:rFonts w:ascii="Gill Sans Infant Std" w:hAnsi="Gill Sans Infant Std" w:cs="Arial"/>
          <w:b/>
          <w:sz w:val="20"/>
          <w:szCs w:val="20"/>
        </w:rPr>
      </w:pPr>
    </w:p>
    <w:p w14:paraId="6C42C8B4" w14:textId="77777777" w:rsidR="00AF7A59" w:rsidRPr="00763E24" w:rsidRDefault="00AF7A59" w:rsidP="00AF7A59">
      <w:pPr>
        <w:pBdr>
          <w:top w:val="single" w:sz="4" w:space="1" w:color="auto"/>
          <w:left w:val="single" w:sz="4" w:space="1" w:color="auto"/>
          <w:bottom w:val="single" w:sz="4" w:space="7" w:color="auto"/>
          <w:right w:val="single" w:sz="4" w:space="1" w:color="auto"/>
        </w:pBdr>
        <w:spacing w:line="360" w:lineRule="auto"/>
        <w:jc w:val="both"/>
        <w:rPr>
          <w:rFonts w:ascii="Gill Sans Infant Std" w:hAnsi="Gill Sans Infant Std" w:cs="Arial"/>
          <w:b/>
          <w:sz w:val="20"/>
          <w:szCs w:val="20"/>
        </w:rPr>
      </w:pPr>
      <w:r w:rsidRPr="00763E24">
        <w:rPr>
          <w:rFonts w:ascii="Gill Sans Infant Std" w:hAnsi="Gill Sans Infant Std" w:cs="Arial"/>
          <w:b/>
          <w:sz w:val="20"/>
          <w:szCs w:val="20"/>
        </w:rPr>
        <w:t xml:space="preserve">Recommendations for feeding: </w:t>
      </w:r>
      <w:r w:rsidRPr="00763E24">
        <w:rPr>
          <w:rFonts w:ascii="Gill Sans Infant Std" w:eastAsia="Arial" w:hAnsi="Gill Sans Infant Std" w:cs="Arial"/>
          <w:bCs/>
          <w:sz w:val="20"/>
          <w:szCs w:val="20"/>
          <w:highlight w:val="green"/>
        </w:rPr>
        <w:t>(amend below as necessary)</w:t>
      </w:r>
    </w:p>
    <w:p w14:paraId="591A8F16" w14:textId="77777777" w:rsidR="00AF7A59" w:rsidRPr="00763E24" w:rsidRDefault="00AF7A59" w:rsidP="00AF7A59">
      <w:pPr>
        <w:pBdr>
          <w:top w:val="single" w:sz="4" w:space="1" w:color="auto"/>
          <w:left w:val="single" w:sz="4" w:space="1" w:color="auto"/>
          <w:bottom w:val="single" w:sz="4" w:space="7" w:color="auto"/>
          <w:right w:val="single" w:sz="4" w:space="1" w:color="auto"/>
          <w:between w:val="nil"/>
          <w:bar w:val="nil"/>
        </w:pBdr>
        <w:spacing w:line="360" w:lineRule="auto"/>
        <w:ind w:left="1701" w:hanging="1701"/>
        <w:jc w:val="both"/>
        <w:rPr>
          <w:rFonts w:ascii="Gill Sans Infant Std" w:eastAsia="Arial" w:hAnsi="Gill Sans Infant Std" w:cs="Arial"/>
          <w:b/>
          <w:bCs/>
          <w:sz w:val="20"/>
          <w:szCs w:val="20"/>
        </w:rPr>
      </w:pPr>
      <w:r w:rsidRPr="00763E24">
        <w:rPr>
          <w:rFonts w:ascii="Gill Sans Infant Std" w:eastAsia="Arial" w:hAnsi="Gill Sans Infant Std" w:cs="Arial"/>
          <w:b/>
          <w:bCs/>
          <w:sz w:val="20"/>
          <w:szCs w:val="20"/>
        </w:rPr>
        <w:t>___ (A) Continuing Supportive Care</w:t>
      </w:r>
    </w:p>
    <w:p w14:paraId="6AF015D5" w14:textId="77777777" w:rsidR="00AF7A59" w:rsidRPr="00763E24" w:rsidRDefault="00AF7A59" w:rsidP="00AF7A59">
      <w:pPr>
        <w:pBdr>
          <w:top w:val="single" w:sz="4" w:space="1" w:color="auto"/>
          <w:left w:val="single" w:sz="4" w:space="1" w:color="auto"/>
          <w:bottom w:val="single" w:sz="4" w:space="7" w:color="auto"/>
          <w:right w:val="single" w:sz="4" w:space="1" w:color="auto"/>
          <w:between w:val="nil"/>
          <w:bar w:val="nil"/>
        </w:pBdr>
        <w:spacing w:line="360" w:lineRule="auto"/>
        <w:ind w:left="1701" w:hanging="1701"/>
        <w:jc w:val="both"/>
        <w:rPr>
          <w:rFonts w:ascii="Gill Sans Infant Std" w:eastAsia="Arial" w:hAnsi="Gill Sans Infant Std" w:cs="Arial"/>
          <w:b/>
          <w:bCs/>
          <w:i/>
          <w:sz w:val="20"/>
          <w:szCs w:val="20"/>
        </w:rPr>
      </w:pPr>
      <w:r w:rsidRPr="00763E24">
        <w:rPr>
          <w:rFonts w:ascii="Gill Sans Infant Std" w:eastAsia="Arial" w:hAnsi="Gill Sans Infant Std" w:cs="Arial"/>
          <w:b/>
          <w:bCs/>
          <w:sz w:val="20"/>
          <w:szCs w:val="20"/>
        </w:rPr>
        <w:t>___ (B) Basic Aid</w:t>
      </w:r>
      <w:r w:rsidRPr="00763E24">
        <w:rPr>
          <w:rFonts w:ascii="Gill Sans Infant Std" w:eastAsia="Arial" w:hAnsi="Gill Sans Infant Std" w:cs="Arial"/>
          <w:sz w:val="20"/>
          <w:szCs w:val="20"/>
        </w:rPr>
        <w:t xml:space="preserve"> </w:t>
      </w:r>
    </w:p>
    <w:p w14:paraId="17827A3A" w14:textId="77777777" w:rsidR="00AF7A59" w:rsidRPr="00763E24" w:rsidRDefault="00AF7A59" w:rsidP="00AF7A59">
      <w:pPr>
        <w:pBdr>
          <w:top w:val="single" w:sz="4" w:space="1" w:color="auto"/>
          <w:left w:val="single" w:sz="4" w:space="1" w:color="auto"/>
          <w:bottom w:val="single" w:sz="4" w:space="7" w:color="auto"/>
          <w:right w:val="single" w:sz="4" w:space="1" w:color="auto"/>
          <w:between w:val="nil"/>
          <w:bar w:val="nil"/>
        </w:pBdr>
        <w:spacing w:line="360" w:lineRule="auto"/>
        <w:jc w:val="both"/>
        <w:rPr>
          <w:rFonts w:ascii="Gill Sans Infant Std" w:eastAsia="Arial" w:hAnsi="Gill Sans Infant Std" w:cs="Arial"/>
          <w:sz w:val="20"/>
          <w:szCs w:val="20"/>
        </w:rPr>
      </w:pPr>
      <w:r w:rsidRPr="00763E24">
        <w:rPr>
          <w:rFonts w:ascii="Gill Sans Infant Std" w:eastAsia="Arial" w:hAnsi="Gill Sans Infant Std" w:cs="Arial"/>
          <w:sz w:val="20"/>
          <w:szCs w:val="20"/>
        </w:rPr>
        <w:t xml:space="preserve">___ </w:t>
      </w:r>
      <w:r w:rsidRPr="00763E24">
        <w:rPr>
          <w:rFonts w:ascii="Gill Sans Infant Std" w:eastAsia="Arial" w:hAnsi="Gill Sans Infant Std" w:cs="Arial"/>
          <w:b/>
          <w:bCs/>
          <w:sz w:val="20"/>
          <w:szCs w:val="20"/>
        </w:rPr>
        <w:t>(C) Further Help Baby refusing the breast</w:t>
      </w:r>
    </w:p>
    <w:p w14:paraId="0397C1A4" w14:textId="77777777" w:rsidR="00AF7A59" w:rsidRPr="00763E24" w:rsidRDefault="00AF7A59" w:rsidP="00AF7A59">
      <w:pPr>
        <w:pBdr>
          <w:top w:val="single" w:sz="4" w:space="1" w:color="auto"/>
          <w:left w:val="single" w:sz="4" w:space="1" w:color="auto"/>
          <w:bottom w:val="single" w:sz="4" w:space="7" w:color="auto"/>
          <w:right w:val="single" w:sz="4" w:space="1" w:color="auto"/>
          <w:between w:val="nil"/>
          <w:bar w:val="nil"/>
        </w:pBdr>
        <w:spacing w:line="360" w:lineRule="auto"/>
        <w:jc w:val="both"/>
        <w:rPr>
          <w:rFonts w:ascii="Gill Sans Infant Std" w:eastAsia="Arial" w:hAnsi="Gill Sans Infant Std" w:cs="Arial"/>
          <w:sz w:val="20"/>
          <w:szCs w:val="20"/>
        </w:rPr>
      </w:pPr>
      <w:r w:rsidRPr="00763E24">
        <w:rPr>
          <w:rFonts w:ascii="Gill Sans Infant Std" w:eastAsia="Arial" w:hAnsi="Gill Sans Infant Std" w:cs="Arial"/>
          <w:sz w:val="20"/>
          <w:szCs w:val="20"/>
        </w:rPr>
        <w:t xml:space="preserve">___ </w:t>
      </w:r>
      <w:r w:rsidRPr="00763E24">
        <w:rPr>
          <w:rFonts w:ascii="Gill Sans Infant Std" w:eastAsia="Arial" w:hAnsi="Gill Sans Infant Std" w:cs="Arial"/>
          <w:b/>
          <w:bCs/>
          <w:sz w:val="20"/>
          <w:szCs w:val="20"/>
        </w:rPr>
        <w:t>(D) Further Help Restorative care for the mother (needs emotional / extra support)</w:t>
      </w:r>
    </w:p>
    <w:p w14:paraId="6FEC5763" w14:textId="77777777" w:rsidR="00AF7A59" w:rsidRPr="00763E24" w:rsidRDefault="00AF7A59" w:rsidP="00AF7A59">
      <w:pPr>
        <w:pBdr>
          <w:top w:val="single" w:sz="4" w:space="1" w:color="auto"/>
          <w:left w:val="single" w:sz="4" w:space="1" w:color="auto"/>
          <w:bottom w:val="single" w:sz="4" w:space="7" w:color="auto"/>
          <w:right w:val="single" w:sz="4" w:space="1" w:color="auto"/>
          <w:between w:val="nil"/>
          <w:bar w:val="nil"/>
        </w:pBdr>
        <w:spacing w:line="360" w:lineRule="auto"/>
        <w:jc w:val="both"/>
        <w:rPr>
          <w:rFonts w:ascii="Gill Sans Infant Std" w:eastAsia="Arial" w:hAnsi="Gill Sans Infant Std" w:cs="Arial"/>
          <w:sz w:val="20"/>
          <w:szCs w:val="20"/>
        </w:rPr>
      </w:pPr>
      <w:r w:rsidRPr="00763E24">
        <w:rPr>
          <w:rFonts w:ascii="Gill Sans Infant Std" w:eastAsia="Arial" w:hAnsi="Gill Sans Infant Std" w:cs="Arial"/>
          <w:sz w:val="20"/>
          <w:szCs w:val="20"/>
        </w:rPr>
        <w:t xml:space="preserve">___ </w:t>
      </w:r>
      <w:r w:rsidRPr="00763E24">
        <w:rPr>
          <w:rFonts w:ascii="Gill Sans Infant Std" w:eastAsia="Arial" w:hAnsi="Gill Sans Infant Std" w:cs="Arial"/>
          <w:b/>
          <w:bCs/>
          <w:sz w:val="20"/>
          <w:szCs w:val="20"/>
        </w:rPr>
        <w:t>(E) Further Help Wet nursing</w:t>
      </w:r>
    </w:p>
    <w:p w14:paraId="58E1749D" w14:textId="77777777" w:rsidR="00AF7A59" w:rsidRPr="00763E24" w:rsidRDefault="00AF7A59" w:rsidP="00AF7A59">
      <w:pPr>
        <w:pBdr>
          <w:top w:val="single" w:sz="4" w:space="1" w:color="auto"/>
          <w:left w:val="single" w:sz="4" w:space="1" w:color="auto"/>
          <w:bottom w:val="single" w:sz="4" w:space="7" w:color="auto"/>
          <w:right w:val="single" w:sz="4" w:space="1" w:color="auto"/>
          <w:between w:val="nil"/>
          <w:bar w:val="nil"/>
        </w:pBdr>
        <w:spacing w:line="360" w:lineRule="auto"/>
        <w:jc w:val="both"/>
        <w:rPr>
          <w:rFonts w:ascii="Gill Sans Infant Std" w:eastAsia="Arial" w:hAnsi="Gill Sans Infant Std" w:cs="Arial"/>
          <w:sz w:val="20"/>
          <w:szCs w:val="20"/>
        </w:rPr>
      </w:pPr>
      <w:r w:rsidRPr="00763E24">
        <w:rPr>
          <w:rFonts w:ascii="Gill Sans Infant Std" w:eastAsia="Arial" w:hAnsi="Gill Sans Infant Std" w:cs="Arial"/>
          <w:sz w:val="20"/>
          <w:szCs w:val="20"/>
        </w:rPr>
        <w:t>___ (</w:t>
      </w:r>
      <w:r w:rsidRPr="00763E24">
        <w:rPr>
          <w:rFonts w:ascii="Gill Sans Infant Std" w:eastAsia="Arial" w:hAnsi="Gill Sans Infant Std" w:cs="Arial"/>
          <w:b/>
          <w:bCs/>
          <w:sz w:val="20"/>
          <w:szCs w:val="20"/>
        </w:rPr>
        <w:t>F) Further Help Relactation</w:t>
      </w:r>
    </w:p>
    <w:p w14:paraId="5C438A6B" w14:textId="77777777" w:rsidR="00AF7A59" w:rsidRPr="00763E24" w:rsidRDefault="00AF7A59" w:rsidP="00AF7A59">
      <w:pPr>
        <w:pBdr>
          <w:top w:val="single" w:sz="4" w:space="1" w:color="auto"/>
          <w:left w:val="single" w:sz="4" w:space="1" w:color="auto"/>
          <w:bottom w:val="single" w:sz="4" w:space="7" w:color="auto"/>
          <w:right w:val="single" w:sz="4" w:space="1" w:color="auto"/>
          <w:between w:val="nil"/>
          <w:bar w:val="nil"/>
        </w:pBdr>
        <w:spacing w:line="360" w:lineRule="auto"/>
        <w:jc w:val="both"/>
        <w:rPr>
          <w:rFonts w:ascii="Gill Sans Infant Std" w:eastAsia="Arial" w:hAnsi="Gill Sans Infant Std" w:cs="Arial"/>
          <w:sz w:val="20"/>
          <w:szCs w:val="20"/>
        </w:rPr>
      </w:pPr>
      <w:r w:rsidRPr="00763E24">
        <w:rPr>
          <w:rFonts w:ascii="Gill Sans Infant Std" w:eastAsia="Arial" w:hAnsi="Gill Sans Infant Std" w:cs="Arial"/>
          <w:sz w:val="20"/>
          <w:szCs w:val="20"/>
        </w:rPr>
        <w:t xml:space="preserve">___ </w:t>
      </w:r>
      <w:r w:rsidRPr="00763E24">
        <w:rPr>
          <w:rFonts w:ascii="Gill Sans Infant Std" w:eastAsia="Arial" w:hAnsi="Gill Sans Infant Std" w:cs="Arial"/>
          <w:b/>
          <w:bCs/>
          <w:sz w:val="20"/>
          <w:szCs w:val="20"/>
        </w:rPr>
        <w:t>(G) Further Help Breast conditions</w:t>
      </w:r>
      <w:r w:rsidRPr="00763E24">
        <w:rPr>
          <w:rFonts w:ascii="Gill Sans Infant Std" w:eastAsia="Arial" w:hAnsi="Gill Sans Infant Std" w:cs="Arial"/>
          <w:sz w:val="20"/>
          <w:szCs w:val="20"/>
        </w:rPr>
        <w:t xml:space="preserve"> </w:t>
      </w:r>
    </w:p>
    <w:p w14:paraId="26220D7B" w14:textId="77777777" w:rsidR="00AF7A59" w:rsidRPr="00763E24" w:rsidRDefault="00AF7A59" w:rsidP="00AF7A59">
      <w:pPr>
        <w:pBdr>
          <w:top w:val="single" w:sz="4" w:space="1" w:color="auto"/>
          <w:left w:val="single" w:sz="4" w:space="1" w:color="auto"/>
          <w:bottom w:val="single" w:sz="4" w:space="7" w:color="auto"/>
          <w:right w:val="single" w:sz="4" w:space="1" w:color="auto"/>
          <w:between w:val="nil"/>
          <w:bar w:val="nil"/>
        </w:pBdr>
        <w:spacing w:line="360" w:lineRule="auto"/>
        <w:jc w:val="both"/>
        <w:rPr>
          <w:rFonts w:ascii="Gill Sans Infant Std" w:eastAsia="Arial" w:hAnsi="Gill Sans Infant Std" w:cs="Arial"/>
          <w:b/>
          <w:bCs/>
          <w:sz w:val="20"/>
          <w:szCs w:val="20"/>
        </w:rPr>
      </w:pPr>
      <w:r w:rsidRPr="00763E24">
        <w:rPr>
          <w:rFonts w:ascii="Gill Sans Infant Std" w:eastAsia="Arial" w:hAnsi="Gill Sans Infant Std" w:cs="Arial"/>
          <w:sz w:val="20"/>
          <w:szCs w:val="20"/>
        </w:rPr>
        <w:t xml:space="preserve">___ </w:t>
      </w:r>
      <w:r w:rsidRPr="00763E24">
        <w:rPr>
          <w:rFonts w:ascii="Gill Sans Infant Std" w:eastAsia="Arial" w:hAnsi="Gill Sans Infant Std" w:cs="Arial"/>
          <w:b/>
          <w:bCs/>
          <w:sz w:val="20"/>
          <w:szCs w:val="20"/>
        </w:rPr>
        <w:t xml:space="preserve">(H) </w:t>
      </w:r>
      <w:r w:rsidRPr="00763E24">
        <w:rPr>
          <w:rFonts w:ascii="Gill Sans Infant Std" w:eastAsia="Arial" w:hAnsi="Gill Sans Infant Std" w:cs="Arial"/>
          <w:b/>
          <w:bCs/>
          <w:color w:val="FF0000"/>
          <w:sz w:val="20"/>
          <w:szCs w:val="20"/>
          <w:u w:val="single"/>
        </w:rPr>
        <w:t>Further Help Supported artificial feeding</w:t>
      </w:r>
      <w:r w:rsidRPr="00763E24">
        <w:rPr>
          <w:rFonts w:ascii="Gill Sans Infant Std" w:eastAsia="Arial" w:hAnsi="Gill Sans Infant Std" w:cs="Arial"/>
          <w:b/>
          <w:bCs/>
          <w:sz w:val="20"/>
          <w:szCs w:val="20"/>
        </w:rPr>
        <w:t xml:space="preserve"> </w:t>
      </w:r>
    </w:p>
    <w:p w14:paraId="036BDCA9" w14:textId="77777777" w:rsidR="00AF7A59" w:rsidRPr="00763E24" w:rsidRDefault="00AF7A59" w:rsidP="00AF7A59">
      <w:pPr>
        <w:pBdr>
          <w:top w:val="single" w:sz="4" w:space="1" w:color="auto"/>
          <w:left w:val="single" w:sz="4" w:space="1" w:color="auto"/>
          <w:bottom w:val="single" w:sz="4" w:space="7" w:color="auto"/>
          <w:right w:val="single" w:sz="4" w:space="1" w:color="auto"/>
          <w:between w:val="nil"/>
          <w:bar w:val="nil"/>
        </w:pBdr>
        <w:spacing w:line="360" w:lineRule="auto"/>
        <w:jc w:val="both"/>
        <w:rPr>
          <w:rFonts w:ascii="Gill Sans Infant Std" w:eastAsia="Arial" w:hAnsi="Gill Sans Infant Std" w:cs="Arial"/>
          <w:b/>
          <w:bCs/>
          <w:sz w:val="20"/>
          <w:szCs w:val="20"/>
        </w:rPr>
      </w:pPr>
      <w:r w:rsidRPr="00763E24">
        <w:rPr>
          <w:rFonts w:ascii="Gill Sans Infant Std" w:eastAsia="Arial" w:hAnsi="Gill Sans Infant Std" w:cs="Arial"/>
          <w:b/>
          <w:bCs/>
          <w:sz w:val="20"/>
          <w:szCs w:val="20"/>
        </w:rPr>
        <w:t>___ (</w:t>
      </w:r>
      <w:proofErr w:type="spellStart"/>
      <w:r w:rsidRPr="00763E24">
        <w:rPr>
          <w:rFonts w:ascii="Gill Sans Infant Std" w:eastAsia="Arial" w:hAnsi="Gill Sans Infant Std" w:cs="Arial"/>
          <w:b/>
          <w:bCs/>
          <w:sz w:val="20"/>
          <w:szCs w:val="20"/>
        </w:rPr>
        <w:t>i</w:t>
      </w:r>
      <w:proofErr w:type="spellEnd"/>
      <w:r w:rsidRPr="00763E24">
        <w:rPr>
          <w:rFonts w:ascii="Gill Sans Infant Std" w:eastAsia="Arial" w:hAnsi="Gill Sans Infant Std" w:cs="Arial"/>
          <w:b/>
          <w:bCs/>
          <w:sz w:val="20"/>
          <w:szCs w:val="20"/>
        </w:rPr>
        <w:t>) Further Help Complementary Feeding</w:t>
      </w:r>
    </w:p>
    <w:p w14:paraId="5BFD02FA" w14:textId="77777777" w:rsidR="00AF7A59" w:rsidRPr="00763E24" w:rsidRDefault="00AF7A59" w:rsidP="00AF7A59">
      <w:pPr>
        <w:pBdr>
          <w:top w:val="single" w:sz="4" w:space="1" w:color="auto"/>
          <w:left w:val="single" w:sz="4" w:space="1" w:color="auto"/>
          <w:bottom w:val="single" w:sz="4" w:space="7" w:color="auto"/>
          <w:right w:val="single" w:sz="4" w:space="1" w:color="auto"/>
          <w:between w:val="nil"/>
          <w:bar w:val="nil"/>
        </w:pBdr>
        <w:spacing w:line="360" w:lineRule="auto"/>
        <w:jc w:val="both"/>
        <w:rPr>
          <w:rFonts w:ascii="Gill Sans Infant Std" w:eastAsia="Arial" w:hAnsi="Gill Sans Infant Std" w:cs="Arial"/>
          <w:b/>
          <w:bCs/>
          <w:sz w:val="20"/>
          <w:szCs w:val="20"/>
          <w:u w:val="single"/>
        </w:rPr>
      </w:pPr>
      <w:r w:rsidRPr="00763E24">
        <w:rPr>
          <w:rFonts w:ascii="Gill Sans Infant Std" w:eastAsia="Arial" w:hAnsi="Gill Sans Infant Std" w:cs="Arial"/>
          <w:b/>
          <w:bCs/>
          <w:sz w:val="20"/>
          <w:szCs w:val="20"/>
          <w:u w:val="single"/>
        </w:rPr>
        <w:t xml:space="preserve">Referral / </w:t>
      </w:r>
      <w:proofErr w:type="spellStart"/>
      <w:r w:rsidRPr="00763E24">
        <w:rPr>
          <w:rFonts w:ascii="Gill Sans Infant Std" w:eastAsia="Arial" w:hAnsi="Gill Sans Infant Std" w:cs="Arial"/>
          <w:b/>
          <w:bCs/>
          <w:sz w:val="20"/>
          <w:szCs w:val="20"/>
          <w:u w:val="single"/>
        </w:rPr>
        <w:t>Specialised</w:t>
      </w:r>
      <w:proofErr w:type="spellEnd"/>
      <w:r w:rsidRPr="00763E24">
        <w:rPr>
          <w:rFonts w:ascii="Gill Sans Infant Std" w:eastAsia="Arial" w:hAnsi="Gill Sans Infant Std" w:cs="Arial"/>
          <w:b/>
          <w:bCs/>
          <w:sz w:val="20"/>
          <w:szCs w:val="20"/>
          <w:u w:val="single"/>
        </w:rPr>
        <w:t xml:space="preserve"> Support: </w:t>
      </w:r>
    </w:p>
    <w:p w14:paraId="14682AE2" w14:textId="77777777" w:rsidR="00AF7A59" w:rsidRPr="00763E24" w:rsidRDefault="00AF7A59" w:rsidP="00AF7A59">
      <w:pPr>
        <w:pBdr>
          <w:top w:val="single" w:sz="4" w:space="1" w:color="auto"/>
          <w:left w:val="single" w:sz="4" w:space="1" w:color="auto"/>
          <w:bottom w:val="single" w:sz="4" w:space="7" w:color="auto"/>
          <w:right w:val="single" w:sz="4" w:space="1" w:color="auto"/>
          <w:between w:val="nil"/>
          <w:bar w:val="nil"/>
        </w:pBdr>
        <w:spacing w:line="360" w:lineRule="auto"/>
        <w:jc w:val="both"/>
        <w:rPr>
          <w:rFonts w:ascii="Gill Sans Infant Std" w:eastAsia="Arial" w:hAnsi="Gill Sans Infant Std" w:cs="Arial"/>
          <w:sz w:val="20"/>
          <w:szCs w:val="20"/>
        </w:rPr>
      </w:pPr>
      <w:r w:rsidRPr="00763E24">
        <w:rPr>
          <w:rFonts w:ascii="Gill Sans Infant Std" w:eastAsia="Arial" w:hAnsi="Gill Sans Infant Std" w:cs="Arial"/>
          <w:sz w:val="20"/>
          <w:szCs w:val="20"/>
        </w:rPr>
        <w:t xml:space="preserve">___ </w:t>
      </w:r>
      <w:r w:rsidRPr="00763E24">
        <w:rPr>
          <w:rFonts w:ascii="Gill Sans Infant Std" w:eastAsia="Arial" w:hAnsi="Gill Sans Infant Std" w:cs="Arial"/>
          <w:b/>
          <w:bCs/>
          <w:sz w:val="20"/>
          <w:szCs w:val="20"/>
        </w:rPr>
        <w:t xml:space="preserve">Medical treatment/Therapeutic feeding </w:t>
      </w:r>
    </w:p>
    <w:p w14:paraId="7B41CF74" w14:textId="77777777" w:rsidR="00AF7A59" w:rsidRPr="00763E24" w:rsidRDefault="00AF7A59" w:rsidP="00AF7A59">
      <w:pPr>
        <w:pBdr>
          <w:top w:val="single" w:sz="4" w:space="1" w:color="auto"/>
          <w:left w:val="single" w:sz="4" w:space="1" w:color="auto"/>
          <w:bottom w:val="single" w:sz="4" w:space="7" w:color="auto"/>
          <w:right w:val="single" w:sz="4" w:space="1" w:color="auto"/>
          <w:between w:val="nil"/>
          <w:bar w:val="nil"/>
        </w:pBdr>
        <w:spacing w:line="360" w:lineRule="auto"/>
        <w:jc w:val="both"/>
        <w:rPr>
          <w:rFonts w:ascii="Gill Sans Infant Std" w:eastAsia="Arial" w:hAnsi="Gill Sans Infant Std" w:cs="Arial"/>
          <w:sz w:val="20"/>
          <w:szCs w:val="20"/>
        </w:rPr>
      </w:pPr>
      <w:r w:rsidRPr="00763E24">
        <w:rPr>
          <w:rFonts w:ascii="Gill Sans Infant Std" w:eastAsia="Arial" w:hAnsi="Gill Sans Infant Std" w:cs="Arial"/>
          <w:sz w:val="20"/>
          <w:szCs w:val="20"/>
        </w:rPr>
        <w:t xml:space="preserve">___ </w:t>
      </w:r>
      <w:r w:rsidRPr="00763E24">
        <w:rPr>
          <w:rFonts w:ascii="Gill Sans Infant Std" w:eastAsia="Arial" w:hAnsi="Gill Sans Infant Std" w:cs="Arial"/>
          <w:b/>
          <w:bCs/>
          <w:sz w:val="20"/>
          <w:szCs w:val="20"/>
        </w:rPr>
        <w:t>Other – specify</w:t>
      </w:r>
      <w:r w:rsidRPr="00763E24">
        <w:rPr>
          <w:rFonts w:ascii="Gill Sans Infant Std" w:eastAsia="Arial" w:hAnsi="Gill Sans Infant Std" w:cs="Arial"/>
          <w:sz w:val="20"/>
          <w:szCs w:val="20"/>
        </w:rPr>
        <w:t xml:space="preserve"> ____________</w:t>
      </w:r>
    </w:p>
    <w:p w14:paraId="26C08D8D" w14:textId="77777777" w:rsidR="00AF7A59" w:rsidRPr="00763E24" w:rsidRDefault="00AF7A59" w:rsidP="00AF7A59">
      <w:pPr>
        <w:spacing w:line="360" w:lineRule="auto"/>
        <w:jc w:val="both"/>
        <w:rPr>
          <w:rFonts w:ascii="Gill Sans Infant Std" w:eastAsia="Arial" w:hAnsi="Gill Sans Infant Std" w:cs="Arial"/>
          <w:sz w:val="20"/>
          <w:szCs w:val="20"/>
        </w:rPr>
      </w:pPr>
    </w:p>
    <w:p w14:paraId="4403302A" w14:textId="77777777" w:rsidR="00AF7A59" w:rsidRPr="00763E24" w:rsidRDefault="00AF7A59" w:rsidP="00AF7A59">
      <w:pPr>
        <w:spacing w:line="360" w:lineRule="auto"/>
        <w:jc w:val="both"/>
        <w:rPr>
          <w:rFonts w:ascii="Gill Sans Infant Std" w:eastAsia="Arial" w:hAnsi="Gill Sans Infant Std" w:cs="Arial"/>
          <w:sz w:val="20"/>
          <w:szCs w:val="20"/>
        </w:rPr>
      </w:pPr>
    </w:p>
    <w:p w14:paraId="495BA236" w14:textId="77777777" w:rsidR="00AF7A59" w:rsidRPr="00763E24" w:rsidRDefault="00AF7A59" w:rsidP="00AF7A59">
      <w:pPr>
        <w:spacing w:line="360" w:lineRule="auto"/>
        <w:jc w:val="both"/>
        <w:rPr>
          <w:rFonts w:ascii="Gill Sans Infant Std" w:eastAsia="Arial" w:hAnsi="Gill Sans Infant Std" w:cs="Arial"/>
          <w:sz w:val="20"/>
          <w:szCs w:val="20"/>
        </w:rPr>
      </w:pPr>
    </w:p>
    <w:p w14:paraId="5B6ABB1F" w14:textId="77777777" w:rsidR="00AF7A59" w:rsidRPr="00763E24" w:rsidRDefault="00AF7A59" w:rsidP="00AF7A59">
      <w:pPr>
        <w:spacing w:line="360" w:lineRule="auto"/>
        <w:jc w:val="both"/>
        <w:rPr>
          <w:rFonts w:ascii="Gill Sans Infant Std" w:eastAsia="Arial" w:hAnsi="Gill Sans Infant Std" w:cs="Arial"/>
          <w:b/>
          <w:bCs/>
          <w:i/>
          <w:sz w:val="20"/>
          <w:szCs w:val="20"/>
        </w:rPr>
      </w:pPr>
      <w:r w:rsidRPr="00763E24">
        <w:rPr>
          <w:rFonts w:ascii="Gill Sans Infant Std" w:eastAsia="Arial" w:hAnsi="Gill Sans Infant Std" w:cs="Arial"/>
          <w:b/>
          <w:bCs/>
          <w:i/>
          <w:sz w:val="20"/>
          <w:szCs w:val="20"/>
        </w:rPr>
        <w:t>IYCF-E Reg. No. __________________</w:t>
      </w:r>
      <w:proofErr w:type="gramStart"/>
      <w:r w:rsidRPr="00763E24">
        <w:rPr>
          <w:rFonts w:ascii="Gill Sans Infant Std" w:eastAsia="Arial" w:hAnsi="Gill Sans Infant Std" w:cs="Arial"/>
          <w:b/>
          <w:bCs/>
          <w:i/>
          <w:sz w:val="20"/>
          <w:szCs w:val="20"/>
        </w:rPr>
        <w:t>_  Child’s</w:t>
      </w:r>
      <w:proofErr w:type="gramEnd"/>
      <w:r w:rsidRPr="00763E24">
        <w:rPr>
          <w:rFonts w:ascii="Gill Sans Infant Std" w:eastAsia="Arial" w:hAnsi="Gill Sans Infant Std" w:cs="Arial"/>
          <w:b/>
          <w:bCs/>
          <w:i/>
          <w:sz w:val="20"/>
          <w:szCs w:val="20"/>
        </w:rPr>
        <w:t xml:space="preserve"> name:  ___________________Date of birth_______</w:t>
      </w:r>
    </w:p>
    <w:p w14:paraId="2899755F" w14:textId="77777777" w:rsidR="00AF7A59" w:rsidRPr="00763E24" w:rsidRDefault="00AF7A59" w:rsidP="00AF7A59">
      <w:pPr>
        <w:spacing w:line="360" w:lineRule="auto"/>
        <w:jc w:val="both"/>
        <w:rPr>
          <w:rFonts w:ascii="Gill Sans Infant Std" w:eastAsia="Arial" w:hAnsi="Gill Sans Infant Std" w:cs="Arial"/>
          <w:b/>
          <w:bCs/>
          <w:i/>
          <w:sz w:val="20"/>
          <w:szCs w:val="20"/>
        </w:rPr>
      </w:pPr>
      <w:r w:rsidRPr="00763E24">
        <w:rPr>
          <w:rFonts w:ascii="Gill Sans Infant Std" w:eastAsia="Arial" w:hAnsi="Gill Sans Infant Std" w:cs="Arial"/>
          <w:b/>
          <w:bCs/>
          <w:i/>
          <w:sz w:val="20"/>
          <w:szCs w:val="20"/>
        </w:rPr>
        <w:t>Mother/Caregiver’s name: ______________________Relationship to child________________</w:t>
      </w:r>
    </w:p>
    <w:p w14:paraId="22388093" w14:textId="77777777" w:rsidR="00AF7A59" w:rsidRPr="00763E24" w:rsidRDefault="00AF7A59" w:rsidP="00AF7A5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DD9C3"/>
        <w:jc w:val="both"/>
        <w:rPr>
          <w:rFonts w:ascii="Gill Sans Infant Std" w:eastAsia="Arial" w:hAnsi="Gill Sans Infant Std" w:cs="Arial"/>
          <w:b/>
          <w:bCs/>
          <w:sz w:val="20"/>
          <w:szCs w:val="20"/>
        </w:rPr>
      </w:pPr>
      <w:r w:rsidRPr="00763E24">
        <w:rPr>
          <w:rFonts w:ascii="Gill Sans Infant Std" w:eastAsia="Arial" w:hAnsi="Gill Sans Infant Std" w:cs="Arial"/>
          <w:b/>
          <w:bCs/>
          <w:sz w:val="20"/>
          <w:szCs w:val="20"/>
        </w:rPr>
        <w:t>FOLLOW UP / MONITORING FOR EACH CONTACT* (for artificially fed infants see checklists below):</w:t>
      </w: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1324"/>
        <w:gridCol w:w="1324"/>
        <w:gridCol w:w="1323"/>
        <w:gridCol w:w="1323"/>
        <w:gridCol w:w="1323"/>
        <w:gridCol w:w="1323"/>
      </w:tblGrid>
      <w:tr w:rsidR="00AF7A59" w:rsidRPr="00763E24" w14:paraId="7FFBAE48" w14:textId="77777777" w:rsidTr="005C1005">
        <w:trPr>
          <w:trHeight w:val="452"/>
        </w:trPr>
        <w:tc>
          <w:tcPr>
            <w:tcW w:w="7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CA950AE"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r w:rsidRPr="00763E24">
              <w:rPr>
                <w:rFonts w:ascii="Gill Sans Infant Std" w:eastAsia="Arial" w:hAnsi="Gill Sans Infant Std" w:cs="Arial"/>
                <w:b/>
                <w:bCs/>
                <w:sz w:val="20"/>
                <w:szCs w:val="20"/>
              </w:rPr>
              <w:t>Date</w:t>
            </w:r>
          </w:p>
        </w:tc>
        <w:tc>
          <w:tcPr>
            <w:tcW w:w="701" w:type="pct"/>
            <w:tcBorders>
              <w:top w:val="single" w:sz="8" w:space="0" w:color="000000"/>
              <w:left w:val="single" w:sz="8" w:space="0" w:color="000000"/>
              <w:bottom w:val="single" w:sz="8" w:space="0" w:color="000000"/>
              <w:right w:val="single" w:sz="8" w:space="0" w:color="000000"/>
            </w:tcBorders>
          </w:tcPr>
          <w:p w14:paraId="368915C7"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1542CB"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B034DE"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E921A8"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BD115C"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4FBC68"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r>
      <w:tr w:rsidR="00AF7A59" w:rsidRPr="00763E24" w14:paraId="1305D035" w14:textId="77777777" w:rsidTr="005C1005">
        <w:tc>
          <w:tcPr>
            <w:tcW w:w="7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559EB73"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Cs/>
                <w:sz w:val="20"/>
                <w:szCs w:val="20"/>
              </w:rPr>
            </w:pPr>
            <w:r w:rsidRPr="00763E24">
              <w:rPr>
                <w:rFonts w:ascii="Gill Sans Infant Std" w:eastAsia="Arial" w:hAnsi="Gill Sans Infant Std" w:cs="Arial"/>
                <w:b/>
                <w:bCs/>
                <w:sz w:val="20"/>
                <w:szCs w:val="20"/>
              </w:rPr>
              <w:t xml:space="preserve">Health &amp; Weight of child (kg) </w:t>
            </w:r>
            <w:r w:rsidRPr="00763E24">
              <w:rPr>
                <w:rFonts w:ascii="Gill Sans Infant Std" w:eastAsia="Arial" w:hAnsi="Gill Sans Infant Std" w:cs="Arial"/>
                <w:bCs/>
                <w:sz w:val="20"/>
                <w:szCs w:val="20"/>
              </w:rPr>
              <w:t>(if part of programme)</w:t>
            </w:r>
          </w:p>
        </w:tc>
        <w:tc>
          <w:tcPr>
            <w:tcW w:w="701" w:type="pct"/>
            <w:tcBorders>
              <w:top w:val="single" w:sz="8" w:space="0" w:color="000000"/>
              <w:left w:val="single" w:sz="8" w:space="0" w:color="000000"/>
              <w:bottom w:val="single" w:sz="8" w:space="0" w:color="000000"/>
              <w:right w:val="single" w:sz="8" w:space="0" w:color="000000"/>
            </w:tcBorders>
          </w:tcPr>
          <w:p w14:paraId="15AA9F2E"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DA959B0"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E294B1"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6F4FC0"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533F8E"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BA1D61"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r>
      <w:tr w:rsidR="00AF7A59" w:rsidRPr="00763E24" w14:paraId="7BEB3035" w14:textId="77777777" w:rsidTr="005C1005">
        <w:trPr>
          <w:cantSplit/>
          <w:trHeight w:val="868"/>
        </w:trPr>
        <w:tc>
          <w:tcPr>
            <w:tcW w:w="79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113D0C"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r w:rsidRPr="00763E24">
              <w:rPr>
                <w:rFonts w:ascii="Gill Sans Infant Std" w:eastAsia="Arial" w:hAnsi="Gill Sans Infant Std" w:cs="Arial"/>
                <w:b/>
                <w:bCs/>
                <w:sz w:val="20"/>
                <w:szCs w:val="20"/>
              </w:rPr>
              <w:t>Date / time / place of next contact</w:t>
            </w:r>
          </w:p>
        </w:tc>
        <w:tc>
          <w:tcPr>
            <w:tcW w:w="701" w:type="pct"/>
            <w:tcBorders>
              <w:top w:val="single" w:sz="8" w:space="0" w:color="000000"/>
              <w:left w:val="single" w:sz="8" w:space="0" w:color="000000"/>
              <w:bottom w:val="single" w:sz="8" w:space="0" w:color="000000"/>
              <w:right w:val="single" w:sz="8" w:space="0" w:color="000000"/>
            </w:tcBorders>
            <w:shd w:val="clear" w:color="auto" w:fill="FFFFFF"/>
          </w:tcPr>
          <w:p w14:paraId="6D5FCD3F"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51EC91"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ED21C2"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834FA53"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3741CBE"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7F6FA6"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r>
      <w:tr w:rsidR="00AF7A59" w:rsidRPr="00763E24" w14:paraId="20F26AC1" w14:textId="77777777" w:rsidTr="005C1005">
        <w:trPr>
          <w:cantSplit/>
          <w:trHeight w:val="1134"/>
        </w:trPr>
        <w:tc>
          <w:tcPr>
            <w:tcW w:w="7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tcPr>
          <w:p w14:paraId="08A55998"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r w:rsidRPr="00763E24">
              <w:rPr>
                <w:rFonts w:ascii="Gill Sans Infant Std" w:eastAsia="Arial" w:hAnsi="Gill Sans Infant Std" w:cs="Arial"/>
                <w:b/>
                <w:bCs/>
                <w:sz w:val="20"/>
                <w:szCs w:val="20"/>
              </w:rPr>
              <w:t>Notes  and Agreed Actions for next visit (1 or 2)</w:t>
            </w:r>
          </w:p>
          <w:p w14:paraId="4A6AC4E8"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p>
          <w:p w14:paraId="7D10C3F5"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p>
          <w:p w14:paraId="073A7961"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p>
          <w:p w14:paraId="694F3CF3"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p>
          <w:p w14:paraId="1FE237C1"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p>
          <w:p w14:paraId="4481BC28"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p>
          <w:p w14:paraId="401C2A97"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p>
          <w:p w14:paraId="139AB774"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p>
          <w:p w14:paraId="317C9364"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p>
          <w:p w14:paraId="132F2A4A"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p>
          <w:p w14:paraId="13760CE3"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p>
          <w:p w14:paraId="32D91631"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p>
          <w:p w14:paraId="4D351258"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p>
          <w:p w14:paraId="080D8AD2"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p>
          <w:p w14:paraId="0A934D65"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p>
        </w:tc>
        <w:tc>
          <w:tcPr>
            <w:tcW w:w="701" w:type="pct"/>
            <w:tcBorders>
              <w:top w:val="single" w:sz="8" w:space="0" w:color="000000"/>
              <w:left w:val="single" w:sz="8" w:space="0" w:color="000000"/>
              <w:bottom w:val="single" w:sz="8" w:space="0" w:color="000000"/>
              <w:right w:val="single" w:sz="8" w:space="0" w:color="000000"/>
            </w:tcBorders>
          </w:tcPr>
          <w:p w14:paraId="500CCA85"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C23E50"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57DD4F6A"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603C72DE"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0A0F94EE"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12D11F9E"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7BB6A9DD"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299F8FB4"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6958AF26"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0A443EF1"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772F59DF"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6E97B44C"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4CECC437"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32304E85"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0241044F"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134F02D3"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592C0E01"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0A22136F"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58503F59"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199B11C0"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6D04B31C"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68583A7F"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p w14:paraId="1BC907C2" w14:textId="77777777" w:rsidR="00AF7A59" w:rsidRPr="00763E24" w:rsidRDefault="00AF7A59" w:rsidP="005C1005">
            <w:pPr>
              <w:pBdr>
                <w:top w:val="nil"/>
                <w:left w:val="nil"/>
                <w:bottom w:val="nil"/>
                <w:right w:val="nil"/>
                <w:between w:val="nil"/>
                <w:bar w:val="nil"/>
              </w:pBdr>
              <w:jc w:val="both"/>
              <w:rPr>
                <w:rFonts w:ascii="Gill Sans Infant Std" w:eastAsia="Arial" w:hAnsi="Gill Sans Infant Std" w:cs="Arial"/>
                <w:b/>
                <w:bCs/>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3B6D5B"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DEE14D"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760504"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BAB2D36"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r>
      <w:tr w:rsidR="00AF7A59" w:rsidRPr="00763E24" w14:paraId="44A63743" w14:textId="77777777" w:rsidTr="005C1005">
        <w:trPr>
          <w:cantSplit/>
          <w:trHeight w:val="1134"/>
        </w:trPr>
        <w:tc>
          <w:tcPr>
            <w:tcW w:w="79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extDirection w:val="btLr"/>
          </w:tcPr>
          <w:p w14:paraId="0EF62497" w14:textId="77777777" w:rsidR="00AF7A59" w:rsidRPr="00763E24" w:rsidRDefault="00AF7A59" w:rsidP="005C1005">
            <w:pPr>
              <w:pBdr>
                <w:top w:val="nil"/>
                <w:left w:val="nil"/>
                <w:bottom w:val="nil"/>
                <w:right w:val="nil"/>
                <w:between w:val="nil"/>
                <w:bar w:val="nil"/>
              </w:pBdr>
              <w:ind w:left="113" w:right="113"/>
              <w:jc w:val="center"/>
              <w:rPr>
                <w:rFonts w:ascii="Gill Sans Infant Std" w:hAnsi="Gill Sans Infant Std"/>
                <w:sz w:val="20"/>
                <w:szCs w:val="20"/>
              </w:rPr>
            </w:pPr>
            <w:r w:rsidRPr="00763E24">
              <w:rPr>
                <w:rFonts w:ascii="Gill Sans Infant Std" w:eastAsia="Arial" w:hAnsi="Gill Sans Infant Std" w:cs="Arial"/>
                <w:b/>
                <w:bCs/>
                <w:sz w:val="20"/>
                <w:szCs w:val="20"/>
              </w:rPr>
              <w:t>Progress from last visit</w:t>
            </w:r>
          </w:p>
          <w:p w14:paraId="13E66A5B" w14:textId="77777777" w:rsidR="00AF7A59" w:rsidRPr="00763E24" w:rsidRDefault="00AF7A59" w:rsidP="005C1005">
            <w:pPr>
              <w:pBdr>
                <w:top w:val="nil"/>
                <w:left w:val="nil"/>
                <w:bottom w:val="nil"/>
                <w:right w:val="nil"/>
                <w:between w:val="nil"/>
                <w:bar w:val="nil"/>
              </w:pBdr>
              <w:ind w:left="113" w:right="113"/>
              <w:jc w:val="center"/>
              <w:rPr>
                <w:rFonts w:ascii="Gill Sans Infant Std" w:eastAsia="Arial" w:hAnsi="Gill Sans Infant Std" w:cs="Arial"/>
                <w:b/>
                <w:bCs/>
                <w:sz w:val="20"/>
                <w:szCs w:val="20"/>
              </w:rPr>
            </w:pPr>
          </w:p>
        </w:tc>
        <w:tc>
          <w:tcPr>
            <w:tcW w:w="701" w:type="pct"/>
            <w:tcBorders>
              <w:top w:val="single" w:sz="8" w:space="0" w:color="000000"/>
              <w:left w:val="single" w:sz="8" w:space="0" w:color="000000"/>
              <w:bottom w:val="single" w:sz="8" w:space="0" w:color="000000"/>
              <w:right w:val="single" w:sz="8" w:space="0" w:color="000000"/>
            </w:tcBorders>
          </w:tcPr>
          <w:p w14:paraId="098AF310"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9B63A9"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p w14:paraId="0E4B22BD"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p w14:paraId="7380660D"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p w14:paraId="1FD8062C"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p w14:paraId="3D718CCB"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p w14:paraId="4833142C"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p w14:paraId="6A99C050"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p w14:paraId="27739F38"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p w14:paraId="19AFFF3D"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p w14:paraId="0FDF7D1D"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p w14:paraId="0BCF6C9F"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F86D43F"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894F79"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8BAC5F3"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c>
          <w:tcPr>
            <w:tcW w:w="7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48D1D2" w14:textId="77777777" w:rsidR="00AF7A59" w:rsidRPr="00763E24" w:rsidRDefault="00AF7A59" w:rsidP="005C1005">
            <w:pPr>
              <w:pBdr>
                <w:top w:val="nil"/>
                <w:left w:val="nil"/>
                <w:bottom w:val="nil"/>
                <w:right w:val="nil"/>
                <w:between w:val="nil"/>
                <w:bar w:val="nil"/>
              </w:pBdr>
              <w:jc w:val="both"/>
              <w:rPr>
                <w:rFonts w:ascii="Gill Sans Infant Std" w:hAnsi="Gill Sans Infant Std"/>
                <w:sz w:val="20"/>
                <w:szCs w:val="20"/>
              </w:rPr>
            </w:pPr>
          </w:p>
        </w:tc>
      </w:tr>
    </w:tbl>
    <w:p w14:paraId="37A2D43D" w14:textId="77777777" w:rsidR="00AF7A59" w:rsidRPr="00763E24" w:rsidRDefault="00AF7A59" w:rsidP="00AF7A59">
      <w:pPr>
        <w:pBdr>
          <w:top w:val="nil"/>
          <w:left w:val="nil"/>
          <w:bottom w:val="nil"/>
          <w:right w:val="nil"/>
          <w:between w:val="nil"/>
          <w:bar w:val="nil"/>
        </w:pBdr>
        <w:jc w:val="both"/>
        <w:rPr>
          <w:rFonts w:ascii="Gill Sans Infant Std" w:eastAsia="Arial" w:hAnsi="Gill Sans Infant Std" w:cs="Arial"/>
          <w:i/>
          <w:iCs/>
          <w:sz w:val="20"/>
          <w:szCs w:val="20"/>
        </w:rPr>
      </w:pPr>
      <w:r w:rsidRPr="00763E24">
        <w:rPr>
          <w:rFonts w:ascii="Gill Sans Infant Std" w:eastAsia="Arial" w:hAnsi="Gill Sans Infant Std" w:cs="Arial"/>
          <w:i/>
          <w:iCs/>
          <w:sz w:val="20"/>
          <w:szCs w:val="20"/>
        </w:rPr>
        <w:lastRenderedPageBreak/>
        <w:t>* choose frequency of follow up according to each child/</w:t>
      </w:r>
      <w:proofErr w:type="spellStart"/>
      <w:r w:rsidRPr="00763E24">
        <w:rPr>
          <w:rFonts w:ascii="Gill Sans Infant Std" w:eastAsia="Arial" w:hAnsi="Gill Sans Infant Std" w:cs="Arial"/>
          <w:i/>
          <w:iCs/>
          <w:sz w:val="20"/>
          <w:szCs w:val="20"/>
        </w:rPr>
        <w:t>carer’s</w:t>
      </w:r>
      <w:proofErr w:type="spellEnd"/>
      <w:r w:rsidRPr="00763E24">
        <w:rPr>
          <w:rFonts w:ascii="Gill Sans Infant Std" w:eastAsia="Arial" w:hAnsi="Gill Sans Infant Std" w:cs="Arial"/>
          <w:i/>
          <w:iCs/>
          <w:sz w:val="20"/>
          <w:szCs w:val="20"/>
        </w:rPr>
        <w:t xml:space="preserve"> situation, start more frequently and then aim for weekly contacts.  Add new card if necessary, </w:t>
      </w:r>
      <w:proofErr w:type="spellStart"/>
      <w:r w:rsidRPr="00763E24">
        <w:rPr>
          <w:rFonts w:ascii="Gill Sans Infant Std" w:eastAsia="Arial" w:hAnsi="Gill Sans Infant Std" w:cs="Arial"/>
          <w:i/>
          <w:iCs/>
          <w:sz w:val="20"/>
          <w:szCs w:val="20"/>
        </w:rPr>
        <w:t>e.g</w:t>
      </w:r>
      <w:proofErr w:type="spellEnd"/>
      <w:r w:rsidRPr="00763E24">
        <w:rPr>
          <w:rFonts w:ascii="Gill Sans Infant Std" w:eastAsia="Arial" w:hAnsi="Gill Sans Infant Std" w:cs="Arial"/>
          <w:i/>
          <w:iCs/>
          <w:sz w:val="20"/>
          <w:szCs w:val="20"/>
        </w:rPr>
        <w:t xml:space="preserve"> if continuing support to an artificially fed infant. </w:t>
      </w:r>
    </w:p>
    <w:p w14:paraId="7CB50C43" w14:textId="77777777" w:rsidR="00AF7A59" w:rsidRPr="00763E24" w:rsidRDefault="00AF7A59" w:rsidP="00AF7A59">
      <w:pPr>
        <w:jc w:val="both"/>
        <w:rPr>
          <w:rFonts w:ascii="Gill Sans Infant Std" w:hAnsi="Gill Sans Infant Std"/>
          <w:sz w:val="20"/>
          <w:szCs w:val="20"/>
        </w:rPr>
      </w:pPr>
      <w:r w:rsidRPr="00763E24">
        <w:rPr>
          <w:rFonts w:ascii="Gill Sans Infant Std" w:hAnsi="Gill Sans Infant Std"/>
          <w:b/>
          <w:sz w:val="20"/>
          <w:szCs w:val="20"/>
          <w:u w:val="single"/>
        </w:rPr>
        <w:t>Checklist for counselling on BMS</w:t>
      </w:r>
      <w:r w:rsidRPr="00763E24">
        <w:rPr>
          <w:rFonts w:ascii="Gill Sans Infant Std" w:hAnsi="Gill Sans Infant Std"/>
          <w:sz w:val="20"/>
          <w:szCs w:val="20"/>
        </w:rPr>
        <w:t xml:space="preserve"> (ensure that information from the Full Assessment of Mother-Baby Pair is used to inform the discussions below and to highlight any additional issues):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559"/>
      </w:tblGrid>
      <w:tr w:rsidR="00AF7A59" w:rsidRPr="00763E24" w14:paraId="7E429C23" w14:textId="77777777" w:rsidTr="005C1005">
        <w:tc>
          <w:tcPr>
            <w:tcW w:w="7763" w:type="dxa"/>
            <w:shd w:val="clear" w:color="auto" w:fill="D9D9D9"/>
          </w:tcPr>
          <w:p w14:paraId="48A459F4" w14:textId="77777777" w:rsidR="00AF7A59" w:rsidRPr="00763E24" w:rsidRDefault="00AF7A59" w:rsidP="005C1005">
            <w:pPr>
              <w:jc w:val="both"/>
              <w:rPr>
                <w:rFonts w:ascii="Gill Sans Infant Std" w:hAnsi="Gill Sans Infant Std"/>
                <w:b/>
                <w:sz w:val="20"/>
                <w:szCs w:val="20"/>
              </w:rPr>
            </w:pPr>
            <w:r w:rsidRPr="00763E24">
              <w:rPr>
                <w:rFonts w:ascii="Gill Sans Infant Std" w:hAnsi="Gill Sans Infant Std"/>
                <w:b/>
                <w:sz w:val="20"/>
                <w:szCs w:val="20"/>
              </w:rPr>
              <w:t>Item to discuss (initially and to ensure on subsequent visits if needed)</w:t>
            </w:r>
          </w:p>
        </w:tc>
        <w:tc>
          <w:tcPr>
            <w:tcW w:w="1559" w:type="dxa"/>
            <w:shd w:val="clear" w:color="auto" w:fill="D9D9D9"/>
          </w:tcPr>
          <w:p w14:paraId="641BC9F8" w14:textId="77777777" w:rsidR="00AF7A59" w:rsidRPr="00763E24" w:rsidRDefault="00AF7A59" w:rsidP="005C1005">
            <w:pPr>
              <w:jc w:val="both"/>
              <w:rPr>
                <w:rFonts w:ascii="Gill Sans Infant Std" w:hAnsi="Gill Sans Infant Std"/>
                <w:b/>
                <w:sz w:val="20"/>
                <w:szCs w:val="20"/>
              </w:rPr>
            </w:pPr>
            <w:r w:rsidRPr="00763E24">
              <w:rPr>
                <w:rFonts w:ascii="Gill Sans Infant Std" w:hAnsi="Gill Sans Infant Std"/>
                <w:b/>
                <w:sz w:val="20"/>
                <w:szCs w:val="20"/>
              </w:rPr>
              <w:t>Check</w:t>
            </w:r>
          </w:p>
          <w:p w14:paraId="19201141" w14:textId="77777777" w:rsidR="00AF7A59" w:rsidRPr="00763E24" w:rsidRDefault="00AF7A59" w:rsidP="005C1005">
            <w:pPr>
              <w:jc w:val="both"/>
              <w:rPr>
                <w:rFonts w:ascii="Gill Sans Infant Std" w:hAnsi="Gill Sans Infant Std"/>
                <w:b/>
                <w:sz w:val="20"/>
                <w:szCs w:val="20"/>
              </w:rPr>
            </w:pPr>
            <w:r w:rsidRPr="00763E24">
              <w:rPr>
                <w:rFonts w:ascii="Gill Sans Infant Std" w:hAnsi="Gill Sans Infant Std"/>
                <w:b/>
                <w:sz w:val="20"/>
                <w:szCs w:val="20"/>
              </w:rPr>
              <w:t>(date)</w:t>
            </w:r>
          </w:p>
        </w:tc>
      </w:tr>
      <w:tr w:rsidR="00AF7A59" w:rsidRPr="00763E24" w14:paraId="643124C7" w14:textId="77777777" w:rsidTr="005C1005">
        <w:tc>
          <w:tcPr>
            <w:tcW w:w="7763" w:type="dxa"/>
            <w:shd w:val="clear" w:color="auto" w:fill="auto"/>
          </w:tcPr>
          <w:p w14:paraId="5C6CED63" w14:textId="77777777" w:rsidR="00AF7A59" w:rsidRPr="00763E24" w:rsidRDefault="00AF7A59" w:rsidP="005C1005">
            <w:pPr>
              <w:jc w:val="both"/>
              <w:rPr>
                <w:rFonts w:ascii="Gill Sans Infant Std" w:hAnsi="Gill Sans Infant Std"/>
                <w:sz w:val="20"/>
                <w:szCs w:val="20"/>
              </w:rPr>
            </w:pPr>
            <w:r w:rsidRPr="00763E24">
              <w:rPr>
                <w:rFonts w:ascii="Gill Sans Infant Std" w:hAnsi="Gill Sans Infant Std"/>
                <w:sz w:val="20"/>
                <w:szCs w:val="20"/>
              </w:rPr>
              <w:t>What BMS will be given, when and where to receive it.</w:t>
            </w:r>
          </w:p>
        </w:tc>
        <w:tc>
          <w:tcPr>
            <w:tcW w:w="1559" w:type="dxa"/>
            <w:shd w:val="clear" w:color="auto" w:fill="auto"/>
          </w:tcPr>
          <w:p w14:paraId="59DBE6C6" w14:textId="77777777" w:rsidR="00AF7A59" w:rsidRPr="00763E24" w:rsidRDefault="00AF7A59" w:rsidP="005C1005">
            <w:pPr>
              <w:jc w:val="both"/>
              <w:rPr>
                <w:rFonts w:ascii="Gill Sans Infant Std" w:hAnsi="Gill Sans Infant Std"/>
                <w:sz w:val="20"/>
                <w:szCs w:val="20"/>
              </w:rPr>
            </w:pPr>
          </w:p>
        </w:tc>
      </w:tr>
      <w:tr w:rsidR="00AF7A59" w:rsidRPr="00763E24" w14:paraId="5F18AE4A" w14:textId="77777777" w:rsidTr="005C1005">
        <w:tc>
          <w:tcPr>
            <w:tcW w:w="7763" w:type="dxa"/>
            <w:shd w:val="clear" w:color="auto" w:fill="auto"/>
          </w:tcPr>
          <w:p w14:paraId="4C5CC0E1" w14:textId="77777777" w:rsidR="00AF7A59" w:rsidRPr="00763E24" w:rsidRDefault="00AF7A59" w:rsidP="005C1005">
            <w:pPr>
              <w:jc w:val="both"/>
              <w:rPr>
                <w:rFonts w:ascii="Gill Sans Infant Std" w:hAnsi="Gill Sans Infant Std"/>
                <w:sz w:val="20"/>
                <w:szCs w:val="20"/>
              </w:rPr>
            </w:pPr>
            <w:r w:rsidRPr="00763E24">
              <w:rPr>
                <w:rFonts w:ascii="Gill Sans Infant Std" w:hAnsi="Gill Sans Infant Std"/>
                <w:sz w:val="20"/>
                <w:szCs w:val="20"/>
              </w:rPr>
              <w:t>What extra resources they will need to prepare BMS and how they will obtain these</w:t>
            </w:r>
          </w:p>
          <w:p w14:paraId="1D6068BC" w14:textId="77777777" w:rsidR="00AF7A59" w:rsidRPr="00763E24" w:rsidRDefault="00AF7A59" w:rsidP="005C1005">
            <w:pPr>
              <w:jc w:val="both"/>
              <w:rPr>
                <w:rFonts w:ascii="Gill Sans Infant Std" w:hAnsi="Gill Sans Infant Std"/>
                <w:sz w:val="20"/>
                <w:szCs w:val="20"/>
              </w:rPr>
            </w:pPr>
            <w:r w:rsidRPr="00763E24">
              <w:rPr>
                <w:rFonts w:ascii="Gill Sans Infant Std" w:hAnsi="Gill Sans Infant Std"/>
                <w:sz w:val="20"/>
                <w:szCs w:val="20"/>
              </w:rPr>
              <w:t>(See items in ‘Safer BMS Kit’)</w:t>
            </w:r>
          </w:p>
        </w:tc>
        <w:tc>
          <w:tcPr>
            <w:tcW w:w="1559" w:type="dxa"/>
            <w:shd w:val="clear" w:color="auto" w:fill="auto"/>
          </w:tcPr>
          <w:p w14:paraId="169EA47B" w14:textId="77777777" w:rsidR="00AF7A59" w:rsidRPr="00763E24" w:rsidRDefault="00AF7A59" w:rsidP="005C1005">
            <w:pPr>
              <w:jc w:val="both"/>
              <w:rPr>
                <w:rFonts w:ascii="Gill Sans Infant Std" w:hAnsi="Gill Sans Infant Std"/>
                <w:sz w:val="20"/>
                <w:szCs w:val="20"/>
              </w:rPr>
            </w:pPr>
          </w:p>
        </w:tc>
      </w:tr>
      <w:tr w:rsidR="00AF7A59" w:rsidRPr="00763E24" w14:paraId="3576ED1D" w14:textId="77777777" w:rsidTr="005C1005">
        <w:tc>
          <w:tcPr>
            <w:tcW w:w="7763" w:type="dxa"/>
            <w:shd w:val="clear" w:color="auto" w:fill="auto"/>
          </w:tcPr>
          <w:p w14:paraId="50E34225" w14:textId="77777777" w:rsidR="00AF7A59" w:rsidRPr="00763E24" w:rsidRDefault="00AF7A59" w:rsidP="005C1005">
            <w:pPr>
              <w:jc w:val="both"/>
              <w:rPr>
                <w:rFonts w:ascii="Gill Sans Infant Std" w:hAnsi="Gill Sans Infant Std"/>
                <w:sz w:val="20"/>
                <w:szCs w:val="20"/>
              </w:rPr>
            </w:pPr>
            <w:r w:rsidRPr="00763E24">
              <w:rPr>
                <w:rFonts w:ascii="Gill Sans Infant Std" w:hAnsi="Gill Sans Infant Std"/>
                <w:sz w:val="20"/>
                <w:szCs w:val="20"/>
              </w:rPr>
              <w:t>How much and how often to feed BMS</w:t>
            </w:r>
          </w:p>
        </w:tc>
        <w:tc>
          <w:tcPr>
            <w:tcW w:w="1559" w:type="dxa"/>
            <w:shd w:val="clear" w:color="auto" w:fill="auto"/>
          </w:tcPr>
          <w:p w14:paraId="396D698C" w14:textId="77777777" w:rsidR="00AF7A59" w:rsidRPr="00763E24" w:rsidRDefault="00AF7A59" w:rsidP="005C1005">
            <w:pPr>
              <w:jc w:val="both"/>
              <w:rPr>
                <w:rFonts w:ascii="Gill Sans Infant Std" w:hAnsi="Gill Sans Infant Std"/>
                <w:sz w:val="20"/>
                <w:szCs w:val="20"/>
              </w:rPr>
            </w:pPr>
          </w:p>
        </w:tc>
      </w:tr>
      <w:tr w:rsidR="00AF7A59" w:rsidRPr="00763E24" w14:paraId="5D085208" w14:textId="77777777" w:rsidTr="005C1005">
        <w:tc>
          <w:tcPr>
            <w:tcW w:w="7763" w:type="dxa"/>
            <w:shd w:val="clear" w:color="auto" w:fill="auto"/>
          </w:tcPr>
          <w:p w14:paraId="2E732F6D" w14:textId="77777777" w:rsidR="00AF7A59" w:rsidRPr="00763E24" w:rsidRDefault="00AF7A59" w:rsidP="005C1005">
            <w:pPr>
              <w:jc w:val="both"/>
              <w:rPr>
                <w:rFonts w:ascii="Gill Sans Infant Std" w:hAnsi="Gill Sans Infant Std"/>
                <w:sz w:val="20"/>
                <w:szCs w:val="20"/>
              </w:rPr>
            </w:pPr>
            <w:r w:rsidRPr="00763E24">
              <w:rPr>
                <w:rFonts w:ascii="Gill Sans Infant Std" w:hAnsi="Gill Sans Infant Std"/>
                <w:sz w:val="20"/>
                <w:szCs w:val="20"/>
              </w:rPr>
              <w:t>How to keep feeding utensils clean and safe</w:t>
            </w:r>
          </w:p>
        </w:tc>
        <w:tc>
          <w:tcPr>
            <w:tcW w:w="1559" w:type="dxa"/>
            <w:shd w:val="clear" w:color="auto" w:fill="auto"/>
          </w:tcPr>
          <w:p w14:paraId="13EF43CA" w14:textId="77777777" w:rsidR="00AF7A59" w:rsidRPr="00763E24" w:rsidRDefault="00AF7A59" w:rsidP="005C1005">
            <w:pPr>
              <w:jc w:val="both"/>
              <w:rPr>
                <w:rFonts w:ascii="Gill Sans Infant Std" w:hAnsi="Gill Sans Infant Std"/>
                <w:sz w:val="20"/>
                <w:szCs w:val="20"/>
              </w:rPr>
            </w:pPr>
          </w:p>
        </w:tc>
      </w:tr>
      <w:tr w:rsidR="00AF7A59" w:rsidRPr="00763E24" w14:paraId="27B3C0C7" w14:textId="77777777" w:rsidTr="005C1005">
        <w:tc>
          <w:tcPr>
            <w:tcW w:w="7763" w:type="dxa"/>
            <w:shd w:val="clear" w:color="auto" w:fill="auto"/>
          </w:tcPr>
          <w:p w14:paraId="233FD8D8" w14:textId="77777777" w:rsidR="00AF7A59" w:rsidRPr="00763E24" w:rsidRDefault="00AF7A59" w:rsidP="005C1005">
            <w:pPr>
              <w:jc w:val="both"/>
              <w:rPr>
                <w:rFonts w:ascii="Gill Sans Infant Std" w:hAnsi="Gill Sans Infant Std"/>
                <w:sz w:val="20"/>
                <w:szCs w:val="20"/>
              </w:rPr>
            </w:pPr>
            <w:r w:rsidRPr="00763E24">
              <w:rPr>
                <w:rFonts w:ascii="Gill Sans Infant Std" w:hAnsi="Gill Sans Infant Std"/>
                <w:sz w:val="20"/>
                <w:szCs w:val="20"/>
              </w:rPr>
              <w:t>How to prepare and store the feeds</w:t>
            </w:r>
          </w:p>
        </w:tc>
        <w:tc>
          <w:tcPr>
            <w:tcW w:w="1559" w:type="dxa"/>
            <w:shd w:val="clear" w:color="auto" w:fill="auto"/>
          </w:tcPr>
          <w:p w14:paraId="636EAB70" w14:textId="77777777" w:rsidR="00AF7A59" w:rsidRPr="00763E24" w:rsidRDefault="00AF7A59" w:rsidP="005C1005">
            <w:pPr>
              <w:jc w:val="both"/>
              <w:rPr>
                <w:rFonts w:ascii="Gill Sans Infant Std" w:hAnsi="Gill Sans Infant Std"/>
                <w:sz w:val="20"/>
                <w:szCs w:val="20"/>
              </w:rPr>
            </w:pPr>
          </w:p>
        </w:tc>
      </w:tr>
      <w:tr w:rsidR="00AF7A59" w:rsidRPr="00763E24" w14:paraId="412B5936" w14:textId="77777777" w:rsidTr="005C1005">
        <w:tc>
          <w:tcPr>
            <w:tcW w:w="7763" w:type="dxa"/>
            <w:shd w:val="clear" w:color="auto" w:fill="auto"/>
          </w:tcPr>
          <w:p w14:paraId="35F76B02" w14:textId="77777777" w:rsidR="00AF7A59" w:rsidRPr="00763E24" w:rsidRDefault="00AF7A59" w:rsidP="005C1005">
            <w:pPr>
              <w:jc w:val="both"/>
              <w:rPr>
                <w:rFonts w:ascii="Gill Sans Infant Std" w:hAnsi="Gill Sans Infant Std"/>
                <w:sz w:val="20"/>
                <w:szCs w:val="20"/>
              </w:rPr>
            </w:pPr>
            <w:r w:rsidRPr="00763E24">
              <w:rPr>
                <w:rFonts w:ascii="Gill Sans Infant Std" w:hAnsi="Gill Sans Infant Std"/>
                <w:sz w:val="20"/>
                <w:szCs w:val="20"/>
              </w:rPr>
              <w:t>The advantages of cup feeding and how to cup feed</w:t>
            </w:r>
          </w:p>
        </w:tc>
        <w:tc>
          <w:tcPr>
            <w:tcW w:w="1559" w:type="dxa"/>
            <w:shd w:val="clear" w:color="auto" w:fill="auto"/>
          </w:tcPr>
          <w:p w14:paraId="6FD107F6" w14:textId="77777777" w:rsidR="00AF7A59" w:rsidRPr="00763E24" w:rsidRDefault="00AF7A59" w:rsidP="005C1005">
            <w:pPr>
              <w:jc w:val="both"/>
              <w:rPr>
                <w:rFonts w:ascii="Gill Sans Infant Std" w:hAnsi="Gill Sans Infant Std"/>
                <w:sz w:val="20"/>
                <w:szCs w:val="20"/>
              </w:rPr>
            </w:pPr>
          </w:p>
        </w:tc>
      </w:tr>
      <w:tr w:rsidR="00AF7A59" w:rsidRPr="00763E24" w14:paraId="467EF0AA" w14:textId="77777777" w:rsidTr="005C1005">
        <w:tc>
          <w:tcPr>
            <w:tcW w:w="7763" w:type="dxa"/>
            <w:tcBorders>
              <w:bottom w:val="single" w:sz="4" w:space="0" w:color="auto"/>
            </w:tcBorders>
            <w:shd w:val="clear" w:color="auto" w:fill="auto"/>
          </w:tcPr>
          <w:p w14:paraId="370A3560" w14:textId="77777777" w:rsidR="00AF7A59" w:rsidRPr="00763E24" w:rsidRDefault="00AF7A59" w:rsidP="005C1005">
            <w:pPr>
              <w:jc w:val="both"/>
              <w:rPr>
                <w:rFonts w:ascii="Gill Sans Infant Std" w:hAnsi="Gill Sans Infant Std"/>
                <w:sz w:val="20"/>
                <w:szCs w:val="20"/>
              </w:rPr>
            </w:pPr>
            <w:r w:rsidRPr="00763E24">
              <w:rPr>
                <w:rFonts w:ascii="Gill Sans Infant Std" w:hAnsi="Gill Sans Infant Std"/>
                <w:sz w:val="20"/>
                <w:szCs w:val="20"/>
              </w:rPr>
              <w:t xml:space="preserve">Warning of the potential hazards of using BMS. </w:t>
            </w:r>
          </w:p>
        </w:tc>
        <w:tc>
          <w:tcPr>
            <w:tcW w:w="1559" w:type="dxa"/>
            <w:tcBorders>
              <w:bottom w:val="single" w:sz="4" w:space="0" w:color="auto"/>
            </w:tcBorders>
            <w:shd w:val="clear" w:color="auto" w:fill="auto"/>
          </w:tcPr>
          <w:p w14:paraId="1DAE65AA" w14:textId="77777777" w:rsidR="00AF7A59" w:rsidRPr="00763E24" w:rsidRDefault="00AF7A59" w:rsidP="005C1005">
            <w:pPr>
              <w:jc w:val="both"/>
              <w:rPr>
                <w:rFonts w:ascii="Gill Sans Infant Std" w:hAnsi="Gill Sans Infant Std"/>
                <w:sz w:val="20"/>
                <w:szCs w:val="20"/>
              </w:rPr>
            </w:pPr>
          </w:p>
        </w:tc>
      </w:tr>
      <w:tr w:rsidR="00AF7A59" w:rsidRPr="00763E24" w14:paraId="7B0F84A6" w14:textId="77777777" w:rsidTr="005C1005">
        <w:tc>
          <w:tcPr>
            <w:tcW w:w="7763" w:type="dxa"/>
            <w:shd w:val="clear" w:color="auto" w:fill="BFBFBF"/>
          </w:tcPr>
          <w:p w14:paraId="0EE395A8" w14:textId="77777777" w:rsidR="00AF7A59" w:rsidRPr="00763E24" w:rsidRDefault="00AF7A59" w:rsidP="005C1005">
            <w:pPr>
              <w:jc w:val="both"/>
              <w:rPr>
                <w:rFonts w:ascii="Gill Sans Infant Std" w:hAnsi="Gill Sans Infant Std"/>
                <w:b/>
                <w:sz w:val="20"/>
                <w:szCs w:val="20"/>
              </w:rPr>
            </w:pPr>
            <w:r w:rsidRPr="00763E24">
              <w:rPr>
                <w:rFonts w:ascii="Gill Sans Infant Std" w:hAnsi="Gill Sans Infant Std"/>
                <w:b/>
                <w:sz w:val="20"/>
                <w:szCs w:val="20"/>
              </w:rPr>
              <w:t>Demonstrate</w:t>
            </w:r>
          </w:p>
        </w:tc>
        <w:tc>
          <w:tcPr>
            <w:tcW w:w="1559" w:type="dxa"/>
            <w:shd w:val="clear" w:color="auto" w:fill="BFBFBF"/>
          </w:tcPr>
          <w:p w14:paraId="4BF11716" w14:textId="77777777" w:rsidR="00AF7A59" w:rsidRPr="00763E24" w:rsidRDefault="00AF7A59" w:rsidP="005C1005">
            <w:pPr>
              <w:jc w:val="both"/>
              <w:rPr>
                <w:rFonts w:ascii="Gill Sans Infant Std" w:hAnsi="Gill Sans Infant Std"/>
                <w:sz w:val="20"/>
                <w:szCs w:val="20"/>
              </w:rPr>
            </w:pPr>
          </w:p>
        </w:tc>
      </w:tr>
      <w:tr w:rsidR="00AF7A59" w:rsidRPr="00763E24" w14:paraId="2DE701F9" w14:textId="77777777" w:rsidTr="005C1005">
        <w:tc>
          <w:tcPr>
            <w:tcW w:w="7763" w:type="dxa"/>
            <w:tcBorders>
              <w:bottom w:val="single" w:sz="4" w:space="0" w:color="auto"/>
            </w:tcBorders>
            <w:shd w:val="clear" w:color="auto" w:fill="auto"/>
          </w:tcPr>
          <w:p w14:paraId="1D60D675" w14:textId="77777777" w:rsidR="00AF7A59" w:rsidRPr="00763E24" w:rsidRDefault="00AF7A59" w:rsidP="005C1005">
            <w:pPr>
              <w:jc w:val="both"/>
              <w:rPr>
                <w:rFonts w:ascii="Gill Sans Infant Std" w:hAnsi="Gill Sans Infant Std"/>
                <w:sz w:val="20"/>
                <w:szCs w:val="20"/>
              </w:rPr>
            </w:pPr>
            <w:r w:rsidRPr="00763E24">
              <w:rPr>
                <w:rFonts w:ascii="Gill Sans Infant Std" w:hAnsi="Gill Sans Infant Std"/>
                <w:sz w:val="20"/>
                <w:szCs w:val="20"/>
              </w:rPr>
              <w:t>Care worker should demonstrate safe preparation of a feed in the home</w:t>
            </w:r>
          </w:p>
        </w:tc>
        <w:tc>
          <w:tcPr>
            <w:tcW w:w="1559" w:type="dxa"/>
            <w:tcBorders>
              <w:bottom w:val="single" w:sz="4" w:space="0" w:color="auto"/>
            </w:tcBorders>
            <w:shd w:val="clear" w:color="auto" w:fill="auto"/>
          </w:tcPr>
          <w:p w14:paraId="27100D9D" w14:textId="77777777" w:rsidR="00AF7A59" w:rsidRPr="00763E24" w:rsidRDefault="00AF7A59" w:rsidP="005C1005">
            <w:pPr>
              <w:jc w:val="both"/>
              <w:rPr>
                <w:rFonts w:ascii="Gill Sans Infant Std" w:hAnsi="Gill Sans Infant Std"/>
                <w:sz w:val="20"/>
                <w:szCs w:val="20"/>
              </w:rPr>
            </w:pPr>
          </w:p>
        </w:tc>
      </w:tr>
      <w:tr w:rsidR="00AF7A59" w:rsidRPr="00763E24" w14:paraId="7F6FCC4A" w14:textId="77777777" w:rsidTr="005C1005">
        <w:tc>
          <w:tcPr>
            <w:tcW w:w="7763" w:type="dxa"/>
            <w:shd w:val="clear" w:color="auto" w:fill="BFBFBF"/>
          </w:tcPr>
          <w:p w14:paraId="1243814E" w14:textId="77777777" w:rsidR="00AF7A59" w:rsidRPr="00763E24" w:rsidRDefault="00AF7A59" w:rsidP="005C1005">
            <w:pPr>
              <w:jc w:val="both"/>
              <w:rPr>
                <w:rFonts w:ascii="Gill Sans Infant Std" w:hAnsi="Gill Sans Infant Std"/>
                <w:b/>
                <w:sz w:val="20"/>
                <w:szCs w:val="20"/>
              </w:rPr>
            </w:pPr>
            <w:r w:rsidRPr="00763E24">
              <w:rPr>
                <w:rFonts w:ascii="Gill Sans Infant Std" w:hAnsi="Gill Sans Infant Std"/>
                <w:b/>
                <w:sz w:val="20"/>
                <w:szCs w:val="20"/>
              </w:rPr>
              <w:t>Check that</w:t>
            </w:r>
          </w:p>
        </w:tc>
        <w:tc>
          <w:tcPr>
            <w:tcW w:w="1559" w:type="dxa"/>
            <w:shd w:val="clear" w:color="auto" w:fill="BFBFBF"/>
          </w:tcPr>
          <w:p w14:paraId="42C44AA1" w14:textId="77777777" w:rsidR="00AF7A59" w:rsidRPr="00763E24" w:rsidRDefault="00AF7A59" w:rsidP="005C1005">
            <w:pPr>
              <w:jc w:val="both"/>
              <w:rPr>
                <w:rFonts w:ascii="Gill Sans Infant Std" w:hAnsi="Gill Sans Infant Std"/>
                <w:b/>
                <w:sz w:val="20"/>
                <w:szCs w:val="20"/>
              </w:rPr>
            </w:pPr>
          </w:p>
        </w:tc>
      </w:tr>
      <w:tr w:rsidR="00AF7A59" w:rsidRPr="00763E24" w14:paraId="7EEF1DEC" w14:textId="77777777" w:rsidTr="005C1005">
        <w:tc>
          <w:tcPr>
            <w:tcW w:w="7763" w:type="dxa"/>
            <w:shd w:val="clear" w:color="auto" w:fill="auto"/>
          </w:tcPr>
          <w:p w14:paraId="7EFD2FDC" w14:textId="77777777" w:rsidR="00AF7A59" w:rsidRPr="00763E24" w:rsidRDefault="00AF7A59" w:rsidP="005C1005">
            <w:pPr>
              <w:jc w:val="both"/>
              <w:rPr>
                <w:rFonts w:ascii="Gill Sans Infant Std" w:hAnsi="Gill Sans Infant Std"/>
                <w:sz w:val="20"/>
                <w:szCs w:val="20"/>
              </w:rPr>
            </w:pPr>
            <w:r w:rsidRPr="00763E24">
              <w:rPr>
                <w:rFonts w:ascii="Gill Sans Infant Std" w:hAnsi="Gill Sans Infant Std"/>
                <w:sz w:val="20"/>
                <w:szCs w:val="20"/>
              </w:rPr>
              <w:t>The caregiver has been observed making a feed</w:t>
            </w:r>
          </w:p>
        </w:tc>
        <w:tc>
          <w:tcPr>
            <w:tcW w:w="1559" w:type="dxa"/>
            <w:shd w:val="clear" w:color="auto" w:fill="auto"/>
          </w:tcPr>
          <w:p w14:paraId="52220A39" w14:textId="77777777" w:rsidR="00AF7A59" w:rsidRPr="00763E24" w:rsidRDefault="00AF7A59" w:rsidP="005C1005">
            <w:pPr>
              <w:jc w:val="both"/>
              <w:rPr>
                <w:rFonts w:ascii="Gill Sans Infant Std" w:hAnsi="Gill Sans Infant Std"/>
                <w:sz w:val="20"/>
                <w:szCs w:val="20"/>
              </w:rPr>
            </w:pPr>
          </w:p>
        </w:tc>
      </w:tr>
      <w:tr w:rsidR="00AF7A59" w:rsidRPr="00763E24" w14:paraId="08613B58" w14:textId="77777777" w:rsidTr="005C1005">
        <w:tc>
          <w:tcPr>
            <w:tcW w:w="7763" w:type="dxa"/>
            <w:shd w:val="clear" w:color="auto" w:fill="auto"/>
          </w:tcPr>
          <w:p w14:paraId="365BD22F" w14:textId="77777777" w:rsidR="00AF7A59" w:rsidRPr="00763E24" w:rsidRDefault="00AF7A59" w:rsidP="005C1005">
            <w:pPr>
              <w:jc w:val="both"/>
              <w:rPr>
                <w:rFonts w:ascii="Gill Sans Infant Std" w:hAnsi="Gill Sans Infant Std"/>
                <w:sz w:val="20"/>
                <w:szCs w:val="20"/>
              </w:rPr>
            </w:pPr>
            <w:r w:rsidRPr="00763E24">
              <w:rPr>
                <w:rFonts w:ascii="Gill Sans Infant Std" w:hAnsi="Gill Sans Infant Std"/>
                <w:sz w:val="20"/>
                <w:szCs w:val="20"/>
              </w:rPr>
              <w:t xml:space="preserve">The caregiver has been observed cup feeding </w:t>
            </w:r>
          </w:p>
        </w:tc>
        <w:tc>
          <w:tcPr>
            <w:tcW w:w="1559" w:type="dxa"/>
            <w:shd w:val="clear" w:color="auto" w:fill="auto"/>
          </w:tcPr>
          <w:p w14:paraId="7B9B1AD4" w14:textId="77777777" w:rsidR="00AF7A59" w:rsidRPr="00763E24" w:rsidRDefault="00AF7A59" w:rsidP="005C1005">
            <w:pPr>
              <w:jc w:val="both"/>
              <w:rPr>
                <w:rFonts w:ascii="Gill Sans Infant Std" w:hAnsi="Gill Sans Infant Std"/>
                <w:sz w:val="20"/>
                <w:szCs w:val="20"/>
              </w:rPr>
            </w:pPr>
          </w:p>
        </w:tc>
      </w:tr>
    </w:tbl>
    <w:p w14:paraId="152E4A0E" w14:textId="77777777" w:rsidR="00AF7A59" w:rsidRPr="00763E24" w:rsidRDefault="00AF7A59" w:rsidP="00AF7A59">
      <w:pPr>
        <w:jc w:val="both"/>
        <w:rPr>
          <w:rFonts w:ascii="Gill Sans Infant Std" w:hAnsi="Gill Sans Infant Std"/>
          <w:sz w:val="20"/>
          <w:szCs w:val="20"/>
        </w:rPr>
      </w:pPr>
    </w:p>
    <w:p w14:paraId="2BDBBF92" w14:textId="77777777" w:rsidR="00AF7A59" w:rsidRPr="00763E24" w:rsidRDefault="00AF7A59" w:rsidP="00AF7A59">
      <w:pPr>
        <w:jc w:val="both"/>
        <w:rPr>
          <w:rFonts w:ascii="Gill Sans Infant Std" w:hAnsi="Gill Sans Infant Std"/>
          <w:b/>
          <w:sz w:val="20"/>
          <w:szCs w:val="20"/>
        </w:rPr>
      </w:pPr>
      <w:r w:rsidRPr="00763E24">
        <w:rPr>
          <w:rFonts w:ascii="Gill Sans Infant Std" w:hAnsi="Gill Sans Infant Std"/>
          <w:b/>
          <w:sz w:val="20"/>
          <w:szCs w:val="20"/>
        </w:rPr>
        <w:t>Checklist for follow up visits (write findings in visit notes)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F7A59" w:rsidRPr="00763E24" w14:paraId="4B10D11E" w14:textId="77777777" w:rsidTr="005C1005">
        <w:tc>
          <w:tcPr>
            <w:tcW w:w="9322" w:type="dxa"/>
            <w:shd w:val="clear" w:color="auto" w:fill="BFBFBF"/>
          </w:tcPr>
          <w:p w14:paraId="28511EA1" w14:textId="77777777" w:rsidR="00AF7A59" w:rsidRPr="00763E24" w:rsidRDefault="00AF7A59" w:rsidP="005C1005">
            <w:pPr>
              <w:jc w:val="both"/>
              <w:rPr>
                <w:rFonts w:ascii="Gill Sans Infant Std" w:hAnsi="Gill Sans Infant Std"/>
                <w:b/>
                <w:sz w:val="20"/>
                <w:szCs w:val="20"/>
              </w:rPr>
            </w:pPr>
            <w:r w:rsidRPr="00763E24">
              <w:rPr>
                <w:rFonts w:ascii="Gill Sans Infant Std" w:hAnsi="Gill Sans Infant Std"/>
                <w:b/>
                <w:sz w:val="20"/>
                <w:szCs w:val="20"/>
              </w:rPr>
              <w:t>Check and discuss</w:t>
            </w:r>
          </w:p>
        </w:tc>
      </w:tr>
      <w:tr w:rsidR="00AF7A59" w:rsidRPr="00763E24" w14:paraId="4C88BB06" w14:textId="77777777" w:rsidTr="005C1005">
        <w:tc>
          <w:tcPr>
            <w:tcW w:w="9322" w:type="dxa"/>
            <w:shd w:val="clear" w:color="auto" w:fill="auto"/>
          </w:tcPr>
          <w:p w14:paraId="5F334270" w14:textId="77777777" w:rsidR="00AF7A59" w:rsidRPr="00763E24" w:rsidRDefault="00AF7A59" w:rsidP="005C1005">
            <w:pPr>
              <w:jc w:val="both"/>
              <w:rPr>
                <w:rFonts w:ascii="Gill Sans Infant Std" w:hAnsi="Gill Sans Infant Std"/>
                <w:sz w:val="20"/>
                <w:szCs w:val="20"/>
              </w:rPr>
            </w:pPr>
            <w:r w:rsidRPr="00763E24">
              <w:rPr>
                <w:rFonts w:ascii="Gill Sans Infant Std" w:hAnsi="Gill Sans Infant Std"/>
                <w:sz w:val="20"/>
                <w:szCs w:val="20"/>
              </w:rPr>
              <w:t>Infant health status and weight</w:t>
            </w:r>
          </w:p>
        </w:tc>
      </w:tr>
      <w:tr w:rsidR="00AF7A59" w:rsidRPr="00763E24" w14:paraId="06527760" w14:textId="77777777" w:rsidTr="005C1005">
        <w:tc>
          <w:tcPr>
            <w:tcW w:w="9322" w:type="dxa"/>
            <w:shd w:val="clear" w:color="auto" w:fill="auto"/>
          </w:tcPr>
          <w:p w14:paraId="347BA415" w14:textId="77777777" w:rsidR="00AF7A59" w:rsidRPr="00763E24" w:rsidRDefault="00AF7A59" w:rsidP="005C1005">
            <w:pPr>
              <w:jc w:val="both"/>
              <w:rPr>
                <w:rFonts w:ascii="Gill Sans Infant Std" w:hAnsi="Gill Sans Infant Std"/>
                <w:sz w:val="20"/>
                <w:szCs w:val="20"/>
              </w:rPr>
            </w:pPr>
            <w:r w:rsidRPr="00763E24">
              <w:rPr>
                <w:rFonts w:ascii="Gill Sans Infant Std" w:hAnsi="Gill Sans Infant Std"/>
                <w:sz w:val="20"/>
                <w:szCs w:val="20"/>
              </w:rPr>
              <w:t xml:space="preserve">Observe feed preparation: Check hygiene and it is as safe as possible </w:t>
            </w:r>
          </w:p>
        </w:tc>
      </w:tr>
      <w:tr w:rsidR="00AF7A59" w:rsidRPr="00763E24" w14:paraId="18ECD119" w14:textId="77777777" w:rsidTr="005C1005">
        <w:tc>
          <w:tcPr>
            <w:tcW w:w="9322" w:type="dxa"/>
            <w:shd w:val="clear" w:color="auto" w:fill="auto"/>
          </w:tcPr>
          <w:p w14:paraId="24BA44C4" w14:textId="77777777" w:rsidR="00AF7A59" w:rsidRPr="00763E24" w:rsidRDefault="00AF7A59" w:rsidP="005C1005">
            <w:pPr>
              <w:jc w:val="both"/>
              <w:rPr>
                <w:rFonts w:ascii="Gill Sans Infant Std" w:hAnsi="Gill Sans Infant Std"/>
                <w:sz w:val="20"/>
                <w:szCs w:val="20"/>
              </w:rPr>
            </w:pPr>
            <w:r w:rsidRPr="00763E24">
              <w:rPr>
                <w:rFonts w:ascii="Gill Sans Infant Std" w:hAnsi="Gill Sans Infant Std"/>
                <w:sz w:val="20"/>
                <w:szCs w:val="20"/>
              </w:rPr>
              <w:t>Observe a feed: Check feeding is as safe as possible – cup feeding</w:t>
            </w:r>
          </w:p>
        </w:tc>
      </w:tr>
      <w:tr w:rsidR="00AF7A59" w:rsidRPr="00763E24" w14:paraId="3878804B" w14:textId="77777777" w:rsidTr="005C1005">
        <w:tc>
          <w:tcPr>
            <w:tcW w:w="9322" w:type="dxa"/>
            <w:shd w:val="clear" w:color="auto" w:fill="auto"/>
          </w:tcPr>
          <w:p w14:paraId="501E60E8" w14:textId="77777777" w:rsidR="00AF7A59" w:rsidRPr="00763E24" w:rsidRDefault="00AF7A59" w:rsidP="005C1005">
            <w:pPr>
              <w:jc w:val="both"/>
              <w:rPr>
                <w:rFonts w:ascii="Gill Sans Infant Std" w:hAnsi="Gill Sans Infant Std"/>
                <w:sz w:val="20"/>
                <w:szCs w:val="20"/>
              </w:rPr>
            </w:pPr>
            <w:r w:rsidRPr="00763E24">
              <w:rPr>
                <w:rFonts w:ascii="Gill Sans Infant Std" w:hAnsi="Gill Sans Infant Std"/>
                <w:sz w:val="20"/>
                <w:szCs w:val="20"/>
              </w:rPr>
              <w:t>Find out any difficulties the caregiver may be facing and discuss practical solutions and/or refer for appropriate support</w:t>
            </w:r>
          </w:p>
        </w:tc>
      </w:tr>
      <w:tr w:rsidR="00AF7A59" w:rsidRPr="00763E24" w14:paraId="53A7750B" w14:textId="77777777" w:rsidTr="005C1005">
        <w:tc>
          <w:tcPr>
            <w:tcW w:w="9322" w:type="dxa"/>
            <w:shd w:val="clear" w:color="auto" w:fill="auto"/>
          </w:tcPr>
          <w:p w14:paraId="01DE9930" w14:textId="77777777" w:rsidR="00AF7A59" w:rsidRPr="00763E24" w:rsidRDefault="00AF7A59" w:rsidP="005C1005">
            <w:pPr>
              <w:jc w:val="both"/>
              <w:rPr>
                <w:rFonts w:ascii="Gill Sans Infant Std" w:hAnsi="Gill Sans Infant Std"/>
                <w:sz w:val="20"/>
                <w:szCs w:val="20"/>
              </w:rPr>
            </w:pPr>
            <w:r w:rsidRPr="00763E24">
              <w:rPr>
                <w:rFonts w:ascii="Gill Sans Infant Std" w:hAnsi="Gill Sans Infant Std"/>
                <w:sz w:val="20"/>
                <w:szCs w:val="20"/>
              </w:rPr>
              <w:t xml:space="preserve">Check for warning signs of misuse of infant BMS (e.g. over concentration, over-dilution, formula being shared, </w:t>
            </w:r>
            <w:proofErr w:type="spellStart"/>
            <w:r w:rsidRPr="00763E24">
              <w:rPr>
                <w:rFonts w:ascii="Gill Sans Infant Std" w:hAnsi="Gill Sans Infant Std"/>
                <w:sz w:val="20"/>
                <w:szCs w:val="20"/>
              </w:rPr>
              <w:t>etc</w:t>
            </w:r>
            <w:proofErr w:type="spellEnd"/>
            <w:r w:rsidRPr="00763E24">
              <w:rPr>
                <w:rFonts w:ascii="Gill Sans Infant Std" w:hAnsi="Gill Sans Infant Std"/>
                <w:sz w:val="20"/>
                <w:szCs w:val="20"/>
              </w:rPr>
              <w:t>)</w:t>
            </w:r>
          </w:p>
        </w:tc>
      </w:tr>
    </w:tbl>
    <w:p w14:paraId="5A420016" w14:textId="77777777" w:rsidR="00AF7A59" w:rsidRPr="00763E24" w:rsidRDefault="00AF7A59" w:rsidP="00AF7A59">
      <w:pPr>
        <w:jc w:val="both"/>
        <w:rPr>
          <w:rFonts w:ascii="Gill Sans Infant Std" w:hAnsi="Gill Sans Infant Std"/>
          <w:i/>
          <w:iCs/>
          <w:color w:val="C00000"/>
          <w:sz w:val="20"/>
          <w:szCs w:val="20"/>
        </w:rPr>
      </w:pPr>
    </w:p>
    <w:p w14:paraId="0FD61787" w14:textId="7FF64A2F" w:rsidR="00927F37" w:rsidRPr="00C12D24" w:rsidRDefault="00927F37" w:rsidP="00AF7A59">
      <w:pPr>
        <w:spacing w:before="200" w:after="200" w:line="276" w:lineRule="auto"/>
        <w:rPr>
          <w:rFonts w:ascii="Arial" w:hAnsi="Arial" w:cs="Arial"/>
          <w:b/>
          <w:bCs/>
        </w:rPr>
      </w:pPr>
    </w:p>
    <w:sectPr w:rsidR="00927F37" w:rsidRPr="00C12D24" w:rsidSect="00771B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19A50" w14:textId="77777777" w:rsidR="007A413D" w:rsidRDefault="007A413D" w:rsidP="004E0F69">
      <w:r>
        <w:separator/>
      </w:r>
    </w:p>
  </w:endnote>
  <w:endnote w:type="continuationSeparator" w:id="0">
    <w:p w14:paraId="674CE1AD" w14:textId="77777777" w:rsidR="007A413D" w:rsidRDefault="007A413D" w:rsidP="004E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Infant Std">
    <w:altName w:val="Calibri"/>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55785" w14:textId="77777777" w:rsidR="007A413D" w:rsidRDefault="007A413D" w:rsidP="004E0F69">
      <w:r>
        <w:separator/>
      </w:r>
    </w:p>
  </w:footnote>
  <w:footnote w:type="continuationSeparator" w:id="0">
    <w:p w14:paraId="06402681" w14:textId="77777777" w:rsidR="007A413D" w:rsidRDefault="007A413D" w:rsidP="004E0F69">
      <w:r>
        <w:continuationSeparator/>
      </w:r>
    </w:p>
  </w:footnote>
  <w:footnote w:id="1">
    <w:p w14:paraId="5192E23D" w14:textId="5D06E13E" w:rsidR="00BF41A6" w:rsidRPr="003E639C" w:rsidRDefault="00BF41A6">
      <w:pPr>
        <w:pStyle w:val="Notedebasdepage"/>
        <w:rPr>
          <w:lang w:val="en-US"/>
        </w:rPr>
      </w:pPr>
      <w:r>
        <w:rPr>
          <w:rStyle w:val="Appelnotedebasdep"/>
        </w:rPr>
        <w:footnoteRef/>
      </w:r>
      <w:r>
        <w:t xml:space="preserve"> </w:t>
      </w:r>
      <w:r>
        <w:rPr>
          <w:lang w:val="en-US"/>
        </w:rPr>
        <w:t>Developed November 2019 by Tech RRT with funding from SIDA supported by the NWG Jordan</w:t>
      </w:r>
    </w:p>
  </w:footnote>
  <w:footnote w:id="2">
    <w:p w14:paraId="1E4E57DF" w14:textId="138666DE" w:rsidR="00BF41A6" w:rsidRPr="00DB1DAA" w:rsidRDefault="00BF41A6" w:rsidP="003E639C">
      <w:pPr>
        <w:pStyle w:val="Notedebasdepage"/>
        <w:spacing w:before="0" w:after="0" w:line="240" w:lineRule="auto"/>
        <w:rPr>
          <w:sz w:val="18"/>
          <w:szCs w:val="18"/>
          <w:lang w:val="en-US"/>
        </w:rPr>
      </w:pPr>
      <w:r w:rsidRPr="00DB1DAA">
        <w:rPr>
          <w:rStyle w:val="Appelnotedebasdep"/>
          <w:sz w:val="18"/>
          <w:szCs w:val="18"/>
        </w:rPr>
        <w:footnoteRef/>
      </w:r>
      <w:r w:rsidRPr="00DB1DAA">
        <w:rPr>
          <w:sz w:val="18"/>
          <w:szCs w:val="18"/>
        </w:rPr>
        <w:t xml:space="preserve"> UNHCR Jordan Fact Sheet: </w:t>
      </w:r>
      <w:proofErr w:type="spellStart"/>
      <w:r w:rsidRPr="00DB1DAA">
        <w:rPr>
          <w:sz w:val="18"/>
          <w:szCs w:val="18"/>
        </w:rPr>
        <w:t>Za’atari</w:t>
      </w:r>
      <w:proofErr w:type="spellEnd"/>
      <w:r w:rsidRPr="00DB1DAA">
        <w:rPr>
          <w:sz w:val="18"/>
          <w:szCs w:val="18"/>
        </w:rPr>
        <w:t xml:space="preserve"> Camp July 2018 </w:t>
      </w:r>
      <w:hyperlink r:id="rId1" w:history="1">
        <w:r w:rsidRPr="00DB1DAA">
          <w:rPr>
            <w:rStyle w:val="Lienhypertexte"/>
            <w:rFonts w:ascii="Calibri" w:hAnsi="Calibri" w:cs="Calibri"/>
            <w:sz w:val="18"/>
            <w:szCs w:val="18"/>
          </w:rPr>
          <w:t>https://data2.unhcr.org/en/situations/syria/location/36</w:t>
        </w:r>
      </w:hyperlink>
      <w:r w:rsidRPr="00DB1DAA">
        <w:rPr>
          <w:sz w:val="18"/>
          <w:szCs w:val="18"/>
        </w:rPr>
        <w:t xml:space="preserve"> </w:t>
      </w:r>
    </w:p>
  </w:footnote>
  <w:footnote w:id="3">
    <w:p w14:paraId="63E6B990" w14:textId="153A3AF6" w:rsidR="00BF41A6" w:rsidRPr="00070823" w:rsidRDefault="00BF41A6" w:rsidP="00D15A7D">
      <w:pPr>
        <w:rPr>
          <w:sz w:val="18"/>
          <w:szCs w:val="18"/>
        </w:rPr>
      </w:pPr>
      <w:r w:rsidRPr="00DB1DAA">
        <w:rPr>
          <w:rStyle w:val="Appelnotedebasdep"/>
          <w:sz w:val="18"/>
          <w:szCs w:val="18"/>
        </w:rPr>
        <w:footnoteRef/>
      </w:r>
      <w:r w:rsidRPr="00DB1DAA">
        <w:rPr>
          <w:sz w:val="18"/>
          <w:szCs w:val="18"/>
        </w:rPr>
        <w:t xml:space="preserve"> UNHCR Jordan Fact Sheet: Azraq Camp July 2019 </w:t>
      </w:r>
      <w:hyperlink r:id="rId2" w:history="1">
        <w:r w:rsidRPr="00DB1DAA">
          <w:rPr>
            <w:rStyle w:val="Lienhypertexte"/>
            <w:sz w:val="18"/>
            <w:szCs w:val="18"/>
          </w:rPr>
          <w:t>https://reliefweb.int/sites/reliefweb.int/files/resources/70193.pdf</w:t>
        </w:r>
      </w:hyperlink>
    </w:p>
  </w:footnote>
  <w:footnote w:id="4">
    <w:p w14:paraId="45D1BC5C" w14:textId="10E77039" w:rsidR="00BF41A6" w:rsidRPr="00DA29B8" w:rsidRDefault="00BF41A6" w:rsidP="00070823">
      <w:pPr>
        <w:rPr>
          <w:sz w:val="18"/>
          <w:szCs w:val="18"/>
        </w:rPr>
      </w:pPr>
      <w:r w:rsidRPr="00070823">
        <w:rPr>
          <w:rStyle w:val="Appelnotedebasdep"/>
          <w:sz w:val="18"/>
          <w:szCs w:val="18"/>
        </w:rPr>
        <w:footnoteRef/>
      </w:r>
      <w:r w:rsidRPr="00070823">
        <w:rPr>
          <w:sz w:val="18"/>
          <w:szCs w:val="18"/>
        </w:rPr>
        <w:t xml:space="preserve"> UNHCR Jordan Fact Sheet: July 2019</w:t>
      </w:r>
      <w:r>
        <w:rPr>
          <w:sz w:val="18"/>
          <w:szCs w:val="18"/>
        </w:rPr>
        <w:t xml:space="preserve"> </w:t>
      </w:r>
      <w:r w:rsidRPr="00070823">
        <w:rPr>
          <w:sz w:val="18"/>
          <w:szCs w:val="18"/>
        </w:rPr>
        <w:t xml:space="preserve"> </w:t>
      </w:r>
      <w:hyperlink r:id="rId3" w:history="1">
        <w:r w:rsidRPr="00070823">
          <w:rPr>
            <w:rStyle w:val="Lienhypertexte"/>
            <w:sz w:val="18"/>
            <w:szCs w:val="18"/>
          </w:rPr>
          <w:t>https://reliefweb.int/sites/reliefweb.int/files/resources/70665.pdf</w:t>
        </w:r>
      </w:hyperlink>
    </w:p>
  </w:footnote>
  <w:footnote w:id="5">
    <w:p w14:paraId="6CEFD717" w14:textId="76B3D9C4" w:rsidR="00BF41A6" w:rsidRPr="00A04C70" w:rsidRDefault="00BF41A6" w:rsidP="00A04C70">
      <w:pPr>
        <w:rPr>
          <w:sz w:val="18"/>
          <w:szCs w:val="18"/>
        </w:rPr>
      </w:pPr>
      <w:r w:rsidRPr="00DA29B8">
        <w:rPr>
          <w:rStyle w:val="Appelnotedebasdep"/>
          <w:sz w:val="18"/>
          <w:szCs w:val="18"/>
        </w:rPr>
        <w:footnoteRef/>
      </w:r>
      <w:r w:rsidRPr="00DA29B8">
        <w:rPr>
          <w:sz w:val="18"/>
          <w:szCs w:val="18"/>
        </w:rPr>
        <w:t xml:space="preserve"> UNICEF Jordan Assessment: Feb 2018 </w:t>
      </w:r>
      <w:hyperlink r:id="rId4" w:history="1">
        <w:r w:rsidRPr="00DA29B8">
          <w:rPr>
            <w:rStyle w:val="Lienhypertexte"/>
            <w:sz w:val="18"/>
            <w:szCs w:val="18"/>
          </w:rPr>
          <w:t>https://reliefweb.int/sites/reliefweb.int/files/resources/Arabic%20UNICEF%20Jordan%20-%20Media%20centre%20.pdf</w:t>
        </w:r>
      </w:hyperlink>
    </w:p>
  </w:footnote>
  <w:footnote w:id="6">
    <w:p w14:paraId="1001BEA9" w14:textId="418519BA" w:rsidR="00BF41A6" w:rsidRPr="00DA29B8" w:rsidRDefault="00BF41A6" w:rsidP="00DA29B8">
      <w:pPr>
        <w:pStyle w:val="Notedebasdepage"/>
        <w:jc w:val="left"/>
        <w:rPr>
          <w:lang w:val="en-US"/>
        </w:rPr>
      </w:pPr>
      <w:r>
        <w:rPr>
          <w:rStyle w:val="Appelnotedebasdep"/>
        </w:rPr>
        <w:footnoteRef/>
      </w:r>
      <w:r>
        <w:t xml:space="preserve"> </w:t>
      </w:r>
      <w:r w:rsidRPr="00A04C70">
        <w:rPr>
          <w:sz w:val="18"/>
          <w:szCs w:val="18"/>
          <w:lang w:val="en-US"/>
        </w:rPr>
        <w:t xml:space="preserve">UNICEF Jordan Assessment: Feb 2018 </w:t>
      </w:r>
      <w:hyperlink r:id="rId5" w:history="1">
        <w:r w:rsidRPr="00DA29B8">
          <w:rPr>
            <w:rStyle w:val="Lienhypertexte"/>
            <w:sz w:val="18"/>
            <w:szCs w:val="18"/>
          </w:rPr>
          <w:t>https://reliefweb.int/sites/reliefweb.int/files/resources/Arabic%20UNICEF%20Jordan%20-%20Media%20centre%20.pdf</w:t>
        </w:r>
      </w:hyperlink>
    </w:p>
  </w:footnote>
  <w:footnote w:id="7">
    <w:p w14:paraId="2BE05100" w14:textId="77777777" w:rsidR="00BF41A6" w:rsidRPr="00B373AB" w:rsidRDefault="00BF41A6" w:rsidP="000820F4">
      <w:pPr>
        <w:pStyle w:val="Notedebasdepage"/>
        <w:spacing w:before="40" w:after="40"/>
        <w:rPr>
          <w:rFonts w:ascii="Calibri" w:hAnsi="Calibri" w:cs="Calibri"/>
          <w:lang w:val="en-US"/>
        </w:rPr>
      </w:pPr>
      <w:r w:rsidRPr="00B373AB">
        <w:rPr>
          <w:rStyle w:val="Appelnotedebasdep"/>
          <w:rFonts w:ascii="Calibri" w:hAnsi="Calibri" w:cs="Calibri"/>
        </w:rPr>
        <w:footnoteRef/>
      </w:r>
      <w:r w:rsidRPr="00B373AB">
        <w:rPr>
          <w:rFonts w:ascii="Calibri" w:hAnsi="Calibri" w:cs="Calibri"/>
          <w:lang w:val="en-US"/>
        </w:rPr>
        <w:t xml:space="preserve">2017 Health Sector Humanitarian Response Strategy </w:t>
      </w:r>
    </w:p>
  </w:footnote>
  <w:footnote w:id="8">
    <w:p w14:paraId="6C6D4C96" w14:textId="77777777" w:rsidR="00BF41A6" w:rsidRPr="003E639C" w:rsidRDefault="00BF41A6" w:rsidP="000820F4">
      <w:pPr>
        <w:pStyle w:val="Notedebasdepage"/>
        <w:spacing w:before="40" w:after="40"/>
        <w:rPr>
          <w:sz w:val="18"/>
          <w:szCs w:val="18"/>
        </w:rPr>
      </w:pPr>
      <w:r w:rsidRPr="003E639C">
        <w:rPr>
          <w:rStyle w:val="Appelnotedebasdep"/>
          <w:sz w:val="18"/>
          <w:szCs w:val="18"/>
        </w:rPr>
        <w:footnoteRef/>
      </w:r>
      <w:r w:rsidRPr="003E639C">
        <w:rPr>
          <w:sz w:val="18"/>
          <w:szCs w:val="18"/>
        </w:rPr>
        <w:t xml:space="preserve"> 2017 Health Sector Humanitarian Response Strategy</w:t>
      </w:r>
    </w:p>
  </w:footnote>
  <w:footnote w:id="9">
    <w:p w14:paraId="574F0CAD" w14:textId="77777777" w:rsidR="00BF41A6" w:rsidRPr="003E639C" w:rsidRDefault="00BF41A6" w:rsidP="00E256B4">
      <w:pPr>
        <w:rPr>
          <w:sz w:val="18"/>
          <w:szCs w:val="18"/>
        </w:rPr>
      </w:pPr>
      <w:r w:rsidRPr="003E639C">
        <w:rPr>
          <w:rStyle w:val="Appelnotedebasdep"/>
          <w:sz w:val="18"/>
          <w:szCs w:val="18"/>
        </w:rPr>
        <w:footnoteRef/>
      </w:r>
      <w:r w:rsidRPr="003E639C">
        <w:rPr>
          <w:sz w:val="18"/>
          <w:szCs w:val="18"/>
        </w:rPr>
        <w:t xml:space="preserve">IYCF in Refugee Situations- A Multi-sectoral Framework for Action: </w:t>
      </w:r>
      <w:hyperlink r:id="rId6" w:history="1">
        <w:r w:rsidRPr="003E639C">
          <w:rPr>
            <w:rStyle w:val="Lienhypertexte"/>
            <w:sz w:val="18"/>
            <w:szCs w:val="18"/>
          </w:rPr>
          <w:t>https://www.unhcr.org/5c0643d74.pdf</w:t>
        </w:r>
      </w:hyperlink>
    </w:p>
    <w:p w14:paraId="6AA77AED" w14:textId="7788B49E" w:rsidR="00BF41A6" w:rsidRPr="00E256B4" w:rsidRDefault="00BF41A6">
      <w:pPr>
        <w:pStyle w:val="Notedebasdepage"/>
        <w:rPr>
          <w:lang w:val="en-US"/>
        </w:rPr>
      </w:pPr>
    </w:p>
  </w:footnote>
  <w:footnote w:id="10">
    <w:p w14:paraId="71B1B51B" w14:textId="3C0BC3FD" w:rsidR="00BF41A6" w:rsidRPr="003E639C" w:rsidRDefault="00BF41A6" w:rsidP="003E639C">
      <w:pPr>
        <w:pStyle w:val="Notedebasdepage"/>
        <w:spacing w:before="0" w:after="0" w:line="240" w:lineRule="auto"/>
        <w:rPr>
          <w:lang w:val="en-US"/>
        </w:rPr>
      </w:pPr>
      <w:r>
        <w:rPr>
          <w:rStyle w:val="Appelnotedebasdep"/>
        </w:rPr>
        <w:footnoteRef/>
      </w:r>
      <w:r>
        <w:t xml:space="preserve"> </w:t>
      </w:r>
      <w:r w:rsidRPr="003E639C">
        <w:rPr>
          <w:rFonts w:asciiTheme="minorHAnsi" w:hAnsiTheme="minorHAnsi" w:cstheme="minorHAnsi"/>
          <w:sz w:val="18"/>
          <w:szCs w:val="18"/>
        </w:rPr>
        <w:t>The Revised Baby Friendly Hospital Initiative 2018</w:t>
      </w:r>
      <w:r w:rsidRPr="003E639C">
        <w:rPr>
          <w:rFonts w:asciiTheme="minorHAnsi" w:hAnsiTheme="minorHAnsi"/>
          <w:sz w:val="18"/>
          <w:szCs w:val="18"/>
        </w:rPr>
        <w:t xml:space="preserve"> </w:t>
      </w:r>
      <w:hyperlink r:id="rId7" w:history="1">
        <w:r w:rsidRPr="003E639C">
          <w:rPr>
            <w:rFonts w:asciiTheme="minorHAnsi" w:hAnsiTheme="minorHAnsi"/>
            <w:color w:val="0000FF"/>
            <w:sz w:val="18"/>
            <w:szCs w:val="18"/>
            <w:u w:val="single"/>
          </w:rPr>
          <w:t>https://www.who.int/nutrition/publications/infantfeeding/bfhi-implementation-2018.pdf</w:t>
        </w:r>
      </w:hyperlink>
    </w:p>
  </w:footnote>
  <w:footnote w:id="11">
    <w:p w14:paraId="4360E097" w14:textId="75C9E4D0" w:rsidR="00BF41A6" w:rsidRPr="003E639C" w:rsidRDefault="00BF41A6" w:rsidP="003E639C">
      <w:pPr>
        <w:rPr>
          <w:rFonts w:asciiTheme="minorHAnsi" w:hAnsiTheme="minorHAnsi" w:cstheme="minorHAnsi"/>
          <w:sz w:val="18"/>
          <w:szCs w:val="18"/>
        </w:rPr>
      </w:pPr>
      <w:r>
        <w:rPr>
          <w:rStyle w:val="Appelnotedebasdep"/>
        </w:rPr>
        <w:footnoteRef/>
      </w:r>
      <w:r>
        <w:t xml:space="preserve"> </w:t>
      </w:r>
      <w:r w:rsidRPr="003E639C">
        <w:rPr>
          <w:rFonts w:asciiTheme="minorHAnsi" w:hAnsiTheme="minorHAnsi" w:cstheme="minorHAnsi"/>
          <w:sz w:val="18"/>
          <w:szCs w:val="18"/>
        </w:rPr>
        <w:t>International Code of Marketing of Breast-milk Substitutes</w:t>
      </w:r>
      <w:r>
        <w:rPr>
          <w:rFonts w:asciiTheme="minorHAnsi" w:hAnsiTheme="minorHAnsi" w:cstheme="minorHAnsi"/>
          <w:sz w:val="18"/>
          <w:szCs w:val="18"/>
        </w:rPr>
        <w:t xml:space="preserve"> </w:t>
      </w:r>
      <w:hyperlink r:id="rId8" w:history="1">
        <w:r w:rsidRPr="003E639C">
          <w:rPr>
            <w:rStyle w:val="Lienhypertexte"/>
            <w:rFonts w:asciiTheme="minorHAnsi" w:hAnsiTheme="minorHAnsi" w:cstheme="minorHAnsi"/>
            <w:sz w:val="18"/>
            <w:szCs w:val="18"/>
          </w:rPr>
          <w:t>https://www.who.int/nutrition/publications/infantfeeding/9241541601/en/</w:t>
        </w:r>
      </w:hyperlink>
    </w:p>
  </w:footnote>
  <w:footnote w:id="12">
    <w:p w14:paraId="775AC882" w14:textId="706DF33A" w:rsidR="00BF41A6" w:rsidRPr="000F6962" w:rsidRDefault="00BF41A6" w:rsidP="003E639C">
      <w:r>
        <w:rPr>
          <w:rStyle w:val="Appelnotedebasdep"/>
        </w:rPr>
        <w:footnoteRef/>
      </w:r>
      <w:r>
        <w:t xml:space="preserve"> </w:t>
      </w:r>
      <w:r w:rsidRPr="003E639C">
        <w:rPr>
          <w:rFonts w:asciiTheme="minorHAnsi" w:hAnsiTheme="minorHAnsi" w:cstheme="minorHAnsi"/>
          <w:sz w:val="18"/>
          <w:szCs w:val="18"/>
        </w:rPr>
        <w:t xml:space="preserve">Sphere Standards </w:t>
      </w:r>
      <w:hyperlink r:id="rId9" w:history="1">
        <w:r w:rsidRPr="003E639C">
          <w:rPr>
            <w:rStyle w:val="Lienhypertexte"/>
            <w:rFonts w:asciiTheme="minorHAnsi" w:hAnsiTheme="minorHAnsi" w:cstheme="minorHAnsi"/>
            <w:sz w:val="18"/>
            <w:szCs w:val="18"/>
          </w:rPr>
          <w:t>https://www.spherestandards.org/</w:t>
        </w:r>
      </w:hyperlink>
    </w:p>
  </w:footnote>
  <w:footnote w:id="13">
    <w:p w14:paraId="706AD0A1" w14:textId="738C884E" w:rsidR="00BF41A6" w:rsidRPr="000F6962" w:rsidRDefault="00BF41A6" w:rsidP="003E639C">
      <w:r>
        <w:rPr>
          <w:rStyle w:val="Appelnotedebasdep"/>
        </w:rPr>
        <w:footnoteRef/>
      </w:r>
      <w:r>
        <w:rPr>
          <w:rFonts w:asciiTheme="minorHAnsi" w:hAnsiTheme="minorHAnsi" w:cstheme="minorHAnsi"/>
        </w:rPr>
        <w:t xml:space="preserve"> </w:t>
      </w:r>
      <w:r w:rsidRPr="003E639C">
        <w:rPr>
          <w:rFonts w:asciiTheme="minorHAnsi" w:hAnsiTheme="minorHAnsi" w:cstheme="minorHAnsi"/>
          <w:sz w:val="18"/>
          <w:szCs w:val="18"/>
        </w:rPr>
        <w:t xml:space="preserve">UNHCR Policy Related to the Acceptance, Distribution, and Use of Milk Products in Refugee Settings </w:t>
      </w:r>
      <w:hyperlink r:id="rId10" w:history="1">
        <w:r w:rsidRPr="003E639C">
          <w:rPr>
            <w:rStyle w:val="Lienhypertexte"/>
            <w:rFonts w:asciiTheme="minorHAnsi" w:hAnsiTheme="minorHAnsi" w:cstheme="minorHAnsi"/>
            <w:sz w:val="18"/>
            <w:szCs w:val="18"/>
          </w:rPr>
          <w:t>https://www.unhcr.org/publications/operations/4507f7842/unhcr-policy-related-acceptance-distribution-use-milk-products-refugee.html</w:t>
        </w:r>
      </w:hyperlink>
    </w:p>
  </w:footnote>
  <w:footnote w:id="14">
    <w:p w14:paraId="0F260CAE" w14:textId="77777777" w:rsidR="00BF41A6" w:rsidRPr="003E639C" w:rsidRDefault="00BF41A6" w:rsidP="000F6962">
      <w:pPr>
        <w:rPr>
          <w:rFonts w:asciiTheme="minorHAnsi" w:hAnsiTheme="minorHAnsi" w:cstheme="minorHAnsi"/>
          <w:sz w:val="18"/>
          <w:szCs w:val="18"/>
        </w:rPr>
      </w:pPr>
      <w:r>
        <w:rPr>
          <w:rStyle w:val="Appelnotedebasdep"/>
        </w:rPr>
        <w:footnoteRef/>
      </w:r>
      <w:r>
        <w:t xml:space="preserve"> </w:t>
      </w:r>
      <w:r w:rsidRPr="003E639C">
        <w:rPr>
          <w:rFonts w:asciiTheme="minorHAnsi" w:hAnsiTheme="minorHAnsi" w:cstheme="minorHAnsi"/>
          <w:sz w:val="18"/>
          <w:szCs w:val="18"/>
        </w:rPr>
        <w:t xml:space="preserve">UNHCR Standard Operating Procedures for the Handling of Breast-milk Substitutes (BMS) in Refugee Situations for Children 0-23 months </w:t>
      </w:r>
      <w:hyperlink r:id="rId11" w:history="1">
        <w:r w:rsidRPr="003E639C">
          <w:rPr>
            <w:rStyle w:val="Lienhypertexte"/>
            <w:rFonts w:asciiTheme="minorHAnsi" w:hAnsiTheme="minorHAnsi" w:cstheme="minorHAnsi"/>
            <w:sz w:val="18"/>
            <w:szCs w:val="18"/>
          </w:rPr>
          <w:t>https://www.unhcr.org/publications/operations/55c474859/infant-young-child-feeding-practices-standard-operating-procedures-handling.html</w:t>
        </w:r>
      </w:hyperlink>
    </w:p>
    <w:p w14:paraId="1ACEFF76" w14:textId="41C13951" w:rsidR="00BF41A6" w:rsidRPr="003E639C" w:rsidRDefault="00BF41A6">
      <w:pPr>
        <w:pStyle w:val="Notedebasdepage"/>
        <w:rPr>
          <w:lang w:val="en-US"/>
        </w:rPr>
      </w:pPr>
    </w:p>
  </w:footnote>
  <w:footnote w:id="15">
    <w:p w14:paraId="0B817BE2" w14:textId="77777777" w:rsidR="00BF41A6" w:rsidRPr="00A04C70" w:rsidRDefault="00BF41A6" w:rsidP="000F6962">
      <w:pPr>
        <w:rPr>
          <w:rFonts w:asciiTheme="minorHAnsi" w:hAnsiTheme="minorHAnsi"/>
          <w:sz w:val="18"/>
          <w:szCs w:val="18"/>
        </w:rPr>
      </w:pPr>
      <w:r>
        <w:rPr>
          <w:rStyle w:val="Appelnotedebasdep"/>
        </w:rPr>
        <w:footnoteRef/>
      </w:r>
      <w:r>
        <w:t xml:space="preserve"> </w:t>
      </w:r>
      <w:r w:rsidRPr="00A04C70">
        <w:rPr>
          <w:rFonts w:asciiTheme="minorHAnsi" w:hAnsiTheme="minorHAnsi"/>
          <w:sz w:val="18"/>
          <w:szCs w:val="18"/>
        </w:rPr>
        <w:t xml:space="preserve">Camp Based Barrier Analysis of Early Initiation of Breastfeeding, Iron-rich Food Consumption, and Early Antenatal Care Seeking </w:t>
      </w:r>
      <w:proofErr w:type="spellStart"/>
      <w:r w:rsidRPr="00A04C70">
        <w:rPr>
          <w:rFonts w:asciiTheme="minorHAnsi" w:hAnsiTheme="minorHAnsi"/>
          <w:sz w:val="18"/>
          <w:szCs w:val="18"/>
        </w:rPr>
        <w:t>Behaviours</w:t>
      </w:r>
      <w:proofErr w:type="spellEnd"/>
      <w:r w:rsidRPr="00A04C70">
        <w:rPr>
          <w:rFonts w:asciiTheme="minorHAnsi" w:hAnsiTheme="minorHAnsi"/>
          <w:sz w:val="18"/>
          <w:szCs w:val="18"/>
        </w:rPr>
        <w:t xml:space="preserve"> of Syrian Refugees in </w:t>
      </w:r>
      <w:proofErr w:type="spellStart"/>
      <w:r w:rsidRPr="00A04C70">
        <w:rPr>
          <w:rFonts w:asciiTheme="minorHAnsi" w:hAnsiTheme="minorHAnsi"/>
          <w:sz w:val="18"/>
          <w:szCs w:val="18"/>
        </w:rPr>
        <w:t>Azraq</w:t>
      </w:r>
      <w:proofErr w:type="spellEnd"/>
      <w:r w:rsidRPr="00A04C70">
        <w:rPr>
          <w:rFonts w:asciiTheme="minorHAnsi" w:hAnsiTheme="minorHAnsi"/>
          <w:sz w:val="18"/>
          <w:szCs w:val="18"/>
        </w:rPr>
        <w:t xml:space="preserve"> Camp, Jordan  </w:t>
      </w:r>
      <w:hyperlink r:id="rId12" w:history="1">
        <w:r w:rsidRPr="00A04C70">
          <w:rPr>
            <w:rStyle w:val="Lienhypertexte"/>
            <w:rFonts w:asciiTheme="minorHAnsi" w:hAnsiTheme="minorHAnsi"/>
            <w:sz w:val="18"/>
            <w:szCs w:val="18"/>
          </w:rPr>
          <w:t>https://cdn1.internationalmedicalcorps.org/wp-content/uploads/2017/07/Camp-based_barrier_analysis_of_early_initiation_of_breastfeeding_iron-rich_food_consumption_and_earl.pdf</w:t>
        </w:r>
      </w:hyperlink>
    </w:p>
    <w:p w14:paraId="017A4C1F" w14:textId="77777777" w:rsidR="00BF41A6" w:rsidRPr="00A04C70" w:rsidRDefault="00BF41A6" w:rsidP="000F6962">
      <w:pPr>
        <w:pStyle w:val="Notedebasdepage"/>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E0CC7" w14:textId="77777777" w:rsidR="00BF41A6" w:rsidRDefault="007A413D">
    <w:pPr>
      <w:pStyle w:val="En-tte"/>
    </w:pPr>
    <w:r>
      <w:rPr>
        <w:noProof/>
      </w:rPr>
      <w:pict w14:anchorId="789B1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alt="" style="position:absolute;margin-left:0;margin-top:0;width:494.9pt;height:164.95pt;rotation:315;z-index:-25163980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F4D4F" w14:textId="48D22E83" w:rsidR="00BF41A6" w:rsidRPr="00DB1DAA" w:rsidRDefault="00BF41A6" w:rsidP="00DB1DAA">
    <w:pPr>
      <w:jc w:val="center"/>
    </w:pPr>
    <w:r w:rsidRPr="00DB1DAA">
      <w:rPr>
        <w:noProof/>
        <w:lang w:val="fr-FR" w:eastAsia="fr-FR"/>
      </w:rPr>
      <w:drawing>
        <wp:inline distT="0" distB="0" distL="0" distR="0" wp14:anchorId="424F30E8" wp14:editId="7313FB89">
          <wp:extent cx="597499" cy="593387"/>
          <wp:effectExtent l="0" t="0" r="0" b="3810"/>
          <wp:docPr id="28" name="Picture 14" descr="/var/folders/8n/zt_q9j996p5c7yn7bq09f6mr0000gn/T/com.microsoft.Word/Content.MSO/9E8926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n/zt_q9j996p5c7yn7bq09f6mr0000gn/T/com.microsoft.Word/Content.MSO/9E8926A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916" cy="600753"/>
                  </a:xfrm>
                  <a:prstGeom prst="rect">
                    <a:avLst/>
                  </a:prstGeom>
                  <a:noFill/>
                  <a:ln>
                    <a:noFill/>
                  </a:ln>
                </pic:spPr>
              </pic:pic>
            </a:graphicData>
          </a:graphic>
        </wp:inline>
      </w:drawing>
    </w:r>
    <w:r w:rsidR="007A413D">
      <w:rPr>
        <w:rFonts w:asciiTheme="minorHAnsi" w:eastAsiaTheme="minorEastAsia" w:hAnsiTheme="minorHAnsi" w:cstheme="minorBidi"/>
        <w:noProof/>
        <w:sz w:val="20"/>
        <w:szCs w:val="20"/>
      </w:rPr>
      <w:pict w14:anchorId="7193A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alt="" style="position:absolute;left:0;text-align:left;margin-left:0;margin-top:0;width:494.9pt;height:164.9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p w14:paraId="3DC5C2A4" w14:textId="38C99C2D" w:rsidR="00BF41A6" w:rsidRDefault="00BF41A6" w:rsidP="00BF41A6">
    <w:pPr>
      <w:pStyle w:val="En-tt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C1D99" w14:textId="77777777" w:rsidR="00BF41A6" w:rsidRDefault="007A413D">
    <w:pPr>
      <w:pStyle w:val="En-tte"/>
    </w:pPr>
    <w:r>
      <w:rPr>
        <w:noProof/>
      </w:rPr>
      <w:pict w14:anchorId="556E8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 style="position:absolute;margin-left:0;margin-top:0;width:494.9pt;height:164.9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34CBE" w14:textId="43A68A00" w:rsidR="00BF41A6" w:rsidRDefault="007A413D">
    <w:pPr>
      <w:pStyle w:val="En-tte"/>
    </w:pPr>
    <w:r>
      <w:rPr>
        <w:noProof/>
      </w:rPr>
      <w:pict w14:anchorId="685ED9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349350" o:spid="_x0000_s2053"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12651" w14:textId="29792F35" w:rsidR="00BF41A6" w:rsidRPr="00DB1DAA" w:rsidRDefault="007A413D" w:rsidP="00DB1DAA">
    <w:pPr>
      <w:jc w:val="center"/>
    </w:pPr>
    <w:r>
      <w:rPr>
        <w:rFonts w:asciiTheme="minorHAnsi" w:eastAsiaTheme="minorEastAsia" w:hAnsiTheme="minorHAnsi" w:cstheme="minorBidi"/>
        <w:noProof/>
        <w:sz w:val="20"/>
        <w:szCs w:val="20"/>
      </w:rPr>
      <w:pict w14:anchorId="3ACD5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349351" o:spid="_x0000_s2052" type="#_x0000_t136" alt="" style="position:absolute;left:0;text-align:left;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p w14:paraId="37DC44A2" w14:textId="45C3F3BB" w:rsidR="00BF41A6" w:rsidRDefault="00BF41A6" w:rsidP="003E639C">
    <w:pPr>
      <w:pStyle w:val="En-tte"/>
      <w:jc w:val="center"/>
    </w:pPr>
    <w:r w:rsidRPr="00DB1DAA">
      <w:rPr>
        <w:noProof/>
        <w:lang w:val="fr-FR" w:eastAsia="fr-FR"/>
      </w:rPr>
      <w:drawing>
        <wp:inline distT="0" distB="0" distL="0" distR="0" wp14:anchorId="096A311E" wp14:editId="49EAF9C1">
          <wp:extent cx="597499" cy="593387"/>
          <wp:effectExtent l="0" t="0" r="0" b="3810"/>
          <wp:docPr id="7" name="Picture 14" descr="/var/folders/8n/zt_q9j996p5c7yn7bq09f6mr0000gn/T/com.microsoft.Word/Content.MSO/9E8926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n/zt_q9j996p5c7yn7bq09f6mr0000gn/T/com.microsoft.Word/Content.MSO/9E8926A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916" cy="600753"/>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47B51" w14:textId="5FC17CD5" w:rsidR="00BF41A6" w:rsidRDefault="007A413D">
    <w:pPr>
      <w:pStyle w:val="En-tte"/>
    </w:pPr>
    <w:r>
      <w:rPr>
        <w:noProof/>
      </w:rPr>
      <w:pict w14:anchorId="32D05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349349" o:spid="_x0000_s2051"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12926" w14:textId="3EC613F4" w:rsidR="00BF41A6" w:rsidRPr="00DB1DAA" w:rsidRDefault="007A413D" w:rsidP="00DB1DAA">
    <w:pPr>
      <w:jc w:val="center"/>
    </w:pPr>
    <w:r>
      <w:rPr>
        <w:rFonts w:asciiTheme="minorHAnsi" w:eastAsiaTheme="minorEastAsia" w:hAnsiTheme="minorHAnsi" w:cstheme="minorBidi"/>
        <w:noProof/>
        <w:sz w:val="20"/>
        <w:szCs w:val="20"/>
      </w:rPr>
      <w:pict w14:anchorId="6285E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494.9pt;height:164.9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p w14:paraId="70D45E82" w14:textId="65FA0B84" w:rsidR="00BF41A6" w:rsidRDefault="00BF41A6" w:rsidP="003E639C">
    <w:pPr>
      <w:pStyle w:val="En-tte"/>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D045C" w14:textId="7A249C09" w:rsidR="00BF41A6" w:rsidRPr="00DB1DAA" w:rsidRDefault="007A413D" w:rsidP="00DB1DAA">
    <w:pPr>
      <w:jc w:val="center"/>
    </w:pPr>
    <w:r>
      <w:rPr>
        <w:rFonts w:asciiTheme="minorHAnsi" w:eastAsiaTheme="minorEastAsia" w:hAnsiTheme="minorHAnsi" w:cstheme="minorBidi"/>
        <w:noProof/>
        <w:sz w:val="20"/>
        <w:szCs w:val="20"/>
      </w:rPr>
      <w:pict w14:anchorId="64745A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494.9pt;height:164.9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p w14:paraId="260D1C82" w14:textId="77777777" w:rsidR="00BF41A6" w:rsidRDefault="00BF41A6" w:rsidP="003E639C">
    <w:pPr>
      <w:pStyle w:val="En-tte"/>
      <w:jc w:val="center"/>
    </w:pPr>
    <w:r w:rsidRPr="00DB1DAA">
      <w:rPr>
        <w:noProof/>
        <w:lang w:val="fr-FR" w:eastAsia="fr-FR"/>
      </w:rPr>
      <w:drawing>
        <wp:inline distT="0" distB="0" distL="0" distR="0" wp14:anchorId="530FFD7B" wp14:editId="277C489A">
          <wp:extent cx="597499" cy="593387"/>
          <wp:effectExtent l="0" t="0" r="0" b="3810"/>
          <wp:docPr id="15" name="Picture 14" descr="/var/folders/8n/zt_q9j996p5c7yn7bq09f6mr0000gn/T/com.microsoft.Word/Content.MSO/9E8926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n/zt_q9j996p5c7yn7bq09f6mr0000gn/T/com.microsoft.Word/Content.MSO/9E8926A1.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916" cy="60075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EEF"/>
    <w:multiLevelType w:val="hybridMultilevel"/>
    <w:tmpl w:val="CBF04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9B1680"/>
    <w:multiLevelType w:val="hybridMultilevel"/>
    <w:tmpl w:val="52982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B70C8"/>
    <w:multiLevelType w:val="hybridMultilevel"/>
    <w:tmpl w:val="CF988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73C21"/>
    <w:multiLevelType w:val="hybridMultilevel"/>
    <w:tmpl w:val="DDBC2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C465A"/>
    <w:multiLevelType w:val="hybridMultilevel"/>
    <w:tmpl w:val="8F8E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B20EC"/>
    <w:multiLevelType w:val="hybridMultilevel"/>
    <w:tmpl w:val="7AA80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37524AA"/>
    <w:multiLevelType w:val="hybridMultilevel"/>
    <w:tmpl w:val="84F89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83279F"/>
    <w:multiLevelType w:val="hybridMultilevel"/>
    <w:tmpl w:val="5D50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71F56"/>
    <w:multiLevelType w:val="hybridMultilevel"/>
    <w:tmpl w:val="A782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429AF"/>
    <w:multiLevelType w:val="hybridMultilevel"/>
    <w:tmpl w:val="F81E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E360E3"/>
    <w:multiLevelType w:val="hybridMultilevel"/>
    <w:tmpl w:val="7F623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9196B9E"/>
    <w:multiLevelType w:val="hybridMultilevel"/>
    <w:tmpl w:val="3EAEE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D52839"/>
    <w:multiLevelType w:val="hybridMultilevel"/>
    <w:tmpl w:val="782A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2414C3"/>
    <w:multiLevelType w:val="hybridMultilevel"/>
    <w:tmpl w:val="5B3C7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A46828"/>
    <w:multiLevelType w:val="hybridMultilevel"/>
    <w:tmpl w:val="09CE7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31554F"/>
    <w:multiLevelType w:val="hybridMultilevel"/>
    <w:tmpl w:val="F94A2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443DA7"/>
    <w:multiLevelType w:val="hybridMultilevel"/>
    <w:tmpl w:val="E2D48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4025625"/>
    <w:multiLevelType w:val="hybridMultilevel"/>
    <w:tmpl w:val="204C7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78D42EC"/>
    <w:multiLevelType w:val="hybridMultilevel"/>
    <w:tmpl w:val="1A767B5E"/>
    <w:lvl w:ilvl="0" w:tplc="588E92C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A138C"/>
    <w:multiLevelType w:val="hybridMultilevel"/>
    <w:tmpl w:val="06928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C254A6"/>
    <w:multiLevelType w:val="hybridMultilevel"/>
    <w:tmpl w:val="44001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782927"/>
    <w:multiLevelType w:val="hybridMultilevel"/>
    <w:tmpl w:val="149A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6A60CE"/>
    <w:multiLevelType w:val="hybridMultilevel"/>
    <w:tmpl w:val="13340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657115D"/>
    <w:multiLevelType w:val="hybridMultilevel"/>
    <w:tmpl w:val="C1AED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79C5299"/>
    <w:multiLevelType w:val="hybridMultilevel"/>
    <w:tmpl w:val="72905F8C"/>
    <w:lvl w:ilvl="0" w:tplc="7A8254B8">
      <w:start w:val="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836480F"/>
    <w:multiLevelType w:val="hybridMultilevel"/>
    <w:tmpl w:val="5F48E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1E69A8"/>
    <w:multiLevelType w:val="hybridMultilevel"/>
    <w:tmpl w:val="22403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A3637D"/>
    <w:multiLevelType w:val="hybridMultilevel"/>
    <w:tmpl w:val="2D34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3317E3"/>
    <w:multiLevelType w:val="hybridMultilevel"/>
    <w:tmpl w:val="3048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EB1D9A"/>
    <w:multiLevelType w:val="hybridMultilevel"/>
    <w:tmpl w:val="85C68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5925A78"/>
    <w:multiLevelType w:val="hybridMultilevel"/>
    <w:tmpl w:val="F286B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9825A2"/>
    <w:multiLevelType w:val="hybridMultilevel"/>
    <w:tmpl w:val="3496C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C66DD4"/>
    <w:multiLevelType w:val="hybridMultilevel"/>
    <w:tmpl w:val="54E6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5559DF"/>
    <w:multiLevelType w:val="hybridMultilevel"/>
    <w:tmpl w:val="17D6DD9E"/>
    <w:lvl w:ilvl="0" w:tplc="BD9211B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EC3C0B"/>
    <w:multiLevelType w:val="hybridMultilevel"/>
    <w:tmpl w:val="551ED4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6E627C"/>
    <w:multiLevelType w:val="hybridMultilevel"/>
    <w:tmpl w:val="D776452A"/>
    <w:lvl w:ilvl="0" w:tplc="588E92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6"/>
  </w:num>
  <w:num w:numId="3">
    <w:abstractNumId w:val="7"/>
  </w:num>
  <w:num w:numId="4">
    <w:abstractNumId w:val="4"/>
  </w:num>
  <w:num w:numId="5">
    <w:abstractNumId w:val="9"/>
  </w:num>
  <w:num w:numId="6">
    <w:abstractNumId w:val="32"/>
  </w:num>
  <w:num w:numId="7">
    <w:abstractNumId w:val="10"/>
  </w:num>
  <w:num w:numId="8">
    <w:abstractNumId w:val="6"/>
  </w:num>
  <w:num w:numId="9">
    <w:abstractNumId w:val="20"/>
  </w:num>
  <w:num w:numId="10">
    <w:abstractNumId w:val="5"/>
  </w:num>
  <w:num w:numId="11">
    <w:abstractNumId w:val="23"/>
  </w:num>
  <w:num w:numId="12">
    <w:abstractNumId w:val="0"/>
  </w:num>
  <w:num w:numId="13">
    <w:abstractNumId w:val="17"/>
  </w:num>
  <w:num w:numId="14">
    <w:abstractNumId w:val="22"/>
  </w:num>
  <w:num w:numId="15">
    <w:abstractNumId w:val="19"/>
  </w:num>
  <w:num w:numId="16">
    <w:abstractNumId w:val="11"/>
  </w:num>
  <w:num w:numId="17">
    <w:abstractNumId w:val="29"/>
  </w:num>
  <w:num w:numId="18">
    <w:abstractNumId w:val="27"/>
  </w:num>
  <w:num w:numId="19">
    <w:abstractNumId w:val="13"/>
  </w:num>
  <w:num w:numId="20">
    <w:abstractNumId w:val="21"/>
  </w:num>
  <w:num w:numId="21">
    <w:abstractNumId w:val="14"/>
  </w:num>
  <w:num w:numId="22">
    <w:abstractNumId w:val="30"/>
  </w:num>
  <w:num w:numId="23">
    <w:abstractNumId w:val="1"/>
  </w:num>
  <w:num w:numId="24">
    <w:abstractNumId w:val="15"/>
  </w:num>
  <w:num w:numId="25">
    <w:abstractNumId w:val="12"/>
  </w:num>
  <w:num w:numId="26">
    <w:abstractNumId w:val="2"/>
  </w:num>
  <w:num w:numId="27">
    <w:abstractNumId w:val="31"/>
  </w:num>
  <w:num w:numId="28">
    <w:abstractNumId w:val="25"/>
  </w:num>
  <w:num w:numId="29">
    <w:abstractNumId w:val="8"/>
  </w:num>
  <w:num w:numId="30">
    <w:abstractNumId w:val="24"/>
  </w:num>
  <w:num w:numId="31">
    <w:abstractNumId w:val="28"/>
  </w:num>
  <w:num w:numId="32">
    <w:abstractNumId w:val="33"/>
  </w:num>
  <w:num w:numId="33">
    <w:abstractNumId w:val="26"/>
  </w:num>
  <w:num w:numId="34">
    <w:abstractNumId w:val="34"/>
  </w:num>
  <w:num w:numId="35">
    <w:abstractNumId w:val="18"/>
  </w:num>
  <w:num w:numId="36">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651"/>
    <w:rsid w:val="000179A6"/>
    <w:rsid w:val="0002313D"/>
    <w:rsid w:val="0003432B"/>
    <w:rsid w:val="00065C11"/>
    <w:rsid w:val="00070823"/>
    <w:rsid w:val="00080B01"/>
    <w:rsid w:val="000820F4"/>
    <w:rsid w:val="000B4505"/>
    <w:rsid w:val="000E611B"/>
    <w:rsid w:val="000F6962"/>
    <w:rsid w:val="001028A1"/>
    <w:rsid w:val="00105C63"/>
    <w:rsid w:val="0011601D"/>
    <w:rsid w:val="0013167E"/>
    <w:rsid w:val="00132ACA"/>
    <w:rsid w:val="00134D96"/>
    <w:rsid w:val="001445AE"/>
    <w:rsid w:val="001463C1"/>
    <w:rsid w:val="001517DC"/>
    <w:rsid w:val="00180065"/>
    <w:rsid w:val="00192379"/>
    <w:rsid w:val="00196A9B"/>
    <w:rsid w:val="00197325"/>
    <w:rsid w:val="001A4087"/>
    <w:rsid w:val="001A6FC4"/>
    <w:rsid w:val="001B14D3"/>
    <w:rsid w:val="001C47F0"/>
    <w:rsid w:val="001D6C89"/>
    <w:rsid w:val="001E2BF0"/>
    <w:rsid w:val="002037A1"/>
    <w:rsid w:val="00215192"/>
    <w:rsid w:val="00215A07"/>
    <w:rsid w:val="00217C6E"/>
    <w:rsid w:val="002269A7"/>
    <w:rsid w:val="0023579D"/>
    <w:rsid w:val="00250B57"/>
    <w:rsid w:val="00255929"/>
    <w:rsid w:val="00263E84"/>
    <w:rsid w:val="002726C1"/>
    <w:rsid w:val="0028108F"/>
    <w:rsid w:val="00286481"/>
    <w:rsid w:val="0029192B"/>
    <w:rsid w:val="002A46D2"/>
    <w:rsid w:val="002B1355"/>
    <w:rsid w:val="002C0884"/>
    <w:rsid w:val="002F6680"/>
    <w:rsid w:val="0030598D"/>
    <w:rsid w:val="00333AB3"/>
    <w:rsid w:val="00344B5E"/>
    <w:rsid w:val="0035517D"/>
    <w:rsid w:val="003734E6"/>
    <w:rsid w:val="00385EA4"/>
    <w:rsid w:val="003A1701"/>
    <w:rsid w:val="003B5C5C"/>
    <w:rsid w:val="003D3144"/>
    <w:rsid w:val="003E639C"/>
    <w:rsid w:val="003E77CD"/>
    <w:rsid w:val="003E7929"/>
    <w:rsid w:val="003F7806"/>
    <w:rsid w:val="00405398"/>
    <w:rsid w:val="0041567F"/>
    <w:rsid w:val="00417F53"/>
    <w:rsid w:val="00473D47"/>
    <w:rsid w:val="00474F53"/>
    <w:rsid w:val="00487515"/>
    <w:rsid w:val="00495FA3"/>
    <w:rsid w:val="004A2700"/>
    <w:rsid w:val="004C6B05"/>
    <w:rsid w:val="004C6C44"/>
    <w:rsid w:val="004E0F69"/>
    <w:rsid w:val="004F7E69"/>
    <w:rsid w:val="005070B9"/>
    <w:rsid w:val="0053437B"/>
    <w:rsid w:val="005661E2"/>
    <w:rsid w:val="00570A0F"/>
    <w:rsid w:val="00583A5C"/>
    <w:rsid w:val="005854C3"/>
    <w:rsid w:val="005C1005"/>
    <w:rsid w:val="005E1FF4"/>
    <w:rsid w:val="005E4CDD"/>
    <w:rsid w:val="00617BDC"/>
    <w:rsid w:val="006226A5"/>
    <w:rsid w:val="006666A3"/>
    <w:rsid w:val="00672F89"/>
    <w:rsid w:val="0068598E"/>
    <w:rsid w:val="006B1768"/>
    <w:rsid w:val="006B5ADD"/>
    <w:rsid w:val="006B7EB1"/>
    <w:rsid w:val="006C29FB"/>
    <w:rsid w:val="006C6FA0"/>
    <w:rsid w:val="006C7157"/>
    <w:rsid w:val="006C7424"/>
    <w:rsid w:val="006F58F6"/>
    <w:rsid w:val="00705498"/>
    <w:rsid w:val="0071480D"/>
    <w:rsid w:val="00771BB0"/>
    <w:rsid w:val="007A33B5"/>
    <w:rsid w:val="007A413D"/>
    <w:rsid w:val="007A6F53"/>
    <w:rsid w:val="007B1627"/>
    <w:rsid w:val="007B52FC"/>
    <w:rsid w:val="007C34B9"/>
    <w:rsid w:val="007F22ED"/>
    <w:rsid w:val="007F32F1"/>
    <w:rsid w:val="00842F4E"/>
    <w:rsid w:val="00876173"/>
    <w:rsid w:val="008960DC"/>
    <w:rsid w:val="008A4953"/>
    <w:rsid w:val="008B0AFB"/>
    <w:rsid w:val="008B383F"/>
    <w:rsid w:val="008B529C"/>
    <w:rsid w:val="008E3958"/>
    <w:rsid w:val="008E5212"/>
    <w:rsid w:val="00927F37"/>
    <w:rsid w:val="009311CC"/>
    <w:rsid w:val="00947BE3"/>
    <w:rsid w:val="00955501"/>
    <w:rsid w:val="00960D52"/>
    <w:rsid w:val="00976084"/>
    <w:rsid w:val="009826E3"/>
    <w:rsid w:val="009A4615"/>
    <w:rsid w:val="009F5435"/>
    <w:rsid w:val="00A039E6"/>
    <w:rsid w:val="00A04C70"/>
    <w:rsid w:val="00A052AB"/>
    <w:rsid w:val="00A11FF9"/>
    <w:rsid w:val="00A36F50"/>
    <w:rsid w:val="00A456F5"/>
    <w:rsid w:val="00A519B1"/>
    <w:rsid w:val="00A62A82"/>
    <w:rsid w:val="00A91C48"/>
    <w:rsid w:val="00AA2E36"/>
    <w:rsid w:val="00AB3431"/>
    <w:rsid w:val="00AB60F1"/>
    <w:rsid w:val="00AE3105"/>
    <w:rsid w:val="00AE760A"/>
    <w:rsid w:val="00AF7A59"/>
    <w:rsid w:val="00B034C3"/>
    <w:rsid w:val="00B05EA5"/>
    <w:rsid w:val="00B2698E"/>
    <w:rsid w:val="00B45AFA"/>
    <w:rsid w:val="00B519D8"/>
    <w:rsid w:val="00B73231"/>
    <w:rsid w:val="00B77D95"/>
    <w:rsid w:val="00B80855"/>
    <w:rsid w:val="00B834F1"/>
    <w:rsid w:val="00BB0DFB"/>
    <w:rsid w:val="00BB1A44"/>
    <w:rsid w:val="00BC320A"/>
    <w:rsid w:val="00BE5F4F"/>
    <w:rsid w:val="00BE6808"/>
    <w:rsid w:val="00BF41A6"/>
    <w:rsid w:val="00C0195F"/>
    <w:rsid w:val="00C12D24"/>
    <w:rsid w:val="00C1616B"/>
    <w:rsid w:val="00C2259A"/>
    <w:rsid w:val="00C67C4B"/>
    <w:rsid w:val="00C754C6"/>
    <w:rsid w:val="00C81ED3"/>
    <w:rsid w:val="00C87287"/>
    <w:rsid w:val="00CA1825"/>
    <w:rsid w:val="00CB7416"/>
    <w:rsid w:val="00CC7B4B"/>
    <w:rsid w:val="00D04D0A"/>
    <w:rsid w:val="00D15A7D"/>
    <w:rsid w:val="00D1703D"/>
    <w:rsid w:val="00D42139"/>
    <w:rsid w:val="00D91AF0"/>
    <w:rsid w:val="00D97856"/>
    <w:rsid w:val="00DA29B8"/>
    <w:rsid w:val="00DA4936"/>
    <w:rsid w:val="00DA5223"/>
    <w:rsid w:val="00DA616D"/>
    <w:rsid w:val="00DB1DAA"/>
    <w:rsid w:val="00DB7370"/>
    <w:rsid w:val="00DC159C"/>
    <w:rsid w:val="00DC4604"/>
    <w:rsid w:val="00DD0C56"/>
    <w:rsid w:val="00DD181B"/>
    <w:rsid w:val="00E256B4"/>
    <w:rsid w:val="00E34A6E"/>
    <w:rsid w:val="00E42252"/>
    <w:rsid w:val="00E74BE2"/>
    <w:rsid w:val="00E80883"/>
    <w:rsid w:val="00E871CD"/>
    <w:rsid w:val="00E8737F"/>
    <w:rsid w:val="00EB2A78"/>
    <w:rsid w:val="00EC27AF"/>
    <w:rsid w:val="00ED4083"/>
    <w:rsid w:val="00EE4F03"/>
    <w:rsid w:val="00F5566D"/>
    <w:rsid w:val="00F83651"/>
    <w:rsid w:val="00F94071"/>
    <w:rsid w:val="00FE50DF"/>
    <w:rsid w:val="00FE5A32"/>
    <w:rsid w:val="00FF21BD"/>
    <w:rsid w:val="00FF3A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57D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8A1"/>
    <w:pPr>
      <w:spacing w:before="0"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0820F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line="276" w:lineRule="auto"/>
      <w:outlineLvl w:val="0"/>
    </w:pPr>
    <w:rPr>
      <w:rFonts w:asciiTheme="minorHAnsi" w:eastAsiaTheme="minorEastAsia" w:hAnsiTheme="minorHAnsi" w:cstheme="minorBidi"/>
      <w:b/>
      <w:bCs/>
      <w:caps/>
      <w:color w:val="FFFFFF" w:themeColor="background1"/>
      <w:spacing w:val="15"/>
      <w:sz w:val="22"/>
      <w:szCs w:val="22"/>
    </w:rPr>
  </w:style>
  <w:style w:type="paragraph" w:styleId="Titre2">
    <w:name w:val="heading 2"/>
    <w:basedOn w:val="Normal"/>
    <w:next w:val="Normal"/>
    <w:link w:val="Titre2Car"/>
    <w:uiPriority w:val="9"/>
    <w:unhideWhenUsed/>
    <w:qFormat/>
    <w:rsid w:val="000820F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200" w:line="276" w:lineRule="auto"/>
      <w:outlineLvl w:val="1"/>
    </w:pPr>
    <w:rPr>
      <w:rFonts w:asciiTheme="minorHAnsi" w:eastAsiaTheme="minorEastAsia" w:hAnsiTheme="minorHAnsi" w:cstheme="minorBidi"/>
      <w:caps/>
      <w:spacing w:val="15"/>
      <w:sz w:val="22"/>
      <w:szCs w:val="22"/>
    </w:rPr>
  </w:style>
  <w:style w:type="paragraph" w:styleId="Titre3">
    <w:name w:val="heading 3"/>
    <w:basedOn w:val="Normal"/>
    <w:next w:val="Normal"/>
    <w:link w:val="Titre3Car"/>
    <w:uiPriority w:val="9"/>
    <w:unhideWhenUsed/>
    <w:qFormat/>
    <w:rsid w:val="000820F4"/>
    <w:pPr>
      <w:pBdr>
        <w:top w:val="single" w:sz="6" w:space="2" w:color="4472C4" w:themeColor="accent1"/>
        <w:left w:val="single" w:sz="6" w:space="2" w:color="4472C4" w:themeColor="accent1"/>
      </w:pBdr>
      <w:spacing w:before="300" w:line="276" w:lineRule="auto"/>
      <w:outlineLvl w:val="2"/>
    </w:pPr>
    <w:rPr>
      <w:rFonts w:asciiTheme="minorHAnsi" w:eastAsiaTheme="minorEastAsia" w:hAnsiTheme="minorHAnsi" w:cstheme="minorBidi"/>
      <w:caps/>
      <w:color w:val="1F3763" w:themeColor="accent1" w:themeShade="7F"/>
      <w:spacing w:val="15"/>
      <w:sz w:val="22"/>
      <w:szCs w:val="22"/>
    </w:rPr>
  </w:style>
  <w:style w:type="paragraph" w:styleId="Titre4">
    <w:name w:val="heading 4"/>
    <w:basedOn w:val="Normal"/>
    <w:next w:val="Normal"/>
    <w:link w:val="Titre4Car"/>
    <w:uiPriority w:val="9"/>
    <w:unhideWhenUsed/>
    <w:qFormat/>
    <w:rsid w:val="000820F4"/>
    <w:pPr>
      <w:pBdr>
        <w:top w:val="dotted" w:sz="6" w:space="2" w:color="4472C4" w:themeColor="accent1"/>
        <w:left w:val="dotted" w:sz="6" w:space="2" w:color="4472C4" w:themeColor="accent1"/>
      </w:pBdr>
      <w:spacing w:before="300" w:line="276" w:lineRule="auto"/>
      <w:outlineLvl w:val="3"/>
    </w:pPr>
    <w:rPr>
      <w:rFonts w:asciiTheme="minorHAnsi" w:eastAsiaTheme="minorEastAsia" w:hAnsiTheme="minorHAnsi" w:cstheme="minorBidi"/>
      <w:caps/>
      <w:color w:val="2F5496" w:themeColor="accent1" w:themeShade="BF"/>
      <w:spacing w:val="10"/>
      <w:sz w:val="22"/>
      <w:szCs w:val="22"/>
    </w:rPr>
  </w:style>
  <w:style w:type="paragraph" w:styleId="Titre5">
    <w:name w:val="heading 5"/>
    <w:basedOn w:val="Normal"/>
    <w:next w:val="Normal"/>
    <w:link w:val="Titre5Car"/>
    <w:uiPriority w:val="9"/>
    <w:unhideWhenUsed/>
    <w:qFormat/>
    <w:rsid w:val="000820F4"/>
    <w:pPr>
      <w:pBdr>
        <w:bottom w:val="single" w:sz="6" w:space="1" w:color="4472C4" w:themeColor="accent1"/>
      </w:pBdr>
      <w:spacing w:before="300" w:line="276" w:lineRule="auto"/>
      <w:outlineLvl w:val="4"/>
    </w:pPr>
    <w:rPr>
      <w:rFonts w:asciiTheme="minorHAnsi" w:eastAsiaTheme="minorEastAsia" w:hAnsiTheme="minorHAnsi" w:cstheme="minorBidi"/>
      <w:caps/>
      <w:color w:val="2F5496" w:themeColor="accent1" w:themeShade="BF"/>
      <w:spacing w:val="10"/>
      <w:sz w:val="22"/>
      <w:szCs w:val="22"/>
    </w:rPr>
  </w:style>
  <w:style w:type="paragraph" w:styleId="Titre6">
    <w:name w:val="heading 6"/>
    <w:basedOn w:val="Normal"/>
    <w:next w:val="Normal"/>
    <w:link w:val="Titre6Car"/>
    <w:uiPriority w:val="9"/>
    <w:semiHidden/>
    <w:unhideWhenUsed/>
    <w:qFormat/>
    <w:rsid w:val="000820F4"/>
    <w:pPr>
      <w:pBdr>
        <w:bottom w:val="dotted" w:sz="6" w:space="1" w:color="4472C4" w:themeColor="accent1"/>
      </w:pBdr>
      <w:spacing w:before="300" w:line="276" w:lineRule="auto"/>
      <w:outlineLvl w:val="5"/>
    </w:pPr>
    <w:rPr>
      <w:rFonts w:asciiTheme="minorHAnsi" w:eastAsiaTheme="minorEastAsia" w:hAnsiTheme="minorHAnsi" w:cstheme="minorBidi"/>
      <w:caps/>
      <w:color w:val="2F5496" w:themeColor="accent1" w:themeShade="BF"/>
      <w:spacing w:val="10"/>
      <w:sz w:val="22"/>
      <w:szCs w:val="22"/>
    </w:rPr>
  </w:style>
  <w:style w:type="paragraph" w:styleId="Titre7">
    <w:name w:val="heading 7"/>
    <w:basedOn w:val="Normal"/>
    <w:next w:val="Normal"/>
    <w:link w:val="Titre7Car"/>
    <w:uiPriority w:val="9"/>
    <w:semiHidden/>
    <w:unhideWhenUsed/>
    <w:qFormat/>
    <w:rsid w:val="000820F4"/>
    <w:pPr>
      <w:spacing w:before="300" w:line="276" w:lineRule="auto"/>
      <w:outlineLvl w:val="6"/>
    </w:pPr>
    <w:rPr>
      <w:rFonts w:asciiTheme="minorHAnsi" w:eastAsiaTheme="minorEastAsia" w:hAnsiTheme="minorHAnsi" w:cstheme="minorBidi"/>
      <w:caps/>
      <w:color w:val="2F5496" w:themeColor="accent1" w:themeShade="BF"/>
      <w:spacing w:val="10"/>
      <w:sz w:val="22"/>
      <w:szCs w:val="22"/>
    </w:rPr>
  </w:style>
  <w:style w:type="paragraph" w:styleId="Titre8">
    <w:name w:val="heading 8"/>
    <w:basedOn w:val="Normal"/>
    <w:next w:val="Normal"/>
    <w:link w:val="Titre8Car"/>
    <w:uiPriority w:val="9"/>
    <w:semiHidden/>
    <w:unhideWhenUsed/>
    <w:qFormat/>
    <w:rsid w:val="000820F4"/>
    <w:pPr>
      <w:spacing w:before="300" w:line="276" w:lineRule="auto"/>
      <w:outlineLvl w:val="7"/>
    </w:pPr>
    <w:rPr>
      <w:rFonts w:asciiTheme="minorHAnsi" w:eastAsiaTheme="minorEastAsia" w:hAnsiTheme="minorHAnsi" w:cstheme="minorBidi"/>
      <w:caps/>
      <w:spacing w:val="10"/>
      <w:sz w:val="18"/>
      <w:szCs w:val="18"/>
    </w:rPr>
  </w:style>
  <w:style w:type="paragraph" w:styleId="Titre9">
    <w:name w:val="heading 9"/>
    <w:basedOn w:val="Normal"/>
    <w:next w:val="Normal"/>
    <w:link w:val="Titre9Car"/>
    <w:uiPriority w:val="9"/>
    <w:semiHidden/>
    <w:unhideWhenUsed/>
    <w:qFormat/>
    <w:rsid w:val="000820F4"/>
    <w:pPr>
      <w:spacing w:before="300" w:line="276" w:lineRule="auto"/>
      <w:outlineLvl w:val="8"/>
    </w:pPr>
    <w:rPr>
      <w:rFonts w:asciiTheme="minorHAnsi" w:eastAsiaTheme="minorEastAsia" w:hAnsiTheme="minorHAnsi" w:cstheme="minorBidi"/>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3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70A0F"/>
    <w:pPr>
      <w:spacing w:before="200" w:after="200" w:line="276" w:lineRule="auto"/>
    </w:pPr>
    <w:rPr>
      <w:rFonts w:eastAsiaTheme="minorEastAsia"/>
      <w:sz w:val="18"/>
      <w:szCs w:val="18"/>
    </w:rPr>
  </w:style>
  <w:style w:type="character" w:customStyle="1" w:styleId="TextedebullesCar">
    <w:name w:val="Texte de bulles Car"/>
    <w:basedOn w:val="Policepardfaut"/>
    <w:link w:val="Textedebulles"/>
    <w:uiPriority w:val="99"/>
    <w:semiHidden/>
    <w:rsid w:val="00570A0F"/>
    <w:rPr>
      <w:rFonts w:ascii="Times New Roman" w:hAnsi="Times New Roman" w:cs="Times New Roman"/>
      <w:sz w:val="18"/>
      <w:szCs w:val="18"/>
    </w:rPr>
  </w:style>
  <w:style w:type="character" w:styleId="Lienhypertexte">
    <w:name w:val="Hyperlink"/>
    <w:uiPriority w:val="99"/>
    <w:rsid w:val="004E0F69"/>
    <w:rPr>
      <w:color w:val="0000FF"/>
      <w:u w:val="single"/>
    </w:rPr>
  </w:style>
  <w:style w:type="paragraph" w:styleId="Notedebasdepage">
    <w:name w:val="footnote text"/>
    <w:basedOn w:val="Normal"/>
    <w:link w:val="NotedebasdepageCar"/>
    <w:unhideWhenUsed/>
    <w:rsid w:val="004E0F69"/>
    <w:pPr>
      <w:spacing w:before="120" w:after="120" w:line="276" w:lineRule="auto"/>
      <w:jc w:val="both"/>
    </w:pPr>
    <w:rPr>
      <w:rFonts w:eastAsia="Calibri"/>
      <w:sz w:val="20"/>
      <w:szCs w:val="20"/>
      <w:lang w:val="en-CA" w:bidi="en-US"/>
    </w:rPr>
  </w:style>
  <w:style w:type="character" w:customStyle="1" w:styleId="NotedebasdepageCar">
    <w:name w:val="Note de bas de page Car"/>
    <w:basedOn w:val="Policepardfaut"/>
    <w:link w:val="Notedebasdepage"/>
    <w:rsid w:val="004E0F69"/>
    <w:rPr>
      <w:rFonts w:ascii="Times New Roman" w:eastAsia="Calibri" w:hAnsi="Times New Roman" w:cs="Times New Roman"/>
      <w:sz w:val="20"/>
      <w:szCs w:val="20"/>
      <w:lang w:val="en-CA" w:bidi="en-US"/>
    </w:rPr>
  </w:style>
  <w:style w:type="character" w:styleId="Appelnotedebasdep">
    <w:name w:val="footnote reference"/>
    <w:uiPriority w:val="99"/>
    <w:unhideWhenUsed/>
    <w:rsid w:val="004E0F69"/>
    <w:rPr>
      <w:vertAlign w:val="superscript"/>
    </w:rPr>
  </w:style>
  <w:style w:type="paragraph" w:styleId="Paragraphedeliste">
    <w:name w:val="List Paragraph"/>
    <w:basedOn w:val="Normal"/>
    <w:uiPriority w:val="34"/>
    <w:qFormat/>
    <w:rsid w:val="000820F4"/>
    <w:pPr>
      <w:spacing w:before="200" w:after="200" w:line="276" w:lineRule="auto"/>
      <w:ind w:left="720"/>
      <w:contextualSpacing/>
    </w:pPr>
    <w:rPr>
      <w:rFonts w:asciiTheme="minorHAnsi" w:eastAsiaTheme="minorEastAsia" w:hAnsiTheme="minorHAnsi" w:cstheme="minorBidi"/>
      <w:sz w:val="20"/>
      <w:szCs w:val="20"/>
    </w:rPr>
  </w:style>
  <w:style w:type="character" w:customStyle="1" w:styleId="Titre1Car">
    <w:name w:val="Titre 1 Car"/>
    <w:basedOn w:val="Policepardfaut"/>
    <w:link w:val="Titre1"/>
    <w:uiPriority w:val="9"/>
    <w:rsid w:val="000820F4"/>
    <w:rPr>
      <w:b/>
      <w:bCs/>
      <w:caps/>
      <w:color w:val="FFFFFF" w:themeColor="background1"/>
      <w:spacing w:val="15"/>
      <w:shd w:val="clear" w:color="auto" w:fill="4472C4" w:themeFill="accent1"/>
    </w:rPr>
  </w:style>
  <w:style w:type="character" w:customStyle="1" w:styleId="Titre2Car">
    <w:name w:val="Titre 2 Car"/>
    <w:basedOn w:val="Policepardfaut"/>
    <w:link w:val="Titre2"/>
    <w:uiPriority w:val="9"/>
    <w:rsid w:val="000820F4"/>
    <w:rPr>
      <w:caps/>
      <w:spacing w:val="15"/>
      <w:shd w:val="clear" w:color="auto" w:fill="D9E2F3" w:themeFill="accent1" w:themeFillTint="33"/>
    </w:rPr>
  </w:style>
  <w:style w:type="character" w:customStyle="1" w:styleId="Titre3Car">
    <w:name w:val="Titre 3 Car"/>
    <w:basedOn w:val="Policepardfaut"/>
    <w:link w:val="Titre3"/>
    <w:uiPriority w:val="9"/>
    <w:rsid w:val="000820F4"/>
    <w:rPr>
      <w:caps/>
      <w:color w:val="1F3763" w:themeColor="accent1" w:themeShade="7F"/>
      <w:spacing w:val="15"/>
    </w:rPr>
  </w:style>
  <w:style w:type="character" w:customStyle="1" w:styleId="Titre4Car">
    <w:name w:val="Titre 4 Car"/>
    <w:basedOn w:val="Policepardfaut"/>
    <w:link w:val="Titre4"/>
    <w:uiPriority w:val="9"/>
    <w:rsid w:val="000820F4"/>
    <w:rPr>
      <w:caps/>
      <w:color w:val="2F5496" w:themeColor="accent1" w:themeShade="BF"/>
      <w:spacing w:val="10"/>
    </w:rPr>
  </w:style>
  <w:style w:type="character" w:customStyle="1" w:styleId="Titre5Car">
    <w:name w:val="Titre 5 Car"/>
    <w:basedOn w:val="Policepardfaut"/>
    <w:link w:val="Titre5"/>
    <w:uiPriority w:val="9"/>
    <w:rsid w:val="000820F4"/>
    <w:rPr>
      <w:caps/>
      <w:color w:val="2F5496" w:themeColor="accent1" w:themeShade="BF"/>
      <w:spacing w:val="10"/>
    </w:rPr>
  </w:style>
  <w:style w:type="character" w:customStyle="1" w:styleId="Titre6Car">
    <w:name w:val="Titre 6 Car"/>
    <w:basedOn w:val="Policepardfaut"/>
    <w:link w:val="Titre6"/>
    <w:uiPriority w:val="9"/>
    <w:semiHidden/>
    <w:rsid w:val="000820F4"/>
    <w:rPr>
      <w:caps/>
      <w:color w:val="2F5496" w:themeColor="accent1" w:themeShade="BF"/>
      <w:spacing w:val="10"/>
    </w:rPr>
  </w:style>
  <w:style w:type="character" w:customStyle="1" w:styleId="Titre7Car">
    <w:name w:val="Titre 7 Car"/>
    <w:basedOn w:val="Policepardfaut"/>
    <w:link w:val="Titre7"/>
    <w:uiPriority w:val="9"/>
    <w:semiHidden/>
    <w:rsid w:val="000820F4"/>
    <w:rPr>
      <w:caps/>
      <w:color w:val="2F5496" w:themeColor="accent1" w:themeShade="BF"/>
      <w:spacing w:val="10"/>
    </w:rPr>
  </w:style>
  <w:style w:type="character" w:customStyle="1" w:styleId="Titre8Car">
    <w:name w:val="Titre 8 Car"/>
    <w:basedOn w:val="Policepardfaut"/>
    <w:link w:val="Titre8"/>
    <w:uiPriority w:val="9"/>
    <w:semiHidden/>
    <w:rsid w:val="000820F4"/>
    <w:rPr>
      <w:caps/>
      <w:spacing w:val="10"/>
      <w:sz w:val="18"/>
      <w:szCs w:val="18"/>
    </w:rPr>
  </w:style>
  <w:style w:type="character" w:customStyle="1" w:styleId="Titre9Car">
    <w:name w:val="Titre 9 Car"/>
    <w:basedOn w:val="Policepardfaut"/>
    <w:link w:val="Titre9"/>
    <w:uiPriority w:val="9"/>
    <w:semiHidden/>
    <w:rsid w:val="000820F4"/>
    <w:rPr>
      <w:i/>
      <w:caps/>
      <w:spacing w:val="10"/>
      <w:sz w:val="18"/>
      <w:szCs w:val="18"/>
    </w:rPr>
  </w:style>
  <w:style w:type="paragraph" w:styleId="Lgende">
    <w:name w:val="caption"/>
    <w:basedOn w:val="Normal"/>
    <w:next w:val="Normal"/>
    <w:uiPriority w:val="35"/>
    <w:semiHidden/>
    <w:unhideWhenUsed/>
    <w:qFormat/>
    <w:rsid w:val="000820F4"/>
    <w:pPr>
      <w:spacing w:before="200" w:after="200" w:line="276" w:lineRule="auto"/>
    </w:pPr>
    <w:rPr>
      <w:rFonts w:asciiTheme="minorHAnsi" w:eastAsiaTheme="minorEastAsia" w:hAnsiTheme="minorHAnsi" w:cstheme="minorBidi"/>
      <w:b/>
      <w:bCs/>
      <w:color w:val="2F5496" w:themeColor="accent1" w:themeShade="BF"/>
      <w:sz w:val="16"/>
      <w:szCs w:val="16"/>
    </w:rPr>
  </w:style>
  <w:style w:type="paragraph" w:styleId="Titre">
    <w:name w:val="Title"/>
    <w:basedOn w:val="Normal"/>
    <w:next w:val="Normal"/>
    <w:link w:val="TitreCar"/>
    <w:uiPriority w:val="10"/>
    <w:qFormat/>
    <w:rsid w:val="000820F4"/>
    <w:pPr>
      <w:spacing w:before="720" w:after="200" w:line="276" w:lineRule="auto"/>
    </w:pPr>
    <w:rPr>
      <w:rFonts w:asciiTheme="minorHAnsi" w:eastAsiaTheme="minorEastAsia" w:hAnsiTheme="minorHAnsi" w:cstheme="minorBidi"/>
      <w:caps/>
      <w:color w:val="4472C4" w:themeColor="accent1"/>
      <w:spacing w:val="10"/>
      <w:kern w:val="28"/>
      <w:sz w:val="52"/>
      <w:szCs w:val="52"/>
    </w:rPr>
  </w:style>
  <w:style w:type="character" w:customStyle="1" w:styleId="TitreCar">
    <w:name w:val="Titre Car"/>
    <w:basedOn w:val="Policepardfaut"/>
    <w:link w:val="Titre"/>
    <w:uiPriority w:val="10"/>
    <w:rsid w:val="000820F4"/>
    <w:rPr>
      <w:caps/>
      <w:color w:val="4472C4" w:themeColor="accent1"/>
      <w:spacing w:val="10"/>
      <w:kern w:val="28"/>
      <w:sz w:val="52"/>
      <w:szCs w:val="52"/>
    </w:rPr>
  </w:style>
  <w:style w:type="paragraph" w:styleId="Sous-titre">
    <w:name w:val="Subtitle"/>
    <w:basedOn w:val="Normal"/>
    <w:next w:val="Normal"/>
    <w:link w:val="Sous-titreCar"/>
    <w:uiPriority w:val="11"/>
    <w:qFormat/>
    <w:rsid w:val="000820F4"/>
    <w:pPr>
      <w:spacing w:before="200" w:after="1000"/>
    </w:pPr>
    <w:rPr>
      <w:rFonts w:asciiTheme="minorHAnsi" w:eastAsiaTheme="minorEastAsia" w:hAnsiTheme="minorHAnsi" w:cstheme="minorBidi"/>
      <w:caps/>
      <w:color w:val="595959" w:themeColor="text1" w:themeTint="A6"/>
      <w:spacing w:val="10"/>
    </w:rPr>
  </w:style>
  <w:style w:type="character" w:customStyle="1" w:styleId="Sous-titreCar">
    <w:name w:val="Sous-titre Car"/>
    <w:basedOn w:val="Policepardfaut"/>
    <w:link w:val="Sous-titre"/>
    <w:uiPriority w:val="11"/>
    <w:rsid w:val="000820F4"/>
    <w:rPr>
      <w:caps/>
      <w:color w:val="595959" w:themeColor="text1" w:themeTint="A6"/>
      <w:spacing w:val="10"/>
      <w:sz w:val="24"/>
      <w:szCs w:val="24"/>
    </w:rPr>
  </w:style>
  <w:style w:type="character" w:styleId="lev">
    <w:name w:val="Strong"/>
    <w:uiPriority w:val="22"/>
    <w:qFormat/>
    <w:rsid w:val="000820F4"/>
    <w:rPr>
      <w:b/>
      <w:bCs/>
    </w:rPr>
  </w:style>
  <w:style w:type="character" w:styleId="Accentuation">
    <w:name w:val="Emphasis"/>
    <w:uiPriority w:val="20"/>
    <w:qFormat/>
    <w:rsid w:val="000820F4"/>
    <w:rPr>
      <w:caps/>
      <w:color w:val="1F3763" w:themeColor="accent1" w:themeShade="7F"/>
      <w:spacing w:val="5"/>
    </w:rPr>
  </w:style>
  <w:style w:type="paragraph" w:styleId="Sansinterligne">
    <w:name w:val="No Spacing"/>
    <w:basedOn w:val="Normal"/>
    <w:link w:val="SansinterligneCar"/>
    <w:uiPriority w:val="1"/>
    <w:qFormat/>
    <w:rsid w:val="000820F4"/>
    <w:rPr>
      <w:rFonts w:asciiTheme="minorHAnsi" w:eastAsiaTheme="minorEastAsia" w:hAnsiTheme="minorHAnsi" w:cstheme="minorBidi"/>
      <w:sz w:val="20"/>
      <w:szCs w:val="20"/>
    </w:rPr>
  </w:style>
  <w:style w:type="character" w:customStyle="1" w:styleId="SansinterligneCar">
    <w:name w:val="Sans interligne Car"/>
    <w:basedOn w:val="Policepardfaut"/>
    <w:link w:val="Sansinterligne"/>
    <w:uiPriority w:val="1"/>
    <w:rsid w:val="000820F4"/>
    <w:rPr>
      <w:sz w:val="20"/>
      <w:szCs w:val="20"/>
    </w:rPr>
  </w:style>
  <w:style w:type="paragraph" w:styleId="Citation">
    <w:name w:val="Quote"/>
    <w:basedOn w:val="Normal"/>
    <w:next w:val="Normal"/>
    <w:link w:val="CitationCar"/>
    <w:uiPriority w:val="29"/>
    <w:qFormat/>
    <w:rsid w:val="000820F4"/>
    <w:pPr>
      <w:spacing w:before="200" w:after="200" w:line="276" w:lineRule="auto"/>
    </w:pPr>
    <w:rPr>
      <w:rFonts w:asciiTheme="minorHAnsi" w:eastAsiaTheme="minorEastAsia" w:hAnsiTheme="minorHAnsi" w:cstheme="minorBidi"/>
      <w:i/>
      <w:iCs/>
      <w:sz w:val="20"/>
      <w:szCs w:val="20"/>
    </w:rPr>
  </w:style>
  <w:style w:type="character" w:customStyle="1" w:styleId="CitationCar">
    <w:name w:val="Citation Car"/>
    <w:basedOn w:val="Policepardfaut"/>
    <w:link w:val="Citation"/>
    <w:uiPriority w:val="29"/>
    <w:rsid w:val="000820F4"/>
    <w:rPr>
      <w:i/>
      <w:iCs/>
      <w:sz w:val="20"/>
      <w:szCs w:val="20"/>
    </w:rPr>
  </w:style>
  <w:style w:type="paragraph" w:styleId="Citationintense">
    <w:name w:val="Intense Quote"/>
    <w:basedOn w:val="Normal"/>
    <w:next w:val="Normal"/>
    <w:link w:val="CitationintenseCar"/>
    <w:uiPriority w:val="30"/>
    <w:qFormat/>
    <w:rsid w:val="000820F4"/>
    <w:pPr>
      <w:pBdr>
        <w:top w:val="single" w:sz="4" w:space="10" w:color="4472C4" w:themeColor="accent1"/>
        <w:left w:val="single" w:sz="4" w:space="10" w:color="4472C4" w:themeColor="accent1"/>
      </w:pBdr>
      <w:spacing w:before="200" w:line="276" w:lineRule="auto"/>
      <w:ind w:left="1296" w:right="1152"/>
      <w:jc w:val="both"/>
    </w:pPr>
    <w:rPr>
      <w:rFonts w:asciiTheme="minorHAnsi" w:eastAsiaTheme="minorEastAsia" w:hAnsiTheme="minorHAnsi" w:cstheme="minorBidi"/>
      <w:i/>
      <w:iCs/>
      <w:color w:val="4472C4" w:themeColor="accent1"/>
      <w:sz w:val="20"/>
      <w:szCs w:val="20"/>
    </w:rPr>
  </w:style>
  <w:style w:type="character" w:customStyle="1" w:styleId="CitationintenseCar">
    <w:name w:val="Citation intense Car"/>
    <w:basedOn w:val="Policepardfaut"/>
    <w:link w:val="Citationintense"/>
    <w:uiPriority w:val="30"/>
    <w:rsid w:val="000820F4"/>
    <w:rPr>
      <w:i/>
      <w:iCs/>
      <w:color w:val="4472C4" w:themeColor="accent1"/>
      <w:sz w:val="20"/>
      <w:szCs w:val="20"/>
    </w:rPr>
  </w:style>
  <w:style w:type="character" w:styleId="Emphaseple">
    <w:name w:val="Subtle Emphasis"/>
    <w:uiPriority w:val="19"/>
    <w:qFormat/>
    <w:rsid w:val="000820F4"/>
    <w:rPr>
      <w:i/>
      <w:iCs/>
      <w:color w:val="1F3763" w:themeColor="accent1" w:themeShade="7F"/>
    </w:rPr>
  </w:style>
  <w:style w:type="character" w:styleId="Emphaseintense">
    <w:name w:val="Intense Emphasis"/>
    <w:uiPriority w:val="21"/>
    <w:qFormat/>
    <w:rsid w:val="000820F4"/>
    <w:rPr>
      <w:b/>
      <w:bCs/>
      <w:caps/>
      <w:color w:val="1F3763" w:themeColor="accent1" w:themeShade="7F"/>
      <w:spacing w:val="10"/>
    </w:rPr>
  </w:style>
  <w:style w:type="character" w:styleId="Rfrenceple">
    <w:name w:val="Subtle Reference"/>
    <w:uiPriority w:val="31"/>
    <w:qFormat/>
    <w:rsid w:val="000820F4"/>
    <w:rPr>
      <w:b/>
      <w:bCs/>
      <w:color w:val="4472C4" w:themeColor="accent1"/>
    </w:rPr>
  </w:style>
  <w:style w:type="character" w:styleId="Rfrenceintense">
    <w:name w:val="Intense Reference"/>
    <w:uiPriority w:val="32"/>
    <w:qFormat/>
    <w:rsid w:val="000820F4"/>
    <w:rPr>
      <w:b/>
      <w:bCs/>
      <w:i/>
      <w:iCs/>
      <w:caps/>
      <w:color w:val="4472C4" w:themeColor="accent1"/>
    </w:rPr>
  </w:style>
  <w:style w:type="character" w:styleId="Titredulivre">
    <w:name w:val="Book Title"/>
    <w:uiPriority w:val="33"/>
    <w:qFormat/>
    <w:rsid w:val="000820F4"/>
    <w:rPr>
      <w:b/>
      <w:bCs/>
      <w:i/>
      <w:iCs/>
      <w:spacing w:val="9"/>
    </w:rPr>
  </w:style>
  <w:style w:type="paragraph" w:styleId="En-ttedetabledesmatires">
    <w:name w:val="TOC Heading"/>
    <w:basedOn w:val="Titre1"/>
    <w:next w:val="Normal"/>
    <w:uiPriority w:val="39"/>
    <w:semiHidden/>
    <w:unhideWhenUsed/>
    <w:qFormat/>
    <w:rsid w:val="000820F4"/>
    <w:pPr>
      <w:outlineLvl w:val="9"/>
    </w:pPr>
  </w:style>
  <w:style w:type="paragraph" w:customStyle="1" w:styleId="m3593331828956336769msolistparagraph">
    <w:name w:val="m_3593331828956336769msolistparagraph"/>
    <w:basedOn w:val="Normal"/>
    <w:rsid w:val="000820F4"/>
    <w:pPr>
      <w:spacing w:before="100" w:beforeAutospacing="1" w:after="100" w:afterAutospacing="1"/>
    </w:pPr>
  </w:style>
  <w:style w:type="paragraph" w:styleId="En-tte">
    <w:name w:val="header"/>
    <w:basedOn w:val="Normal"/>
    <w:link w:val="En-tteCar"/>
    <w:uiPriority w:val="99"/>
    <w:unhideWhenUsed/>
    <w:rsid w:val="00DB1DAA"/>
    <w:pPr>
      <w:tabs>
        <w:tab w:val="center" w:pos="4680"/>
        <w:tab w:val="right" w:pos="9360"/>
      </w:tabs>
    </w:pPr>
    <w:rPr>
      <w:rFonts w:asciiTheme="minorHAnsi" w:eastAsiaTheme="minorEastAsia" w:hAnsiTheme="minorHAnsi" w:cstheme="minorBidi"/>
      <w:sz w:val="20"/>
      <w:szCs w:val="20"/>
    </w:rPr>
  </w:style>
  <w:style w:type="character" w:customStyle="1" w:styleId="En-tteCar">
    <w:name w:val="En-tête Car"/>
    <w:basedOn w:val="Policepardfaut"/>
    <w:link w:val="En-tte"/>
    <w:uiPriority w:val="99"/>
    <w:rsid w:val="00DB1DAA"/>
    <w:rPr>
      <w:sz w:val="20"/>
      <w:szCs w:val="20"/>
    </w:rPr>
  </w:style>
  <w:style w:type="paragraph" w:styleId="Pieddepage">
    <w:name w:val="footer"/>
    <w:basedOn w:val="Normal"/>
    <w:link w:val="PieddepageCar"/>
    <w:uiPriority w:val="99"/>
    <w:unhideWhenUsed/>
    <w:rsid w:val="00DB1DAA"/>
    <w:pPr>
      <w:tabs>
        <w:tab w:val="center" w:pos="4680"/>
        <w:tab w:val="right" w:pos="9360"/>
      </w:tabs>
    </w:pPr>
    <w:rPr>
      <w:rFonts w:asciiTheme="minorHAnsi" w:eastAsiaTheme="minorEastAsia" w:hAnsiTheme="minorHAnsi" w:cstheme="minorBidi"/>
      <w:sz w:val="20"/>
      <w:szCs w:val="20"/>
    </w:rPr>
  </w:style>
  <w:style w:type="character" w:customStyle="1" w:styleId="PieddepageCar">
    <w:name w:val="Pied de page Car"/>
    <w:basedOn w:val="Policepardfaut"/>
    <w:link w:val="Pieddepage"/>
    <w:uiPriority w:val="99"/>
    <w:rsid w:val="00DB1DAA"/>
    <w:rPr>
      <w:sz w:val="20"/>
      <w:szCs w:val="20"/>
    </w:rPr>
  </w:style>
  <w:style w:type="character" w:customStyle="1" w:styleId="UnresolvedMention1">
    <w:name w:val="Unresolved Mention1"/>
    <w:basedOn w:val="Policepardfaut"/>
    <w:uiPriority w:val="99"/>
    <w:semiHidden/>
    <w:unhideWhenUsed/>
    <w:rsid w:val="00DB1DAA"/>
    <w:rPr>
      <w:color w:val="605E5C"/>
      <w:shd w:val="clear" w:color="auto" w:fill="E1DFDD"/>
    </w:rPr>
  </w:style>
  <w:style w:type="character" w:styleId="Lienhypertextesuivivisit">
    <w:name w:val="FollowedHyperlink"/>
    <w:basedOn w:val="Policepardfaut"/>
    <w:uiPriority w:val="99"/>
    <w:semiHidden/>
    <w:unhideWhenUsed/>
    <w:rsid w:val="00DB1DAA"/>
    <w:rPr>
      <w:color w:val="954F72" w:themeColor="followedHyperlink"/>
      <w:u w:val="single"/>
    </w:rPr>
  </w:style>
  <w:style w:type="paragraph" w:styleId="Notedefin">
    <w:name w:val="endnote text"/>
    <w:basedOn w:val="Normal"/>
    <w:link w:val="NotedefinCar"/>
    <w:uiPriority w:val="99"/>
    <w:semiHidden/>
    <w:unhideWhenUsed/>
    <w:rsid w:val="00070823"/>
    <w:rPr>
      <w:rFonts w:asciiTheme="minorHAnsi" w:eastAsiaTheme="minorEastAsia" w:hAnsiTheme="minorHAnsi" w:cstheme="minorBidi"/>
      <w:sz w:val="20"/>
      <w:szCs w:val="20"/>
    </w:rPr>
  </w:style>
  <w:style w:type="character" w:customStyle="1" w:styleId="NotedefinCar">
    <w:name w:val="Note de fin Car"/>
    <w:basedOn w:val="Policepardfaut"/>
    <w:link w:val="Notedefin"/>
    <w:uiPriority w:val="99"/>
    <w:semiHidden/>
    <w:rsid w:val="00070823"/>
    <w:rPr>
      <w:sz w:val="20"/>
      <w:szCs w:val="20"/>
    </w:rPr>
  </w:style>
  <w:style w:type="character" w:styleId="Appeldenotedefin">
    <w:name w:val="endnote reference"/>
    <w:basedOn w:val="Policepardfaut"/>
    <w:uiPriority w:val="99"/>
    <w:semiHidden/>
    <w:unhideWhenUsed/>
    <w:rsid w:val="00070823"/>
    <w:rPr>
      <w:vertAlign w:val="superscript"/>
    </w:rPr>
  </w:style>
  <w:style w:type="table" w:customStyle="1" w:styleId="TableGrid">
    <w:name w:val="TableGrid"/>
    <w:rsid w:val="00250B57"/>
    <w:pPr>
      <w:spacing w:before="0" w:after="0" w:line="240" w:lineRule="auto"/>
    </w:pPr>
    <w:rPr>
      <w:sz w:val="24"/>
      <w:szCs w:val="24"/>
    </w:rPr>
    <w:tblPr>
      <w:tblCellMar>
        <w:top w:w="0" w:type="dxa"/>
        <w:left w:w="0" w:type="dxa"/>
        <w:bottom w:w="0" w:type="dxa"/>
        <w:right w:w="0" w:type="dxa"/>
      </w:tblCellMar>
    </w:tblPr>
  </w:style>
  <w:style w:type="table" w:customStyle="1" w:styleId="GridTable1Light-Accent11">
    <w:name w:val="Grid Table 1 Light - Accent 11"/>
    <w:basedOn w:val="TableauNormal"/>
    <w:uiPriority w:val="46"/>
    <w:rsid w:val="00E256B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auNormal"/>
    <w:uiPriority w:val="46"/>
    <w:rsid w:val="00E256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auNormal"/>
    <w:uiPriority w:val="46"/>
    <w:rsid w:val="00E256B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21">
    <w:name w:val="Grid Table 2 - Accent 21"/>
    <w:basedOn w:val="TableauNormal"/>
    <w:uiPriority w:val="47"/>
    <w:rsid w:val="00E256B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auNormal"/>
    <w:uiPriority w:val="50"/>
    <w:rsid w:val="00E256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11">
    <w:name w:val="Grid Table 5 Dark - Accent 11"/>
    <w:basedOn w:val="TableauNormal"/>
    <w:uiPriority w:val="50"/>
    <w:rsid w:val="00E256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61">
    <w:name w:val="Grid Table 4 - Accent 61"/>
    <w:basedOn w:val="TableauNormal"/>
    <w:uiPriority w:val="49"/>
    <w:rsid w:val="00E256B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41">
    <w:name w:val="Grid Table 4 - Accent 41"/>
    <w:basedOn w:val="TableauNormal"/>
    <w:uiPriority w:val="49"/>
    <w:rsid w:val="00E256B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31">
    <w:name w:val="Grid Table 4 - Accent 31"/>
    <w:basedOn w:val="TableauNormal"/>
    <w:uiPriority w:val="49"/>
    <w:rsid w:val="00E256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51">
    <w:name w:val="Grid Table 4 - Accent 51"/>
    <w:basedOn w:val="TableauNormal"/>
    <w:uiPriority w:val="49"/>
    <w:rsid w:val="00E256B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21">
    <w:name w:val="Grid Table 4 - Accent 21"/>
    <w:basedOn w:val="TableauNormal"/>
    <w:uiPriority w:val="49"/>
    <w:rsid w:val="00E256B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Marquedecommentaire">
    <w:name w:val="annotation reference"/>
    <w:basedOn w:val="Policepardfaut"/>
    <w:uiPriority w:val="99"/>
    <w:semiHidden/>
    <w:unhideWhenUsed/>
    <w:rsid w:val="00080B01"/>
    <w:rPr>
      <w:sz w:val="16"/>
      <w:szCs w:val="16"/>
    </w:rPr>
  </w:style>
  <w:style w:type="paragraph" w:styleId="Commentaire">
    <w:name w:val="annotation text"/>
    <w:basedOn w:val="Normal"/>
    <w:link w:val="CommentaireCar"/>
    <w:uiPriority w:val="99"/>
    <w:semiHidden/>
    <w:unhideWhenUsed/>
    <w:rsid w:val="00080B01"/>
    <w:pPr>
      <w:spacing w:before="200" w:after="200"/>
    </w:pPr>
    <w:rPr>
      <w:rFonts w:asciiTheme="minorHAnsi" w:eastAsiaTheme="minorEastAsia" w:hAnsiTheme="minorHAnsi" w:cstheme="minorBidi"/>
      <w:sz w:val="20"/>
      <w:szCs w:val="20"/>
    </w:rPr>
  </w:style>
  <w:style w:type="character" w:customStyle="1" w:styleId="CommentaireCar">
    <w:name w:val="Commentaire Car"/>
    <w:basedOn w:val="Policepardfaut"/>
    <w:link w:val="Commentaire"/>
    <w:uiPriority w:val="99"/>
    <w:semiHidden/>
    <w:rsid w:val="00080B01"/>
    <w:rPr>
      <w:sz w:val="20"/>
      <w:szCs w:val="20"/>
    </w:rPr>
  </w:style>
  <w:style w:type="paragraph" w:styleId="Objetducommentaire">
    <w:name w:val="annotation subject"/>
    <w:basedOn w:val="Commentaire"/>
    <w:next w:val="Commentaire"/>
    <w:link w:val="ObjetducommentaireCar"/>
    <w:uiPriority w:val="99"/>
    <w:semiHidden/>
    <w:unhideWhenUsed/>
    <w:rsid w:val="00080B01"/>
    <w:rPr>
      <w:b/>
      <w:bCs/>
    </w:rPr>
  </w:style>
  <w:style w:type="character" w:customStyle="1" w:styleId="ObjetducommentaireCar">
    <w:name w:val="Objet du commentaire Car"/>
    <w:basedOn w:val="CommentaireCar"/>
    <w:link w:val="Objetducommentaire"/>
    <w:uiPriority w:val="99"/>
    <w:semiHidden/>
    <w:rsid w:val="00080B01"/>
    <w:rPr>
      <w:b/>
      <w:bCs/>
      <w:sz w:val="20"/>
      <w:szCs w:val="20"/>
    </w:rPr>
  </w:style>
  <w:style w:type="paragraph" w:styleId="Rvision">
    <w:name w:val="Revision"/>
    <w:hidden/>
    <w:uiPriority w:val="99"/>
    <w:semiHidden/>
    <w:rsid w:val="00D15A7D"/>
    <w:pPr>
      <w:spacing w:before="0" w:after="0" w:line="240" w:lineRule="auto"/>
    </w:pPr>
    <w:rPr>
      <w:rFonts w:ascii="Times New Roman" w:eastAsia="Times New Roman" w:hAnsi="Times New Roman" w:cs="Times New Roman"/>
      <w:sz w:val="24"/>
      <w:szCs w:val="24"/>
    </w:rPr>
  </w:style>
  <w:style w:type="character" w:customStyle="1" w:styleId="UnresolvedMention">
    <w:name w:val="Unresolved Mention"/>
    <w:basedOn w:val="Policepardfaut"/>
    <w:uiPriority w:val="99"/>
    <w:semiHidden/>
    <w:unhideWhenUsed/>
    <w:rsid w:val="000F69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8A1"/>
    <w:pPr>
      <w:spacing w:before="0"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rsid w:val="000820F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200" w:line="276" w:lineRule="auto"/>
      <w:outlineLvl w:val="0"/>
    </w:pPr>
    <w:rPr>
      <w:rFonts w:asciiTheme="minorHAnsi" w:eastAsiaTheme="minorEastAsia" w:hAnsiTheme="minorHAnsi" w:cstheme="minorBidi"/>
      <w:b/>
      <w:bCs/>
      <w:caps/>
      <w:color w:val="FFFFFF" w:themeColor="background1"/>
      <w:spacing w:val="15"/>
      <w:sz w:val="22"/>
      <w:szCs w:val="22"/>
    </w:rPr>
  </w:style>
  <w:style w:type="paragraph" w:styleId="Titre2">
    <w:name w:val="heading 2"/>
    <w:basedOn w:val="Normal"/>
    <w:next w:val="Normal"/>
    <w:link w:val="Titre2Car"/>
    <w:uiPriority w:val="9"/>
    <w:unhideWhenUsed/>
    <w:qFormat/>
    <w:rsid w:val="000820F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200" w:line="276" w:lineRule="auto"/>
      <w:outlineLvl w:val="1"/>
    </w:pPr>
    <w:rPr>
      <w:rFonts w:asciiTheme="minorHAnsi" w:eastAsiaTheme="minorEastAsia" w:hAnsiTheme="minorHAnsi" w:cstheme="minorBidi"/>
      <w:caps/>
      <w:spacing w:val="15"/>
      <w:sz w:val="22"/>
      <w:szCs w:val="22"/>
    </w:rPr>
  </w:style>
  <w:style w:type="paragraph" w:styleId="Titre3">
    <w:name w:val="heading 3"/>
    <w:basedOn w:val="Normal"/>
    <w:next w:val="Normal"/>
    <w:link w:val="Titre3Car"/>
    <w:uiPriority w:val="9"/>
    <w:unhideWhenUsed/>
    <w:qFormat/>
    <w:rsid w:val="000820F4"/>
    <w:pPr>
      <w:pBdr>
        <w:top w:val="single" w:sz="6" w:space="2" w:color="4472C4" w:themeColor="accent1"/>
        <w:left w:val="single" w:sz="6" w:space="2" w:color="4472C4" w:themeColor="accent1"/>
      </w:pBdr>
      <w:spacing w:before="300" w:line="276" w:lineRule="auto"/>
      <w:outlineLvl w:val="2"/>
    </w:pPr>
    <w:rPr>
      <w:rFonts w:asciiTheme="minorHAnsi" w:eastAsiaTheme="minorEastAsia" w:hAnsiTheme="minorHAnsi" w:cstheme="minorBidi"/>
      <w:caps/>
      <w:color w:val="1F3763" w:themeColor="accent1" w:themeShade="7F"/>
      <w:spacing w:val="15"/>
      <w:sz w:val="22"/>
      <w:szCs w:val="22"/>
    </w:rPr>
  </w:style>
  <w:style w:type="paragraph" w:styleId="Titre4">
    <w:name w:val="heading 4"/>
    <w:basedOn w:val="Normal"/>
    <w:next w:val="Normal"/>
    <w:link w:val="Titre4Car"/>
    <w:uiPriority w:val="9"/>
    <w:unhideWhenUsed/>
    <w:qFormat/>
    <w:rsid w:val="000820F4"/>
    <w:pPr>
      <w:pBdr>
        <w:top w:val="dotted" w:sz="6" w:space="2" w:color="4472C4" w:themeColor="accent1"/>
        <w:left w:val="dotted" w:sz="6" w:space="2" w:color="4472C4" w:themeColor="accent1"/>
      </w:pBdr>
      <w:spacing w:before="300" w:line="276" w:lineRule="auto"/>
      <w:outlineLvl w:val="3"/>
    </w:pPr>
    <w:rPr>
      <w:rFonts w:asciiTheme="minorHAnsi" w:eastAsiaTheme="minorEastAsia" w:hAnsiTheme="minorHAnsi" w:cstheme="minorBidi"/>
      <w:caps/>
      <w:color w:val="2F5496" w:themeColor="accent1" w:themeShade="BF"/>
      <w:spacing w:val="10"/>
      <w:sz w:val="22"/>
      <w:szCs w:val="22"/>
    </w:rPr>
  </w:style>
  <w:style w:type="paragraph" w:styleId="Titre5">
    <w:name w:val="heading 5"/>
    <w:basedOn w:val="Normal"/>
    <w:next w:val="Normal"/>
    <w:link w:val="Titre5Car"/>
    <w:uiPriority w:val="9"/>
    <w:unhideWhenUsed/>
    <w:qFormat/>
    <w:rsid w:val="000820F4"/>
    <w:pPr>
      <w:pBdr>
        <w:bottom w:val="single" w:sz="6" w:space="1" w:color="4472C4" w:themeColor="accent1"/>
      </w:pBdr>
      <w:spacing w:before="300" w:line="276" w:lineRule="auto"/>
      <w:outlineLvl w:val="4"/>
    </w:pPr>
    <w:rPr>
      <w:rFonts w:asciiTheme="minorHAnsi" w:eastAsiaTheme="minorEastAsia" w:hAnsiTheme="minorHAnsi" w:cstheme="minorBidi"/>
      <w:caps/>
      <w:color w:val="2F5496" w:themeColor="accent1" w:themeShade="BF"/>
      <w:spacing w:val="10"/>
      <w:sz w:val="22"/>
      <w:szCs w:val="22"/>
    </w:rPr>
  </w:style>
  <w:style w:type="paragraph" w:styleId="Titre6">
    <w:name w:val="heading 6"/>
    <w:basedOn w:val="Normal"/>
    <w:next w:val="Normal"/>
    <w:link w:val="Titre6Car"/>
    <w:uiPriority w:val="9"/>
    <w:semiHidden/>
    <w:unhideWhenUsed/>
    <w:qFormat/>
    <w:rsid w:val="000820F4"/>
    <w:pPr>
      <w:pBdr>
        <w:bottom w:val="dotted" w:sz="6" w:space="1" w:color="4472C4" w:themeColor="accent1"/>
      </w:pBdr>
      <w:spacing w:before="300" w:line="276" w:lineRule="auto"/>
      <w:outlineLvl w:val="5"/>
    </w:pPr>
    <w:rPr>
      <w:rFonts w:asciiTheme="minorHAnsi" w:eastAsiaTheme="minorEastAsia" w:hAnsiTheme="minorHAnsi" w:cstheme="minorBidi"/>
      <w:caps/>
      <w:color w:val="2F5496" w:themeColor="accent1" w:themeShade="BF"/>
      <w:spacing w:val="10"/>
      <w:sz w:val="22"/>
      <w:szCs w:val="22"/>
    </w:rPr>
  </w:style>
  <w:style w:type="paragraph" w:styleId="Titre7">
    <w:name w:val="heading 7"/>
    <w:basedOn w:val="Normal"/>
    <w:next w:val="Normal"/>
    <w:link w:val="Titre7Car"/>
    <w:uiPriority w:val="9"/>
    <w:semiHidden/>
    <w:unhideWhenUsed/>
    <w:qFormat/>
    <w:rsid w:val="000820F4"/>
    <w:pPr>
      <w:spacing w:before="300" w:line="276" w:lineRule="auto"/>
      <w:outlineLvl w:val="6"/>
    </w:pPr>
    <w:rPr>
      <w:rFonts w:asciiTheme="minorHAnsi" w:eastAsiaTheme="minorEastAsia" w:hAnsiTheme="minorHAnsi" w:cstheme="minorBidi"/>
      <w:caps/>
      <w:color w:val="2F5496" w:themeColor="accent1" w:themeShade="BF"/>
      <w:spacing w:val="10"/>
      <w:sz w:val="22"/>
      <w:szCs w:val="22"/>
    </w:rPr>
  </w:style>
  <w:style w:type="paragraph" w:styleId="Titre8">
    <w:name w:val="heading 8"/>
    <w:basedOn w:val="Normal"/>
    <w:next w:val="Normal"/>
    <w:link w:val="Titre8Car"/>
    <w:uiPriority w:val="9"/>
    <w:semiHidden/>
    <w:unhideWhenUsed/>
    <w:qFormat/>
    <w:rsid w:val="000820F4"/>
    <w:pPr>
      <w:spacing w:before="300" w:line="276" w:lineRule="auto"/>
      <w:outlineLvl w:val="7"/>
    </w:pPr>
    <w:rPr>
      <w:rFonts w:asciiTheme="minorHAnsi" w:eastAsiaTheme="minorEastAsia" w:hAnsiTheme="minorHAnsi" w:cstheme="minorBidi"/>
      <w:caps/>
      <w:spacing w:val="10"/>
      <w:sz w:val="18"/>
      <w:szCs w:val="18"/>
    </w:rPr>
  </w:style>
  <w:style w:type="paragraph" w:styleId="Titre9">
    <w:name w:val="heading 9"/>
    <w:basedOn w:val="Normal"/>
    <w:next w:val="Normal"/>
    <w:link w:val="Titre9Car"/>
    <w:uiPriority w:val="9"/>
    <w:semiHidden/>
    <w:unhideWhenUsed/>
    <w:qFormat/>
    <w:rsid w:val="000820F4"/>
    <w:pPr>
      <w:spacing w:before="300" w:line="276" w:lineRule="auto"/>
      <w:outlineLvl w:val="8"/>
    </w:pPr>
    <w:rPr>
      <w:rFonts w:asciiTheme="minorHAnsi" w:eastAsiaTheme="minorEastAsia" w:hAnsiTheme="minorHAnsi" w:cstheme="minorBidi"/>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83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70A0F"/>
    <w:pPr>
      <w:spacing w:before="200" w:after="200" w:line="276" w:lineRule="auto"/>
    </w:pPr>
    <w:rPr>
      <w:rFonts w:eastAsiaTheme="minorEastAsia"/>
      <w:sz w:val="18"/>
      <w:szCs w:val="18"/>
    </w:rPr>
  </w:style>
  <w:style w:type="character" w:customStyle="1" w:styleId="TextedebullesCar">
    <w:name w:val="Texte de bulles Car"/>
    <w:basedOn w:val="Policepardfaut"/>
    <w:link w:val="Textedebulles"/>
    <w:uiPriority w:val="99"/>
    <w:semiHidden/>
    <w:rsid w:val="00570A0F"/>
    <w:rPr>
      <w:rFonts w:ascii="Times New Roman" w:hAnsi="Times New Roman" w:cs="Times New Roman"/>
      <w:sz w:val="18"/>
      <w:szCs w:val="18"/>
    </w:rPr>
  </w:style>
  <w:style w:type="character" w:styleId="Lienhypertexte">
    <w:name w:val="Hyperlink"/>
    <w:uiPriority w:val="99"/>
    <w:rsid w:val="004E0F69"/>
    <w:rPr>
      <w:color w:val="0000FF"/>
      <w:u w:val="single"/>
    </w:rPr>
  </w:style>
  <w:style w:type="paragraph" w:styleId="Notedebasdepage">
    <w:name w:val="footnote text"/>
    <w:basedOn w:val="Normal"/>
    <w:link w:val="NotedebasdepageCar"/>
    <w:unhideWhenUsed/>
    <w:rsid w:val="004E0F69"/>
    <w:pPr>
      <w:spacing w:before="120" w:after="120" w:line="276" w:lineRule="auto"/>
      <w:jc w:val="both"/>
    </w:pPr>
    <w:rPr>
      <w:rFonts w:eastAsia="Calibri"/>
      <w:sz w:val="20"/>
      <w:szCs w:val="20"/>
      <w:lang w:val="en-CA" w:bidi="en-US"/>
    </w:rPr>
  </w:style>
  <w:style w:type="character" w:customStyle="1" w:styleId="NotedebasdepageCar">
    <w:name w:val="Note de bas de page Car"/>
    <w:basedOn w:val="Policepardfaut"/>
    <w:link w:val="Notedebasdepage"/>
    <w:rsid w:val="004E0F69"/>
    <w:rPr>
      <w:rFonts w:ascii="Times New Roman" w:eastAsia="Calibri" w:hAnsi="Times New Roman" w:cs="Times New Roman"/>
      <w:sz w:val="20"/>
      <w:szCs w:val="20"/>
      <w:lang w:val="en-CA" w:bidi="en-US"/>
    </w:rPr>
  </w:style>
  <w:style w:type="character" w:styleId="Appelnotedebasdep">
    <w:name w:val="footnote reference"/>
    <w:uiPriority w:val="99"/>
    <w:unhideWhenUsed/>
    <w:rsid w:val="004E0F69"/>
    <w:rPr>
      <w:vertAlign w:val="superscript"/>
    </w:rPr>
  </w:style>
  <w:style w:type="paragraph" w:styleId="Paragraphedeliste">
    <w:name w:val="List Paragraph"/>
    <w:basedOn w:val="Normal"/>
    <w:uiPriority w:val="34"/>
    <w:qFormat/>
    <w:rsid w:val="000820F4"/>
    <w:pPr>
      <w:spacing w:before="200" w:after="200" w:line="276" w:lineRule="auto"/>
      <w:ind w:left="720"/>
      <w:contextualSpacing/>
    </w:pPr>
    <w:rPr>
      <w:rFonts w:asciiTheme="minorHAnsi" w:eastAsiaTheme="minorEastAsia" w:hAnsiTheme="minorHAnsi" w:cstheme="minorBidi"/>
      <w:sz w:val="20"/>
      <w:szCs w:val="20"/>
    </w:rPr>
  </w:style>
  <w:style w:type="character" w:customStyle="1" w:styleId="Titre1Car">
    <w:name w:val="Titre 1 Car"/>
    <w:basedOn w:val="Policepardfaut"/>
    <w:link w:val="Titre1"/>
    <w:uiPriority w:val="9"/>
    <w:rsid w:val="000820F4"/>
    <w:rPr>
      <w:b/>
      <w:bCs/>
      <w:caps/>
      <w:color w:val="FFFFFF" w:themeColor="background1"/>
      <w:spacing w:val="15"/>
      <w:shd w:val="clear" w:color="auto" w:fill="4472C4" w:themeFill="accent1"/>
    </w:rPr>
  </w:style>
  <w:style w:type="character" w:customStyle="1" w:styleId="Titre2Car">
    <w:name w:val="Titre 2 Car"/>
    <w:basedOn w:val="Policepardfaut"/>
    <w:link w:val="Titre2"/>
    <w:uiPriority w:val="9"/>
    <w:rsid w:val="000820F4"/>
    <w:rPr>
      <w:caps/>
      <w:spacing w:val="15"/>
      <w:shd w:val="clear" w:color="auto" w:fill="D9E2F3" w:themeFill="accent1" w:themeFillTint="33"/>
    </w:rPr>
  </w:style>
  <w:style w:type="character" w:customStyle="1" w:styleId="Titre3Car">
    <w:name w:val="Titre 3 Car"/>
    <w:basedOn w:val="Policepardfaut"/>
    <w:link w:val="Titre3"/>
    <w:uiPriority w:val="9"/>
    <w:rsid w:val="000820F4"/>
    <w:rPr>
      <w:caps/>
      <w:color w:val="1F3763" w:themeColor="accent1" w:themeShade="7F"/>
      <w:spacing w:val="15"/>
    </w:rPr>
  </w:style>
  <w:style w:type="character" w:customStyle="1" w:styleId="Titre4Car">
    <w:name w:val="Titre 4 Car"/>
    <w:basedOn w:val="Policepardfaut"/>
    <w:link w:val="Titre4"/>
    <w:uiPriority w:val="9"/>
    <w:rsid w:val="000820F4"/>
    <w:rPr>
      <w:caps/>
      <w:color w:val="2F5496" w:themeColor="accent1" w:themeShade="BF"/>
      <w:spacing w:val="10"/>
    </w:rPr>
  </w:style>
  <w:style w:type="character" w:customStyle="1" w:styleId="Titre5Car">
    <w:name w:val="Titre 5 Car"/>
    <w:basedOn w:val="Policepardfaut"/>
    <w:link w:val="Titre5"/>
    <w:uiPriority w:val="9"/>
    <w:rsid w:val="000820F4"/>
    <w:rPr>
      <w:caps/>
      <w:color w:val="2F5496" w:themeColor="accent1" w:themeShade="BF"/>
      <w:spacing w:val="10"/>
    </w:rPr>
  </w:style>
  <w:style w:type="character" w:customStyle="1" w:styleId="Titre6Car">
    <w:name w:val="Titre 6 Car"/>
    <w:basedOn w:val="Policepardfaut"/>
    <w:link w:val="Titre6"/>
    <w:uiPriority w:val="9"/>
    <w:semiHidden/>
    <w:rsid w:val="000820F4"/>
    <w:rPr>
      <w:caps/>
      <w:color w:val="2F5496" w:themeColor="accent1" w:themeShade="BF"/>
      <w:spacing w:val="10"/>
    </w:rPr>
  </w:style>
  <w:style w:type="character" w:customStyle="1" w:styleId="Titre7Car">
    <w:name w:val="Titre 7 Car"/>
    <w:basedOn w:val="Policepardfaut"/>
    <w:link w:val="Titre7"/>
    <w:uiPriority w:val="9"/>
    <w:semiHidden/>
    <w:rsid w:val="000820F4"/>
    <w:rPr>
      <w:caps/>
      <w:color w:val="2F5496" w:themeColor="accent1" w:themeShade="BF"/>
      <w:spacing w:val="10"/>
    </w:rPr>
  </w:style>
  <w:style w:type="character" w:customStyle="1" w:styleId="Titre8Car">
    <w:name w:val="Titre 8 Car"/>
    <w:basedOn w:val="Policepardfaut"/>
    <w:link w:val="Titre8"/>
    <w:uiPriority w:val="9"/>
    <w:semiHidden/>
    <w:rsid w:val="000820F4"/>
    <w:rPr>
      <w:caps/>
      <w:spacing w:val="10"/>
      <w:sz w:val="18"/>
      <w:szCs w:val="18"/>
    </w:rPr>
  </w:style>
  <w:style w:type="character" w:customStyle="1" w:styleId="Titre9Car">
    <w:name w:val="Titre 9 Car"/>
    <w:basedOn w:val="Policepardfaut"/>
    <w:link w:val="Titre9"/>
    <w:uiPriority w:val="9"/>
    <w:semiHidden/>
    <w:rsid w:val="000820F4"/>
    <w:rPr>
      <w:i/>
      <w:caps/>
      <w:spacing w:val="10"/>
      <w:sz w:val="18"/>
      <w:szCs w:val="18"/>
    </w:rPr>
  </w:style>
  <w:style w:type="paragraph" w:styleId="Lgende">
    <w:name w:val="caption"/>
    <w:basedOn w:val="Normal"/>
    <w:next w:val="Normal"/>
    <w:uiPriority w:val="35"/>
    <w:semiHidden/>
    <w:unhideWhenUsed/>
    <w:qFormat/>
    <w:rsid w:val="000820F4"/>
    <w:pPr>
      <w:spacing w:before="200" w:after="200" w:line="276" w:lineRule="auto"/>
    </w:pPr>
    <w:rPr>
      <w:rFonts w:asciiTheme="minorHAnsi" w:eastAsiaTheme="minorEastAsia" w:hAnsiTheme="minorHAnsi" w:cstheme="minorBidi"/>
      <w:b/>
      <w:bCs/>
      <w:color w:val="2F5496" w:themeColor="accent1" w:themeShade="BF"/>
      <w:sz w:val="16"/>
      <w:szCs w:val="16"/>
    </w:rPr>
  </w:style>
  <w:style w:type="paragraph" w:styleId="Titre">
    <w:name w:val="Title"/>
    <w:basedOn w:val="Normal"/>
    <w:next w:val="Normal"/>
    <w:link w:val="TitreCar"/>
    <w:uiPriority w:val="10"/>
    <w:qFormat/>
    <w:rsid w:val="000820F4"/>
    <w:pPr>
      <w:spacing w:before="720" w:after="200" w:line="276" w:lineRule="auto"/>
    </w:pPr>
    <w:rPr>
      <w:rFonts w:asciiTheme="minorHAnsi" w:eastAsiaTheme="minorEastAsia" w:hAnsiTheme="minorHAnsi" w:cstheme="minorBidi"/>
      <w:caps/>
      <w:color w:val="4472C4" w:themeColor="accent1"/>
      <w:spacing w:val="10"/>
      <w:kern w:val="28"/>
      <w:sz w:val="52"/>
      <w:szCs w:val="52"/>
    </w:rPr>
  </w:style>
  <w:style w:type="character" w:customStyle="1" w:styleId="TitreCar">
    <w:name w:val="Titre Car"/>
    <w:basedOn w:val="Policepardfaut"/>
    <w:link w:val="Titre"/>
    <w:uiPriority w:val="10"/>
    <w:rsid w:val="000820F4"/>
    <w:rPr>
      <w:caps/>
      <w:color w:val="4472C4" w:themeColor="accent1"/>
      <w:spacing w:val="10"/>
      <w:kern w:val="28"/>
      <w:sz w:val="52"/>
      <w:szCs w:val="52"/>
    </w:rPr>
  </w:style>
  <w:style w:type="paragraph" w:styleId="Sous-titre">
    <w:name w:val="Subtitle"/>
    <w:basedOn w:val="Normal"/>
    <w:next w:val="Normal"/>
    <w:link w:val="Sous-titreCar"/>
    <w:uiPriority w:val="11"/>
    <w:qFormat/>
    <w:rsid w:val="000820F4"/>
    <w:pPr>
      <w:spacing w:before="200" w:after="1000"/>
    </w:pPr>
    <w:rPr>
      <w:rFonts w:asciiTheme="minorHAnsi" w:eastAsiaTheme="minorEastAsia" w:hAnsiTheme="minorHAnsi" w:cstheme="minorBidi"/>
      <w:caps/>
      <w:color w:val="595959" w:themeColor="text1" w:themeTint="A6"/>
      <w:spacing w:val="10"/>
    </w:rPr>
  </w:style>
  <w:style w:type="character" w:customStyle="1" w:styleId="Sous-titreCar">
    <w:name w:val="Sous-titre Car"/>
    <w:basedOn w:val="Policepardfaut"/>
    <w:link w:val="Sous-titre"/>
    <w:uiPriority w:val="11"/>
    <w:rsid w:val="000820F4"/>
    <w:rPr>
      <w:caps/>
      <w:color w:val="595959" w:themeColor="text1" w:themeTint="A6"/>
      <w:spacing w:val="10"/>
      <w:sz w:val="24"/>
      <w:szCs w:val="24"/>
    </w:rPr>
  </w:style>
  <w:style w:type="character" w:styleId="lev">
    <w:name w:val="Strong"/>
    <w:uiPriority w:val="22"/>
    <w:qFormat/>
    <w:rsid w:val="000820F4"/>
    <w:rPr>
      <w:b/>
      <w:bCs/>
    </w:rPr>
  </w:style>
  <w:style w:type="character" w:styleId="Accentuation">
    <w:name w:val="Emphasis"/>
    <w:uiPriority w:val="20"/>
    <w:qFormat/>
    <w:rsid w:val="000820F4"/>
    <w:rPr>
      <w:caps/>
      <w:color w:val="1F3763" w:themeColor="accent1" w:themeShade="7F"/>
      <w:spacing w:val="5"/>
    </w:rPr>
  </w:style>
  <w:style w:type="paragraph" w:styleId="Sansinterligne">
    <w:name w:val="No Spacing"/>
    <w:basedOn w:val="Normal"/>
    <w:link w:val="SansinterligneCar"/>
    <w:uiPriority w:val="1"/>
    <w:qFormat/>
    <w:rsid w:val="000820F4"/>
    <w:rPr>
      <w:rFonts w:asciiTheme="minorHAnsi" w:eastAsiaTheme="minorEastAsia" w:hAnsiTheme="minorHAnsi" w:cstheme="minorBidi"/>
      <w:sz w:val="20"/>
      <w:szCs w:val="20"/>
    </w:rPr>
  </w:style>
  <w:style w:type="character" w:customStyle="1" w:styleId="SansinterligneCar">
    <w:name w:val="Sans interligne Car"/>
    <w:basedOn w:val="Policepardfaut"/>
    <w:link w:val="Sansinterligne"/>
    <w:uiPriority w:val="1"/>
    <w:rsid w:val="000820F4"/>
    <w:rPr>
      <w:sz w:val="20"/>
      <w:szCs w:val="20"/>
    </w:rPr>
  </w:style>
  <w:style w:type="paragraph" w:styleId="Citation">
    <w:name w:val="Quote"/>
    <w:basedOn w:val="Normal"/>
    <w:next w:val="Normal"/>
    <w:link w:val="CitationCar"/>
    <w:uiPriority w:val="29"/>
    <w:qFormat/>
    <w:rsid w:val="000820F4"/>
    <w:pPr>
      <w:spacing w:before="200" w:after="200" w:line="276" w:lineRule="auto"/>
    </w:pPr>
    <w:rPr>
      <w:rFonts w:asciiTheme="minorHAnsi" w:eastAsiaTheme="minorEastAsia" w:hAnsiTheme="minorHAnsi" w:cstheme="minorBidi"/>
      <w:i/>
      <w:iCs/>
      <w:sz w:val="20"/>
      <w:szCs w:val="20"/>
    </w:rPr>
  </w:style>
  <w:style w:type="character" w:customStyle="1" w:styleId="CitationCar">
    <w:name w:val="Citation Car"/>
    <w:basedOn w:val="Policepardfaut"/>
    <w:link w:val="Citation"/>
    <w:uiPriority w:val="29"/>
    <w:rsid w:val="000820F4"/>
    <w:rPr>
      <w:i/>
      <w:iCs/>
      <w:sz w:val="20"/>
      <w:szCs w:val="20"/>
    </w:rPr>
  </w:style>
  <w:style w:type="paragraph" w:styleId="Citationintense">
    <w:name w:val="Intense Quote"/>
    <w:basedOn w:val="Normal"/>
    <w:next w:val="Normal"/>
    <w:link w:val="CitationintenseCar"/>
    <w:uiPriority w:val="30"/>
    <w:qFormat/>
    <w:rsid w:val="000820F4"/>
    <w:pPr>
      <w:pBdr>
        <w:top w:val="single" w:sz="4" w:space="10" w:color="4472C4" w:themeColor="accent1"/>
        <w:left w:val="single" w:sz="4" w:space="10" w:color="4472C4" w:themeColor="accent1"/>
      </w:pBdr>
      <w:spacing w:before="200" w:line="276" w:lineRule="auto"/>
      <w:ind w:left="1296" w:right="1152"/>
      <w:jc w:val="both"/>
    </w:pPr>
    <w:rPr>
      <w:rFonts w:asciiTheme="minorHAnsi" w:eastAsiaTheme="minorEastAsia" w:hAnsiTheme="minorHAnsi" w:cstheme="minorBidi"/>
      <w:i/>
      <w:iCs/>
      <w:color w:val="4472C4" w:themeColor="accent1"/>
      <w:sz w:val="20"/>
      <w:szCs w:val="20"/>
    </w:rPr>
  </w:style>
  <w:style w:type="character" w:customStyle="1" w:styleId="CitationintenseCar">
    <w:name w:val="Citation intense Car"/>
    <w:basedOn w:val="Policepardfaut"/>
    <w:link w:val="Citationintense"/>
    <w:uiPriority w:val="30"/>
    <w:rsid w:val="000820F4"/>
    <w:rPr>
      <w:i/>
      <w:iCs/>
      <w:color w:val="4472C4" w:themeColor="accent1"/>
      <w:sz w:val="20"/>
      <w:szCs w:val="20"/>
    </w:rPr>
  </w:style>
  <w:style w:type="character" w:styleId="Emphaseple">
    <w:name w:val="Subtle Emphasis"/>
    <w:uiPriority w:val="19"/>
    <w:qFormat/>
    <w:rsid w:val="000820F4"/>
    <w:rPr>
      <w:i/>
      <w:iCs/>
      <w:color w:val="1F3763" w:themeColor="accent1" w:themeShade="7F"/>
    </w:rPr>
  </w:style>
  <w:style w:type="character" w:styleId="Emphaseintense">
    <w:name w:val="Intense Emphasis"/>
    <w:uiPriority w:val="21"/>
    <w:qFormat/>
    <w:rsid w:val="000820F4"/>
    <w:rPr>
      <w:b/>
      <w:bCs/>
      <w:caps/>
      <w:color w:val="1F3763" w:themeColor="accent1" w:themeShade="7F"/>
      <w:spacing w:val="10"/>
    </w:rPr>
  </w:style>
  <w:style w:type="character" w:styleId="Rfrenceple">
    <w:name w:val="Subtle Reference"/>
    <w:uiPriority w:val="31"/>
    <w:qFormat/>
    <w:rsid w:val="000820F4"/>
    <w:rPr>
      <w:b/>
      <w:bCs/>
      <w:color w:val="4472C4" w:themeColor="accent1"/>
    </w:rPr>
  </w:style>
  <w:style w:type="character" w:styleId="Rfrenceintense">
    <w:name w:val="Intense Reference"/>
    <w:uiPriority w:val="32"/>
    <w:qFormat/>
    <w:rsid w:val="000820F4"/>
    <w:rPr>
      <w:b/>
      <w:bCs/>
      <w:i/>
      <w:iCs/>
      <w:caps/>
      <w:color w:val="4472C4" w:themeColor="accent1"/>
    </w:rPr>
  </w:style>
  <w:style w:type="character" w:styleId="Titredulivre">
    <w:name w:val="Book Title"/>
    <w:uiPriority w:val="33"/>
    <w:qFormat/>
    <w:rsid w:val="000820F4"/>
    <w:rPr>
      <w:b/>
      <w:bCs/>
      <w:i/>
      <w:iCs/>
      <w:spacing w:val="9"/>
    </w:rPr>
  </w:style>
  <w:style w:type="paragraph" w:styleId="En-ttedetabledesmatires">
    <w:name w:val="TOC Heading"/>
    <w:basedOn w:val="Titre1"/>
    <w:next w:val="Normal"/>
    <w:uiPriority w:val="39"/>
    <w:semiHidden/>
    <w:unhideWhenUsed/>
    <w:qFormat/>
    <w:rsid w:val="000820F4"/>
    <w:pPr>
      <w:outlineLvl w:val="9"/>
    </w:pPr>
  </w:style>
  <w:style w:type="paragraph" w:customStyle="1" w:styleId="m3593331828956336769msolistparagraph">
    <w:name w:val="m_3593331828956336769msolistparagraph"/>
    <w:basedOn w:val="Normal"/>
    <w:rsid w:val="000820F4"/>
    <w:pPr>
      <w:spacing w:before="100" w:beforeAutospacing="1" w:after="100" w:afterAutospacing="1"/>
    </w:pPr>
  </w:style>
  <w:style w:type="paragraph" w:styleId="En-tte">
    <w:name w:val="header"/>
    <w:basedOn w:val="Normal"/>
    <w:link w:val="En-tteCar"/>
    <w:uiPriority w:val="99"/>
    <w:unhideWhenUsed/>
    <w:rsid w:val="00DB1DAA"/>
    <w:pPr>
      <w:tabs>
        <w:tab w:val="center" w:pos="4680"/>
        <w:tab w:val="right" w:pos="9360"/>
      </w:tabs>
    </w:pPr>
    <w:rPr>
      <w:rFonts w:asciiTheme="minorHAnsi" w:eastAsiaTheme="minorEastAsia" w:hAnsiTheme="minorHAnsi" w:cstheme="minorBidi"/>
      <w:sz w:val="20"/>
      <w:szCs w:val="20"/>
    </w:rPr>
  </w:style>
  <w:style w:type="character" w:customStyle="1" w:styleId="En-tteCar">
    <w:name w:val="En-tête Car"/>
    <w:basedOn w:val="Policepardfaut"/>
    <w:link w:val="En-tte"/>
    <w:uiPriority w:val="99"/>
    <w:rsid w:val="00DB1DAA"/>
    <w:rPr>
      <w:sz w:val="20"/>
      <w:szCs w:val="20"/>
    </w:rPr>
  </w:style>
  <w:style w:type="paragraph" w:styleId="Pieddepage">
    <w:name w:val="footer"/>
    <w:basedOn w:val="Normal"/>
    <w:link w:val="PieddepageCar"/>
    <w:uiPriority w:val="99"/>
    <w:unhideWhenUsed/>
    <w:rsid w:val="00DB1DAA"/>
    <w:pPr>
      <w:tabs>
        <w:tab w:val="center" w:pos="4680"/>
        <w:tab w:val="right" w:pos="9360"/>
      </w:tabs>
    </w:pPr>
    <w:rPr>
      <w:rFonts w:asciiTheme="minorHAnsi" w:eastAsiaTheme="minorEastAsia" w:hAnsiTheme="minorHAnsi" w:cstheme="minorBidi"/>
      <w:sz w:val="20"/>
      <w:szCs w:val="20"/>
    </w:rPr>
  </w:style>
  <w:style w:type="character" w:customStyle="1" w:styleId="PieddepageCar">
    <w:name w:val="Pied de page Car"/>
    <w:basedOn w:val="Policepardfaut"/>
    <w:link w:val="Pieddepage"/>
    <w:uiPriority w:val="99"/>
    <w:rsid w:val="00DB1DAA"/>
    <w:rPr>
      <w:sz w:val="20"/>
      <w:szCs w:val="20"/>
    </w:rPr>
  </w:style>
  <w:style w:type="character" w:customStyle="1" w:styleId="UnresolvedMention1">
    <w:name w:val="Unresolved Mention1"/>
    <w:basedOn w:val="Policepardfaut"/>
    <w:uiPriority w:val="99"/>
    <w:semiHidden/>
    <w:unhideWhenUsed/>
    <w:rsid w:val="00DB1DAA"/>
    <w:rPr>
      <w:color w:val="605E5C"/>
      <w:shd w:val="clear" w:color="auto" w:fill="E1DFDD"/>
    </w:rPr>
  </w:style>
  <w:style w:type="character" w:styleId="Lienhypertextesuivivisit">
    <w:name w:val="FollowedHyperlink"/>
    <w:basedOn w:val="Policepardfaut"/>
    <w:uiPriority w:val="99"/>
    <w:semiHidden/>
    <w:unhideWhenUsed/>
    <w:rsid w:val="00DB1DAA"/>
    <w:rPr>
      <w:color w:val="954F72" w:themeColor="followedHyperlink"/>
      <w:u w:val="single"/>
    </w:rPr>
  </w:style>
  <w:style w:type="paragraph" w:styleId="Notedefin">
    <w:name w:val="endnote text"/>
    <w:basedOn w:val="Normal"/>
    <w:link w:val="NotedefinCar"/>
    <w:uiPriority w:val="99"/>
    <w:semiHidden/>
    <w:unhideWhenUsed/>
    <w:rsid w:val="00070823"/>
    <w:rPr>
      <w:rFonts w:asciiTheme="minorHAnsi" w:eastAsiaTheme="minorEastAsia" w:hAnsiTheme="minorHAnsi" w:cstheme="minorBidi"/>
      <w:sz w:val="20"/>
      <w:szCs w:val="20"/>
    </w:rPr>
  </w:style>
  <w:style w:type="character" w:customStyle="1" w:styleId="NotedefinCar">
    <w:name w:val="Note de fin Car"/>
    <w:basedOn w:val="Policepardfaut"/>
    <w:link w:val="Notedefin"/>
    <w:uiPriority w:val="99"/>
    <w:semiHidden/>
    <w:rsid w:val="00070823"/>
    <w:rPr>
      <w:sz w:val="20"/>
      <w:szCs w:val="20"/>
    </w:rPr>
  </w:style>
  <w:style w:type="character" w:styleId="Appeldenotedefin">
    <w:name w:val="endnote reference"/>
    <w:basedOn w:val="Policepardfaut"/>
    <w:uiPriority w:val="99"/>
    <w:semiHidden/>
    <w:unhideWhenUsed/>
    <w:rsid w:val="00070823"/>
    <w:rPr>
      <w:vertAlign w:val="superscript"/>
    </w:rPr>
  </w:style>
  <w:style w:type="table" w:customStyle="1" w:styleId="TableGrid">
    <w:name w:val="TableGrid"/>
    <w:rsid w:val="00250B57"/>
    <w:pPr>
      <w:spacing w:before="0" w:after="0" w:line="240" w:lineRule="auto"/>
    </w:pPr>
    <w:rPr>
      <w:sz w:val="24"/>
      <w:szCs w:val="24"/>
    </w:rPr>
    <w:tblPr>
      <w:tblCellMar>
        <w:top w:w="0" w:type="dxa"/>
        <w:left w:w="0" w:type="dxa"/>
        <w:bottom w:w="0" w:type="dxa"/>
        <w:right w:w="0" w:type="dxa"/>
      </w:tblCellMar>
    </w:tblPr>
  </w:style>
  <w:style w:type="table" w:customStyle="1" w:styleId="GridTable1Light-Accent11">
    <w:name w:val="Grid Table 1 Light - Accent 11"/>
    <w:basedOn w:val="TableauNormal"/>
    <w:uiPriority w:val="46"/>
    <w:rsid w:val="00E256B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auNormal"/>
    <w:uiPriority w:val="46"/>
    <w:rsid w:val="00E256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auNormal"/>
    <w:uiPriority w:val="46"/>
    <w:rsid w:val="00E256B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21">
    <w:name w:val="Grid Table 2 - Accent 21"/>
    <w:basedOn w:val="TableauNormal"/>
    <w:uiPriority w:val="47"/>
    <w:rsid w:val="00E256B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auNormal"/>
    <w:uiPriority w:val="50"/>
    <w:rsid w:val="00E256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11">
    <w:name w:val="Grid Table 5 Dark - Accent 11"/>
    <w:basedOn w:val="TableauNormal"/>
    <w:uiPriority w:val="50"/>
    <w:rsid w:val="00E256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61">
    <w:name w:val="Grid Table 4 - Accent 61"/>
    <w:basedOn w:val="TableauNormal"/>
    <w:uiPriority w:val="49"/>
    <w:rsid w:val="00E256B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41">
    <w:name w:val="Grid Table 4 - Accent 41"/>
    <w:basedOn w:val="TableauNormal"/>
    <w:uiPriority w:val="49"/>
    <w:rsid w:val="00E256B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31">
    <w:name w:val="Grid Table 4 - Accent 31"/>
    <w:basedOn w:val="TableauNormal"/>
    <w:uiPriority w:val="49"/>
    <w:rsid w:val="00E256B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51">
    <w:name w:val="Grid Table 4 - Accent 51"/>
    <w:basedOn w:val="TableauNormal"/>
    <w:uiPriority w:val="49"/>
    <w:rsid w:val="00E256B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21">
    <w:name w:val="Grid Table 4 - Accent 21"/>
    <w:basedOn w:val="TableauNormal"/>
    <w:uiPriority w:val="49"/>
    <w:rsid w:val="00E256B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Marquedecommentaire">
    <w:name w:val="annotation reference"/>
    <w:basedOn w:val="Policepardfaut"/>
    <w:uiPriority w:val="99"/>
    <w:semiHidden/>
    <w:unhideWhenUsed/>
    <w:rsid w:val="00080B01"/>
    <w:rPr>
      <w:sz w:val="16"/>
      <w:szCs w:val="16"/>
    </w:rPr>
  </w:style>
  <w:style w:type="paragraph" w:styleId="Commentaire">
    <w:name w:val="annotation text"/>
    <w:basedOn w:val="Normal"/>
    <w:link w:val="CommentaireCar"/>
    <w:uiPriority w:val="99"/>
    <w:semiHidden/>
    <w:unhideWhenUsed/>
    <w:rsid w:val="00080B01"/>
    <w:pPr>
      <w:spacing w:before="200" w:after="200"/>
    </w:pPr>
    <w:rPr>
      <w:rFonts w:asciiTheme="minorHAnsi" w:eastAsiaTheme="minorEastAsia" w:hAnsiTheme="minorHAnsi" w:cstheme="minorBidi"/>
      <w:sz w:val="20"/>
      <w:szCs w:val="20"/>
    </w:rPr>
  </w:style>
  <w:style w:type="character" w:customStyle="1" w:styleId="CommentaireCar">
    <w:name w:val="Commentaire Car"/>
    <w:basedOn w:val="Policepardfaut"/>
    <w:link w:val="Commentaire"/>
    <w:uiPriority w:val="99"/>
    <w:semiHidden/>
    <w:rsid w:val="00080B01"/>
    <w:rPr>
      <w:sz w:val="20"/>
      <w:szCs w:val="20"/>
    </w:rPr>
  </w:style>
  <w:style w:type="paragraph" w:styleId="Objetducommentaire">
    <w:name w:val="annotation subject"/>
    <w:basedOn w:val="Commentaire"/>
    <w:next w:val="Commentaire"/>
    <w:link w:val="ObjetducommentaireCar"/>
    <w:uiPriority w:val="99"/>
    <w:semiHidden/>
    <w:unhideWhenUsed/>
    <w:rsid w:val="00080B01"/>
    <w:rPr>
      <w:b/>
      <w:bCs/>
    </w:rPr>
  </w:style>
  <w:style w:type="character" w:customStyle="1" w:styleId="ObjetducommentaireCar">
    <w:name w:val="Objet du commentaire Car"/>
    <w:basedOn w:val="CommentaireCar"/>
    <w:link w:val="Objetducommentaire"/>
    <w:uiPriority w:val="99"/>
    <w:semiHidden/>
    <w:rsid w:val="00080B01"/>
    <w:rPr>
      <w:b/>
      <w:bCs/>
      <w:sz w:val="20"/>
      <w:szCs w:val="20"/>
    </w:rPr>
  </w:style>
  <w:style w:type="paragraph" w:styleId="Rvision">
    <w:name w:val="Revision"/>
    <w:hidden/>
    <w:uiPriority w:val="99"/>
    <w:semiHidden/>
    <w:rsid w:val="00D15A7D"/>
    <w:pPr>
      <w:spacing w:before="0" w:after="0" w:line="240" w:lineRule="auto"/>
    </w:pPr>
    <w:rPr>
      <w:rFonts w:ascii="Times New Roman" w:eastAsia="Times New Roman" w:hAnsi="Times New Roman" w:cs="Times New Roman"/>
      <w:sz w:val="24"/>
      <w:szCs w:val="24"/>
    </w:rPr>
  </w:style>
  <w:style w:type="character" w:customStyle="1" w:styleId="UnresolvedMention">
    <w:name w:val="Unresolved Mention"/>
    <w:basedOn w:val="Policepardfaut"/>
    <w:uiPriority w:val="99"/>
    <w:semiHidden/>
    <w:unhideWhenUsed/>
    <w:rsid w:val="000F6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4014">
      <w:bodyDiv w:val="1"/>
      <w:marLeft w:val="0"/>
      <w:marRight w:val="0"/>
      <w:marTop w:val="0"/>
      <w:marBottom w:val="0"/>
      <w:divBdr>
        <w:top w:val="none" w:sz="0" w:space="0" w:color="auto"/>
        <w:left w:val="none" w:sz="0" w:space="0" w:color="auto"/>
        <w:bottom w:val="none" w:sz="0" w:space="0" w:color="auto"/>
        <w:right w:val="none" w:sz="0" w:space="0" w:color="auto"/>
      </w:divBdr>
    </w:div>
    <w:div w:id="10492461">
      <w:bodyDiv w:val="1"/>
      <w:marLeft w:val="0"/>
      <w:marRight w:val="0"/>
      <w:marTop w:val="0"/>
      <w:marBottom w:val="0"/>
      <w:divBdr>
        <w:top w:val="none" w:sz="0" w:space="0" w:color="auto"/>
        <w:left w:val="none" w:sz="0" w:space="0" w:color="auto"/>
        <w:bottom w:val="none" w:sz="0" w:space="0" w:color="auto"/>
        <w:right w:val="none" w:sz="0" w:space="0" w:color="auto"/>
      </w:divBdr>
    </w:div>
    <w:div w:id="20664454">
      <w:bodyDiv w:val="1"/>
      <w:marLeft w:val="0"/>
      <w:marRight w:val="0"/>
      <w:marTop w:val="0"/>
      <w:marBottom w:val="0"/>
      <w:divBdr>
        <w:top w:val="none" w:sz="0" w:space="0" w:color="auto"/>
        <w:left w:val="none" w:sz="0" w:space="0" w:color="auto"/>
        <w:bottom w:val="none" w:sz="0" w:space="0" w:color="auto"/>
        <w:right w:val="none" w:sz="0" w:space="0" w:color="auto"/>
      </w:divBdr>
    </w:div>
    <w:div w:id="39943803">
      <w:bodyDiv w:val="1"/>
      <w:marLeft w:val="0"/>
      <w:marRight w:val="0"/>
      <w:marTop w:val="0"/>
      <w:marBottom w:val="0"/>
      <w:divBdr>
        <w:top w:val="none" w:sz="0" w:space="0" w:color="auto"/>
        <w:left w:val="none" w:sz="0" w:space="0" w:color="auto"/>
        <w:bottom w:val="none" w:sz="0" w:space="0" w:color="auto"/>
        <w:right w:val="none" w:sz="0" w:space="0" w:color="auto"/>
      </w:divBdr>
    </w:div>
    <w:div w:id="70741063">
      <w:bodyDiv w:val="1"/>
      <w:marLeft w:val="0"/>
      <w:marRight w:val="0"/>
      <w:marTop w:val="0"/>
      <w:marBottom w:val="0"/>
      <w:divBdr>
        <w:top w:val="none" w:sz="0" w:space="0" w:color="auto"/>
        <w:left w:val="none" w:sz="0" w:space="0" w:color="auto"/>
        <w:bottom w:val="none" w:sz="0" w:space="0" w:color="auto"/>
        <w:right w:val="none" w:sz="0" w:space="0" w:color="auto"/>
      </w:divBdr>
    </w:div>
    <w:div w:id="91320191">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85873340">
      <w:bodyDiv w:val="1"/>
      <w:marLeft w:val="0"/>
      <w:marRight w:val="0"/>
      <w:marTop w:val="0"/>
      <w:marBottom w:val="0"/>
      <w:divBdr>
        <w:top w:val="none" w:sz="0" w:space="0" w:color="auto"/>
        <w:left w:val="none" w:sz="0" w:space="0" w:color="auto"/>
        <w:bottom w:val="none" w:sz="0" w:space="0" w:color="auto"/>
        <w:right w:val="none" w:sz="0" w:space="0" w:color="auto"/>
      </w:divBdr>
    </w:div>
    <w:div w:id="194344832">
      <w:bodyDiv w:val="1"/>
      <w:marLeft w:val="0"/>
      <w:marRight w:val="0"/>
      <w:marTop w:val="0"/>
      <w:marBottom w:val="0"/>
      <w:divBdr>
        <w:top w:val="none" w:sz="0" w:space="0" w:color="auto"/>
        <w:left w:val="none" w:sz="0" w:space="0" w:color="auto"/>
        <w:bottom w:val="none" w:sz="0" w:space="0" w:color="auto"/>
        <w:right w:val="none" w:sz="0" w:space="0" w:color="auto"/>
      </w:divBdr>
    </w:div>
    <w:div w:id="215556534">
      <w:bodyDiv w:val="1"/>
      <w:marLeft w:val="0"/>
      <w:marRight w:val="0"/>
      <w:marTop w:val="0"/>
      <w:marBottom w:val="0"/>
      <w:divBdr>
        <w:top w:val="none" w:sz="0" w:space="0" w:color="auto"/>
        <w:left w:val="none" w:sz="0" w:space="0" w:color="auto"/>
        <w:bottom w:val="none" w:sz="0" w:space="0" w:color="auto"/>
        <w:right w:val="none" w:sz="0" w:space="0" w:color="auto"/>
      </w:divBdr>
    </w:div>
    <w:div w:id="311952825">
      <w:bodyDiv w:val="1"/>
      <w:marLeft w:val="0"/>
      <w:marRight w:val="0"/>
      <w:marTop w:val="0"/>
      <w:marBottom w:val="0"/>
      <w:divBdr>
        <w:top w:val="none" w:sz="0" w:space="0" w:color="auto"/>
        <w:left w:val="none" w:sz="0" w:space="0" w:color="auto"/>
        <w:bottom w:val="none" w:sz="0" w:space="0" w:color="auto"/>
        <w:right w:val="none" w:sz="0" w:space="0" w:color="auto"/>
      </w:divBdr>
    </w:div>
    <w:div w:id="317004197">
      <w:bodyDiv w:val="1"/>
      <w:marLeft w:val="0"/>
      <w:marRight w:val="0"/>
      <w:marTop w:val="0"/>
      <w:marBottom w:val="0"/>
      <w:divBdr>
        <w:top w:val="none" w:sz="0" w:space="0" w:color="auto"/>
        <w:left w:val="none" w:sz="0" w:space="0" w:color="auto"/>
        <w:bottom w:val="none" w:sz="0" w:space="0" w:color="auto"/>
        <w:right w:val="none" w:sz="0" w:space="0" w:color="auto"/>
      </w:divBdr>
    </w:div>
    <w:div w:id="322784978">
      <w:bodyDiv w:val="1"/>
      <w:marLeft w:val="0"/>
      <w:marRight w:val="0"/>
      <w:marTop w:val="0"/>
      <w:marBottom w:val="0"/>
      <w:divBdr>
        <w:top w:val="none" w:sz="0" w:space="0" w:color="auto"/>
        <w:left w:val="none" w:sz="0" w:space="0" w:color="auto"/>
        <w:bottom w:val="none" w:sz="0" w:space="0" w:color="auto"/>
        <w:right w:val="none" w:sz="0" w:space="0" w:color="auto"/>
      </w:divBdr>
    </w:div>
    <w:div w:id="358547746">
      <w:bodyDiv w:val="1"/>
      <w:marLeft w:val="0"/>
      <w:marRight w:val="0"/>
      <w:marTop w:val="0"/>
      <w:marBottom w:val="0"/>
      <w:divBdr>
        <w:top w:val="none" w:sz="0" w:space="0" w:color="auto"/>
        <w:left w:val="none" w:sz="0" w:space="0" w:color="auto"/>
        <w:bottom w:val="none" w:sz="0" w:space="0" w:color="auto"/>
        <w:right w:val="none" w:sz="0" w:space="0" w:color="auto"/>
      </w:divBdr>
    </w:div>
    <w:div w:id="363216338">
      <w:bodyDiv w:val="1"/>
      <w:marLeft w:val="0"/>
      <w:marRight w:val="0"/>
      <w:marTop w:val="0"/>
      <w:marBottom w:val="0"/>
      <w:divBdr>
        <w:top w:val="none" w:sz="0" w:space="0" w:color="auto"/>
        <w:left w:val="none" w:sz="0" w:space="0" w:color="auto"/>
        <w:bottom w:val="none" w:sz="0" w:space="0" w:color="auto"/>
        <w:right w:val="none" w:sz="0" w:space="0" w:color="auto"/>
      </w:divBdr>
    </w:div>
    <w:div w:id="373962849">
      <w:bodyDiv w:val="1"/>
      <w:marLeft w:val="0"/>
      <w:marRight w:val="0"/>
      <w:marTop w:val="0"/>
      <w:marBottom w:val="0"/>
      <w:divBdr>
        <w:top w:val="none" w:sz="0" w:space="0" w:color="auto"/>
        <w:left w:val="none" w:sz="0" w:space="0" w:color="auto"/>
        <w:bottom w:val="none" w:sz="0" w:space="0" w:color="auto"/>
        <w:right w:val="none" w:sz="0" w:space="0" w:color="auto"/>
      </w:divBdr>
    </w:div>
    <w:div w:id="378868595">
      <w:bodyDiv w:val="1"/>
      <w:marLeft w:val="0"/>
      <w:marRight w:val="0"/>
      <w:marTop w:val="0"/>
      <w:marBottom w:val="0"/>
      <w:divBdr>
        <w:top w:val="none" w:sz="0" w:space="0" w:color="auto"/>
        <w:left w:val="none" w:sz="0" w:space="0" w:color="auto"/>
        <w:bottom w:val="none" w:sz="0" w:space="0" w:color="auto"/>
        <w:right w:val="none" w:sz="0" w:space="0" w:color="auto"/>
      </w:divBdr>
    </w:div>
    <w:div w:id="396443067">
      <w:bodyDiv w:val="1"/>
      <w:marLeft w:val="0"/>
      <w:marRight w:val="0"/>
      <w:marTop w:val="0"/>
      <w:marBottom w:val="0"/>
      <w:divBdr>
        <w:top w:val="none" w:sz="0" w:space="0" w:color="auto"/>
        <w:left w:val="none" w:sz="0" w:space="0" w:color="auto"/>
        <w:bottom w:val="none" w:sz="0" w:space="0" w:color="auto"/>
        <w:right w:val="none" w:sz="0" w:space="0" w:color="auto"/>
      </w:divBdr>
    </w:div>
    <w:div w:id="431586000">
      <w:bodyDiv w:val="1"/>
      <w:marLeft w:val="0"/>
      <w:marRight w:val="0"/>
      <w:marTop w:val="0"/>
      <w:marBottom w:val="0"/>
      <w:divBdr>
        <w:top w:val="none" w:sz="0" w:space="0" w:color="auto"/>
        <w:left w:val="none" w:sz="0" w:space="0" w:color="auto"/>
        <w:bottom w:val="none" w:sz="0" w:space="0" w:color="auto"/>
        <w:right w:val="none" w:sz="0" w:space="0" w:color="auto"/>
      </w:divBdr>
    </w:div>
    <w:div w:id="521094113">
      <w:bodyDiv w:val="1"/>
      <w:marLeft w:val="0"/>
      <w:marRight w:val="0"/>
      <w:marTop w:val="0"/>
      <w:marBottom w:val="0"/>
      <w:divBdr>
        <w:top w:val="none" w:sz="0" w:space="0" w:color="auto"/>
        <w:left w:val="none" w:sz="0" w:space="0" w:color="auto"/>
        <w:bottom w:val="none" w:sz="0" w:space="0" w:color="auto"/>
        <w:right w:val="none" w:sz="0" w:space="0" w:color="auto"/>
      </w:divBdr>
    </w:div>
    <w:div w:id="538594790">
      <w:bodyDiv w:val="1"/>
      <w:marLeft w:val="0"/>
      <w:marRight w:val="0"/>
      <w:marTop w:val="0"/>
      <w:marBottom w:val="0"/>
      <w:divBdr>
        <w:top w:val="none" w:sz="0" w:space="0" w:color="auto"/>
        <w:left w:val="none" w:sz="0" w:space="0" w:color="auto"/>
        <w:bottom w:val="none" w:sz="0" w:space="0" w:color="auto"/>
        <w:right w:val="none" w:sz="0" w:space="0" w:color="auto"/>
      </w:divBdr>
    </w:div>
    <w:div w:id="541212821">
      <w:bodyDiv w:val="1"/>
      <w:marLeft w:val="0"/>
      <w:marRight w:val="0"/>
      <w:marTop w:val="0"/>
      <w:marBottom w:val="0"/>
      <w:divBdr>
        <w:top w:val="none" w:sz="0" w:space="0" w:color="auto"/>
        <w:left w:val="none" w:sz="0" w:space="0" w:color="auto"/>
        <w:bottom w:val="none" w:sz="0" w:space="0" w:color="auto"/>
        <w:right w:val="none" w:sz="0" w:space="0" w:color="auto"/>
      </w:divBdr>
    </w:div>
    <w:div w:id="562831223">
      <w:bodyDiv w:val="1"/>
      <w:marLeft w:val="0"/>
      <w:marRight w:val="0"/>
      <w:marTop w:val="0"/>
      <w:marBottom w:val="0"/>
      <w:divBdr>
        <w:top w:val="none" w:sz="0" w:space="0" w:color="auto"/>
        <w:left w:val="none" w:sz="0" w:space="0" w:color="auto"/>
        <w:bottom w:val="none" w:sz="0" w:space="0" w:color="auto"/>
        <w:right w:val="none" w:sz="0" w:space="0" w:color="auto"/>
      </w:divBdr>
    </w:div>
    <w:div w:id="571964475">
      <w:bodyDiv w:val="1"/>
      <w:marLeft w:val="0"/>
      <w:marRight w:val="0"/>
      <w:marTop w:val="0"/>
      <w:marBottom w:val="0"/>
      <w:divBdr>
        <w:top w:val="none" w:sz="0" w:space="0" w:color="auto"/>
        <w:left w:val="none" w:sz="0" w:space="0" w:color="auto"/>
        <w:bottom w:val="none" w:sz="0" w:space="0" w:color="auto"/>
        <w:right w:val="none" w:sz="0" w:space="0" w:color="auto"/>
      </w:divBdr>
    </w:div>
    <w:div w:id="587427196">
      <w:bodyDiv w:val="1"/>
      <w:marLeft w:val="0"/>
      <w:marRight w:val="0"/>
      <w:marTop w:val="0"/>
      <w:marBottom w:val="0"/>
      <w:divBdr>
        <w:top w:val="none" w:sz="0" w:space="0" w:color="auto"/>
        <w:left w:val="none" w:sz="0" w:space="0" w:color="auto"/>
        <w:bottom w:val="none" w:sz="0" w:space="0" w:color="auto"/>
        <w:right w:val="none" w:sz="0" w:space="0" w:color="auto"/>
      </w:divBdr>
    </w:div>
    <w:div w:id="606351419">
      <w:bodyDiv w:val="1"/>
      <w:marLeft w:val="0"/>
      <w:marRight w:val="0"/>
      <w:marTop w:val="0"/>
      <w:marBottom w:val="0"/>
      <w:divBdr>
        <w:top w:val="none" w:sz="0" w:space="0" w:color="auto"/>
        <w:left w:val="none" w:sz="0" w:space="0" w:color="auto"/>
        <w:bottom w:val="none" w:sz="0" w:space="0" w:color="auto"/>
        <w:right w:val="none" w:sz="0" w:space="0" w:color="auto"/>
      </w:divBdr>
    </w:div>
    <w:div w:id="612902252">
      <w:bodyDiv w:val="1"/>
      <w:marLeft w:val="0"/>
      <w:marRight w:val="0"/>
      <w:marTop w:val="0"/>
      <w:marBottom w:val="0"/>
      <w:divBdr>
        <w:top w:val="none" w:sz="0" w:space="0" w:color="auto"/>
        <w:left w:val="none" w:sz="0" w:space="0" w:color="auto"/>
        <w:bottom w:val="none" w:sz="0" w:space="0" w:color="auto"/>
        <w:right w:val="none" w:sz="0" w:space="0" w:color="auto"/>
      </w:divBdr>
    </w:div>
    <w:div w:id="635455101">
      <w:bodyDiv w:val="1"/>
      <w:marLeft w:val="0"/>
      <w:marRight w:val="0"/>
      <w:marTop w:val="0"/>
      <w:marBottom w:val="0"/>
      <w:divBdr>
        <w:top w:val="none" w:sz="0" w:space="0" w:color="auto"/>
        <w:left w:val="none" w:sz="0" w:space="0" w:color="auto"/>
        <w:bottom w:val="none" w:sz="0" w:space="0" w:color="auto"/>
        <w:right w:val="none" w:sz="0" w:space="0" w:color="auto"/>
      </w:divBdr>
    </w:div>
    <w:div w:id="646012390">
      <w:bodyDiv w:val="1"/>
      <w:marLeft w:val="0"/>
      <w:marRight w:val="0"/>
      <w:marTop w:val="0"/>
      <w:marBottom w:val="0"/>
      <w:divBdr>
        <w:top w:val="none" w:sz="0" w:space="0" w:color="auto"/>
        <w:left w:val="none" w:sz="0" w:space="0" w:color="auto"/>
        <w:bottom w:val="none" w:sz="0" w:space="0" w:color="auto"/>
        <w:right w:val="none" w:sz="0" w:space="0" w:color="auto"/>
      </w:divBdr>
    </w:div>
    <w:div w:id="694382935">
      <w:bodyDiv w:val="1"/>
      <w:marLeft w:val="0"/>
      <w:marRight w:val="0"/>
      <w:marTop w:val="0"/>
      <w:marBottom w:val="0"/>
      <w:divBdr>
        <w:top w:val="none" w:sz="0" w:space="0" w:color="auto"/>
        <w:left w:val="none" w:sz="0" w:space="0" w:color="auto"/>
        <w:bottom w:val="none" w:sz="0" w:space="0" w:color="auto"/>
        <w:right w:val="none" w:sz="0" w:space="0" w:color="auto"/>
      </w:divBdr>
    </w:div>
    <w:div w:id="695614877">
      <w:bodyDiv w:val="1"/>
      <w:marLeft w:val="0"/>
      <w:marRight w:val="0"/>
      <w:marTop w:val="0"/>
      <w:marBottom w:val="0"/>
      <w:divBdr>
        <w:top w:val="none" w:sz="0" w:space="0" w:color="auto"/>
        <w:left w:val="none" w:sz="0" w:space="0" w:color="auto"/>
        <w:bottom w:val="none" w:sz="0" w:space="0" w:color="auto"/>
        <w:right w:val="none" w:sz="0" w:space="0" w:color="auto"/>
      </w:divBdr>
    </w:div>
    <w:div w:id="711614730">
      <w:bodyDiv w:val="1"/>
      <w:marLeft w:val="0"/>
      <w:marRight w:val="0"/>
      <w:marTop w:val="0"/>
      <w:marBottom w:val="0"/>
      <w:divBdr>
        <w:top w:val="none" w:sz="0" w:space="0" w:color="auto"/>
        <w:left w:val="none" w:sz="0" w:space="0" w:color="auto"/>
        <w:bottom w:val="none" w:sz="0" w:space="0" w:color="auto"/>
        <w:right w:val="none" w:sz="0" w:space="0" w:color="auto"/>
      </w:divBdr>
    </w:div>
    <w:div w:id="715466178">
      <w:bodyDiv w:val="1"/>
      <w:marLeft w:val="0"/>
      <w:marRight w:val="0"/>
      <w:marTop w:val="0"/>
      <w:marBottom w:val="0"/>
      <w:divBdr>
        <w:top w:val="none" w:sz="0" w:space="0" w:color="auto"/>
        <w:left w:val="none" w:sz="0" w:space="0" w:color="auto"/>
        <w:bottom w:val="none" w:sz="0" w:space="0" w:color="auto"/>
        <w:right w:val="none" w:sz="0" w:space="0" w:color="auto"/>
      </w:divBdr>
    </w:div>
    <w:div w:id="715857967">
      <w:bodyDiv w:val="1"/>
      <w:marLeft w:val="0"/>
      <w:marRight w:val="0"/>
      <w:marTop w:val="0"/>
      <w:marBottom w:val="0"/>
      <w:divBdr>
        <w:top w:val="none" w:sz="0" w:space="0" w:color="auto"/>
        <w:left w:val="none" w:sz="0" w:space="0" w:color="auto"/>
        <w:bottom w:val="none" w:sz="0" w:space="0" w:color="auto"/>
        <w:right w:val="none" w:sz="0" w:space="0" w:color="auto"/>
      </w:divBdr>
    </w:div>
    <w:div w:id="746153177">
      <w:bodyDiv w:val="1"/>
      <w:marLeft w:val="0"/>
      <w:marRight w:val="0"/>
      <w:marTop w:val="0"/>
      <w:marBottom w:val="0"/>
      <w:divBdr>
        <w:top w:val="none" w:sz="0" w:space="0" w:color="auto"/>
        <w:left w:val="none" w:sz="0" w:space="0" w:color="auto"/>
        <w:bottom w:val="none" w:sz="0" w:space="0" w:color="auto"/>
        <w:right w:val="none" w:sz="0" w:space="0" w:color="auto"/>
      </w:divBdr>
    </w:div>
    <w:div w:id="748112869">
      <w:bodyDiv w:val="1"/>
      <w:marLeft w:val="0"/>
      <w:marRight w:val="0"/>
      <w:marTop w:val="0"/>
      <w:marBottom w:val="0"/>
      <w:divBdr>
        <w:top w:val="none" w:sz="0" w:space="0" w:color="auto"/>
        <w:left w:val="none" w:sz="0" w:space="0" w:color="auto"/>
        <w:bottom w:val="none" w:sz="0" w:space="0" w:color="auto"/>
        <w:right w:val="none" w:sz="0" w:space="0" w:color="auto"/>
      </w:divBdr>
    </w:div>
    <w:div w:id="751243120">
      <w:bodyDiv w:val="1"/>
      <w:marLeft w:val="0"/>
      <w:marRight w:val="0"/>
      <w:marTop w:val="0"/>
      <w:marBottom w:val="0"/>
      <w:divBdr>
        <w:top w:val="none" w:sz="0" w:space="0" w:color="auto"/>
        <w:left w:val="none" w:sz="0" w:space="0" w:color="auto"/>
        <w:bottom w:val="none" w:sz="0" w:space="0" w:color="auto"/>
        <w:right w:val="none" w:sz="0" w:space="0" w:color="auto"/>
      </w:divBdr>
    </w:div>
    <w:div w:id="755134815">
      <w:bodyDiv w:val="1"/>
      <w:marLeft w:val="0"/>
      <w:marRight w:val="0"/>
      <w:marTop w:val="0"/>
      <w:marBottom w:val="0"/>
      <w:divBdr>
        <w:top w:val="none" w:sz="0" w:space="0" w:color="auto"/>
        <w:left w:val="none" w:sz="0" w:space="0" w:color="auto"/>
        <w:bottom w:val="none" w:sz="0" w:space="0" w:color="auto"/>
        <w:right w:val="none" w:sz="0" w:space="0" w:color="auto"/>
      </w:divBdr>
    </w:div>
    <w:div w:id="769933195">
      <w:bodyDiv w:val="1"/>
      <w:marLeft w:val="0"/>
      <w:marRight w:val="0"/>
      <w:marTop w:val="0"/>
      <w:marBottom w:val="0"/>
      <w:divBdr>
        <w:top w:val="none" w:sz="0" w:space="0" w:color="auto"/>
        <w:left w:val="none" w:sz="0" w:space="0" w:color="auto"/>
        <w:bottom w:val="none" w:sz="0" w:space="0" w:color="auto"/>
        <w:right w:val="none" w:sz="0" w:space="0" w:color="auto"/>
      </w:divBdr>
    </w:div>
    <w:div w:id="777913976">
      <w:bodyDiv w:val="1"/>
      <w:marLeft w:val="0"/>
      <w:marRight w:val="0"/>
      <w:marTop w:val="0"/>
      <w:marBottom w:val="0"/>
      <w:divBdr>
        <w:top w:val="none" w:sz="0" w:space="0" w:color="auto"/>
        <w:left w:val="none" w:sz="0" w:space="0" w:color="auto"/>
        <w:bottom w:val="none" w:sz="0" w:space="0" w:color="auto"/>
        <w:right w:val="none" w:sz="0" w:space="0" w:color="auto"/>
      </w:divBdr>
    </w:div>
    <w:div w:id="779420041">
      <w:bodyDiv w:val="1"/>
      <w:marLeft w:val="0"/>
      <w:marRight w:val="0"/>
      <w:marTop w:val="0"/>
      <w:marBottom w:val="0"/>
      <w:divBdr>
        <w:top w:val="none" w:sz="0" w:space="0" w:color="auto"/>
        <w:left w:val="none" w:sz="0" w:space="0" w:color="auto"/>
        <w:bottom w:val="none" w:sz="0" w:space="0" w:color="auto"/>
        <w:right w:val="none" w:sz="0" w:space="0" w:color="auto"/>
      </w:divBdr>
    </w:div>
    <w:div w:id="783110030">
      <w:bodyDiv w:val="1"/>
      <w:marLeft w:val="0"/>
      <w:marRight w:val="0"/>
      <w:marTop w:val="0"/>
      <w:marBottom w:val="0"/>
      <w:divBdr>
        <w:top w:val="none" w:sz="0" w:space="0" w:color="auto"/>
        <w:left w:val="none" w:sz="0" w:space="0" w:color="auto"/>
        <w:bottom w:val="none" w:sz="0" w:space="0" w:color="auto"/>
        <w:right w:val="none" w:sz="0" w:space="0" w:color="auto"/>
      </w:divBdr>
    </w:div>
    <w:div w:id="794982365">
      <w:bodyDiv w:val="1"/>
      <w:marLeft w:val="0"/>
      <w:marRight w:val="0"/>
      <w:marTop w:val="0"/>
      <w:marBottom w:val="0"/>
      <w:divBdr>
        <w:top w:val="none" w:sz="0" w:space="0" w:color="auto"/>
        <w:left w:val="none" w:sz="0" w:space="0" w:color="auto"/>
        <w:bottom w:val="none" w:sz="0" w:space="0" w:color="auto"/>
        <w:right w:val="none" w:sz="0" w:space="0" w:color="auto"/>
      </w:divBdr>
    </w:div>
    <w:div w:id="802386968">
      <w:bodyDiv w:val="1"/>
      <w:marLeft w:val="0"/>
      <w:marRight w:val="0"/>
      <w:marTop w:val="0"/>
      <w:marBottom w:val="0"/>
      <w:divBdr>
        <w:top w:val="none" w:sz="0" w:space="0" w:color="auto"/>
        <w:left w:val="none" w:sz="0" w:space="0" w:color="auto"/>
        <w:bottom w:val="none" w:sz="0" w:space="0" w:color="auto"/>
        <w:right w:val="none" w:sz="0" w:space="0" w:color="auto"/>
      </w:divBdr>
    </w:div>
    <w:div w:id="804346979">
      <w:bodyDiv w:val="1"/>
      <w:marLeft w:val="0"/>
      <w:marRight w:val="0"/>
      <w:marTop w:val="0"/>
      <w:marBottom w:val="0"/>
      <w:divBdr>
        <w:top w:val="none" w:sz="0" w:space="0" w:color="auto"/>
        <w:left w:val="none" w:sz="0" w:space="0" w:color="auto"/>
        <w:bottom w:val="none" w:sz="0" w:space="0" w:color="auto"/>
        <w:right w:val="none" w:sz="0" w:space="0" w:color="auto"/>
      </w:divBdr>
    </w:div>
    <w:div w:id="807892251">
      <w:bodyDiv w:val="1"/>
      <w:marLeft w:val="0"/>
      <w:marRight w:val="0"/>
      <w:marTop w:val="0"/>
      <w:marBottom w:val="0"/>
      <w:divBdr>
        <w:top w:val="none" w:sz="0" w:space="0" w:color="auto"/>
        <w:left w:val="none" w:sz="0" w:space="0" w:color="auto"/>
        <w:bottom w:val="none" w:sz="0" w:space="0" w:color="auto"/>
        <w:right w:val="none" w:sz="0" w:space="0" w:color="auto"/>
      </w:divBdr>
    </w:div>
    <w:div w:id="820123383">
      <w:bodyDiv w:val="1"/>
      <w:marLeft w:val="0"/>
      <w:marRight w:val="0"/>
      <w:marTop w:val="0"/>
      <w:marBottom w:val="0"/>
      <w:divBdr>
        <w:top w:val="none" w:sz="0" w:space="0" w:color="auto"/>
        <w:left w:val="none" w:sz="0" w:space="0" w:color="auto"/>
        <w:bottom w:val="none" w:sz="0" w:space="0" w:color="auto"/>
        <w:right w:val="none" w:sz="0" w:space="0" w:color="auto"/>
      </w:divBdr>
    </w:div>
    <w:div w:id="889608761">
      <w:bodyDiv w:val="1"/>
      <w:marLeft w:val="0"/>
      <w:marRight w:val="0"/>
      <w:marTop w:val="0"/>
      <w:marBottom w:val="0"/>
      <w:divBdr>
        <w:top w:val="none" w:sz="0" w:space="0" w:color="auto"/>
        <w:left w:val="none" w:sz="0" w:space="0" w:color="auto"/>
        <w:bottom w:val="none" w:sz="0" w:space="0" w:color="auto"/>
        <w:right w:val="none" w:sz="0" w:space="0" w:color="auto"/>
      </w:divBdr>
    </w:div>
    <w:div w:id="895895972">
      <w:bodyDiv w:val="1"/>
      <w:marLeft w:val="0"/>
      <w:marRight w:val="0"/>
      <w:marTop w:val="0"/>
      <w:marBottom w:val="0"/>
      <w:divBdr>
        <w:top w:val="none" w:sz="0" w:space="0" w:color="auto"/>
        <w:left w:val="none" w:sz="0" w:space="0" w:color="auto"/>
        <w:bottom w:val="none" w:sz="0" w:space="0" w:color="auto"/>
        <w:right w:val="none" w:sz="0" w:space="0" w:color="auto"/>
      </w:divBdr>
    </w:div>
    <w:div w:id="899755135">
      <w:bodyDiv w:val="1"/>
      <w:marLeft w:val="0"/>
      <w:marRight w:val="0"/>
      <w:marTop w:val="0"/>
      <w:marBottom w:val="0"/>
      <w:divBdr>
        <w:top w:val="none" w:sz="0" w:space="0" w:color="auto"/>
        <w:left w:val="none" w:sz="0" w:space="0" w:color="auto"/>
        <w:bottom w:val="none" w:sz="0" w:space="0" w:color="auto"/>
        <w:right w:val="none" w:sz="0" w:space="0" w:color="auto"/>
      </w:divBdr>
    </w:div>
    <w:div w:id="923420806">
      <w:bodyDiv w:val="1"/>
      <w:marLeft w:val="0"/>
      <w:marRight w:val="0"/>
      <w:marTop w:val="0"/>
      <w:marBottom w:val="0"/>
      <w:divBdr>
        <w:top w:val="none" w:sz="0" w:space="0" w:color="auto"/>
        <w:left w:val="none" w:sz="0" w:space="0" w:color="auto"/>
        <w:bottom w:val="none" w:sz="0" w:space="0" w:color="auto"/>
        <w:right w:val="none" w:sz="0" w:space="0" w:color="auto"/>
      </w:divBdr>
    </w:div>
    <w:div w:id="943878246">
      <w:bodyDiv w:val="1"/>
      <w:marLeft w:val="0"/>
      <w:marRight w:val="0"/>
      <w:marTop w:val="0"/>
      <w:marBottom w:val="0"/>
      <w:divBdr>
        <w:top w:val="none" w:sz="0" w:space="0" w:color="auto"/>
        <w:left w:val="none" w:sz="0" w:space="0" w:color="auto"/>
        <w:bottom w:val="none" w:sz="0" w:space="0" w:color="auto"/>
        <w:right w:val="none" w:sz="0" w:space="0" w:color="auto"/>
      </w:divBdr>
    </w:div>
    <w:div w:id="961039198">
      <w:bodyDiv w:val="1"/>
      <w:marLeft w:val="0"/>
      <w:marRight w:val="0"/>
      <w:marTop w:val="0"/>
      <w:marBottom w:val="0"/>
      <w:divBdr>
        <w:top w:val="none" w:sz="0" w:space="0" w:color="auto"/>
        <w:left w:val="none" w:sz="0" w:space="0" w:color="auto"/>
        <w:bottom w:val="none" w:sz="0" w:space="0" w:color="auto"/>
        <w:right w:val="none" w:sz="0" w:space="0" w:color="auto"/>
      </w:divBdr>
    </w:div>
    <w:div w:id="961962036">
      <w:bodyDiv w:val="1"/>
      <w:marLeft w:val="0"/>
      <w:marRight w:val="0"/>
      <w:marTop w:val="0"/>
      <w:marBottom w:val="0"/>
      <w:divBdr>
        <w:top w:val="none" w:sz="0" w:space="0" w:color="auto"/>
        <w:left w:val="none" w:sz="0" w:space="0" w:color="auto"/>
        <w:bottom w:val="none" w:sz="0" w:space="0" w:color="auto"/>
        <w:right w:val="none" w:sz="0" w:space="0" w:color="auto"/>
      </w:divBdr>
    </w:div>
    <w:div w:id="974214264">
      <w:bodyDiv w:val="1"/>
      <w:marLeft w:val="0"/>
      <w:marRight w:val="0"/>
      <w:marTop w:val="0"/>
      <w:marBottom w:val="0"/>
      <w:divBdr>
        <w:top w:val="none" w:sz="0" w:space="0" w:color="auto"/>
        <w:left w:val="none" w:sz="0" w:space="0" w:color="auto"/>
        <w:bottom w:val="none" w:sz="0" w:space="0" w:color="auto"/>
        <w:right w:val="none" w:sz="0" w:space="0" w:color="auto"/>
      </w:divBdr>
    </w:div>
    <w:div w:id="978800614">
      <w:bodyDiv w:val="1"/>
      <w:marLeft w:val="0"/>
      <w:marRight w:val="0"/>
      <w:marTop w:val="0"/>
      <w:marBottom w:val="0"/>
      <w:divBdr>
        <w:top w:val="none" w:sz="0" w:space="0" w:color="auto"/>
        <w:left w:val="none" w:sz="0" w:space="0" w:color="auto"/>
        <w:bottom w:val="none" w:sz="0" w:space="0" w:color="auto"/>
        <w:right w:val="none" w:sz="0" w:space="0" w:color="auto"/>
      </w:divBdr>
    </w:div>
    <w:div w:id="994651170">
      <w:bodyDiv w:val="1"/>
      <w:marLeft w:val="0"/>
      <w:marRight w:val="0"/>
      <w:marTop w:val="0"/>
      <w:marBottom w:val="0"/>
      <w:divBdr>
        <w:top w:val="none" w:sz="0" w:space="0" w:color="auto"/>
        <w:left w:val="none" w:sz="0" w:space="0" w:color="auto"/>
        <w:bottom w:val="none" w:sz="0" w:space="0" w:color="auto"/>
        <w:right w:val="none" w:sz="0" w:space="0" w:color="auto"/>
      </w:divBdr>
    </w:div>
    <w:div w:id="1027633107">
      <w:bodyDiv w:val="1"/>
      <w:marLeft w:val="0"/>
      <w:marRight w:val="0"/>
      <w:marTop w:val="0"/>
      <w:marBottom w:val="0"/>
      <w:divBdr>
        <w:top w:val="none" w:sz="0" w:space="0" w:color="auto"/>
        <w:left w:val="none" w:sz="0" w:space="0" w:color="auto"/>
        <w:bottom w:val="none" w:sz="0" w:space="0" w:color="auto"/>
        <w:right w:val="none" w:sz="0" w:space="0" w:color="auto"/>
      </w:divBdr>
    </w:div>
    <w:div w:id="1033774145">
      <w:bodyDiv w:val="1"/>
      <w:marLeft w:val="0"/>
      <w:marRight w:val="0"/>
      <w:marTop w:val="0"/>
      <w:marBottom w:val="0"/>
      <w:divBdr>
        <w:top w:val="none" w:sz="0" w:space="0" w:color="auto"/>
        <w:left w:val="none" w:sz="0" w:space="0" w:color="auto"/>
        <w:bottom w:val="none" w:sz="0" w:space="0" w:color="auto"/>
        <w:right w:val="none" w:sz="0" w:space="0" w:color="auto"/>
      </w:divBdr>
    </w:div>
    <w:div w:id="1036000491">
      <w:bodyDiv w:val="1"/>
      <w:marLeft w:val="0"/>
      <w:marRight w:val="0"/>
      <w:marTop w:val="0"/>
      <w:marBottom w:val="0"/>
      <w:divBdr>
        <w:top w:val="none" w:sz="0" w:space="0" w:color="auto"/>
        <w:left w:val="none" w:sz="0" w:space="0" w:color="auto"/>
        <w:bottom w:val="none" w:sz="0" w:space="0" w:color="auto"/>
        <w:right w:val="none" w:sz="0" w:space="0" w:color="auto"/>
      </w:divBdr>
    </w:div>
    <w:div w:id="1080761716">
      <w:bodyDiv w:val="1"/>
      <w:marLeft w:val="0"/>
      <w:marRight w:val="0"/>
      <w:marTop w:val="0"/>
      <w:marBottom w:val="0"/>
      <w:divBdr>
        <w:top w:val="none" w:sz="0" w:space="0" w:color="auto"/>
        <w:left w:val="none" w:sz="0" w:space="0" w:color="auto"/>
        <w:bottom w:val="none" w:sz="0" w:space="0" w:color="auto"/>
        <w:right w:val="none" w:sz="0" w:space="0" w:color="auto"/>
      </w:divBdr>
    </w:div>
    <w:div w:id="1084451670">
      <w:bodyDiv w:val="1"/>
      <w:marLeft w:val="0"/>
      <w:marRight w:val="0"/>
      <w:marTop w:val="0"/>
      <w:marBottom w:val="0"/>
      <w:divBdr>
        <w:top w:val="none" w:sz="0" w:space="0" w:color="auto"/>
        <w:left w:val="none" w:sz="0" w:space="0" w:color="auto"/>
        <w:bottom w:val="none" w:sz="0" w:space="0" w:color="auto"/>
        <w:right w:val="none" w:sz="0" w:space="0" w:color="auto"/>
      </w:divBdr>
    </w:div>
    <w:div w:id="1090546238">
      <w:bodyDiv w:val="1"/>
      <w:marLeft w:val="0"/>
      <w:marRight w:val="0"/>
      <w:marTop w:val="0"/>
      <w:marBottom w:val="0"/>
      <w:divBdr>
        <w:top w:val="none" w:sz="0" w:space="0" w:color="auto"/>
        <w:left w:val="none" w:sz="0" w:space="0" w:color="auto"/>
        <w:bottom w:val="none" w:sz="0" w:space="0" w:color="auto"/>
        <w:right w:val="none" w:sz="0" w:space="0" w:color="auto"/>
      </w:divBdr>
    </w:div>
    <w:div w:id="1100373911">
      <w:bodyDiv w:val="1"/>
      <w:marLeft w:val="0"/>
      <w:marRight w:val="0"/>
      <w:marTop w:val="0"/>
      <w:marBottom w:val="0"/>
      <w:divBdr>
        <w:top w:val="none" w:sz="0" w:space="0" w:color="auto"/>
        <w:left w:val="none" w:sz="0" w:space="0" w:color="auto"/>
        <w:bottom w:val="none" w:sz="0" w:space="0" w:color="auto"/>
        <w:right w:val="none" w:sz="0" w:space="0" w:color="auto"/>
      </w:divBdr>
    </w:div>
    <w:div w:id="1101876318">
      <w:bodyDiv w:val="1"/>
      <w:marLeft w:val="0"/>
      <w:marRight w:val="0"/>
      <w:marTop w:val="0"/>
      <w:marBottom w:val="0"/>
      <w:divBdr>
        <w:top w:val="none" w:sz="0" w:space="0" w:color="auto"/>
        <w:left w:val="none" w:sz="0" w:space="0" w:color="auto"/>
        <w:bottom w:val="none" w:sz="0" w:space="0" w:color="auto"/>
        <w:right w:val="none" w:sz="0" w:space="0" w:color="auto"/>
      </w:divBdr>
    </w:div>
    <w:div w:id="1120612581">
      <w:bodyDiv w:val="1"/>
      <w:marLeft w:val="0"/>
      <w:marRight w:val="0"/>
      <w:marTop w:val="0"/>
      <w:marBottom w:val="0"/>
      <w:divBdr>
        <w:top w:val="none" w:sz="0" w:space="0" w:color="auto"/>
        <w:left w:val="none" w:sz="0" w:space="0" w:color="auto"/>
        <w:bottom w:val="none" w:sz="0" w:space="0" w:color="auto"/>
        <w:right w:val="none" w:sz="0" w:space="0" w:color="auto"/>
      </w:divBdr>
    </w:div>
    <w:div w:id="1139690773">
      <w:bodyDiv w:val="1"/>
      <w:marLeft w:val="0"/>
      <w:marRight w:val="0"/>
      <w:marTop w:val="0"/>
      <w:marBottom w:val="0"/>
      <w:divBdr>
        <w:top w:val="none" w:sz="0" w:space="0" w:color="auto"/>
        <w:left w:val="none" w:sz="0" w:space="0" w:color="auto"/>
        <w:bottom w:val="none" w:sz="0" w:space="0" w:color="auto"/>
        <w:right w:val="none" w:sz="0" w:space="0" w:color="auto"/>
      </w:divBdr>
    </w:div>
    <w:div w:id="1148790260">
      <w:bodyDiv w:val="1"/>
      <w:marLeft w:val="0"/>
      <w:marRight w:val="0"/>
      <w:marTop w:val="0"/>
      <w:marBottom w:val="0"/>
      <w:divBdr>
        <w:top w:val="none" w:sz="0" w:space="0" w:color="auto"/>
        <w:left w:val="none" w:sz="0" w:space="0" w:color="auto"/>
        <w:bottom w:val="none" w:sz="0" w:space="0" w:color="auto"/>
        <w:right w:val="none" w:sz="0" w:space="0" w:color="auto"/>
      </w:divBdr>
    </w:div>
    <w:div w:id="1177841368">
      <w:bodyDiv w:val="1"/>
      <w:marLeft w:val="0"/>
      <w:marRight w:val="0"/>
      <w:marTop w:val="0"/>
      <w:marBottom w:val="0"/>
      <w:divBdr>
        <w:top w:val="none" w:sz="0" w:space="0" w:color="auto"/>
        <w:left w:val="none" w:sz="0" w:space="0" w:color="auto"/>
        <w:bottom w:val="none" w:sz="0" w:space="0" w:color="auto"/>
        <w:right w:val="none" w:sz="0" w:space="0" w:color="auto"/>
      </w:divBdr>
    </w:div>
    <w:div w:id="1220702310">
      <w:bodyDiv w:val="1"/>
      <w:marLeft w:val="0"/>
      <w:marRight w:val="0"/>
      <w:marTop w:val="0"/>
      <w:marBottom w:val="0"/>
      <w:divBdr>
        <w:top w:val="none" w:sz="0" w:space="0" w:color="auto"/>
        <w:left w:val="none" w:sz="0" w:space="0" w:color="auto"/>
        <w:bottom w:val="none" w:sz="0" w:space="0" w:color="auto"/>
        <w:right w:val="none" w:sz="0" w:space="0" w:color="auto"/>
      </w:divBdr>
    </w:div>
    <w:div w:id="1248224873">
      <w:bodyDiv w:val="1"/>
      <w:marLeft w:val="0"/>
      <w:marRight w:val="0"/>
      <w:marTop w:val="0"/>
      <w:marBottom w:val="0"/>
      <w:divBdr>
        <w:top w:val="none" w:sz="0" w:space="0" w:color="auto"/>
        <w:left w:val="none" w:sz="0" w:space="0" w:color="auto"/>
        <w:bottom w:val="none" w:sz="0" w:space="0" w:color="auto"/>
        <w:right w:val="none" w:sz="0" w:space="0" w:color="auto"/>
      </w:divBdr>
    </w:div>
    <w:div w:id="1248274148">
      <w:bodyDiv w:val="1"/>
      <w:marLeft w:val="0"/>
      <w:marRight w:val="0"/>
      <w:marTop w:val="0"/>
      <w:marBottom w:val="0"/>
      <w:divBdr>
        <w:top w:val="none" w:sz="0" w:space="0" w:color="auto"/>
        <w:left w:val="none" w:sz="0" w:space="0" w:color="auto"/>
        <w:bottom w:val="none" w:sz="0" w:space="0" w:color="auto"/>
        <w:right w:val="none" w:sz="0" w:space="0" w:color="auto"/>
      </w:divBdr>
    </w:div>
    <w:div w:id="1282103397">
      <w:bodyDiv w:val="1"/>
      <w:marLeft w:val="0"/>
      <w:marRight w:val="0"/>
      <w:marTop w:val="0"/>
      <w:marBottom w:val="0"/>
      <w:divBdr>
        <w:top w:val="none" w:sz="0" w:space="0" w:color="auto"/>
        <w:left w:val="none" w:sz="0" w:space="0" w:color="auto"/>
        <w:bottom w:val="none" w:sz="0" w:space="0" w:color="auto"/>
        <w:right w:val="none" w:sz="0" w:space="0" w:color="auto"/>
      </w:divBdr>
    </w:div>
    <w:div w:id="1325890371">
      <w:bodyDiv w:val="1"/>
      <w:marLeft w:val="0"/>
      <w:marRight w:val="0"/>
      <w:marTop w:val="0"/>
      <w:marBottom w:val="0"/>
      <w:divBdr>
        <w:top w:val="none" w:sz="0" w:space="0" w:color="auto"/>
        <w:left w:val="none" w:sz="0" w:space="0" w:color="auto"/>
        <w:bottom w:val="none" w:sz="0" w:space="0" w:color="auto"/>
        <w:right w:val="none" w:sz="0" w:space="0" w:color="auto"/>
      </w:divBdr>
    </w:div>
    <w:div w:id="1343123112">
      <w:bodyDiv w:val="1"/>
      <w:marLeft w:val="0"/>
      <w:marRight w:val="0"/>
      <w:marTop w:val="0"/>
      <w:marBottom w:val="0"/>
      <w:divBdr>
        <w:top w:val="none" w:sz="0" w:space="0" w:color="auto"/>
        <w:left w:val="none" w:sz="0" w:space="0" w:color="auto"/>
        <w:bottom w:val="none" w:sz="0" w:space="0" w:color="auto"/>
        <w:right w:val="none" w:sz="0" w:space="0" w:color="auto"/>
      </w:divBdr>
    </w:div>
    <w:div w:id="1395280511">
      <w:bodyDiv w:val="1"/>
      <w:marLeft w:val="0"/>
      <w:marRight w:val="0"/>
      <w:marTop w:val="0"/>
      <w:marBottom w:val="0"/>
      <w:divBdr>
        <w:top w:val="none" w:sz="0" w:space="0" w:color="auto"/>
        <w:left w:val="none" w:sz="0" w:space="0" w:color="auto"/>
        <w:bottom w:val="none" w:sz="0" w:space="0" w:color="auto"/>
        <w:right w:val="none" w:sz="0" w:space="0" w:color="auto"/>
      </w:divBdr>
    </w:div>
    <w:div w:id="1400445201">
      <w:bodyDiv w:val="1"/>
      <w:marLeft w:val="0"/>
      <w:marRight w:val="0"/>
      <w:marTop w:val="0"/>
      <w:marBottom w:val="0"/>
      <w:divBdr>
        <w:top w:val="none" w:sz="0" w:space="0" w:color="auto"/>
        <w:left w:val="none" w:sz="0" w:space="0" w:color="auto"/>
        <w:bottom w:val="none" w:sz="0" w:space="0" w:color="auto"/>
        <w:right w:val="none" w:sz="0" w:space="0" w:color="auto"/>
      </w:divBdr>
    </w:div>
    <w:div w:id="1408500461">
      <w:bodyDiv w:val="1"/>
      <w:marLeft w:val="0"/>
      <w:marRight w:val="0"/>
      <w:marTop w:val="0"/>
      <w:marBottom w:val="0"/>
      <w:divBdr>
        <w:top w:val="none" w:sz="0" w:space="0" w:color="auto"/>
        <w:left w:val="none" w:sz="0" w:space="0" w:color="auto"/>
        <w:bottom w:val="none" w:sz="0" w:space="0" w:color="auto"/>
        <w:right w:val="none" w:sz="0" w:space="0" w:color="auto"/>
      </w:divBdr>
    </w:div>
    <w:div w:id="1456678884">
      <w:bodyDiv w:val="1"/>
      <w:marLeft w:val="0"/>
      <w:marRight w:val="0"/>
      <w:marTop w:val="0"/>
      <w:marBottom w:val="0"/>
      <w:divBdr>
        <w:top w:val="none" w:sz="0" w:space="0" w:color="auto"/>
        <w:left w:val="none" w:sz="0" w:space="0" w:color="auto"/>
        <w:bottom w:val="none" w:sz="0" w:space="0" w:color="auto"/>
        <w:right w:val="none" w:sz="0" w:space="0" w:color="auto"/>
      </w:divBdr>
    </w:div>
    <w:div w:id="1478719917">
      <w:bodyDiv w:val="1"/>
      <w:marLeft w:val="0"/>
      <w:marRight w:val="0"/>
      <w:marTop w:val="0"/>
      <w:marBottom w:val="0"/>
      <w:divBdr>
        <w:top w:val="none" w:sz="0" w:space="0" w:color="auto"/>
        <w:left w:val="none" w:sz="0" w:space="0" w:color="auto"/>
        <w:bottom w:val="none" w:sz="0" w:space="0" w:color="auto"/>
        <w:right w:val="none" w:sz="0" w:space="0" w:color="auto"/>
      </w:divBdr>
    </w:div>
    <w:div w:id="1493178225">
      <w:bodyDiv w:val="1"/>
      <w:marLeft w:val="0"/>
      <w:marRight w:val="0"/>
      <w:marTop w:val="0"/>
      <w:marBottom w:val="0"/>
      <w:divBdr>
        <w:top w:val="none" w:sz="0" w:space="0" w:color="auto"/>
        <w:left w:val="none" w:sz="0" w:space="0" w:color="auto"/>
        <w:bottom w:val="none" w:sz="0" w:space="0" w:color="auto"/>
        <w:right w:val="none" w:sz="0" w:space="0" w:color="auto"/>
      </w:divBdr>
    </w:div>
    <w:div w:id="1544634891">
      <w:bodyDiv w:val="1"/>
      <w:marLeft w:val="0"/>
      <w:marRight w:val="0"/>
      <w:marTop w:val="0"/>
      <w:marBottom w:val="0"/>
      <w:divBdr>
        <w:top w:val="none" w:sz="0" w:space="0" w:color="auto"/>
        <w:left w:val="none" w:sz="0" w:space="0" w:color="auto"/>
        <w:bottom w:val="none" w:sz="0" w:space="0" w:color="auto"/>
        <w:right w:val="none" w:sz="0" w:space="0" w:color="auto"/>
      </w:divBdr>
    </w:div>
    <w:div w:id="1548446822">
      <w:bodyDiv w:val="1"/>
      <w:marLeft w:val="0"/>
      <w:marRight w:val="0"/>
      <w:marTop w:val="0"/>
      <w:marBottom w:val="0"/>
      <w:divBdr>
        <w:top w:val="none" w:sz="0" w:space="0" w:color="auto"/>
        <w:left w:val="none" w:sz="0" w:space="0" w:color="auto"/>
        <w:bottom w:val="none" w:sz="0" w:space="0" w:color="auto"/>
        <w:right w:val="none" w:sz="0" w:space="0" w:color="auto"/>
      </w:divBdr>
    </w:div>
    <w:div w:id="1560167571">
      <w:bodyDiv w:val="1"/>
      <w:marLeft w:val="0"/>
      <w:marRight w:val="0"/>
      <w:marTop w:val="0"/>
      <w:marBottom w:val="0"/>
      <w:divBdr>
        <w:top w:val="none" w:sz="0" w:space="0" w:color="auto"/>
        <w:left w:val="none" w:sz="0" w:space="0" w:color="auto"/>
        <w:bottom w:val="none" w:sz="0" w:space="0" w:color="auto"/>
        <w:right w:val="none" w:sz="0" w:space="0" w:color="auto"/>
      </w:divBdr>
    </w:div>
    <w:div w:id="1613708497">
      <w:bodyDiv w:val="1"/>
      <w:marLeft w:val="0"/>
      <w:marRight w:val="0"/>
      <w:marTop w:val="0"/>
      <w:marBottom w:val="0"/>
      <w:divBdr>
        <w:top w:val="none" w:sz="0" w:space="0" w:color="auto"/>
        <w:left w:val="none" w:sz="0" w:space="0" w:color="auto"/>
        <w:bottom w:val="none" w:sz="0" w:space="0" w:color="auto"/>
        <w:right w:val="none" w:sz="0" w:space="0" w:color="auto"/>
      </w:divBdr>
    </w:div>
    <w:div w:id="1632468961">
      <w:bodyDiv w:val="1"/>
      <w:marLeft w:val="0"/>
      <w:marRight w:val="0"/>
      <w:marTop w:val="0"/>
      <w:marBottom w:val="0"/>
      <w:divBdr>
        <w:top w:val="none" w:sz="0" w:space="0" w:color="auto"/>
        <w:left w:val="none" w:sz="0" w:space="0" w:color="auto"/>
        <w:bottom w:val="none" w:sz="0" w:space="0" w:color="auto"/>
        <w:right w:val="none" w:sz="0" w:space="0" w:color="auto"/>
      </w:divBdr>
    </w:div>
    <w:div w:id="1674795118">
      <w:bodyDiv w:val="1"/>
      <w:marLeft w:val="0"/>
      <w:marRight w:val="0"/>
      <w:marTop w:val="0"/>
      <w:marBottom w:val="0"/>
      <w:divBdr>
        <w:top w:val="none" w:sz="0" w:space="0" w:color="auto"/>
        <w:left w:val="none" w:sz="0" w:space="0" w:color="auto"/>
        <w:bottom w:val="none" w:sz="0" w:space="0" w:color="auto"/>
        <w:right w:val="none" w:sz="0" w:space="0" w:color="auto"/>
      </w:divBdr>
    </w:div>
    <w:div w:id="1684741666">
      <w:bodyDiv w:val="1"/>
      <w:marLeft w:val="0"/>
      <w:marRight w:val="0"/>
      <w:marTop w:val="0"/>
      <w:marBottom w:val="0"/>
      <w:divBdr>
        <w:top w:val="none" w:sz="0" w:space="0" w:color="auto"/>
        <w:left w:val="none" w:sz="0" w:space="0" w:color="auto"/>
        <w:bottom w:val="none" w:sz="0" w:space="0" w:color="auto"/>
        <w:right w:val="none" w:sz="0" w:space="0" w:color="auto"/>
      </w:divBdr>
    </w:div>
    <w:div w:id="1701858482">
      <w:bodyDiv w:val="1"/>
      <w:marLeft w:val="0"/>
      <w:marRight w:val="0"/>
      <w:marTop w:val="0"/>
      <w:marBottom w:val="0"/>
      <w:divBdr>
        <w:top w:val="none" w:sz="0" w:space="0" w:color="auto"/>
        <w:left w:val="none" w:sz="0" w:space="0" w:color="auto"/>
        <w:bottom w:val="none" w:sz="0" w:space="0" w:color="auto"/>
        <w:right w:val="none" w:sz="0" w:space="0" w:color="auto"/>
      </w:divBdr>
    </w:div>
    <w:div w:id="1732381252">
      <w:bodyDiv w:val="1"/>
      <w:marLeft w:val="0"/>
      <w:marRight w:val="0"/>
      <w:marTop w:val="0"/>
      <w:marBottom w:val="0"/>
      <w:divBdr>
        <w:top w:val="none" w:sz="0" w:space="0" w:color="auto"/>
        <w:left w:val="none" w:sz="0" w:space="0" w:color="auto"/>
        <w:bottom w:val="none" w:sz="0" w:space="0" w:color="auto"/>
        <w:right w:val="none" w:sz="0" w:space="0" w:color="auto"/>
      </w:divBdr>
    </w:div>
    <w:div w:id="1735935001">
      <w:bodyDiv w:val="1"/>
      <w:marLeft w:val="0"/>
      <w:marRight w:val="0"/>
      <w:marTop w:val="0"/>
      <w:marBottom w:val="0"/>
      <w:divBdr>
        <w:top w:val="none" w:sz="0" w:space="0" w:color="auto"/>
        <w:left w:val="none" w:sz="0" w:space="0" w:color="auto"/>
        <w:bottom w:val="none" w:sz="0" w:space="0" w:color="auto"/>
        <w:right w:val="none" w:sz="0" w:space="0" w:color="auto"/>
      </w:divBdr>
    </w:div>
    <w:div w:id="1746562870">
      <w:bodyDiv w:val="1"/>
      <w:marLeft w:val="0"/>
      <w:marRight w:val="0"/>
      <w:marTop w:val="0"/>
      <w:marBottom w:val="0"/>
      <w:divBdr>
        <w:top w:val="none" w:sz="0" w:space="0" w:color="auto"/>
        <w:left w:val="none" w:sz="0" w:space="0" w:color="auto"/>
        <w:bottom w:val="none" w:sz="0" w:space="0" w:color="auto"/>
        <w:right w:val="none" w:sz="0" w:space="0" w:color="auto"/>
      </w:divBdr>
    </w:div>
    <w:div w:id="1782601649">
      <w:bodyDiv w:val="1"/>
      <w:marLeft w:val="0"/>
      <w:marRight w:val="0"/>
      <w:marTop w:val="0"/>
      <w:marBottom w:val="0"/>
      <w:divBdr>
        <w:top w:val="none" w:sz="0" w:space="0" w:color="auto"/>
        <w:left w:val="none" w:sz="0" w:space="0" w:color="auto"/>
        <w:bottom w:val="none" w:sz="0" w:space="0" w:color="auto"/>
        <w:right w:val="none" w:sz="0" w:space="0" w:color="auto"/>
      </w:divBdr>
    </w:div>
    <w:div w:id="1837571254">
      <w:bodyDiv w:val="1"/>
      <w:marLeft w:val="0"/>
      <w:marRight w:val="0"/>
      <w:marTop w:val="0"/>
      <w:marBottom w:val="0"/>
      <w:divBdr>
        <w:top w:val="none" w:sz="0" w:space="0" w:color="auto"/>
        <w:left w:val="none" w:sz="0" w:space="0" w:color="auto"/>
        <w:bottom w:val="none" w:sz="0" w:space="0" w:color="auto"/>
        <w:right w:val="none" w:sz="0" w:space="0" w:color="auto"/>
      </w:divBdr>
    </w:div>
    <w:div w:id="1863859045">
      <w:bodyDiv w:val="1"/>
      <w:marLeft w:val="0"/>
      <w:marRight w:val="0"/>
      <w:marTop w:val="0"/>
      <w:marBottom w:val="0"/>
      <w:divBdr>
        <w:top w:val="none" w:sz="0" w:space="0" w:color="auto"/>
        <w:left w:val="none" w:sz="0" w:space="0" w:color="auto"/>
        <w:bottom w:val="none" w:sz="0" w:space="0" w:color="auto"/>
        <w:right w:val="none" w:sz="0" w:space="0" w:color="auto"/>
      </w:divBdr>
    </w:div>
    <w:div w:id="1867131729">
      <w:bodyDiv w:val="1"/>
      <w:marLeft w:val="0"/>
      <w:marRight w:val="0"/>
      <w:marTop w:val="0"/>
      <w:marBottom w:val="0"/>
      <w:divBdr>
        <w:top w:val="none" w:sz="0" w:space="0" w:color="auto"/>
        <w:left w:val="none" w:sz="0" w:space="0" w:color="auto"/>
        <w:bottom w:val="none" w:sz="0" w:space="0" w:color="auto"/>
        <w:right w:val="none" w:sz="0" w:space="0" w:color="auto"/>
      </w:divBdr>
    </w:div>
    <w:div w:id="1874998124">
      <w:bodyDiv w:val="1"/>
      <w:marLeft w:val="0"/>
      <w:marRight w:val="0"/>
      <w:marTop w:val="0"/>
      <w:marBottom w:val="0"/>
      <w:divBdr>
        <w:top w:val="none" w:sz="0" w:space="0" w:color="auto"/>
        <w:left w:val="none" w:sz="0" w:space="0" w:color="auto"/>
        <w:bottom w:val="none" w:sz="0" w:space="0" w:color="auto"/>
        <w:right w:val="none" w:sz="0" w:space="0" w:color="auto"/>
      </w:divBdr>
    </w:div>
    <w:div w:id="1882552037">
      <w:bodyDiv w:val="1"/>
      <w:marLeft w:val="0"/>
      <w:marRight w:val="0"/>
      <w:marTop w:val="0"/>
      <w:marBottom w:val="0"/>
      <w:divBdr>
        <w:top w:val="none" w:sz="0" w:space="0" w:color="auto"/>
        <w:left w:val="none" w:sz="0" w:space="0" w:color="auto"/>
        <w:bottom w:val="none" w:sz="0" w:space="0" w:color="auto"/>
        <w:right w:val="none" w:sz="0" w:space="0" w:color="auto"/>
      </w:divBdr>
    </w:div>
    <w:div w:id="1944994887">
      <w:bodyDiv w:val="1"/>
      <w:marLeft w:val="0"/>
      <w:marRight w:val="0"/>
      <w:marTop w:val="0"/>
      <w:marBottom w:val="0"/>
      <w:divBdr>
        <w:top w:val="none" w:sz="0" w:space="0" w:color="auto"/>
        <w:left w:val="none" w:sz="0" w:space="0" w:color="auto"/>
        <w:bottom w:val="none" w:sz="0" w:space="0" w:color="auto"/>
        <w:right w:val="none" w:sz="0" w:space="0" w:color="auto"/>
      </w:divBdr>
    </w:div>
    <w:div w:id="1962953645">
      <w:bodyDiv w:val="1"/>
      <w:marLeft w:val="0"/>
      <w:marRight w:val="0"/>
      <w:marTop w:val="0"/>
      <w:marBottom w:val="0"/>
      <w:divBdr>
        <w:top w:val="none" w:sz="0" w:space="0" w:color="auto"/>
        <w:left w:val="none" w:sz="0" w:space="0" w:color="auto"/>
        <w:bottom w:val="none" w:sz="0" w:space="0" w:color="auto"/>
        <w:right w:val="none" w:sz="0" w:space="0" w:color="auto"/>
      </w:divBdr>
    </w:div>
    <w:div w:id="1969234667">
      <w:bodyDiv w:val="1"/>
      <w:marLeft w:val="0"/>
      <w:marRight w:val="0"/>
      <w:marTop w:val="0"/>
      <w:marBottom w:val="0"/>
      <w:divBdr>
        <w:top w:val="none" w:sz="0" w:space="0" w:color="auto"/>
        <w:left w:val="none" w:sz="0" w:space="0" w:color="auto"/>
        <w:bottom w:val="none" w:sz="0" w:space="0" w:color="auto"/>
        <w:right w:val="none" w:sz="0" w:space="0" w:color="auto"/>
      </w:divBdr>
    </w:div>
    <w:div w:id="1994604552">
      <w:bodyDiv w:val="1"/>
      <w:marLeft w:val="0"/>
      <w:marRight w:val="0"/>
      <w:marTop w:val="0"/>
      <w:marBottom w:val="0"/>
      <w:divBdr>
        <w:top w:val="none" w:sz="0" w:space="0" w:color="auto"/>
        <w:left w:val="none" w:sz="0" w:space="0" w:color="auto"/>
        <w:bottom w:val="none" w:sz="0" w:space="0" w:color="auto"/>
        <w:right w:val="none" w:sz="0" w:space="0" w:color="auto"/>
      </w:divBdr>
    </w:div>
    <w:div w:id="2001154273">
      <w:bodyDiv w:val="1"/>
      <w:marLeft w:val="0"/>
      <w:marRight w:val="0"/>
      <w:marTop w:val="0"/>
      <w:marBottom w:val="0"/>
      <w:divBdr>
        <w:top w:val="none" w:sz="0" w:space="0" w:color="auto"/>
        <w:left w:val="none" w:sz="0" w:space="0" w:color="auto"/>
        <w:bottom w:val="none" w:sz="0" w:space="0" w:color="auto"/>
        <w:right w:val="none" w:sz="0" w:space="0" w:color="auto"/>
      </w:divBdr>
    </w:div>
    <w:div w:id="2007320883">
      <w:bodyDiv w:val="1"/>
      <w:marLeft w:val="0"/>
      <w:marRight w:val="0"/>
      <w:marTop w:val="0"/>
      <w:marBottom w:val="0"/>
      <w:divBdr>
        <w:top w:val="none" w:sz="0" w:space="0" w:color="auto"/>
        <w:left w:val="none" w:sz="0" w:space="0" w:color="auto"/>
        <w:bottom w:val="none" w:sz="0" w:space="0" w:color="auto"/>
        <w:right w:val="none" w:sz="0" w:space="0" w:color="auto"/>
      </w:divBdr>
    </w:div>
    <w:div w:id="2015840472">
      <w:bodyDiv w:val="1"/>
      <w:marLeft w:val="0"/>
      <w:marRight w:val="0"/>
      <w:marTop w:val="0"/>
      <w:marBottom w:val="0"/>
      <w:divBdr>
        <w:top w:val="none" w:sz="0" w:space="0" w:color="auto"/>
        <w:left w:val="none" w:sz="0" w:space="0" w:color="auto"/>
        <w:bottom w:val="none" w:sz="0" w:space="0" w:color="auto"/>
        <w:right w:val="none" w:sz="0" w:space="0" w:color="auto"/>
      </w:divBdr>
    </w:div>
    <w:div w:id="2018653497">
      <w:bodyDiv w:val="1"/>
      <w:marLeft w:val="0"/>
      <w:marRight w:val="0"/>
      <w:marTop w:val="0"/>
      <w:marBottom w:val="0"/>
      <w:divBdr>
        <w:top w:val="none" w:sz="0" w:space="0" w:color="auto"/>
        <w:left w:val="none" w:sz="0" w:space="0" w:color="auto"/>
        <w:bottom w:val="none" w:sz="0" w:space="0" w:color="auto"/>
        <w:right w:val="none" w:sz="0" w:space="0" w:color="auto"/>
      </w:divBdr>
    </w:div>
    <w:div w:id="2026128139">
      <w:bodyDiv w:val="1"/>
      <w:marLeft w:val="0"/>
      <w:marRight w:val="0"/>
      <w:marTop w:val="0"/>
      <w:marBottom w:val="0"/>
      <w:divBdr>
        <w:top w:val="none" w:sz="0" w:space="0" w:color="auto"/>
        <w:left w:val="none" w:sz="0" w:space="0" w:color="auto"/>
        <w:bottom w:val="none" w:sz="0" w:space="0" w:color="auto"/>
        <w:right w:val="none" w:sz="0" w:space="0" w:color="auto"/>
      </w:divBdr>
    </w:div>
    <w:div w:id="2034188691">
      <w:bodyDiv w:val="1"/>
      <w:marLeft w:val="0"/>
      <w:marRight w:val="0"/>
      <w:marTop w:val="0"/>
      <w:marBottom w:val="0"/>
      <w:divBdr>
        <w:top w:val="none" w:sz="0" w:space="0" w:color="auto"/>
        <w:left w:val="none" w:sz="0" w:space="0" w:color="auto"/>
        <w:bottom w:val="none" w:sz="0" w:space="0" w:color="auto"/>
        <w:right w:val="none" w:sz="0" w:space="0" w:color="auto"/>
      </w:divBdr>
    </w:div>
    <w:div w:id="2114744222">
      <w:bodyDiv w:val="1"/>
      <w:marLeft w:val="0"/>
      <w:marRight w:val="0"/>
      <w:marTop w:val="0"/>
      <w:marBottom w:val="0"/>
      <w:divBdr>
        <w:top w:val="none" w:sz="0" w:space="0" w:color="auto"/>
        <w:left w:val="none" w:sz="0" w:space="0" w:color="auto"/>
        <w:bottom w:val="none" w:sz="0" w:space="0" w:color="auto"/>
        <w:right w:val="none" w:sz="0" w:space="0" w:color="auto"/>
      </w:divBdr>
    </w:div>
    <w:div w:id="2118139853">
      <w:bodyDiv w:val="1"/>
      <w:marLeft w:val="0"/>
      <w:marRight w:val="0"/>
      <w:marTop w:val="0"/>
      <w:marBottom w:val="0"/>
      <w:divBdr>
        <w:top w:val="none" w:sz="0" w:space="0" w:color="auto"/>
        <w:left w:val="none" w:sz="0" w:space="0" w:color="auto"/>
        <w:bottom w:val="none" w:sz="0" w:space="0" w:color="auto"/>
        <w:right w:val="none" w:sz="0" w:space="0" w:color="auto"/>
      </w:divBdr>
    </w:div>
    <w:div w:id="2128309235">
      <w:bodyDiv w:val="1"/>
      <w:marLeft w:val="0"/>
      <w:marRight w:val="0"/>
      <w:marTop w:val="0"/>
      <w:marBottom w:val="0"/>
      <w:divBdr>
        <w:top w:val="none" w:sz="0" w:space="0" w:color="auto"/>
        <w:left w:val="none" w:sz="0" w:space="0" w:color="auto"/>
        <w:bottom w:val="none" w:sz="0" w:space="0" w:color="auto"/>
        <w:right w:val="none" w:sz="0" w:space="0" w:color="auto"/>
      </w:divBdr>
    </w:div>
    <w:div w:id="21428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yperlink" Target="https://www.unicef.org.uk/babyfriendly/baby-friendly-resources/implementing-standards-resources/sample-infant-feeding-policies/"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s://www.who.int/nutrition/publications/infantfeeding/bfhi-implementation-2018.pdf" TargetMode="Externa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s://www.who.int/nutrition/publications/infantfeeding/bfhi-implementation-2018.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8.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nutrition/publications/infantfeeding/9241541601/en/" TargetMode="External"/><Relationship Id="rId3" Type="http://schemas.openxmlformats.org/officeDocument/2006/relationships/hyperlink" Target="https://reliefweb.int/sites/reliefweb.int/files/resources/70665.pdf" TargetMode="External"/><Relationship Id="rId7" Type="http://schemas.openxmlformats.org/officeDocument/2006/relationships/hyperlink" Target="https://www.who.int/nutrition/publications/infantfeeding/bfhi-implementation-2018.pdf" TargetMode="External"/><Relationship Id="rId12" Type="http://schemas.openxmlformats.org/officeDocument/2006/relationships/hyperlink" Target="https://cdn1.internationalmedicalcorps.org/wp-content/uploads/2017/07/Camp-based_barrier_analysis_of_early_initiation_of_breastfeeding_iron-rich_food_consumption_and_earl.pdf" TargetMode="External"/><Relationship Id="rId2" Type="http://schemas.openxmlformats.org/officeDocument/2006/relationships/hyperlink" Target="https://reliefweb.int/sites/reliefweb.int/files/resources/70193.pdf" TargetMode="External"/><Relationship Id="rId1" Type="http://schemas.openxmlformats.org/officeDocument/2006/relationships/hyperlink" Target="https://data2.unhcr.org/en/situations/syria/location/36" TargetMode="External"/><Relationship Id="rId6" Type="http://schemas.openxmlformats.org/officeDocument/2006/relationships/hyperlink" Target="https://www.unhcr.org/5c0643d74.pdf" TargetMode="External"/><Relationship Id="rId11" Type="http://schemas.openxmlformats.org/officeDocument/2006/relationships/hyperlink" Target="https://www.unhcr.org/publications/operations/55c474859/infant-young-child-feeding-practices-standard-operating-procedures-handling.html" TargetMode="External"/><Relationship Id="rId5" Type="http://schemas.openxmlformats.org/officeDocument/2006/relationships/hyperlink" Target="https://reliefweb.int/sites/reliefweb.int/files/resources/Arabic%20UNICEF%20Jordan%20-%20Media%20centre%20.pdf" TargetMode="External"/><Relationship Id="rId10" Type="http://schemas.openxmlformats.org/officeDocument/2006/relationships/hyperlink" Target="https://www.unhcr.org/publications/operations/4507f7842/unhcr-policy-related-acceptance-distribution-use-milk-products-refugee.html" TargetMode="External"/><Relationship Id="rId4" Type="http://schemas.openxmlformats.org/officeDocument/2006/relationships/hyperlink" Target="https://reliefweb.int/sites/reliefweb.int/files/resources/Arabic%20UNICEF%20Jordan%20-%20Media%20centre%20.pdf" TargetMode="External"/><Relationship Id="rId9" Type="http://schemas.openxmlformats.org/officeDocument/2006/relationships/hyperlink" Target="https://www.spherestandard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6" ma:contentTypeDescription="Create a new document." ma:contentTypeScope="" ma:versionID="dbdf93e8d38e87797be39c64e7f351a7">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a7a61707f5d29fb456a8791d374a35aa"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a9f276f-f162-4cb8-9653-eafef4bd0861" xsi:nil="true"/>
    <lcf76f155ced4ddcb4097134ff3c332f xmlns="b545358d-e310-4d04-b43f-541cad999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22FB9D-F309-4655-A632-7E98C42FD3B8}">
  <ds:schemaRefs>
    <ds:schemaRef ds:uri="http://schemas.openxmlformats.org/officeDocument/2006/bibliography"/>
  </ds:schemaRefs>
</ds:datastoreItem>
</file>

<file path=customXml/itemProps2.xml><?xml version="1.0" encoding="utf-8"?>
<ds:datastoreItem xmlns:ds="http://schemas.openxmlformats.org/officeDocument/2006/customXml" ds:itemID="{96350220-889F-4370-8E97-222EFC8E94B8}"/>
</file>

<file path=customXml/itemProps3.xml><?xml version="1.0" encoding="utf-8"?>
<ds:datastoreItem xmlns:ds="http://schemas.openxmlformats.org/officeDocument/2006/customXml" ds:itemID="{6C9DA060-8292-4F16-8561-71E772B21A49}"/>
</file>

<file path=customXml/itemProps4.xml><?xml version="1.0" encoding="utf-8"?>
<ds:datastoreItem xmlns:ds="http://schemas.openxmlformats.org/officeDocument/2006/customXml" ds:itemID="{BD64F07B-A5FB-4278-ACF7-7BEC7E858051}"/>
</file>

<file path=docProps/app.xml><?xml version="1.0" encoding="utf-8"?>
<Properties xmlns="http://schemas.openxmlformats.org/officeDocument/2006/extended-properties" xmlns:vt="http://schemas.openxmlformats.org/officeDocument/2006/docPropsVTypes">
  <Template>Normal</Template>
  <TotalTime>7</TotalTime>
  <Pages>1</Pages>
  <Words>7764</Words>
  <Characters>42702</Characters>
  <Application>Microsoft Office Word</Application>
  <DocSecurity>0</DocSecurity>
  <Lines>355</Lines>
  <Paragraphs>100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Bauer</dc:creator>
  <cp:lastModifiedBy>geraldine bellocq</cp:lastModifiedBy>
  <cp:revision>5</cp:revision>
  <cp:lastPrinted>2020-03-27T14:34:00Z</cp:lastPrinted>
  <dcterms:created xsi:type="dcterms:W3CDTF">2019-11-07T09:35:00Z</dcterms:created>
  <dcterms:modified xsi:type="dcterms:W3CDTF">2020-03-27T14:40:00Z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0x010100EFEBDE5D13C7C844895D4D0785CE1387</vt:lpwstr>
  </property>
</Properties>
</file>