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BEBB" w14:textId="77777777" w:rsidR="00082116" w:rsidRPr="004767EE" w:rsidRDefault="00D565C0" w:rsidP="000F6E2D">
      <w:pPr>
        <w:shd w:val="clear" w:color="auto" w:fill="FFFFFF" w:themeFill="background1"/>
        <w:suppressAutoHyphens w:val="0"/>
        <w:autoSpaceDN/>
        <w:spacing w:before="0" w:after="0" w:line="240" w:lineRule="auto"/>
        <w:jc w:val="center"/>
        <w:textAlignment w:val="auto"/>
        <w:rPr>
          <w:rFonts w:asciiTheme="minorHAnsi" w:eastAsia="Times New Roman" w:hAnsiTheme="minorHAnsi" w:cstheme="minorHAnsi"/>
          <w:b/>
          <w:sz w:val="24"/>
          <w:szCs w:val="24"/>
        </w:rPr>
      </w:pPr>
      <w:r>
        <w:rPr>
          <w:rFonts w:asciiTheme="minorHAnsi" w:hAnsiTheme="minorHAnsi"/>
          <w:b/>
          <w:sz w:val="24"/>
        </w:rPr>
        <w:t>TÉRMINOS DE REFERENCIA (</w:t>
      </w:r>
      <w:proofErr w:type="spellStart"/>
      <w:r>
        <w:rPr>
          <w:rFonts w:asciiTheme="minorHAnsi" w:hAnsiTheme="minorHAnsi"/>
          <w:b/>
          <w:sz w:val="24"/>
        </w:rPr>
        <w:t>TdR</w:t>
      </w:r>
      <w:proofErr w:type="spellEnd"/>
      <w:r>
        <w:rPr>
          <w:rFonts w:asciiTheme="minorHAnsi" w:hAnsiTheme="minorHAnsi"/>
          <w:b/>
          <w:sz w:val="24"/>
        </w:rPr>
        <w:t xml:space="preserve">) </w:t>
      </w:r>
    </w:p>
    <w:p w14:paraId="5F2DBEBC" w14:textId="2BF6F7DA" w:rsidR="00082116" w:rsidRPr="004767EE" w:rsidRDefault="00D565C0" w:rsidP="000F6E2D">
      <w:pPr>
        <w:shd w:val="clear" w:color="auto" w:fill="FFFFFF" w:themeFill="background1"/>
        <w:suppressAutoHyphens w:val="0"/>
        <w:autoSpaceDN/>
        <w:spacing w:before="0" w:after="0" w:line="240" w:lineRule="auto"/>
        <w:jc w:val="center"/>
        <w:textAlignment w:val="auto"/>
        <w:rPr>
          <w:rFonts w:asciiTheme="minorHAnsi" w:eastAsia="Times New Roman" w:hAnsiTheme="minorHAnsi" w:cstheme="minorHAnsi"/>
          <w:b/>
          <w:sz w:val="24"/>
          <w:szCs w:val="24"/>
        </w:rPr>
      </w:pPr>
      <w:r>
        <w:rPr>
          <w:rFonts w:asciiTheme="minorHAnsi" w:hAnsiTheme="minorHAnsi"/>
          <w:b/>
          <w:sz w:val="24"/>
        </w:rPr>
        <w:t xml:space="preserve">DEL </w:t>
      </w:r>
      <w:r w:rsidR="00DD0ED2">
        <w:rPr>
          <w:rFonts w:asciiTheme="minorHAnsi" w:hAnsiTheme="minorHAnsi"/>
          <w:b/>
          <w:sz w:val="24"/>
        </w:rPr>
        <w:t xml:space="preserve">GRUPO DE TRABAJO DE NUTRICIÓN DE HONDURAS </w:t>
      </w:r>
    </w:p>
    <w:p w14:paraId="5F2DBEBD" w14:textId="77777777" w:rsidR="00082116" w:rsidRPr="004767EE" w:rsidRDefault="00082116" w:rsidP="07A06007">
      <w:pPr>
        <w:spacing w:line="240" w:lineRule="auto"/>
        <w:rPr>
          <w:rFonts w:asciiTheme="minorHAnsi" w:eastAsia="Arial" w:hAnsiTheme="minorHAnsi" w:cstheme="minorHAnsi"/>
          <w:b/>
          <w:sz w:val="20"/>
          <w:szCs w:val="20"/>
        </w:rPr>
      </w:pPr>
    </w:p>
    <w:p w14:paraId="5B17FEA3" w14:textId="78FB8495" w:rsidR="00082116" w:rsidRPr="004767EE" w:rsidRDefault="00D565C0" w:rsidP="0EEA10AD">
      <w:pPr>
        <w:shd w:val="clear" w:color="auto" w:fill="FFFFFF" w:themeFill="background1"/>
        <w:spacing w:before="100" w:beforeAutospacing="1" w:after="0" w:line="240" w:lineRule="auto"/>
        <w:rPr>
          <w:rFonts w:asciiTheme="minorHAnsi" w:hAnsiTheme="minorHAnsi" w:cstheme="minorBidi"/>
          <w:b/>
        </w:rPr>
      </w:pPr>
      <w:r>
        <w:rPr>
          <w:rFonts w:asciiTheme="minorHAnsi" w:hAnsiTheme="minorHAnsi"/>
          <w:b/>
        </w:rPr>
        <w:t>ANTECEDENTES</w:t>
      </w:r>
    </w:p>
    <w:p w14:paraId="20DA4C12" w14:textId="77777777" w:rsidR="0071248E" w:rsidRDefault="00510084" w:rsidP="00DD0ED2">
      <w:pPr>
        <w:spacing w:before="100" w:beforeAutospacing="1" w:after="0" w:line="240" w:lineRule="auto"/>
        <w:jc w:val="both"/>
        <w:rPr>
          <w:rFonts w:asciiTheme="minorHAnsi" w:hAnsiTheme="minorHAnsi"/>
          <w:sz w:val="20"/>
        </w:rPr>
      </w:pPr>
      <w:r>
        <w:rPr>
          <w:rFonts w:asciiTheme="minorHAnsi" w:hAnsiTheme="minorHAnsi"/>
          <w:sz w:val="20"/>
        </w:rPr>
        <w:t>El enfoque de</w:t>
      </w:r>
      <w:r w:rsidR="00EA07ED">
        <w:rPr>
          <w:rFonts w:asciiTheme="minorHAnsi" w:hAnsiTheme="minorHAnsi"/>
          <w:sz w:val="20"/>
        </w:rPr>
        <w:t xml:space="preserve"> </w:t>
      </w:r>
      <w:proofErr w:type="spellStart"/>
      <w:proofErr w:type="gramStart"/>
      <w:r w:rsidR="00EA07ED">
        <w:rPr>
          <w:rFonts w:asciiTheme="minorHAnsi" w:hAnsiTheme="minorHAnsi"/>
          <w:sz w:val="20"/>
        </w:rPr>
        <w:t>cluster</w:t>
      </w:r>
      <w:proofErr w:type="spellEnd"/>
      <w:proofErr w:type="gramEnd"/>
      <w:r>
        <w:rPr>
          <w:rFonts w:asciiTheme="minorHAnsi" w:hAnsiTheme="minorHAnsi"/>
          <w:sz w:val="20"/>
        </w:rPr>
        <w:t xml:space="preserve">, introducido como parte de la reforma humanitaria, tiene como objetivo garantizar de forma clara el liderazgo, la previsibilidad y la rendición de cuentas en las respuestas internacionales frente a emergencias humanitarias. Para ello, se determinará la división del trabajo entre las organizaciones y se definirán mejor sus roles y responsabilidades con los distintos sectores implicados en la respuesta. También se encamina a mejorar la eficacia de la respuesta humanitaria, al tiempo que se refuerzan las alianzas entre ONG, organizaciones internacionales, agencias de la ONU y el Movimiento Internacional de la Cruz Roja y la </w:t>
      </w:r>
      <w:proofErr w:type="gramStart"/>
      <w:r>
        <w:rPr>
          <w:rFonts w:asciiTheme="minorHAnsi" w:hAnsiTheme="minorHAnsi"/>
          <w:sz w:val="20"/>
        </w:rPr>
        <w:t>Media Luna</w:t>
      </w:r>
      <w:proofErr w:type="gramEnd"/>
      <w:r>
        <w:rPr>
          <w:rFonts w:asciiTheme="minorHAnsi" w:hAnsiTheme="minorHAnsi"/>
          <w:sz w:val="20"/>
        </w:rPr>
        <w:t xml:space="preserve"> Roja.</w:t>
      </w:r>
    </w:p>
    <w:p w14:paraId="0E61FF8F" w14:textId="000026BA" w:rsidR="00C91977" w:rsidRDefault="00E9307D" w:rsidP="00DD0ED2">
      <w:pPr>
        <w:spacing w:before="100" w:beforeAutospacing="1" w:after="0" w:line="240" w:lineRule="auto"/>
        <w:jc w:val="both"/>
        <w:rPr>
          <w:rFonts w:asciiTheme="minorHAnsi" w:hAnsiTheme="minorHAnsi"/>
          <w:sz w:val="20"/>
        </w:rPr>
      </w:pPr>
      <w:r>
        <w:rPr>
          <w:rFonts w:asciiTheme="minorHAnsi" w:hAnsiTheme="minorHAnsi"/>
          <w:sz w:val="20"/>
        </w:rPr>
        <w:t xml:space="preserve">Como parte de la respuesta a la emergencia de la pandemia por COVID 19, el clúster de Seguridad Alimentaria y Nutricional, debido a que la seguridad alimentaria y nutricional de la población se vio afectada. </w:t>
      </w:r>
      <w:r w:rsidR="0071248E">
        <w:rPr>
          <w:rFonts w:asciiTheme="minorHAnsi" w:hAnsiTheme="minorHAnsi"/>
          <w:sz w:val="20"/>
        </w:rPr>
        <w:t>Aunado a esto, e</w:t>
      </w:r>
      <w:r>
        <w:rPr>
          <w:rFonts w:asciiTheme="minorHAnsi" w:hAnsiTheme="minorHAnsi"/>
          <w:sz w:val="20"/>
        </w:rPr>
        <w:t>n noviembre de 2020 las tormentas ETA-IOTA impactan el territorio hondureño</w:t>
      </w:r>
      <w:r w:rsidR="0071248E">
        <w:rPr>
          <w:rFonts w:asciiTheme="minorHAnsi" w:hAnsiTheme="minorHAnsi"/>
          <w:sz w:val="20"/>
        </w:rPr>
        <w:t xml:space="preserve">, haciendo indispensable que se brinde una respuesta para la población afectada por este desastre. El estado nutricional de la población, especialmente de los grupos más vulnerables, se encuentra el peligro de deterioro por lo que en diciembre 2020 se crea el Grupo de Trabajo de Nutrición, dentro del clúster de SAN. </w:t>
      </w:r>
    </w:p>
    <w:p w14:paraId="1B92E3DC" w14:textId="678FE5B4" w:rsidR="00082116" w:rsidRPr="00EA07ED" w:rsidRDefault="2FFB3739" w:rsidP="00EA07ED">
      <w:pPr>
        <w:spacing w:after="200" w:line="240" w:lineRule="auto"/>
        <w:jc w:val="both"/>
        <w:rPr>
          <w:rFonts w:asciiTheme="minorHAnsi" w:eastAsia="Arial" w:hAnsiTheme="minorHAnsi" w:cstheme="minorHAnsi"/>
          <w:sz w:val="20"/>
          <w:szCs w:val="20"/>
        </w:rPr>
      </w:pPr>
      <w:r>
        <w:rPr>
          <w:rFonts w:asciiTheme="minorHAnsi" w:hAnsiTheme="minorHAnsi"/>
          <w:sz w:val="20"/>
        </w:rPr>
        <w:t xml:space="preserve">UNICEF, como agencia líder del </w:t>
      </w:r>
      <w:r w:rsidR="00EA07ED">
        <w:rPr>
          <w:rFonts w:asciiTheme="minorHAnsi" w:hAnsiTheme="minorHAnsi"/>
          <w:sz w:val="20"/>
        </w:rPr>
        <w:t xml:space="preserve">Grupo de </w:t>
      </w:r>
      <w:proofErr w:type="gramStart"/>
      <w:r w:rsidR="00EA07ED">
        <w:rPr>
          <w:rFonts w:asciiTheme="minorHAnsi" w:hAnsiTheme="minorHAnsi"/>
          <w:sz w:val="20"/>
        </w:rPr>
        <w:t xml:space="preserve">Trabajo </w:t>
      </w:r>
      <w:r>
        <w:rPr>
          <w:rFonts w:asciiTheme="minorHAnsi" w:hAnsiTheme="minorHAnsi"/>
          <w:sz w:val="20"/>
        </w:rPr>
        <w:t xml:space="preserve"> de</w:t>
      </w:r>
      <w:proofErr w:type="gramEnd"/>
      <w:r>
        <w:rPr>
          <w:rFonts w:asciiTheme="minorHAnsi" w:hAnsiTheme="minorHAnsi"/>
          <w:sz w:val="20"/>
        </w:rPr>
        <w:t xml:space="preserve"> nutrición y en consonancia con los compromisos básicos para la infancia en la acción humanitaria, está firmemente comprometida con la reforma humanitaria interinstitucional y respalda este compromiso mediante su liderazgo y participación en los clústeres y sectores asignados.</w:t>
      </w:r>
    </w:p>
    <w:p w14:paraId="098A2B93" w14:textId="680CFA0B" w:rsidR="00471B57" w:rsidRPr="004767EE" w:rsidRDefault="00471B57" w:rsidP="00471B57">
      <w:pPr>
        <w:shd w:val="clear" w:color="auto" w:fill="FFFFFF" w:themeFill="background1"/>
        <w:suppressAutoHyphens w:val="0"/>
        <w:autoSpaceDN/>
        <w:spacing w:before="100" w:beforeAutospacing="1" w:after="0" w:line="240" w:lineRule="auto"/>
        <w:textAlignment w:val="auto"/>
        <w:rPr>
          <w:rFonts w:asciiTheme="minorHAnsi" w:hAnsiTheme="minorHAnsi" w:cstheme="minorBidi"/>
          <w:b/>
        </w:rPr>
      </w:pPr>
      <w:r>
        <w:rPr>
          <w:rFonts w:asciiTheme="minorHAnsi" w:hAnsiTheme="minorHAnsi"/>
          <w:b/>
        </w:rPr>
        <w:t>OBJETIVOS DEL GRUPO DE TRABAJO DE NUTRICIÓN</w:t>
      </w:r>
    </w:p>
    <w:p w14:paraId="72017340" w14:textId="77777777" w:rsidR="00823967" w:rsidRPr="002A1390" w:rsidRDefault="00823967" w:rsidP="00823967">
      <w:pPr>
        <w:shd w:val="clear" w:color="auto" w:fill="FFFFFF" w:themeFill="background1"/>
        <w:suppressAutoHyphens w:val="0"/>
        <w:autoSpaceDN/>
        <w:spacing w:before="100" w:beforeAutospacing="1" w:after="0" w:line="240" w:lineRule="auto"/>
        <w:textAlignment w:val="auto"/>
        <w:rPr>
          <w:rFonts w:asciiTheme="minorHAnsi" w:hAnsiTheme="minorHAnsi" w:cstheme="minorHAnsi"/>
          <w:b/>
          <w:sz w:val="20"/>
          <w:szCs w:val="20"/>
          <w:lang w:val="es-GT"/>
        </w:rPr>
      </w:pPr>
      <w:r w:rsidRPr="002A1390">
        <w:rPr>
          <w:rFonts w:asciiTheme="minorHAnsi" w:hAnsiTheme="minorHAnsi" w:cstheme="minorHAnsi"/>
          <w:b/>
          <w:sz w:val="20"/>
          <w:szCs w:val="20"/>
          <w:lang w:val="es-GT"/>
        </w:rPr>
        <w:t>General</w:t>
      </w:r>
      <w:r>
        <w:rPr>
          <w:rFonts w:asciiTheme="minorHAnsi" w:hAnsiTheme="minorHAnsi" w:cstheme="minorHAnsi"/>
          <w:b/>
          <w:sz w:val="20"/>
          <w:szCs w:val="20"/>
          <w:lang w:val="es-GT"/>
        </w:rPr>
        <w:t xml:space="preserve"> </w:t>
      </w:r>
    </w:p>
    <w:p w14:paraId="3CAF614D" w14:textId="5DC15BB3" w:rsidR="00823967" w:rsidRPr="002A1390" w:rsidRDefault="00823967" w:rsidP="00823967">
      <w:pPr>
        <w:pStyle w:val="Prrafodelista"/>
        <w:spacing w:after="0" w:line="240" w:lineRule="auto"/>
        <w:ind w:left="0"/>
        <w:rPr>
          <w:rFonts w:asciiTheme="minorHAnsi" w:hAnsiTheme="minorHAnsi" w:cstheme="minorHAnsi"/>
          <w:sz w:val="20"/>
          <w:szCs w:val="20"/>
          <w:lang w:val="es-GT"/>
        </w:rPr>
      </w:pPr>
      <w:r w:rsidRPr="002A1390">
        <w:rPr>
          <w:rFonts w:asciiTheme="minorHAnsi" w:hAnsiTheme="minorHAnsi" w:cstheme="minorHAnsi"/>
          <w:sz w:val="20"/>
          <w:szCs w:val="20"/>
          <w:lang w:val="es-GT"/>
        </w:rPr>
        <w:t>Velar por la adecuada</w:t>
      </w:r>
      <w:r>
        <w:rPr>
          <w:rFonts w:asciiTheme="minorHAnsi" w:hAnsiTheme="minorHAnsi" w:cstheme="minorHAnsi"/>
          <w:sz w:val="20"/>
          <w:szCs w:val="20"/>
          <w:lang w:val="es-GT"/>
        </w:rPr>
        <w:t xml:space="preserve"> y oportuna</w:t>
      </w:r>
      <w:r w:rsidRPr="002A1390">
        <w:rPr>
          <w:rFonts w:asciiTheme="minorHAnsi" w:hAnsiTheme="minorHAnsi" w:cstheme="minorHAnsi"/>
          <w:sz w:val="20"/>
          <w:szCs w:val="20"/>
          <w:lang w:val="es-GT"/>
        </w:rPr>
        <w:t xml:space="preserve"> atención nutricional</w:t>
      </w:r>
      <w:r>
        <w:rPr>
          <w:rFonts w:asciiTheme="minorHAnsi" w:hAnsiTheme="minorHAnsi" w:cstheme="minorHAnsi"/>
          <w:sz w:val="20"/>
          <w:szCs w:val="20"/>
          <w:lang w:val="es-GT"/>
        </w:rPr>
        <w:t xml:space="preserve"> a </w:t>
      </w:r>
      <w:r w:rsidRPr="002A1390">
        <w:rPr>
          <w:rFonts w:asciiTheme="minorHAnsi" w:hAnsiTheme="minorHAnsi" w:cstheme="minorHAnsi"/>
          <w:sz w:val="20"/>
          <w:szCs w:val="20"/>
          <w:lang w:val="es-GT"/>
        </w:rPr>
        <w:t>los grupos de población en acentuada vulnerabilidad antes, durante y después de la emergencia</w:t>
      </w:r>
      <w:r w:rsidR="001B7796">
        <w:rPr>
          <w:rFonts w:asciiTheme="minorHAnsi" w:hAnsiTheme="minorHAnsi" w:cstheme="minorHAnsi"/>
          <w:sz w:val="20"/>
          <w:szCs w:val="20"/>
          <w:lang w:val="es-GT"/>
        </w:rPr>
        <w:t xml:space="preserve">. </w:t>
      </w:r>
      <w:r w:rsidRPr="002A1390">
        <w:rPr>
          <w:rFonts w:asciiTheme="minorHAnsi" w:hAnsiTheme="minorHAnsi" w:cstheme="minorHAnsi"/>
          <w:sz w:val="20"/>
          <w:szCs w:val="20"/>
          <w:lang w:val="es-GT"/>
        </w:rPr>
        <w:t xml:space="preserve"> </w:t>
      </w:r>
    </w:p>
    <w:p w14:paraId="34E15A06" w14:textId="77777777" w:rsidR="00092990" w:rsidRDefault="00092990" w:rsidP="001B7796">
      <w:pPr>
        <w:pStyle w:val="Prrafodelista"/>
        <w:spacing w:after="0" w:line="240" w:lineRule="auto"/>
        <w:ind w:left="0"/>
        <w:rPr>
          <w:rFonts w:asciiTheme="minorHAnsi" w:hAnsiTheme="minorHAnsi" w:cstheme="minorHAnsi"/>
          <w:b/>
          <w:bCs/>
          <w:sz w:val="20"/>
          <w:szCs w:val="20"/>
          <w:lang w:val="es-GT"/>
        </w:rPr>
      </w:pPr>
    </w:p>
    <w:p w14:paraId="4F2EE518" w14:textId="44475C37" w:rsidR="00831C4E" w:rsidRPr="001B7796" w:rsidRDefault="00823967" w:rsidP="001B7796">
      <w:pPr>
        <w:pStyle w:val="Prrafodelista"/>
        <w:spacing w:after="0" w:line="240" w:lineRule="auto"/>
        <w:ind w:left="0"/>
        <w:rPr>
          <w:rFonts w:asciiTheme="minorHAnsi" w:hAnsiTheme="minorHAnsi" w:cstheme="minorHAnsi"/>
          <w:b/>
          <w:bCs/>
          <w:sz w:val="20"/>
          <w:szCs w:val="20"/>
          <w:lang w:val="es-GT"/>
        </w:rPr>
      </w:pPr>
      <w:r w:rsidRPr="00A31391">
        <w:rPr>
          <w:rFonts w:asciiTheme="minorHAnsi" w:hAnsiTheme="minorHAnsi" w:cstheme="minorHAnsi"/>
          <w:b/>
          <w:bCs/>
          <w:sz w:val="20"/>
          <w:szCs w:val="20"/>
          <w:lang w:val="es-GT"/>
        </w:rPr>
        <w:t>Específicos</w:t>
      </w:r>
    </w:p>
    <w:p w14:paraId="0F43F1AC" w14:textId="6630FBE2" w:rsidR="00823967" w:rsidRDefault="00831C4E" w:rsidP="00471B57">
      <w:pPr>
        <w:spacing w:line="240" w:lineRule="auto"/>
        <w:jc w:val="both"/>
        <w:rPr>
          <w:rFonts w:asciiTheme="minorHAnsi" w:eastAsia="Times New Roman" w:hAnsiTheme="minorHAnsi" w:cstheme="minorHAnsi"/>
          <w:iCs/>
          <w:sz w:val="20"/>
          <w:szCs w:val="20"/>
          <w:lang w:val="es-GT"/>
        </w:rPr>
      </w:pPr>
      <w:r>
        <w:rPr>
          <w:rFonts w:asciiTheme="minorHAnsi" w:eastAsia="Times New Roman" w:hAnsiTheme="minorHAnsi" w:cstheme="minorHAnsi"/>
          <w:iCs/>
          <w:sz w:val="20"/>
          <w:szCs w:val="20"/>
          <w:lang w:val="es-GT"/>
        </w:rPr>
        <w:t>Aseguar una</w:t>
      </w:r>
      <w:r w:rsidR="009A225B">
        <w:rPr>
          <w:rFonts w:asciiTheme="minorHAnsi" w:eastAsia="Times New Roman" w:hAnsiTheme="minorHAnsi" w:cstheme="minorHAnsi"/>
          <w:iCs/>
          <w:sz w:val="20"/>
          <w:szCs w:val="20"/>
          <w:lang w:val="es-GT"/>
        </w:rPr>
        <w:t xml:space="preserve"> coordinación eficaz y estratégica de nutric</w:t>
      </w:r>
      <w:r w:rsidR="007B2A7F">
        <w:rPr>
          <w:rFonts w:asciiTheme="minorHAnsi" w:eastAsia="Times New Roman" w:hAnsiTheme="minorHAnsi" w:cstheme="minorHAnsi"/>
          <w:iCs/>
          <w:sz w:val="20"/>
          <w:szCs w:val="20"/>
          <w:lang w:val="es-GT"/>
        </w:rPr>
        <w:t>i</w:t>
      </w:r>
      <w:r w:rsidR="009A225B">
        <w:rPr>
          <w:rFonts w:asciiTheme="minorHAnsi" w:eastAsia="Times New Roman" w:hAnsiTheme="minorHAnsi" w:cstheme="minorHAnsi"/>
          <w:iCs/>
          <w:sz w:val="20"/>
          <w:szCs w:val="20"/>
          <w:lang w:val="es-GT"/>
        </w:rPr>
        <w:t xml:space="preserve">ón en emergencias que incluya: </w:t>
      </w:r>
      <w:r>
        <w:rPr>
          <w:rFonts w:asciiTheme="minorHAnsi" w:eastAsia="Times New Roman" w:hAnsiTheme="minorHAnsi" w:cstheme="minorHAnsi"/>
          <w:iCs/>
          <w:sz w:val="20"/>
          <w:szCs w:val="20"/>
          <w:lang w:val="es-GT"/>
        </w:rPr>
        <w:t xml:space="preserve"> el diseño e implementación de programas/protocolos para </w:t>
      </w:r>
      <w:r w:rsidR="00823967" w:rsidRPr="006A657F">
        <w:rPr>
          <w:rFonts w:asciiTheme="minorHAnsi" w:eastAsia="Times New Roman" w:hAnsiTheme="minorHAnsi" w:cstheme="minorHAnsi"/>
          <w:iCs/>
          <w:sz w:val="20"/>
          <w:szCs w:val="20"/>
          <w:lang w:val="es-GT"/>
        </w:rPr>
        <w:t>prevenir y t</w:t>
      </w:r>
      <w:r w:rsidR="00823967">
        <w:rPr>
          <w:rFonts w:asciiTheme="minorHAnsi" w:eastAsia="Times New Roman" w:hAnsiTheme="minorHAnsi" w:cstheme="minorHAnsi"/>
          <w:iCs/>
          <w:sz w:val="20"/>
          <w:szCs w:val="20"/>
          <w:lang w:val="es-GT"/>
        </w:rPr>
        <w:t>r</w:t>
      </w:r>
      <w:r w:rsidR="00823967" w:rsidRPr="006A657F">
        <w:rPr>
          <w:rFonts w:asciiTheme="minorHAnsi" w:eastAsia="Times New Roman" w:hAnsiTheme="minorHAnsi" w:cstheme="minorHAnsi"/>
          <w:iCs/>
          <w:sz w:val="20"/>
          <w:szCs w:val="20"/>
          <w:lang w:val="es-GT"/>
        </w:rPr>
        <w:t>atar la malnu</w:t>
      </w:r>
      <w:r w:rsidR="009A225B">
        <w:rPr>
          <w:rFonts w:asciiTheme="minorHAnsi" w:eastAsia="Times New Roman" w:hAnsiTheme="minorHAnsi" w:cstheme="minorHAnsi"/>
          <w:iCs/>
          <w:sz w:val="20"/>
          <w:szCs w:val="20"/>
          <w:lang w:val="es-GT"/>
        </w:rPr>
        <w:t>trición (por exceso y déficit)</w:t>
      </w:r>
      <w:r w:rsidR="00823967" w:rsidRPr="006A657F">
        <w:rPr>
          <w:rFonts w:asciiTheme="minorHAnsi" w:eastAsia="Times New Roman" w:hAnsiTheme="minorHAnsi" w:cstheme="minorHAnsi"/>
          <w:iCs/>
          <w:sz w:val="20"/>
          <w:szCs w:val="20"/>
          <w:lang w:val="es-GT"/>
        </w:rPr>
        <w:t>, alimenta</w:t>
      </w:r>
      <w:r w:rsidR="009A225B">
        <w:rPr>
          <w:rFonts w:asciiTheme="minorHAnsi" w:eastAsia="Times New Roman" w:hAnsiTheme="minorHAnsi" w:cstheme="minorHAnsi"/>
          <w:iCs/>
          <w:sz w:val="20"/>
          <w:szCs w:val="20"/>
          <w:lang w:val="es-GT"/>
        </w:rPr>
        <w:t>ci</w:t>
      </w:r>
      <w:r w:rsidR="00823967" w:rsidRPr="006A657F">
        <w:rPr>
          <w:rFonts w:asciiTheme="minorHAnsi" w:eastAsia="Times New Roman" w:hAnsiTheme="minorHAnsi" w:cstheme="minorHAnsi"/>
          <w:iCs/>
          <w:sz w:val="20"/>
          <w:szCs w:val="20"/>
          <w:lang w:val="es-GT"/>
        </w:rPr>
        <w:t xml:space="preserve">ón del </w:t>
      </w:r>
      <w:r w:rsidR="009A225B">
        <w:rPr>
          <w:rFonts w:asciiTheme="minorHAnsi" w:eastAsia="Times New Roman" w:hAnsiTheme="minorHAnsi" w:cstheme="minorHAnsi"/>
          <w:iCs/>
          <w:sz w:val="20"/>
          <w:szCs w:val="20"/>
          <w:lang w:val="es-GT"/>
        </w:rPr>
        <w:t xml:space="preserve">lactante </w:t>
      </w:r>
      <w:r w:rsidR="00823967" w:rsidRPr="006A657F">
        <w:rPr>
          <w:rFonts w:asciiTheme="minorHAnsi" w:eastAsia="Times New Roman" w:hAnsiTheme="minorHAnsi" w:cstheme="minorHAnsi"/>
          <w:iCs/>
          <w:sz w:val="20"/>
          <w:szCs w:val="20"/>
          <w:lang w:val="es-GT"/>
        </w:rPr>
        <w:t xml:space="preserve"> </w:t>
      </w:r>
      <w:r w:rsidR="00823967">
        <w:rPr>
          <w:rFonts w:asciiTheme="minorHAnsi" w:eastAsia="Times New Roman" w:hAnsiTheme="minorHAnsi" w:cstheme="minorHAnsi"/>
          <w:iCs/>
          <w:sz w:val="20"/>
          <w:szCs w:val="20"/>
          <w:lang w:val="es-GT"/>
        </w:rPr>
        <w:t xml:space="preserve">y niña/niño pequeños, </w:t>
      </w:r>
      <w:r w:rsidR="009A225B">
        <w:rPr>
          <w:rFonts w:asciiTheme="minorHAnsi" w:eastAsia="Times New Roman" w:hAnsiTheme="minorHAnsi" w:cstheme="minorHAnsi"/>
          <w:iCs/>
          <w:sz w:val="20"/>
          <w:szCs w:val="20"/>
          <w:lang w:val="es-GT"/>
        </w:rPr>
        <w:t xml:space="preserve">generación y </w:t>
      </w:r>
      <w:r w:rsidR="00823967">
        <w:rPr>
          <w:rFonts w:asciiTheme="minorHAnsi" w:eastAsia="Times New Roman" w:hAnsiTheme="minorHAnsi" w:cstheme="minorHAnsi"/>
          <w:iCs/>
          <w:sz w:val="20"/>
          <w:szCs w:val="20"/>
          <w:lang w:val="es-GT"/>
        </w:rPr>
        <w:t>manejo de información relacionada a nutrición</w:t>
      </w:r>
      <w:r w:rsidR="009A225B">
        <w:rPr>
          <w:rFonts w:asciiTheme="minorHAnsi" w:eastAsia="Times New Roman" w:hAnsiTheme="minorHAnsi" w:cstheme="minorHAnsi"/>
          <w:iCs/>
          <w:sz w:val="20"/>
          <w:szCs w:val="20"/>
          <w:lang w:val="es-GT"/>
        </w:rPr>
        <w:t xml:space="preserve"> y acciones de abogacía en todos los niveles. </w:t>
      </w:r>
    </w:p>
    <w:p w14:paraId="21C6EBB6" w14:textId="54E15ECC" w:rsidR="00DD0ED2" w:rsidRPr="00471B57" w:rsidRDefault="009A225B" w:rsidP="00471B57">
      <w:pPr>
        <w:spacing w:line="240" w:lineRule="auto"/>
        <w:jc w:val="both"/>
        <w:rPr>
          <w:rFonts w:asciiTheme="minorHAnsi" w:eastAsia="Arial" w:hAnsiTheme="minorHAnsi" w:cstheme="minorHAnsi"/>
          <w:b/>
          <w:lang w:val="es-GT"/>
        </w:rPr>
      </w:pPr>
      <w:r>
        <w:rPr>
          <w:rFonts w:asciiTheme="minorHAnsi" w:eastAsia="Times New Roman" w:hAnsiTheme="minorHAnsi" w:cstheme="minorHAnsi"/>
          <w:iCs/>
          <w:sz w:val="20"/>
          <w:szCs w:val="20"/>
          <w:lang w:val="es-GT"/>
        </w:rPr>
        <w:t xml:space="preserve">Desarrollar y fortalecer </w:t>
      </w:r>
      <w:r w:rsidR="00823967" w:rsidRPr="006A657F">
        <w:rPr>
          <w:rFonts w:asciiTheme="minorHAnsi" w:eastAsia="Times New Roman" w:hAnsiTheme="minorHAnsi" w:cstheme="minorHAnsi"/>
          <w:iCs/>
          <w:sz w:val="20"/>
          <w:szCs w:val="20"/>
          <w:lang w:val="es-GT"/>
        </w:rPr>
        <w:t xml:space="preserve">las capacidades </w:t>
      </w:r>
      <w:r>
        <w:rPr>
          <w:rFonts w:asciiTheme="minorHAnsi" w:eastAsia="Times New Roman" w:hAnsiTheme="minorHAnsi" w:cstheme="minorHAnsi"/>
          <w:iCs/>
          <w:sz w:val="20"/>
          <w:szCs w:val="20"/>
          <w:lang w:val="es-GT"/>
        </w:rPr>
        <w:t xml:space="preserve"> de los miembros del Grupo de Trabajo de Nutrición y </w:t>
      </w:r>
      <w:r w:rsidR="00A131E3">
        <w:rPr>
          <w:rFonts w:asciiTheme="minorHAnsi" w:eastAsia="Times New Roman" w:hAnsiTheme="minorHAnsi" w:cstheme="minorHAnsi"/>
          <w:iCs/>
          <w:sz w:val="20"/>
          <w:szCs w:val="20"/>
          <w:lang w:val="es-GT"/>
        </w:rPr>
        <w:t xml:space="preserve">capacidades en nutrición en emergencias: </w:t>
      </w:r>
      <w:r w:rsidR="00823967" w:rsidRPr="006A657F">
        <w:rPr>
          <w:rFonts w:asciiTheme="minorHAnsi" w:eastAsia="Times New Roman" w:hAnsiTheme="minorHAnsi" w:cstheme="minorHAnsi"/>
          <w:iCs/>
          <w:sz w:val="20"/>
          <w:szCs w:val="20"/>
          <w:lang w:val="es-GT"/>
        </w:rPr>
        <w:t xml:space="preserve"> evaluación </w:t>
      </w:r>
      <w:r w:rsidR="00823967">
        <w:rPr>
          <w:rFonts w:asciiTheme="minorHAnsi" w:eastAsia="Times New Roman" w:hAnsiTheme="minorHAnsi" w:cstheme="minorHAnsi"/>
          <w:iCs/>
          <w:sz w:val="20"/>
          <w:szCs w:val="20"/>
          <w:lang w:val="es-GT"/>
        </w:rPr>
        <w:t>nutricional</w:t>
      </w:r>
      <w:r w:rsidR="00823967" w:rsidRPr="006A657F">
        <w:rPr>
          <w:rFonts w:asciiTheme="minorHAnsi" w:eastAsia="Times New Roman" w:hAnsiTheme="minorHAnsi" w:cstheme="minorHAnsi"/>
          <w:iCs/>
          <w:sz w:val="20"/>
          <w:szCs w:val="20"/>
          <w:lang w:val="es-GT"/>
        </w:rPr>
        <w:t>, la preparación</w:t>
      </w:r>
      <w:r w:rsidR="00823967">
        <w:rPr>
          <w:rFonts w:asciiTheme="minorHAnsi" w:eastAsia="Times New Roman" w:hAnsiTheme="minorHAnsi" w:cstheme="minorHAnsi"/>
          <w:iCs/>
          <w:sz w:val="20"/>
          <w:szCs w:val="20"/>
          <w:lang w:val="es-GT"/>
        </w:rPr>
        <w:t xml:space="preserve">, respuesta y recuperación a </w:t>
      </w:r>
      <w:r w:rsidR="00823967" w:rsidRPr="006A657F">
        <w:rPr>
          <w:rFonts w:asciiTheme="minorHAnsi" w:eastAsia="Times New Roman" w:hAnsiTheme="minorHAnsi" w:cstheme="minorHAnsi"/>
          <w:iCs/>
          <w:sz w:val="20"/>
          <w:szCs w:val="20"/>
          <w:lang w:val="es-GT"/>
        </w:rPr>
        <w:t>emergencias</w:t>
      </w:r>
      <w:r w:rsidR="00823967">
        <w:rPr>
          <w:rFonts w:asciiTheme="minorHAnsi" w:eastAsia="Times New Roman" w:hAnsiTheme="minorHAnsi" w:cstheme="minorHAnsi"/>
          <w:iCs/>
          <w:sz w:val="20"/>
          <w:szCs w:val="20"/>
          <w:lang w:val="es-GT"/>
        </w:rPr>
        <w:t xml:space="preserve"> y su vínculo con el desarrollo. </w:t>
      </w:r>
    </w:p>
    <w:p w14:paraId="221AF08B" w14:textId="77777777" w:rsidR="00DD0ED2" w:rsidRDefault="00DD0ED2" w:rsidP="00D457B7">
      <w:pPr>
        <w:shd w:val="clear" w:color="auto" w:fill="FFFFFF"/>
        <w:spacing w:after="0" w:line="240" w:lineRule="auto"/>
        <w:rPr>
          <w:rFonts w:asciiTheme="minorHAnsi" w:hAnsiTheme="minorHAnsi"/>
          <w:b/>
        </w:rPr>
      </w:pPr>
    </w:p>
    <w:p w14:paraId="2F35C9CA" w14:textId="77777777" w:rsidR="00DD0ED2" w:rsidRDefault="00DD0ED2" w:rsidP="00D457B7">
      <w:pPr>
        <w:shd w:val="clear" w:color="auto" w:fill="FFFFFF"/>
        <w:spacing w:after="0" w:line="240" w:lineRule="auto"/>
        <w:rPr>
          <w:rFonts w:asciiTheme="minorHAnsi" w:hAnsiTheme="minorHAnsi"/>
          <w:b/>
        </w:rPr>
      </w:pPr>
    </w:p>
    <w:p w14:paraId="1A339BD6" w14:textId="77777777" w:rsidR="00DD0ED2" w:rsidRDefault="00DD0ED2" w:rsidP="00D457B7">
      <w:pPr>
        <w:shd w:val="clear" w:color="auto" w:fill="FFFFFF"/>
        <w:spacing w:after="0" w:line="240" w:lineRule="auto"/>
        <w:rPr>
          <w:rFonts w:asciiTheme="minorHAnsi" w:hAnsiTheme="minorHAnsi"/>
          <w:b/>
        </w:rPr>
      </w:pPr>
    </w:p>
    <w:p w14:paraId="71033495" w14:textId="77777777" w:rsidR="00DD0ED2" w:rsidRDefault="00DD0ED2" w:rsidP="00D457B7">
      <w:pPr>
        <w:shd w:val="clear" w:color="auto" w:fill="FFFFFF"/>
        <w:spacing w:after="0" w:line="240" w:lineRule="auto"/>
        <w:rPr>
          <w:rFonts w:asciiTheme="minorHAnsi" w:hAnsiTheme="minorHAnsi"/>
          <w:b/>
        </w:rPr>
      </w:pPr>
    </w:p>
    <w:p w14:paraId="174C894A" w14:textId="77777777" w:rsidR="00DD0ED2" w:rsidRDefault="00DD0ED2" w:rsidP="00D457B7">
      <w:pPr>
        <w:shd w:val="clear" w:color="auto" w:fill="FFFFFF"/>
        <w:spacing w:after="0" w:line="240" w:lineRule="auto"/>
        <w:rPr>
          <w:rFonts w:asciiTheme="minorHAnsi" w:hAnsiTheme="minorHAnsi"/>
          <w:b/>
        </w:rPr>
      </w:pPr>
    </w:p>
    <w:p w14:paraId="7DBB30CE" w14:textId="0220D4BD" w:rsidR="00DD0ED2" w:rsidRDefault="00DD0ED2" w:rsidP="00D457B7">
      <w:pPr>
        <w:shd w:val="clear" w:color="auto" w:fill="FFFFFF"/>
        <w:spacing w:after="0" w:line="240" w:lineRule="auto"/>
        <w:rPr>
          <w:rFonts w:asciiTheme="minorHAnsi" w:hAnsiTheme="minorHAnsi"/>
          <w:b/>
        </w:rPr>
      </w:pPr>
    </w:p>
    <w:p w14:paraId="408E135A" w14:textId="20E4F978" w:rsidR="00EA07ED" w:rsidRDefault="00EA07ED" w:rsidP="00D457B7">
      <w:pPr>
        <w:shd w:val="clear" w:color="auto" w:fill="FFFFFF"/>
        <w:spacing w:after="0" w:line="240" w:lineRule="auto"/>
        <w:rPr>
          <w:rFonts w:asciiTheme="minorHAnsi" w:hAnsiTheme="minorHAnsi"/>
          <w:b/>
        </w:rPr>
      </w:pPr>
    </w:p>
    <w:p w14:paraId="0B4327F8" w14:textId="77777777" w:rsidR="007172E9" w:rsidRDefault="007172E9" w:rsidP="00D457B7">
      <w:pPr>
        <w:shd w:val="clear" w:color="auto" w:fill="FFFFFF"/>
        <w:spacing w:after="0" w:line="240" w:lineRule="auto"/>
        <w:rPr>
          <w:rFonts w:asciiTheme="minorHAnsi" w:hAnsiTheme="minorHAnsi"/>
          <w:b/>
        </w:rPr>
      </w:pPr>
    </w:p>
    <w:p w14:paraId="1DC850E9" w14:textId="77777777" w:rsidR="00EA07ED" w:rsidRDefault="00EA07ED" w:rsidP="00D457B7">
      <w:pPr>
        <w:shd w:val="clear" w:color="auto" w:fill="FFFFFF"/>
        <w:spacing w:after="0" w:line="240" w:lineRule="auto"/>
        <w:rPr>
          <w:rFonts w:asciiTheme="minorHAnsi" w:hAnsiTheme="minorHAnsi"/>
          <w:b/>
        </w:rPr>
      </w:pPr>
    </w:p>
    <w:p w14:paraId="38EB3416" w14:textId="77777777" w:rsidR="00DD0ED2" w:rsidRDefault="00DD0ED2" w:rsidP="00D457B7">
      <w:pPr>
        <w:shd w:val="clear" w:color="auto" w:fill="FFFFFF"/>
        <w:spacing w:after="0" w:line="240" w:lineRule="auto"/>
        <w:rPr>
          <w:rFonts w:asciiTheme="minorHAnsi" w:hAnsiTheme="minorHAnsi"/>
          <w:b/>
        </w:rPr>
      </w:pPr>
    </w:p>
    <w:p w14:paraId="089AA8CA" w14:textId="114C587B" w:rsidR="00082116" w:rsidRPr="004767EE" w:rsidRDefault="74277113" w:rsidP="00D457B7">
      <w:pPr>
        <w:shd w:val="clear" w:color="auto" w:fill="FFFFFF"/>
        <w:spacing w:after="0" w:line="240" w:lineRule="auto"/>
        <w:rPr>
          <w:rFonts w:asciiTheme="minorHAnsi" w:hAnsiTheme="minorHAnsi" w:cstheme="minorHAnsi"/>
          <w:b/>
        </w:rPr>
      </w:pPr>
      <w:r>
        <w:rPr>
          <w:rFonts w:asciiTheme="minorHAnsi" w:hAnsiTheme="minorHAnsi"/>
          <w:b/>
        </w:rPr>
        <w:lastRenderedPageBreak/>
        <w:t>PRINCIPIOS HUMANITARIOS</w:t>
      </w:r>
    </w:p>
    <w:p w14:paraId="15CE5333" w14:textId="28C2B8A6" w:rsidR="00DD0ED2" w:rsidRDefault="00DD0ED2" w:rsidP="00EA07ED">
      <w:pPr>
        <w:suppressAutoHyphens w:val="0"/>
        <w:autoSpaceDE w:val="0"/>
        <w:adjustRightInd w:val="0"/>
        <w:spacing w:before="0" w:after="0" w:line="240" w:lineRule="auto"/>
        <w:contextualSpacing/>
        <w:jc w:val="both"/>
        <w:textAlignment w:val="auto"/>
        <w:rPr>
          <w:rFonts w:asciiTheme="minorHAnsi" w:hAnsiTheme="minorHAnsi"/>
          <w:bCs/>
          <w:sz w:val="20"/>
          <w:lang w:val="es-GT"/>
        </w:rPr>
      </w:pPr>
      <w:r w:rsidRPr="00DD0ED2">
        <w:rPr>
          <w:rFonts w:asciiTheme="minorHAnsi" w:hAnsiTheme="minorHAnsi"/>
          <w:bCs/>
          <w:sz w:val="20"/>
          <w:lang w:val="es-GT"/>
        </w:rPr>
        <w:t>El Grupo de Trabajo de Nutrición ejercerá su mandato de coordinación respetando los siguientes principios humanitario</w:t>
      </w:r>
      <w:r>
        <w:rPr>
          <w:rFonts w:asciiTheme="minorHAnsi" w:hAnsiTheme="minorHAnsi"/>
          <w:bCs/>
          <w:sz w:val="20"/>
          <w:lang w:val="es-GT"/>
        </w:rPr>
        <w:t>.</w:t>
      </w:r>
    </w:p>
    <w:p w14:paraId="59AF6E07" w14:textId="77777777" w:rsidR="00DD0ED2" w:rsidRDefault="00DD0ED2" w:rsidP="00EA07ED">
      <w:pPr>
        <w:suppressAutoHyphens w:val="0"/>
        <w:autoSpaceDE w:val="0"/>
        <w:adjustRightInd w:val="0"/>
        <w:spacing w:before="0" w:after="0" w:line="240" w:lineRule="auto"/>
        <w:contextualSpacing/>
        <w:jc w:val="both"/>
        <w:textAlignment w:val="auto"/>
        <w:rPr>
          <w:rFonts w:asciiTheme="minorHAnsi" w:hAnsiTheme="minorHAnsi"/>
          <w:bCs/>
          <w:sz w:val="20"/>
          <w:lang w:val="es-GT"/>
        </w:rPr>
      </w:pPr>
    </w:p>
    <w:p w14:paraId="5F2DBECE" w14:textId="275A9914" w:rsidR="00082116" w:rsidRPr="00DD0ED2" w:rsidRDefault="00D565C0" w:rsidP="00EA07ED">
      <w:pPr>
        <w:pStyle w:val="Prrafodelista"/>
        <w:numPr>
          <w:ilvl w:val="0"/>
          <w:numId w:val="6"/>
        </w:numPr>
        <w:suppressAutoHyphens w:val="0"/>
        <w:autoSpaceDE w:val="0"/>
        <w:adjustRightInd w:val="0"/>
        <w:spacing w:before="0" w:after="0" w:line="240" w:lineRule="auto"/>
        <w:contextualSpacing/>
        <w:jc w:val="both"/>
        <w:textAlignment w:val="auto"/>
        <w:rPr>
          <w:rFonts w:asciiTheme="minorHAnsi" w:eastAsia="Times New Roman" w:hAnsiTheme="minorHAnsi" w:cstheme="minorHAnsi"/>
          <w:sz w:val="20"/>
          <w:szCs w:val="20"/>
        </w:rPr>
      </w:pPr>
      <w:r w:rsidRPr="00DD0ED2">
        <w:rPr>
          <w:rFonts w:asciiTheme="minorHAnsi" w:hAnsiTheme="minorHAnsi"/>
          <w:sz w:val="20"/>
        </w:rPr>
        <w:t xml:space="preserve">Humanidad: todas las niñas, niños, mujeres y hombres recibirán un trato humano en todas las circunstancias, salvando sus vidas y aliviando su sufrimiento, al mismo tiempo que se garantiza el respeto por el individuo. </w:t>
      </w:r>
    </w:p>
    <w:p w14:paraId="5F2DBECF" w14:textId="77777777" w:rsidR="00082116" w:rsidRPr="00DD0ED2" w:rsidRDefault="00D565C0" w:rsidP="00EA07ED">
      <w:pPr>
        <w:pStyle w:val="Prrafodelista"/>
        <w:numPr>
          <w:ilvl w:val="0"/>
          <w:numId w:val="6"/>
        </w:numPr>
        <w:suppressAutoHyphens w:val="0"/>
        <w:autoSpaceDE w:val="0"/>
        <w:adjustRightInd w:val="0"/>
        <w:spacing w:before="0" w:after="0" w:line="240" w:lineRule="auto"/>
        <w:contextualSpacing/>
        <w:jc w:val="both"/>
        <w:textAlignment w:val="auto"/>
        <w:rPr>
          <w:rFonts w:asciiTheme="minorHAnsi" w:eastAsia="Times New Roman" w:hAnsiTheme="minorHAnsi" w:cstheme="minorHAnsi"/>
          <w:sz w:val="20"/>
          <w:szCs w:val="20"/>
        </w:rPr>
      </w:pPr>
      <w:r w:rsidRPr="00DD0ED2">
        <w:rPr>
          <w:rFonts w:asciiTheme="minorHAnsi" w:hAnsiTheme="minorHAnsi"/>
          <w:sz w:val="20"/>
        </w:rPr>
        <w:t xml:space="preserve">Imparcialidad: garantizar que todas las personas que sufren reciban asistencia relacionada con sus necesidades y sus derechos, en pie de igualdad y sin que medie ninguna forma de discriminación. </w:t>
      </w:r>
    </w:p>
    <w:p w14:paraId="5F2DBED0" w14:textId="77777777" w:rsidR="00082116" w:rsidRPr="00DD0ED2" w:rsidRDefault="00D565C0" w:rsidP="00EA07ED">
      <w:pPr>
        <w:pStyle w:val="Prrafodelista"/>
        <w:numPr>
          <w:ilvl w:val="0"/>
          <w:numId w:val="6"/>
        </w:numPr>
        <w:suppressAutoHyphens w:val="0"/>
        <w:autoSpaceDE w:val="0"/>
        <w:adjustRightInd w:val="0"/>
        <w:spacing w:before="0" w:after="0" w:line="240" w:lineRule="auto"/>
        <w:contextualSpacing/>
        <w:jc w:val="both"/>
        <w:textAlignment w:val="auto"/>
        <w:rPr>
          <w:rFonts w:asciiTheme="minorHAnsi" w:eastAsia="Times New Roman" w:hAnsiTheme="minorHAnsi" w:cstheme="minorHAnsi"/>
          <w:sz w:val="20"/>
          <w:szCs w:val="20"/>
        </w:rPr>
      </w:pPr>
      <w:r w:rsidRPr="00DD0ED2">
        <w:rPr>
          <w:rFonts w:asciiTheme="minorHAnsi" w:hAnsiTheme="minorHAnsi"/>
          <w:sz w:val="20"/>
        </w:rPr>
        <w:t>Neutralidad: comprometerse a no tomar partido en las hostilidades y evitar participar en controversias de naturaleza política, racial, religiosa o ideológica.</w:t>
      </w:r>
    </w:p>
    <w:p w14:paraId="5F2DBED1" w14:textId="77777777" w:rsidR="00082116" w:rsidRPr="00DD0ED2" w:rsidRDefault="00D565C0" w:rsidP="00EA07ED">
      <w:pPr>
        <w:pStyle w:val="Prrafodelista"/>
        <w:numPr>
          <w:ilvl w:val="0"/>
          <w:numId w:val="6"/>
        </w:numPr>
        <w:suppressAutoHyphens w:val="0"/>
        <w:autoSpaceDE w:val="0"/>
        <w:adjustRightInd w:val="0"/>
        <w:spacing w:before="0" w:after="0" w:line="240" w:lineRule="auto"/>
        <w:contextualSpacing/>
        <w:jc w:val="both"/>
        <w:textAlignment w:val="auto"/>
        <w:rPr>
          <w:rFonts w:asciiTheme="minorHAnsi" w:eastAsia="Times New Roman" w:hAnsiTheme="minorHAnsi" w:cstheme="minorHAnsi"/>
          <w:sz w:val="20"/>
          <w:szCs w:val="20"/>
        </w:rPr>
      </w:pPr>
      <w:r w:rsidRPr="00DD0ED2">
        <w:rPr>
          <w:rFonts w:asciiTheme="minorHAnsi" w:hAnsiTheme="minorHAnsi"/>
          <w:sz w:val="20"/>
        </w:rPr>
        <w:t>Independencia: la acción humanitaria debe ser autónoma de los objetivos políticos, económicos, militares o de otro tipo que cualquier agente humanitario pueda tener respecto a las zonas donde se estén ejecutando medidas humanitarias.</w:t>
      </w:r>
    </w:p>
    <w:p w14:paraId="6E0BE311" w14:textId="667DA2F9" w:rsidR="00082116" w:rsidRPr="004767EE" w:rsidRDefault="00082116" w:rsidP="07A06007">
      <w:pPr>
        <w:spacing w:line="240" w:lineRule="auto"/>
        <w:rPr>
          <w:rFonts w:asciiTheme="minorHAnsi" w:eastAsia="Arial" w:hAnsiTheme="minorHAnsi" w:cstheme="minorHAnsi"/>
          <w:b/>
        </w:rPr>
      </w:pPr>
    </w:p>
    <w:p w14:paraId="06F69BD6" w14:textId="13B2B8EF" w:rsidR="00082116" w:rsidRDefault="00D565C0" w:rsidP="0058545E">
      <w:pPr>
        <w:shd w:val="clear" w:color="auto" w:fill="FFFFFF"/>
        <w:spacing w:after="0" w:line="240" w:lineRule="auto"/>
        <w:rPr>
          <w:rFonts w:asciiTheme="minorHAnsi" w:hAnsiTheme="minorHAnsi"/>
          <w:b/>
        </w:rPr>
      </w:pPr>
      <w:r>
        <w:rPr>
          <w:rFonts w:asciiTheme="minorHAnsi" w:hAnsiTheme="minorHAnsi"/>
          <w:b/>
        </w:rPr>
        <w:t>FUNCIONES DE</w:t>
      </w:r>
      <w:r w:rsidR="007B2A7F">
        <w:rPr>
          <w:rFonts w:asciiTheme="minorHAnsi" w:hAnsiTheme="minorHAnsi"/>
          <w:b/>
        </w:rPr>
        <w:t>L GRUPO DE TRABAJO DE</w:t>
      </w:r>
      <w:r>
        <w:rPr>
          <w:rFonts w:asciiTheme="minorHAnsi" w:hAnsiTheme="minorHAnsi"/>
          <w:b/>
        </w:rPr>
        <w:t xml:space="preserve"> NUTRICIÓN</w:t>
      </w:r>
    </w:p>
    <w:p w14:paraId="6107F268" w14:textId="77777777" w:rsidR="001D0F7F" w:rsidRPr="004767EE" w:rsidRDefault="001D0F7F" w:rsidP="0058545E">
      <w:pPr>
        <w:shd w:val="clear" w:color="auto" w:fill="FFFFFF"/>
        <w:spacing w:after="0" w:line="240" w:lineRule="auto"/>
        <w:rPr>
          <w:rFonts w:asciiTheme="minorHAnsi" w:hAnsiTheme="minorHAnsi" w:cstheme="minorHAnsi"/>
          <w:b/>
        </w:rPr>
      </w:pPr>
    </w:p>
    <w:p w14:paraId="20DDFECF" w14:textId="77777777" w:rsidR="00471B57" w:rsidRPr="00471B57" w:rsidRDefault="00471B57" w:rsidP="001D0F7F">
      <w:pPr>
        <w:numPr>
          <w:ilvl w:val="0"/>
          <w:numId w:val="3"/>
        </w:numPr>
        <w:spacing w:line="240" w:lineRule="auto"/>
        <w:jc w:val="both"/>
        <w:rPr>
          <w:rFonts w:asciiTheme="minorHAnsi" w:hAnsiTheme="minorHAnsi"/>
          <w:b/>
          <w:bCs/>
          <w:sz w:val="20"/>
          <w:lang w:val="es-GT"/>
        </w:rPr>
      </w:pPr>
      <w:r w:rsidRPr="00471B57">
        <w:rPr>
          <w:rFonts w:asciiTheme="minorHAnsi" w:hAnsiTheme="minorHAnsi"/>
          <w:b/>
          <w:bCs/>
          <w:sz w:val="20"/>
          <w:lang w:val="es-GT"/>
        </w:rPr>
        <w:t>Coordinación interinstitucional e intersectorial de acciones de nutrición en emergencias evitando en lo posible la duplicación de esfuerzos:</w:t>
      </w:r>
    </w:p>
    <w:p w14:paraId="7F851B4B" w14:textId="57E9BA08" w:rsidR="00471B57" w:rsidRPr="00471B57" w:rsidRDefault="00471B57" w:rsidP="001D0F7F">
      <w:pPr>
        <w:numPr>
          <w:ilvl w:val="0"/>
          <w:numId w:val="12"/>
        </w:numPr>
        <w:spacing w:line="240" w:lineRule="auto"/>
        <w:jc w:val="both"/>
        <w:rPr>
          <w:rFonts w:asciiTheme="minorHAnsi" w:hAnsiTheme="minorHAnsi"/>
          <w:sz w:val="20"/>
          <w:lang w:val="es-GT"/>
        </w:rPr>
      </w:pPr>
      <w:r w:rsidRPr="00471B57">
        <w:rPr>
          <w:rFonts w:asciiTheme="minorHAnsi" w:hAnsiTheme="minorHAnsi"/>
          <w:sz w:val="20"/>
          <w:lang w:val="es-GT"/>
        </w:rPr>
        <w:t>Coordinar la respuesta de nutrición en emergencia de los miembros del Grupo</w:t>
      </w:r>
      <w:r w:rsidR="00092990">
        <w:rPr>
          <w:rFonts w:asciiTheme="minorHAnsi" w:hAnsiTheme="minorHAnsi"/>
          <w:sz w:val="20"/>
          <w:lang w:val="es-GT"/>
        </w:rPr>
        <w:t xml:space="preserve"> de Trabajo</w:t>
      </w:r>
      <w:r w:rsidRPr="00471B57">
        <w:rPr>
          <w:rFonts w:asciiTheme="minorHAnsi" w:hAnsiTheme="minorHAnsi"/>
          <w:sz w:val="20"/>
          <w:lang w:val="es-GT"/>
        </w:rPr>
        <w:t xml:space="preserve"> de Nutrición</w:t>
      </w:r>
      <w:r w:rsidR="00052786">
        <w:rPr>
          <w:rFonts w:asciiTheme="minorHAnsi" w:hAnsiTheme="minorHAnsi"/>
          <w:sz w:val="20"/>
          <w:lang w:val="es-GT"/>
        </w:rPr>
        <w:t>.</w:t>
      </w:r>
    </w:p>
    <w:p w14:paraId="3075131E" w14:textId="77777777" w:rsidR="00471B57" w:rsidRPr="00471B57" w:rsidRDefault="00471B57" w:rsidP="001D0F7F">
      <w:pPr>
        <w:numPr>
          <w:ilvl w:val="0"/>
          <w:numId w:val="12"/>
        </w:numPr>
        <w:spacing w:line="240" w:lineRule="auto"/>
        <w:jc w:val="both"/>
        <w:rPr>
          <w:rFonts w:asciiTheme="minorHAnsi" w:hAnsiTheme="minorHAnsi"/>
          <w:sz w:val="20"/>
          <w:lang w:val="es-GT"/>
        </w:rPr>
      </w:pPr>
      <w:r w:rsidRPr="00471B57">
        <w:rPr>
          <w:rFonts w:asciiTheme="minorHAnsi" w:hAnsiTheme="minorHAnsi"/>
          <w:sz w:val="20"/>
          <w:lang w:val="es-GT"/>
        </w:rPr>
        <w:t xml:space="preserve">Coordinar los planes de preparación, contingencia, respuesta y recuperación </w:t>
      </w:r>
    </w:p>
    <w:p w14:paraId="166B3DF1" w14:textId="77777777" w:rsidR="00471B57" w:rsidRPr="00471B57" w:rsidRDefault="00471B57" w:rsidP="001D0F7F">
      <w:pPr>
        <w:numPr>
          <w:ilvl w:val="0"/>
          <w:numId w:val="12"/>
        </w:numPr>
        <w:spacing w:line="240" w:lineRule="auto"/>
        <w:jc w:val="both"/>
        <w:rPr>
          <w:rFonts w:asciiTheme="minorHAnsi" w:hAnsiTheme="minorHAnsi"/>
          <w:sz w:val="20"/>
          <w:lang w:val="es-GT"/>
        </w:rPr>
      </w:pPr>
      <w:r w:rsidRPr="00471B57">
        <w:rPr>
          <w:rFonts w:asciiTheme="minorHAnsi" w:hAnsiTheme="minorHAnsi"/>
          <w:sz w:val="20"/>
          <w:lang w:val="es-GT"/>
        </w:rPr>
        <w:t>Identificar y apoyar a reducir las brechas en la  respuesta.</w:t>
      </w:r>
    </w:p>
    <w:p w14:paraId="2B340A70" w14:textId="2B911036" w:rsidR="00471B57" w:rsidRPr="00471B57" w:rsidRDefault="00471B57" w:rsidP="001D0F7F">
      <w:pPr>
        <w:numPr>
          <w:ilvl w:val="0"/>
          <w:numId w:val="12"/>
        </w:numPr>
        <w:spacing w:line="240" w:lineRule="auto"/>
        <w:jc w:val="both"/>
        <w:rPr>
          <w:rFonts w:asciiTheme="minorHAnsi" w:hAnsiTheme="minorHAnsi"/>
          <w:sz w:val="20"/>
          <w:lang w:val="es-GT"/>
        </w:rPr>
      </w:pPr>
      <w:r w:rsidRPr="00471B57">
        <w:rPr>
          <w:rFonts w:asciiTheme="minorHAnsi" w:hAnsiTheme="minorHAnsi"/>
          <w:sz w:val="20"/>
          <w:lang w:val="es-GT"/>
        </w:rPr>
        <w:t xml:space="preserve">Coordinar con otros sectores  como </w:t>
      </w:r>
      <w:r w:rsidR="00092990" w:rsidRPr="00471B57">
        <w:rPr>
          <w:rFonts w:asciiTheme="minorHAnsi" w:hAnsiTheme="minorHAnsi"/>
          <w:sz w:val="20"/>
          <w:lang w:val="es-GT"/>
        </w:rPr>
        <w:t>seguridad alimentaria</w:t>
      </w:r>
      <w:r w:rsidR="00092990">
        <w:rPr>
          <w:rFonts w:asciiTheme="minorHAnsi" w:hAnsiTheme="minorHAnsi"/>
          <w:sz w:val="20"/>
          <w:lang w:val="es-GT"/>
        </w:rPr>
        <w:t>,</w:t>
      </w:r>
      <w:r w:rsidR="00092990" w:rsidRPr="00471B57">
        <w:rPr>
          <w:rFonts w:asciiTheme="minorHAnsi" w:hAnsiTheme="minorHAnsi"/>
          <w:sz w:val="20"/>
          <w:lang w:val="es-GT"/>
        </w:rPr>
        <w:t xml:space="preserve"> </w:t>
      </w:r>
      <w:r w:rsidRPr="00471B57">
        <w:rPr>
          <w:rFonts w:asciiTheme="minorHAnsi" w:hAnsiTheme="minorHAnsi"/>
          <w:sz w:val="20"/>
          <w:lang w:val="es-GT"/>
        </w:rPr>
        <w:t xml:space="preserve">salud, WASH, </w:t>
      </w:r>
      <w:r w:rsidR="00092990">
        <w:rPr>
          <w:rFonts w:asciiTheme="minorHAnsi" w:hAnsiTheme="minorHAnsi"/>
          <w:sz w:val="20"/>
          <w:lang w:val="es-GT"/>
        </w:rPr>
        <w:t xml:space="preserve">y </w:t>
      </w:r>
      <w:r w:rsidRPr="00471B57">
        <w:rPr>
          <w:rFonts w:asciiTheme="minorHAnsi" w:hAnsiTheme="minorHAnsi"/>
          <w:sz w:val="20"/>
          <w:lang w:val="es-GT"/>
        </w:rPr>
        <w:t xml:space="preserve">protección de la niñez. </w:t>
      </w:r>
    </w:p>
    <w:p w14:paraId="25B09D6D" w14:textId="63BABB88" w:rsidR="00471B57" w:rsidRDefault="00471B57" w:rsidP="001D0F7F">
      <w:pPr>
        <w:numPr>
          <w:ilvl w:val="0"/>
          <w:numId w:val="12"/>
        </w:numPr>
        <w:spacing w:line="240" w:lineRule="auto"/>
        <w:jc w:val="both"/>
        <w:rPr>
          <w:rFonts w:asciiTheme="minorHAnsi" w:hAnsiTheme="minorHAnsi"/>
          <w:sz w:val="20"/>
          <w:lang w:val="es-GT"/>
        </w:rPr>
      </w:pPr>
      <w:r w:rsidRPr="00471B57">
        <w:rPr>
          <w:rFonts w:asciiTheme="minorHAnsi" w:hAnsiTheme="minorHAnsi"/>
          <w:sz w:val="20"/>
          <w:lang w:val="es-GT"/>
        </w:rPr>
        <w:t xml:space="preserve">Coordinar la elaboración conjunta de lineamientos generales para la respuesta en el contexto de la emergencia </w:t>
      </w:r>
    </w:p>
    <w:p w14:paraId="0DB946DF" w14:textId="77777777" w:rsidR="00092990" w:rsidRPr="00471B57" w:rsidRDefault="00092990" w:rsidP="00092990">
      <w:pPr>
        <w:spacing w:line="240" w:lineRule="auto"/>
        <w:ind w:left="1068"/>
        <w:jc w:val="both"/>
        <w:rPr>
          <w:rFonts w:asciiTheme="minorHAnsi" w:hAnsiTheme="minorHAnsi"/>
          <w:sz w:val="20"/>
          <w:lang w:val="es-GT"/>
        </w:rPr>
      </w:pPr>
    </w:p>
    <w:p w14:paraId="03943226" w14:textId="77777777" w:rsidR="00471B57" w:rsidRPr="00471B57" w:rsidRDefault="00471B57" w:rsidP="001D0F7F">
      <w:pPr>
        <w:numPr>
          <w:ilvl w:val="0"/>
          <w:numId w:val="3"/>
        </w:numPr>
        <w:spacing w:line="240" w:lineRule="auto"/>
        <w:jc w:val="both"/>
        <w:rPr>
          <w:rFonts w:asciiTheme="minorHAnsi" w:hAnsiTheme="minorHAnsi"/>
          <w:b/>
          <w:bCs/>
          <w:sz w:val="20"/>
          <w:lang w:val="es-GT"/>
        </w:rPr>
      </w:pPr>
      <w:r w:rsidRPr="00471B57">
        <w:rPr>
          <w:rFonts w:asciiTheme="minorHAnsi" w:hAnsiTheme="minorHAnsi"/>
          <w:b/>
          <w:bCs/>
          <w:sz w:val="20"/>
          <w:lang w:val="es-GT"/>
        </w:rPr>
        <w:t>Desarrollar la capacidad nacional en preparación, planificación de contingencias, respuesta y recuperación relacionada a nutrición en emergencias y propiciar la resiliencia</w:t>
      </w:r>
    </w:p>
    <w:p w14:paraId="07D49331" w14:textId="539F799F" w:rsidR="003959F3" w:rsidRDefault="00052786" w:rsidP="003959F3">
      <w:pPr>
        <w:numPr>
          <w:ilvl w:val="0"/>
          <w:numId w:val="7"/>
        </w:numPr>
        <w:spacing w:line="240" w:lineRule="auto"/>
        <w:jc w:val="both"/>
        <w:rPr>
          <w:rFonts w:asciiTheme="minorHAnsi" w:hAnsiTheme="minorHAnsi"/>
          <w:sz w:val="20"/>
          <w:lang w:val="es-GT"/>
        </w:rPr>
      </w:pPr>
      <w:r>
        <w:rPr>
          <w:rFonts w:asciiTheme="minorHAnsi" w:hAnsiTheme="minorHAnsi"/>
          <w:sz w:val="20"/>
          <w:lang w:val="es-GT"/>
        </w:rPr>
        <w:t>Realizar</w:t>
      </w:r>
      <w:r w:rsidR="00471B57" w:rsidRPr="00471B57">
        <w:rPr>
          <w:rFonts w:asciiTheme="minorHAnsi" w:hAnsiTheme="minorHAnsi"/>
          <w:sz w:val="20"/>
          <w:lang w:val="es-GT"/>
        </w:rPr>
        <w:t xml:space="preserve"> el mapeo de actores y sus capacidades, para identificar las brechas</w:t>
      </w:r>
      <w:r>
        <w:rPr>
          <w:rFonts w:asciiTheme="minorHAnsi" w:hAnsiTheme="minorHAnsi"/>
          <w:sz w:val="20"/>
          <w:lang w:val="es-GT"/>
        </w:rPr>
        <w:t xml:space="preserve"> para la respuesta. </w:t>
      </w:r>
      <w:r w:rsidR="00471B57" w:rsidRPr="00471B57">
        <w:rPr>
          <w:rFonts w:asciiTheme="minorHAnsi" w:hAnsiTheme="minorHAnsi"/>
          <w:sz w:val="20"/>
          <w:lang w:val="es-GT"/>
        </w:rPr>
        <w:t xml:space="preserve"> </w:t>
      </w:r>
    </w:p>
    <w:p w14:paraId="2809A00E" w14:textId="5B1802D2" w:rsidR="003959F3" w:rsidRPr="003959F3" w:rsidRDefault="003959F3" w:rsidP="003959F3">
      <w:pPr>
        <w:numPr>
          <w:ilvl w:val="0"/>
          <w:numId w:val="7"/>
        </w:numPr>
        <w:spacing w:line="240" w:lineRule="auto"/>
        <w:jc w:val="both"/>
        <w:rPr>
          <w:rFonts w:asciiTheme="minorHAnsi" w:hAnsiTheme="minorHAnsi"/>
          <w:sz w:val="20"/>
          <w:lang w:val="es-GT"/>
        </w:rPr>
      </w:pPr>
      <w:r>
        <w:rPr>
          <w:rFonts w:asciiTheme="minorHAnsi" w:hAnsiTheme="minorHAnsi"/>
          <w:sz w:val="20"/>
          <w:lang w:val="es-GT"/>
        </w:rPr>
        <w:t xml:space="preserve">Desarrollar un programa de fortalecimiento de capacidades </w:t>
      </w:r>
      <w:r w:rsidR="00C5141D">
        <w:rPr>
          <w:rFonts w:asciiTheme="minorHAnsi" w:hAnsiTheme="minorHAnsi"/>
          <w:sz w:val="20"/>
          <w:lang w:val="es-GT"/>
        </w:rPr>
        <w:t xml:space="preserve">de </w:t>
      </w:r>
      <w:r>
        <w:rPr>
          <w:rFonts w:asciiTheme="minorHAnsi" w:hAnsiTheme="minorHAnsi"/>
          <w:sz w:val="20"/>
          <w:lang w:val="es-GT"/>
        </w:rPr>
        <w:t>nutrición en emergencias para miembros del Grupo de Trabajo de Nutrición</w:t>
      </w:r>
      <w:r w:rsidR="00C5141D">
        <w:rPr>
          <w:rFonts w:asciiTheme="minorHAnsi" w:hAnsiTheme="minorHAnsi"/>
          <w:sz w:val="20"/>
          <w:lang w:val="es-GT"/>
        </w:rPr>
        <w:t xml:space="preserve"> para asegurar la calidad de la programación y  la respue</w:t>
      </w:r>
      <w:r w:rsidR="007B2A7F">
        <w:rPr>
          <w:rFonts w:asciiTheme="minorHAnsi" w:hAnsiTheme="minorHAnsi"/>
          <w:sz w:val="20"/>
          <w:lang w:val="es-GT"/>
        </w:rPr>
        <w:t>s</w:t>
      </w:r>
      <w:r w:rsidR="00C5141D">
        <w:rPr>
          <w:rFonts w:asciiTheme="minorHAnsi" w:hAnsiTheme="minorHAnsi"/>
          <w:sz w:val="20"/>
          <w:lang w:val="es-GT"/>
        </w:rPr>
        <w:t xml:space="preserve">ta en nutrición. </w:t>
      </w:r>
    </w:p>
    <w:p w14:paraId="2F54CDFF" w14:textId="01D5AF79" w:rsidR="00471B57" w:rsidRPr="00471B57" w:rsidRDefault="00471B57" w:rsidP="001D0F7F">
      <w:pPr>
        <w:numPr>
          <w:ilvl w:val="0"/>
          <w:numId w:val="7"/>
        </w:numPr>
        <w:spacing w:line="240" w:lineRule="auto"/>
        <w:jc w:val="both"/>
        <w:rPr>
          <w:rFonts w:asciiTheme="minorHAnsi" w:hAnsiTheme="minorHAnsi"/>
          <w:sz w:val="20"/>
          <w:lang w:val="es-GT"/>
        </w:rPr>
      </w:pPr>
      <w:r w:rsidRPr="00471B57">
        <w:rPr>
          <w:rFonts w:asciiTheme="minorHAnsi" w:hAnsiTheme="minorHAnsi"/>
          <w:sz w:val="20"/>
          <w:lang w:val="es-GT"/>
        </w:rPr>
        <w:t xml:space="preserve">Contribuir al fortalecimiento de las capacidades de los miembros del Grupo </w:t>
      </w:r>
      <w:r w:rsidR="00092990">
        <w:rPr>
          <w:rFonts w:asciiTheme="minorHAnsi" w:hAnsiTheme="minorHAnsi"/>
          <w:sz w:val="20"/>
          <w:lang w:val="es-GT"/>
        </w:rPr>
        <w:t>de Trabajo</w:t>
      </w:r>
      <w:r w:rsidRPr="00471B57">
        <w:rPr>
          <w:rFonts w:asciiTheme="minorHAnsi" w:hAnsiTheme="minorHAnsi"/>
          <w:sz w:val="20"/>
          <w:lang w:val="es-GT"/>
        </w:rPr>
        <w:t xml:space="preserve"> de Nutrición  y contrapartes locales según los escenarios y brechas identificadas para mejorar la calidad de la respuesta.</w:t>
      </w:r>
    </w:p>
    <w:p w14:paraId="636F84C1" w14:textId="313D7865" w:rsidR="00471B57" w:rsidRPr="00471B57" w:rsidRDefault="00471B57" w:rsidP="001D0F7F">
      <w:pPr>
        <w:numPr>
          <w:ilvl w:val="0"/>
          <w:numId w:val="7"/>
        </w:numPr>
        <w:spacing w:line="240" w:lineRule="auto"/>
        <w:jc w:val="both"/>
        <w:rPr>
          <w:rFonts w:asciiTheme="minorHAnsi" w:hAnsiTheme="minorHAnsi"/>
          <w:sz w:val="20"/>
          <w:lang w:val="es-GT"/>
        </w:rPr>
      </w:pPr>
      <w:r w:rsidRPr="00471B57">
        <w:rPr>
          <w:rFonts w:asciiTheme="minorHAnsi" w:hAnsiTheme="minorHAnsi"/>
          <w:sz w:val="20"/>
          <w:lang w:val="es-GT"/>
        </w:rPr>
        <w:t xml:space="preserve">Definir y promover las intervenciones nutricionales mínimas de respuesta a emergencias incluyendo el diseño de herramientas </w:t>
      </w:r>
      <w:r w:rsidR="00E15292">
        <w:rPr>
          <w:rFonts w:asciiTheme="minorHAnsi" w:hAnsiTheme="minorHAnsi"/>
          <w:sz w:val="20"/>
          <w:lang w:val="es-GT"/>
        </w:rPr>
        <w:t xml:space="preserve">y/o protocolos </w:t>
      </w:r>
      <w:r w:rsidRPr="00471B57">
        <w:rPr>
          <w:rFonts w:asciiTheme="minorHAnsi" w:hAnsiTheme="minorHAnsi"/>
          <w:sz w:val="20"/>
          <w:lang w:val="es-GT"/>
        </w:rPr>
        <w:t>necesari</w:t>
      </w:r>
      <w:r w:rsidR="00E15292">
        <w:rPr>
          <w:rFonts w:asciiTheme="minorHAnsi" w:hAnsiTheme="minorHAnsi"/>
          <w:sz w:val="20"/>
          <w:lang w:val="es-GT"/>
        </w:rPr>
        <w:t>o</w:t>
      </w:r>
      <w:r w:rsidRPr="00471B57">
        <w:rPr>
          <w:rFonts w:asciiTheme="minorHAnsi" w:hAnsiTheme="minorHAnsi"/>
          <w:sz w:val="20"/>
          <w:lang w:val="es-GT"/>
        </w:rPr>
        <w:t>s para el diagnóstico, análisis, evaluación de daños, monitoreo y seguimiento.</w:t>
      </w:r>
    </w:p>
    <w:p w14:paraId="2DE83E95" w14:textId="377A0C42" w:rsidR="00E15292" w:rsidRDefault="00E15292" w:rsidP="001D0F7F">
      <w:pPr>
        <w:numPr>
          <w:ilvl w:val="0"/>
          <w:numId w:val="7"/>
        </w:numPr>
        <w:spacing w:line="240" w:lineRule="auto"/>
        <w:jc w:val="both"/>
        <w:rPr>
          <w:rFonts w:asciiTheme="minorHAnsi" w:hAnsiTheme="minorHAnsi"/>
          <w:sz w:val="20"/>
          <w:lang w:val="es-GT"/>
        </w:rPr>
      </w:pPr>
      <w:r>
        <w:rPr>
          <w:rFonts w:asciiTheme="minorHAnsi" w:hAnsiTheme="minorHAnsi"/>
          <w:sz w:val="20"/>
          <w:lang w:val="es-GT"/>
        </w:rPr>
        <w:t xml:space="preserve">Brindar asistencia técnica y orientación para la elaboración de protocolos para la detección y tratamiento  de la desnutrición aguda y alimentación del lactante y niño pequeño en situaciones de emergencia. </w:t>
      </w:r>
    </w:p>
    <w:p w14:paraId="4844C724" w14:textId="73EC3347" w:rsidR="00471B57" w:rsidRPr="00471B57" w:rsidRDefault="00471B57" w:rsidP="001D0F7F">
      <w:pPr>
        <w:numPr>
          <w:ilvl w:val="0"/>
          <w:numId w:val="7"/>
        </w:numPr>
        <w:spacing w:line="240" w:lineRule="auto"/>
        <w:jc w:val="both"/>
        <w:rPr>
          <w:rFonts w:asciiTheme="minorHAnsi" w:hAnsiTheme="minorHAnsi"/>
          <w:sz w:val="20"/>
          <w:lang w:val="es-GT"/>
        </w:rPr>
      </w:pPr>
      <w:r w:rsidRPr="00471B57">
        <w:rPr>
          <w:rFonts w:asciiTheme="minorHAnsi" w:hAnsiTheme="minorHAnsi"/>
          <w:sz w:val="20"/>
          <w:lang w:val="es-GT"/>
        </w:rPr>
        <w:t xml:space="preserve">Brindar lineamientos y orientación en la definición  de criterios para la aceptación de donaciones de sucedáneos de la </w:t>
      </w:r>
      <w:r w:rsidR="007B2A7F">
        <w:rPr>
          <w:rFonts w:asciiTheme="minorHAnsi" w:hAnsiTheme="minorHAnsi"/>
          <w:sz w:val="20"/>
          <w:lang w:val="es-GT"/>
        </w:rPr>
        <w:t>leche</w:t>
      </w:r>
      <w:r w:rsidR="007B2A7F" w:rsidRPr="00471B57">
        <w:rPr>
          <w:rFonts w:asciiTheme="minorHAnsi" w:hAnsiTheme="minorHAnsi"/>
          <w:sz w:val="20"/>
          <w:lang w:val="es-GT"/>
        </w:rPr>
        <w:t xml:space="preserve"> </w:t>
      </w:r>
      <w:r w:rsidRPr="00471B57">
        <w:rPr>
          <w:rFonts w:asciiTheme="minorHAnsi" w:hAnsiTheme="minorHAnsi"/>
          <w:sz w:val="20"/>
          <w:lang w:val="es-GT"/>
        </w:rPr>
        <w:t>materna, asistencia alimentaria y otros insumos relacionados a la alimentación de niños y niñas pequeños.</w:t>
      </w:r>
    </w:p>
    <w:p w14:paraId="1198808E" w14:textId="77777777" w:rsidR="00471B57" w:rsidRPr="00471B57" w:rsidRDefault="00471B57" w:rsidP="001D0F7F">
      <w:pPr>
        <w:numPr>
          <w:ilvl w:val="0"/>
          <w:numId w:val="7"/>
        </w:numPr>
        <w:spacing w:line="240" w:lineRule="auto"/>
        <w:jc w:val="both"/>
        <w:rPr>
          <w:rFonts w:asciiTheme="minorHAnsi" w:hAnsiTheme="minorHAnsi"/>
          <w:sz w:val="20"/>
          <w:lang w:val="es-GT"/>
        </w:rPr>
      </w:pPr>
      <w:r w:rsidRPr="00471B57">
        <w:rPr>
          <w:rFonts w:asciiTheme="minorHAnsi" w:hAnsiTheme="minorHAnsi"/>
          <w:sz w:val="20"/>
          <w:lang w:val="es-GT"/>
        </w:rPr>
        <w:t>Brindar asistencia técnica para la elaboración de materiales educativos y de comunicación relacionados a la nutricion en emergencias.</w:t>
      </w:r>
    </w:p>
    <w:p w14:paraId="695EA10D" w14:textId="77777777" w:rsidR="00471B57" w:rsidRPr="00471B57" w:rsidRDefault="00471B57" w:rsidP="001D0F7F">
      <w:pPr>
        <w:spacing w:line="240" w:lineRule="auto"/>
        <w:jc w:val="both"/>
        <w:rPr>
          <w:rFonts w:asciiTheme="minorHAnsi" w:hAnsiTheme="minorHAnsi"/>
          <w:sz w:val="20"/>
          <w:lang w:val="es-GT"/>
        </w:rPr>
      </w:pPr>
    </w:p>
    <w:p w14:paraId="6E555BD7" w14:textId="68EAACBB" w:rsidR="00471B57" w:rsidRPr="00471B57" w:rsidRDefault="00471B57" w:rsidP="001D0F7F">
      <w:pPr>
        <w:numPr>
          <w:ilvl w:val="0"/>
          <w:numId w:val="3"/>
        </w:numPr>
        <w:spacing w:line="240" w:lineRule="auto"/>
        <w:jc w:val="both"/>
        <w:rPr>
          <w:rFonts w:asciiTheme="minorHAnsi" w:hAnsiTheme="minorHAnsi"/>
          <w:b/>
          <w:bCs/>
          <w:sz w:val="20"/>
          <w:lang w:val="es-GT"/>
        </w:rPr>
      </w:pPr>
      <w:r w:rsidRPr="00471B57">
        <w:rPr>
          <w:rFonts w:asciiTheme="minorHAnsi" w:hAnsiTheme="minorHAnsi"/>
          <w:b/>
          <w:bCs/>
          <w:sz w:val="20"/>
          <w:lang w:val="es-GT"/>
        </w:rPr>
        <w:t>Apoyar  la provision de servicios</w:t>
      </w:r>
      <w:r w:rsidR="00756B34">
        <w:rPr>
          <w:rFonts w:asciiTheme="minorHAnsi" w:hAnsiTheme="minorHAnsi"/>
          <w:b/>
          <w:bCs/>
          <w:sz w:val="20"/>
          <w:lang w:val="es-GT"/>
        </w:rPr>
        <w:t xml:space="preserve"> de nutrición </w:t>
      </w:r>
    </w:p>
    <w:p w14:paraId="5BB14B6D" w14:textId="55F925AC" w:rsidR="00471B57" w:rsidRPr="00471B57" w:rsidRDefault="00471B57" w:rsidP="001D0F7F">
      <w:pPr>
        <w:numPr>
          <w:ilvl w:val="0"/>
          <w:numId w:val="8"/>
        </w:numPr>
        <w:spacing w:line="240" w:lineRule="auto"/>
        <w:jc w:val="both"/>
        <w:rPr>
          <w:rFonts w:asciiTheme="minorHAnsi" w:hAnsiTheme="minorHAnsi"/>
          <w:sz w:val="20"/>
          <w:lang w:val="es-GT"/>
        </w:rPr>
      </w:pPr>
      <w:r w:rsidRPr="00471B57">
        <w:rPr>
          <w:rFonts w:asciiTheme="minorHAnsi" w:hAnsiTheme="minorHAnsi"/>
          <w:sz w:val="20"/>
          <w:lang w:val="es-GT"/>
        </w:rPr>
        <w:t>Apoyar en el diseño de estrategias</w:t>
      </w:r>
      <w:r w:rsidR="00756B34">
        <w:rPr>
          <w:rFonts w:asciiTheme="minorHAnsi" w:hAnsiTheme="minorHAnsi"/>
          <w:sz w:val="20"/>
          <w:lang w:val="es-GT"/>
        </w:rPr>
        <w:t xml:space="preserve"> y/o programas </w:t>
      </w:r>
      <w:r w:rsidRPr="00471B57">
        <w:rPr>
          <w:rFonts w:asciiTheme="minorHAnsi" w:hAnsiTheme="minorHAnsi"/>
          <w:sz w:val="20"/>
          <w:lang w:val="es-GT"/>
        </w:rPr>
        <w:t xml:space="preserve"> y </w:t>
      </w:r>
      <w:r w:rsidR="00756B34">
        <w:rPr>
          <w:rFonts w:asciiTheme="minorHAnsi" w:hAnsiTheme="minorHAnsi"/>
          <w:sz w:val="20"/>
          <w:lang w:val="es-GT"/>
        </w:rPr>
        <w:t xml:space="preserve">el desarrollo </w:t>
      </w:r>
      <w:r w:rsidRPr="00471B57">
        <w:rPr>
          <w:rFonts w:asciiTheme="minorHAnsi" w:hAnsiTheme="minorHAnsi"/>
          <w:sz w:val="20"/>
          <w:lang w:val="es-GT"/>
        </w:rPr>
        <w:t>de lineamientos de atención nutricional en</w:t>
      </w:r>
      <w:r w:rsidR="00756B34">
        <w:rPr>
          <w:rFonts w:asciiTheme="minorHAnsi" w:hAnsiTheme="minorHAnsi"/>
          <w:sz w:val="20"/>
          <w:lang w:val="es-GT"/>
        </w:rPr>
        <w:t xml:space="preserve"> situaciones de </w:t>
      </w:r>
      <w:r w:rsidRPr="00471B57">
        <w:rPr>
          <w:rFonts w:asciiTheme="minorHAnsi" w:hAnsiTheme="minorHAnsi"/>
          <w:sz w:val="20"/>
          <w:lang w:val="es-GT"/>
        </w:rPr>
        <w:t>emergencias.</w:t>
      </w:r>
    </w:p>
    <w:p w14:paraId="3BA78C69" w14:textId="77777777" w:rsidR="00471B57" w:rsidRPr="00471B57" w:rsidRDefault="00471B57" w:rsidP="001D0F7F">
      <w:pPr>
        <w:numPr>
          <w:ilvl w:val="0"/>
          <w:numId w:val="8"/>
        </w:numPr>
        <w:spacing w:line="240" w:lineRule="auto"/>
        <w:jc w:val="both"/>
        <w:rPr>
          <w:rFonts w:asciiTheme="minorHAnsi" w:hAnsiTheme="minorHAnsi"/>
          <w:sz w:val="20"/>
          <w:lang w:val="es-GT"/>
        </w:rPr>
      </w:pPr>
      <w:r w:rsidRPr="00471B57">
        <w:rPr>
          <w:rFonts w:asciiTheme="minorHAnsi" w:hAnsiTheme="minorHAnsi"/>
          <w:sz w:val="20"/>
          <w:lang w:val="es-GT"/>
        </w:rPr>
        <w:t>Participar activamente en la movilización de recursos para fortalecer la preparación, respuesta y resiliencia.</w:t>
      </w:r>
    </w:p>
    <w:p w14:paraId="25C25CA2" w14:textId="77777777" w:rsidR="00471B57" w:rsidRPr="00471B57" w:rsidRDefault="00471B57" w:rsidP="001D0F7F">
      <w:pPr>
        <w:numPr>
          <w:ilvl w:val="0"/>
          <w:numId w:val="8"/>
        </w:numPr>
        <w:spacing w:line="240" w:lineRule="auto"/>
        <w:jc w:val="both"/>
        <w:rPr>
          <w:rFonts w:asciiTheme="minorHAnsi" w:hAnsiTheme="minorHAnsi"/>
          <w:sz w:val="20"/>
          <w:lang w:val="es-GT"/>
        </w:rPr>
      </w:pPr>
      <w:r w:rsidRPr="00471B57">
        <w:rPr>
          <w:rFonts w:asciiTheme="minorHAnsi" w:hAnsiTheme="minorHAnsi"/>
          <w:sz w:val="20"/>
          <w:lang w:val="es-GT"/>
        </w:rPr>
        <w:lastRenderedPageBreak/>
        <w:t>Acompañar la preparación de lineamientos relacionados al funcionamiento de los servicios de alimentación en albergues velando por el cumplimiento de estándares mínimos en favor de la buena nutrición.</w:t>
      </w:r>
    </w:p>
    <w:p w14:paraId="2C686714" w14:textId="77777777" w:rsidR="00471B57" w:rsidRPr="00471B57" w:rsidRDefault="00471B57" w:rsidP="001D0F7F">
      <w:pPr>
        <w:numPr>
          <w:ilvl w:val="0"/>
          <w:numId w:val="8"/>
        </w:numPr>
        <w:spacing w:line="240" w:lineRule="auto"/>
        <w:jc w:val="both"/>
        <w:rPr>
          <w:rFonts w:asciiTheme="minorHAnsi" w:hAnsiTheme="minorHAnsi"/>
          <w:sz w:val="20"/>
          <w:lang w:val="es-GT"/>
        </w:rPr>
      </w:pPr>
      <w:r w:rsidRPr="00471B57">
        <w:rPr>
          <w:rFonts w:asciiTheme="minorHAnsi" w:hAnsiTheme="minorHAnsi"/>
          <w:sz w:val="20"/>
          <w:lang w:val="es-GT"/>
        </w:rPr>
        <w:t xml:space="preserve">Promover las actividades participativas comunitarias y la consejería en el ámbito de nutrición en emergencia. </w:t>
      </w:r>
    </w:p>
    <w:p w14:paraId="1E212D7C" w14:textId="122EA4F2" w:rsidR="003D2612" w:rsidRPr="00471B57" w:rsidRDefault="00471B57" w:rsidP="003D2612">
      <w:pPr>
        <w:numPr>
          <w:ilvl w:val="0"/>
          <w:numId w:val="8"/>
        </w:numPr>
        <w:spacing w:line="240" w:lineRule="auto"/>
        <w:jc w:val="both"/>
        <w:rPr>
          <w:rFonts w:asciiTheme="minorHAnsi" w:hAnsiTheme="minorHAnsi"/>
          <w:sz w:val="20"/>
          <w:lang w:val="es-GT"/>
        </w:rPr>
      </w:pPr>
      <w:r w:rsidRPr="00471B57">
        <w:rPr>
          <w:rFonts w:asciiTheme="minorHAnsi" w:hAnsiTheme="minorHAnsi"/>
          <w:sz w:val="20"/>
          <w:lang w:val="es-GT"/>
        </w:rPr>
        <w:t>Coordinar con los actores locales para apoyar la continuidad de los servicios esenciales de nutrición en emergencia.</w:t>
      </w:r>
    </w:p>
    <w:p w14:paraId="79DAA21E" w14:textId="77777777" w:rsidR="003D2612" w:rsidRPr="00471B57" w:rsidRDefault="003D2612" w:rsidP="003D2612">
      <w:pPr>
        <w:numPr>
          <w:ilvl w:val="0"/>
          <w:numId w:val="3"/>
        </w:numPr>
        <w:spacing w:line="240" w:lineRule="auto"/>
        <w:jc w:val="both"/>
        <w:rPr>
          <w:rFonts w:asciiTheme="minorHAnsi" w:hAnsiTheme="minorHAnsi"/>
          <w:b/>
          <w:bCs/>
          <w:sz w:val="20"/>
          <w:lang w:val="es-GT"/>
        </w:rPr>
      </w:pPr>
      <w:r w:rsidRPr="00471B57">
        <w:rPr>
          <w:rFonts w:asciiTheme="minorHAnsi" w:hAnsiTheme="minorHAnsi"/>
          <w:b/>
          <w:bCs/>
          <w:sz w:val="20"/>
          <w:lang w:val="es-GT"/>
        </w:rPr>
        <w:t xml:space="preserve"> Abogacía:</w:t>
      </w:r>
    </w:p>
    <w:p w14:paraId="538A6251" w14:textId="77777777" w:rsidR="003D2612" w:rsidRPr="00471B57" w:rsidRDefault="003D2612" w:rsidP="003D2612">
      <w:pPr>
        <w:numPr>
          <w:ilvl w:val="0"/>
          <w:numId w:val="13"/>
        </w:numPr>
        <w:spacing w:line="240" w:lineRule="auto"/>
        <w:jc w:val="both"/>
        <w:rPr>
          <w:rFonts w:asciiTheme="minorHAnsi" w:hAnsiTheme="minorHAnsi"/>
          <w:b/>
          <w:bCs/>
          <w:sz w:val="20"/>
          <w:lang w:val="es-GT"/>
        </w:rPr>
      </w:pPr>
      <w:r w:rsidRPr="00471B57">
        <w:rPr>
          <w:rFonts w:asciiTheme="minorHAnsi" w:hAnsiTheme="minorHAnsi"/>
          <w:sz w:val="20"/>
          <w:lang w:val="es-GT"/>
        </w:rPr>
        <w:t xml:space="preserve">Abogar por la movilización de recursos para los proyectos prioritarios para el </w:t>
      </w:r>
      <w:r>
        <w:rPr>
          <w:rFonts w:asciiTheme="minorHAnsi" w:hAnsiTheme="minorHAnsi"/>
          <w:sz w:val="20"/>
          <w:lang w:val="es-GT"/>
        </w:rPr>
        <w:t xml:space="preserve">Grupo de Trabajo de Nutrición. </w:t>
      </w:r>
    </w:p>
    <w:p w14:paraId="7EEA9C5B" w14:textId="5FF63521" w:rsidR="003D2612" w:rsidRPr="00471B57" w:rsidRDefault="003D2612" w:rsidP="003D2612">
      <w:pPr>
        <w:numPr>
          <w:ilvl w:val="0"/>
          <w:numId w:val="13"/>
        </w:numPr>
        <w:spacing w:line="240" w:lineRule="auto"/>
        <w:jc w:val="both"/>
        <w:rPr>
          <w:rFonts w:asciiTheme="minorHAnsi" w:hAnsiTheme="minorHAnsi"/>
          <w:b/>
          <w:bCs/>
          <w:sz w:val="20"/>
          <w:lang w:val="es-GT"/>
        </w:rPr>
      </w:pPr>
      <w:r w:rsidRPr="00471B57">
        <w:rPr>
          <w:rFonts w:asciiTheme="minorHAnsi" w:hAnsiTheme="minorHAnsi"/>
          <w:sz w:val="20"/>
          <w:lang w:val="es-GT"/>
        </w:rPr>
        <w:t>Abogar, incidir y promover que la adecuada atención nutricional esté incluida en las acciones de detección, prevención, y atención a emergencias.</w:t>
      </w:r>
    </w:p>
    <w:p w14:paraId="097D5496" w14:textId="77777777" w:rsidR="003D2612" w:rsidRPr="00471B57" w:rsidRDefault="003D2612" w:rsidP="003D2612">
      <w:pPr>
        <w:numPr>
          <w:ilvl w:val="0"/>
          <w:numId w:val="13"/>
        </w:numPr>
        <w:spacing w:line="240" w:lineRule="auto"/>
        <w:jc w:val="both"/>
        <w:rPr>
          <w:rFonts w:asciiTheme="minorHAnsi" w:hAnsiTheme="minorHAnsi"/>
          <w:b/>
          <w:bCs/>
          <w:sz w:val="20"/>
          <w:lang w:val="es-GT"/>
        </w:rPr>
      </w:pPr>
      <w:r w:rsidRPr="00471B57">
        <w:rPr>
          <w:rFonts w:asciiTheme="minorHAnsi" w:hAnsiTheme="minorHAnsi"/>
          <w:sz w:val="20"/>
          <w:lang w:val="es-GT"/>
        </w:rPr>
        <w:t>Abogar por estrategias intersectoriales para abordar las causas subyacente</w:t>
      </w:r>
      <w:r>
        <w:rPr>
          <w:rFonts w:asciiTheme="minorHAnsi" w:hAnsiTheme="minorHAnsi"/>
          <w:sz w:val="20"/>
          <w:lang w:val="es-GT"/>
        </w:rPr>
        <w:t>s</w:t>
      </w:r>
      <w:r w:rsidRPr="00471B57">
        <w:rPr>
          <w:rFonts w:asciiTheme="minorHAnsi" w:hAnsiTheme="minorHAnsi"/>
          <w:sz w:val="20"/>
          <w:lang w:val="es-GT"/>
        </w:rPr>
        <w:t xml:space="preserve"> de malnutrición.</w:t>
      </w:r>
    </w:p>
    <w:p w14:paraId="2822A5FB" w14:textId="77777777" w:rsidR="003D2612" w:rsidRDefault="003D2612" w:rsidP="003D2612">
      <w:pPr>
        <w:numPr>
          <w:ilvl w:val="0"/>
          <w:numId w:val="13"/>
        </w:numPr>
        <w:spacing w:line="240" w:lineRule="auto"/>
        <w:jc w:val="both"/>
        <w:rPr>
          <w:rFonts w:asciiTheme="minorHAnsi" w:hAnsiTheme="minorHAnsi"/>
          <w:b/>
          <w:bCs/>
          <w:sz w:val="20"/>
          <w:lang w:val="es-GT"/>
        </w:rPr>
      </w:pPr>
      <w:r w:rsidRPr="00471B57">
        <w:rPr>
          <w:rFonts w:asciiTheme="minorHAnsi" w:hAnsiTheme="minorHAnsi"/>
          <w:sz w:val="20"/>
          <w:lang w:val="es-GT"/>
        </w:rPr>
        <w:t>Animar a que se tome en cuenta la programación/planificación sensible a la nutrición en otros sectores como Agua, saneamiento e higiene, salud y seguridad alimentaria o protección de medios de vida.</w:t>
      </w:r>
    </w:p>
    <w:p w14:paraId="54465D75" w14:textId="77777777" w:rsidR="003D2612" w:rsidRPr="003D2612" w:rsidRDefault="003D2612" w:rsidP="003D2612">
      <w:pPr>
        <w:numPr>
          <w:ilvl w:val="0"/>
          <w:numId w:val="13"/>
        </w:numPr>
        <w:spacing w:line="240" w:lineRule="auto"/>
        <w:jc w:val="both"/>
        <w:rPr>
          <w:rFonts w:asciiTheme="minorHAnsi" w:hAnsiTheme="minorHAnsi"/>
          <w:b/>
          <w:bCs/>
          <w:sz w:val="20"/>
          <w:lang w:val="es-GT"/>
        </w:rPr>
      </w:pPr>
      <w:r w:rsidRPr="00471B57">
        <w:rPr>
          <w:rFonts w:asciiTheme="minorHAnsi" w:hAnsiTheme="minorHAnsi"/>
          <w:sz w:val="20"/>
          <w:lang w:val="es-GT"/>
        </w:rPr>
        <w:t>Abogar por la inclusion de elementos esenciales de nutrición en estrategias de largo plazo del sector salud según sea necesario.</w:t>
      </w:r>
    </w:p>
    <w:p w14:paraId="62D446AA" w14:textId="77777777" w:rsidR="00471B57" w:rsidRPr="00471B57" w:rsidRDefault="00471B57" w:rsidP="001D0F7F">
      <w:pPr>
        <w:spacing w:line="240" w:lineRule="auto"/>
        <w:jc w:val="both"/>
        <w:rPr>
          <w:rFonts w:asciiTheme="minorHAnsi" w:hAnsiTheme="minorHAnsi"/>
          <w:sz w:val="20"/>
          <w:lang w:val="es-GT"/>
        </w:rPr>
      </w:pPr>
    </w:p>
    <w:p w14:paraId="04A7C0DB" w14:textId="77777777" w:rsidR="00471B57" w:rsidRPr="00471B57" w:rsidRDefault="00471B57" w:rsidP="001D0F7F">
      <w:pPr>
        <w:numPr>
          <w:ilvl w:val="0"/>
          <w:numId w:val="3"/>
        </w:numPr>
        <w:spacing w:line="240" w:lineRule="auto"/>
        <w:jc w:val="both"/>
        <w:rPr>
          <w:rFonts w:asciiTheme="minorHAnsi" w:hAnsiTheme="minorHAnsi"/>
          <w:b/>
          <w:bCs/>
          <w:sz w:val="20"/>
          <w:lang w:val="es-GT"/>
        </w:rPr>
      </w:pPr>
      <w:r w:rsidRPr="00471B57">
        <w:rPr>
          <w:rFonts w:asciiTheme="minorHAnsi" w:hAnsiTheme="minorHAnsi"/>
          <w:b/>
          <w:bCs/>
          <w:sz w:val="20"/>
          <w:lang w:val="es-GT"/>
        </w:rPr>
        <w:t>Gestion de la información:</w:t>
      </w:r>
    </w:p>
    <w:p w14:paraId="329E348D" w14:textId="77777777" w:rsidR="00471B57" w:rsidRPr="00471B57" w:rsidRDefault="00471B57" w:rsidP="001D0F7F">
      <w:pPr>
        <w:numPr>
          <w:ilvl w:val="0"/>
          <w:numId w:val="11"/>
        </w:numPr>
        <w:spacing w:line="240" w:lineRule="auto"/>
        <w:jc w:val="both"/>
        <w:rPr>
          <w:rFonts w:asciiTheme="minorHAnsi" w:hAnsiTheme="minorHAnsi"/>
          <w:sz w:val="20"/>
          <w:lang w:val="es-GT"/>
        </w:rPr>
      </w:pPr>
      <w:r w:rsidRPr="00471B57">
        <w:rPr>
          <w:rFonts w:asciiTheme="minorHAnsi" w:hAnsiTheme="minorHAnsi"/>
          <w:sz w:val="20"/>
          <w:lang w:val="es-GT"/>
        </w:rPr>
        <w:t>Contar con un punto focal para la gestión de información de nutrición en emergencias.</w:t>
      </w:r>
    </w:p>
    <w:p w14:paraId="7A52D864" w14:textId="77777777" w:rsidR="00471B57" w:rsidRPr="00471B57" w:rsidRDefault="00471B57" w:rsidP="001D0F7F">
      <w:pPr>
        <w:numPr>
          <w:ilvl w:val="0"/>
          <w:numId w:val="11"/>
        </w:numPr>
        <w:spacing w:line="240" w:lineRule="auto"/>
        <w:jc w:val="both"/>
        <w:rPr>
          <w:rFonts w:asciiTheme="minorHAnsi" w:hAnsiTheme="minorHAnsi"/>
          <w:sz w:val="20"/>
          <w:lang w:val="es-GT"/>
        </w:rPr>
      </w:pPr>
      <w:r w:rsidRPr="00471B57">
        <w:rPr>
          <w:rFonts w:asciiTheme="minorHAnsi" w:hAnsiTheme="minorHAnsi"/>
          <w:sz w:val="20"/>
          <w:lang w:val="es-GT"/>
        </w:rPr>
        <w:t>Recopilar, analizar y difundir información sobre la situación nutricional disponible y la respuesta a los miembros del grupo temático de nutrición y a otras partes interesadas.</w:t>
      </w:r>
    </w:p>
    <w:p w14:paraId="574465FE" w14:textId="77777777" w:rsidR="00471B57" w:rsidRPr="00471B57" w:rsidRDefault="00471B57" w:rsidP="001D0F7F">
      <w:pPr>
        <w:numPr>
          <w:ilvl w:val="0"/>
          <w:numId w:val="11"/>
        </w:numPr>
        <w:spacing w:line="240" w:lineRule="auto"/>
        <w:jc w:val="both"/>
        <w:rPr>
          <w:rFonts w:asciiTheme="minorHAnsi" w:hAnsiTheme="minorHAnsi"/>
          <w:sz w:val="20"/>
          <w:lang w:val="es-GT"/>
        </w:rPr>
      </w:pPr>
      <w:r w:rsidRPr="00471B57">
        <w:rPr>
          <w:rFonts w:asciiTheme="minorHAnsi" w:hAnsiTheme="minorHAnsi"/>
          <w:sz w:val="20"/>
          <w:lang w:val="es-GT"/>
        </w:rPr>
        <w:t>Compartir actualizaciones sobre nuevos desarrollos en nutrición.</w:t>
      </w:r>
    </w:p>
    <w:p w14:paraId="7609B03D" w14:textId="77777777" w:rsidR="00471B57" w:rsidRPr="00471B57" w:rsidRDefault="00471B57" w:rsidP="001D0F7F">
      <w:pPr>
        <w:numPr>
          <w:ilvl w:val="0"/>
          <w:numId w:val="11"/>
        </w:numPr>
        <w:spacing w:line="240" w:lineRule="auto"/>
        <w:jc w:val="both"/>
        <w:rPr>
          <w:rFonts w:asciiTheme="minorHAnsi" w:hAnsiTheme="minorHAnsi"/>
          <w:sz w:val="20"/>
          <w:lang w:val="es-GT"/>
        </w:rPr>
      </w:pPr>
      <w:r w:rsidRPr="00471B57">
        <w:rPr>
          <w:rFonts w:asciiTheme="minorHAnsi" w:hAnsiTheme="minorHAnsi"/>
          <w:sz w:val="20"/>
          <w:lang w:val="es-GT"/>
        </w:rPr>
        <w:t>Promover y participar en investigaciones, evaluaciones, y monitoreos relacionados a evaluación nutricional o nutrición en emergencia.</w:t>
      </w:r>
    </w:p>
    <w:p w14:paraId="6CBB14BC" w14:textId="77777777" w:rsidR="00471B57" w:rsidRPr="00471B57" w:rsidRDefault="00471B57" w:rsidP="001D0F7F">
      <w:pPr>
        <w:numPr>
          <w:ilvl w:val="0"/>
          <w:numId w:val="11"/>
        </w:numPr>
        <w:spacing w:line="240" w:lineRule="auto"/>
        <w:jc w:val="both"/>
        <w:rPr>
          <w:rFonts w:asciiTheme="minorHAnsi" w:hAnsiTheme="minorHAnsi"/>
          <w:sz w:val="20"/>
          <w:lang w:val="es-GT"/>
        </w:rPr>
      </w:pPr>
      <w:r w:rsidRPr="00471B57">
        <w:rPr>
          <w:rFonts w:asciiTheme="minorHAnsi" w:hAnsiTheme="minorHAnsi"/>
          <w:sz w:val="20"/>
          <w:lang w:val="es-GT"/>
        </w:rPr>
        <w:t>Facilitar y apoyar el desarrollo de protocolos y pautas para la implementación del programa de acuerdo con los estándares internacionales y la evidencia más reciente.</w:t>
      </w:r>
    </w:p>
    <w:p w14:paraId="601764CF" w14:textId="2DFB9407" w:rsidR="00471B57" w:rsidRPr="00471B57" w:rsidRDefault="00471B57" w:rsidP="001D0F7F">
      <w:pPr>
        <w:numPr>
          <w:ilvl w:val="0"/>
          <w:numId w:val="11"/>
        </w:numPr>
        <w:spacing w:line="240" w:lineRule="auto"/>
        <w:jc w:val="both"/>
        <w:rPr>
          <w:rFonts w:asciiTheme="minorHAnsi" w:hAnsiTheme="minorHAnsi"/>
          <w:sz w:val="20"/>
          <w:lang w:val="es-GT"/>
        </w:rPr>
      </w:pPr>
      <w:r w:rsidRPr="00471B57">
        <w:rPr>
          <w:rFonts w:asciiTheme="minorHAnsi" w:hAnsiTheme="minorHAnsi"/>
          <w:sz w:val="20"/>
          <w:lang w:val="es-GT"/>
        </w:rPr>
        <w:t xml:space="preserve">Generar mecanismos de comunicación eficiente, tanto internos (integrantes del Grupo </w:t>
      </w:r>
      <w:r w:rsidR="00D239F2">
        <w:rPr>
          <w:rFonts w:asciiTheme="minorHAnsi" w:hAnsiTheme="minorHAnsi"/>
          <w:sz w:val="20"/>
          <w:lang w:val="es-GT"/>
        </w:rPr>
        <w:t xml:space="preserve"> de Trabajo </w:t>
      </w:r>
      <w:r w:rsidRPr="00471B57">
        <w:rPr>
          <w:rFonts w:asciiTheme="minorHAnsi" w:hAnsiTheme="minorHAnsi"/>
          <w:sz w:val="20"/>
          <w:lang w:val="es-GT"/>
        </w:rPr>
        <w:t>de Nutrición ) como externos (otros</w:t>
      </w:r>
      <w:r w:rsidR="00D239F2">
        <w:rPr>
          <w:rFonts w:asciiTheme="minorHAnsi" w:hAnsiTheme="minorHAnsi"/>
          <w:sz w:val="20"/>
          <w:lang w:val="es-GT"/>
        </w:rPr>
        <w:t xml:space="preserve"> Clústers, Grupo de Trabajo o espacios de coordinación</w:t>
      </w:r>
      <w:r w:rsidRPr="00471B57">
        <w:rPr>
          <w:rFonts w:asciiTheme="minorHAnsi" w:hAnsiTheme="minorHAnsi"/>
          <w:sz w:val="20"/>
          <w:lang w:val="es-GT"/>
        </w:rPr>
        <w:t>) para la coordinación y toma de decisiones.</w:t>
      </w:r>
    </w:p>
    <w:p w14:paraId="7C83446B" w14:textId="1624D734" w:rsidR="00471B57" w:rsidRPr="00471B57" w:rsidRDefault="00471B57" w:rsidP="001D0F7F">
      <w:pPr>
        <w:numPr>
          <w:ilvl w:val="0"/>
          <w:numId w:val="11"/>
        </w:numPr>
        <w:spacing w:line="240" w:lineRule="auto"/>
        <w:jc w:val="both"/>
        <w:rPr>
          <w:rFonts w:asciiTheme="minorHAnsi" w:hAnsiTheme="minorHAnsi"/>
          <w:sz w:val="20"/>
          <w:lang w:val="es-GT"/>
        </w:rPr>
      </w:pPr>
      <w:r w:rsidRPr="00471B57">
        <w:rPr>
          <w:rFonts w:asciiTheme="minorHAnsi" w:hAnsiTheme="minorHAnsi"/>
          <w:sz w:val="20"/>
          <w:lang w:val="es-GT"/>
        </w:rPr>
        <w:t xml:space="preserve">Definir una red de comunicación para la activación del Grupo </w:t>
      </w:r>
      <w:r w:rsidR="00383382">
        <w:rPr>
          <w:rFonts w:asciiTheme="minorHAnsi" w:hAnsiTheme="minorHAnsi"/>
          <w:sz w:val="20"/>
          <w:lang w:val="es-GT"/>
        </w:rPr>
        <w:t xml:space="preserve">de Trabajo </w:t>
      </w:r>
      <w:r w:rsidRPr="00471B57">
        <w:rPr>
          <w:rFonts w:asciiTheme="minorHAnsi" w:hAnsiTheme="minorHAnsi"/>
          <w:sz w:val="20"/>
          <w:lang w:val="es-GT"/>
        </w:rPr>
        <w:t>de Nutrición .</w:t>
      </w:r>
    </w:p>
    <w:p w14:paraId="52E4BA4D" w14:textId="77777777" w:rsidR="00471B57" w:rsidRPr="00471B57" w:rsidRDefault="00471B57" w:rsidP="001D0F7F">
      <w:pPr>
        <w:numPr>
          <w:ilvl w:val="0"/>
          <w:numId w:val="11"/>
        </w:numPr>
        <w:spacing w:line="240" w:lineRule="auto"/>
        <w:jc w:val="both"/>
        <w:rPr>
          <w:rFonts w:asciiTheme="minorHAnsi" w:hAnsiTheme="minorHAnsi"/>
          <w:sz w:val="20"/>
          <w:lang w:val="es-GT"/>
        </w:rPr>
      </w:pPr>
      <w:r w:rsidRPr="00471B57">
        <w:rPr>
          <w:rFonts w:asciiTheme="minorHAnsi" w:hAnsiTheme="minorHAnsi"/>
          <w:sz w:val="20"/>
          <w:lang w:val="es-GT"/>
        </w:rPr>
        <w:t>Apoyar los esfuerzos nacionales para la implementación de mecanismos de información local sobre nutrición.</w:t>
      </w:r>
    </w:p>
    <w:p w14:paraId="2BCBF883" w14:textId="189F7F04" w:rsidR="00471B57" w:rsidRPr="00471B57" w:rsidRDefault="00471B57" w:rsidP="001D0F7F">
      <w:pPr>
        <w:numPr>
          <w:ilvl w:val="0"/>
          <w:numId w:val="11"/>
        </w:numPr>
        <w:spacing w:line="240" w:lineRule="auto"/>
        <w:jc w:val="both"/>
        <w:rPr>
          <w:rFonts w:asciiTheme="minorHAnsi" w:hAnsiTheme="minorHAnsi"/>
          <w:sz w:val="20"/>
          <w:lang w:val="es-GT"/>
        </w:rPr>
      </w:pPr>
      <w:r w:rsidRPr="00471B57">
        <w:rPr>
          <w:rFonts w:asciiTheme="minorHAnsi" w:hAnsiTheme="minorHAnsi"/>
          <w:sz w:val="20"/>
          <w:lang w:val="es-GT"/>
        </w:rPr>
        <w:t xml:space="preserve">Actualización de información de las acciones de nutrición en emergencias en la plataforma 345 W por parte de los integrantes del Grupo </w:t>
      </w:r>
      <w:r w:rsidR="00383382">
        <w:rPr>
          <w:rFonts w:asciiTheme="minorHAnsi" w:hAnsiTheme="minorHAnsi"/>
          <w:sz w:val="20"/>
          <w:lang w:val="es-GT"/>
        </w:rPr>
        <w:t xml:space="preserve">de Trabajo </w:t>
      </w:r>
      <w:r w:rsidRPr="00471B57">
        <w:rPr>
          <w:rFonts w:asciiTheme="minorHAnsi" w:hAnsiTheme="minorHAnsi"/>
          <w:sz w:val="20"/>
          <w:lang w:val="es-GT"/>
        </w:rPr>
        <w:t>de Nutrición .</w:t>
      </w:r>
    </w:p>
    <w:p w14:paraId="4B097994" w14:textId="227AA205" w:rsidR="00471B57" w:rsidRDefault="00471B57" w:rsidP="001D0F7F">
      <w:pPr>
        <w:numPr>
          <w:ilvl w:val="0"/>
          <w:numId w:val="11"/>
        </w:numPr>
        <w:spacing w:line="240" w:lineRule="auto"/>
        <w:jc w:val="both"/>
        <w:rPr>
          <w:rFonts w:asciiTheme="minorHAnsi" w:hAnsiTheme="minorHAnsi"/>
          <w:sz w:val="20"/>
          <w:lang w:val="es-GT"/>
        </w:rPr>
      </w:pPr>
      <w:r w:rsidRPr="00471B57">
        <w:rPr>
          <w:rFonts w:asciiTheme="minorHAnsi" w:hAnsiTheme="minorHAnsi"/>
          <w:sz w:val="20"/>
          <w:lang w:val="es-GT"/>
        </w:rPr>
        <w:t>Apoyar la implementación de sistemas de información y alerta temprana de nutrición.</w:t>
      </w:r>
    </w:p>
    <w:p w14:paraId="55A665F1" w14:textId="77777777" w:rsidR="003D2612" w:rsidRPr="00471B57" w:rsidRDefault="003D2612" w:rsidP="003D2612">
      <w:pPr>
        <w:spacing w:line="240" w:lineRule="auto"/>
        <w:ind w:left="1080"/>
        <w:jc w:val="both"/>
        <w:rPr>
          <w:rFonts w:asciiTheme="minorHAnsi" w:hAnsiTheme="minorHAnsi"/>
          <w:sz w:val="20"/>
          <w:lang w:val="es-GT"/>
        </w:rPr>
      </w:pPr>
    </w:p>
    <w:p w14:paraId="602A0A77" w14:textId="3FF7BD2D" w:rsidR="003D2612" w:rsidRPr="00471B57" w:rsidRDefault="003D2612" w:rsidP="003D2612">
      <w:pPr>
        <w:numPr>
          <w:ilvl w:val="0"/>
          <w:numId w:val="3"/>
        </w:numPr>
        <w:spacing w:line="240" w:lineRule="auto"/>
        <w:jc w:val="both"/>
        <w:rPr>
          <w:rFonts w:asciiTheme="minorHAnsi" w:hAnsiTheme="minorHAnsi"/>
          <w:b/>
          <w:bCs/>
          <w:sz w:val="20"/>
          <w:lang w:val="es-GT"/>
        </w:rPr>
      </w:pPr>
      <w:r w:rsidRPr="00471B57">
        <w:rPr>
          <w:rFonts w:asciiTheme="minorHAnsi" w:hAnsiTheme="minorHAnsi"/>
          <w:b/>
          <w:bCs/>
          <w:sz w:val="20"/>
          <w:lang w:val="es-GT"/>
        </w:rPr>
        <w:t xml:space="preserve">Monitorear y evaluar el desempeño del Grupo </w:t>
      </w:r>
      <w:r>
        <w:rPr>
          <w:rFonts w:asciiTheme="minorHAnsi" w:hAnsiTheme="minorHAnsi"/>
          <w:b/>
          <w:bCs/>
          <w:sz w:val="20"/>
          <w:lang w:val="es-GT"/>
        </w:rPr>
        <w:t xml:space="preserve">de Trabajo </w:t>
      </w:r>
      <w:r w:rsidRPr="00471B57">
        <w:rPr>
          <w:rFonts w:asciiTheme="minorHAnsi" w:hAnsiTheme="minorHAnsi"/>
          <w:b/>
          <w:bCs/>
          <w:sz w:val="20"/>
          <w:lang w:val="es-GT"/>
        </w:rPr>
        <w:t xml:space="preserve">de Nutrición </w:t>
      </w:r>
    </w:p>
    <w:p w14:paraId="47E05797" w14:textId="77777777" w:rsidR="003D2612" w:rsidRPr="00471B57" w:rsidRDefault="003D2612" w:rsidP="003D2612">
      <w:pPr>
        <w:numPr>
          <w:ilvl w:val="0"/>
          <w:numId w:val="9"/>
        </w:numPr>
        <w:spacing w:line="240" w:lineRule="auto"/>
        <w:jc w:val="both"/>
        <w:rPr>
          <w:rFonts w:asciiTheme="minorHAnsi" w:hAnsiTheme="minorHAnsi"/>
          <w:sz w:val="20"/>
          <w:lang w:val="es-GT"/>
        </w:rPr>
      </w:pPr>
      <w:r w:rsidRPr="00471B57">
        <w:rPr>
          <w:rFonts w:asciiTheme="minorHAnsi" w:hAnsiTheme="minorHAnsi"/>
          <w:sz w:val="20"/>
          <w:lang w:val="es-GT"/>
        </w:rPr>
        <w:t xml:space="preserve">Realizar el monitoreo del Grupo </w:t>
      </w:r>
      <w:r>
        <w:rPr>
          <w:rFonts w:asciiTheme="minorHAnsi" w:hAnsiTheme="minorHAnsi"/>
          <w:sz w:val="20"/>
          <w:lang w:val="es-GT"/>
        </w:rPr>
        <w:t>de Trabajo</w:t>
      </w:r>
      <w:r w:rsidRPr="00471B57">
        <w:rPr>
          <w:rFonts w:asciiTheme="minorHAnsi" w:hAnsiTheme="minorHAnsi"/>
          <w:sz w:val="20"/>
          <w:lang w:val="es-GT"/>
        </w:rPr>
        <w:t xml:space="preserve"> de Nutrición por lo menos una vez al año según lineamientos del </w:t>
      </w:r>
      <w:r>
        <w:rPr>
          <w:rFonts w:asciiTheme="minorHAnsi" w:hAnsiTheme="minorHAnsi"/>
          <w:sz w:val="20"/>
          <w:lang w:val="es-GT"/>
        </w:rPr>
        <w:t>Cluster Global de Nutrición</w:t>
      </w:r>
      <w:r w:rsidRPr="00471B57">
        <w:rPr>
          <w:rFonts w:asciiTheme="minorHAnsi" w:hAnsiTheme="minorHAnsi"/>
          <w:sz w:val="20"/>
          <w:lang w:val="es-GT"/>
        </w:rPr>
        <w:t>.</w:t>
      </w:r>
    </w:p>
    <w:p w14:paraId="048D05F7" w14:textId="77777777" w:rsidR="003D2612" w:rsidRPr="00471B57" w:rsidRDefault="003D2612" w:rsidP="003D2612">
      <w:pPr>
        <w:numPr>
          <w:ilvl w:val="0"/>
          <w:numId w:val="9"/>
        </w:numPr>
        <w:spacing w:line="240" w:lineRule="auto"/>
        <w:jc w:val="both"/>
        <w:rPr>
          <w:rFonts w:asciiTheme="minorHAnsi" w:hAnsiTheme="minorHAnsi"/>
          <w:sz w:val="20"/>
          <w:lang w:val="es-GT"/>
        </w:rPr>
      </w:pPr>
      <w:r w:rsidRPr="00471B57">
        <w:rPr>
          <w:rFonts w:asciiTheme="minorHAnsi" w:hAnsiTheme="minorHAnsi"/>
          <w:sz w:val="20"/>
          <w:lang w:val="es-GT"/>
        </w:rPr>
        <w:t>Apoyar la implementación de evaluaciones inter agenciales y multisectoriales y velar por la integración de los datos nutricionales en el análisis.</w:t>
      </w:r>
    </w:p>
    <w:p w14:paraId="312A7A7F" w14:textId="77777777" w:rsidR="003D2612" w:rsidRPr="00471B57" w:rsidRDefault="003D2612" w:rsidP="003D2612">
      <w:pPr>
        <w:numPr>
          <w:ilvl w:val="0"/>
          <w:numId w:val="9"/>
        </w:numPr>
        <w:spacing w:line="240" w:lineRule="auto"/>
        <w:jc w:val="both"/>
        <w:rPr>
          <w:rFonts w:asciiTheme="minorHAnsi" w:hAnsiTheme="minorHAnsi"/>
          <w:sz w:val="20"/>
          <w:lang w:val="es-GT"/>
        </w:rPr>
      </w:pPr>
      <w:r w:rsidRPr="00471B57">
        <w:rPr>
          <w:rFonts w:asciiTheme="minorHAnsi" w:hAnsiTheme="minorHAnsi"/>
          <w:sz w:val="20"/>
          <w:lang w:val="es-GT"/>
        </w:rPr>
        <w:t>Asegurar que el tema de nutrición en emergencias esté incluido y visibilizado en las propuestas y/o análisis y respuestas conjuntos.</w:t>
      </w:r>
    </w:p>
    <w:p w14:paraId="2FF578A9" w14:textId="45AA2298" w:rsidR="00471B57" w:rsidRPr="00471B57" w:rsidRDefault="00471B57" w:rsidP="003D2612">
      <w:pPr>
        <w:spacing w:line="240" w:lineRule="auto"/>
        <w:ind w:left="1080"/>
        <w:jc w:val="both"/>
        <w:rPr>
          <w:rFonts w:asciiTheme="minorHAnsi" w:hAnsiTheme="minorHAnsi"/>
          <w:sz w:val="20"/>
          <w:lang w:val="es-GT"/>
        </w:rPr>
      </w:pPr>
    </w:p>
    <w:p w14:paraId="7722A982" w14:textId="77777777" w:rsidR="00471B57" w:rsidRPr="00471B57" w:rsidRDefault="00471B57" w:rsidP="00471B57">
      <w:pPr>
        <w:spacing w:line="240" w:lineRule="auto"/>
        <w:rPr>
          <w:rFonts w:asciiTheme="minorHAnsi" w:hAnsiTheme="minorHAnsi"/>
          <w:b/>
          <w:bCs/>
          <w:sz w:val="20"/>
          <w:lang w:val="es-GT"/>
        </w:rPr>
      </w:pPr>
    </w:p>
    <w:p w14:paraId="07CDD053" w14:textId="77777777" w:rsidR="00471B57" w:rsidRPr="00471B57" w:rsidRDefault="00471B57" w:rsidP="00471B57">
      <w:pPr>
        <w:spacing w:line="240" w:lineRule="auto"/>
        <w:rPr>
          <w:rFonts w:asciiTheme="minorHAnsi" w:hAnsiTheme="minorHAnsi"/>
          <w:sz w:val="20"/>
          <w:lang w:val="es-GT"/>
        </w:rPr>
      </w:pPr>
      <w:r w:rsidRPr="00471B57">
        <w:rPr>
          <w:rFonts w:asciiTheme="minorHAnsi" w:hAnsiTheme="minorHAnsi"/>
          <w:sz w:val="20"/>
          <w:lang w:val="es-GT"/>
        </w:rPr>
        <w:t>En forma transversal:</w:t>
      </w:r>
    </w:p>
    <w:p w14:paraId="7DBDA96F" w14:textId="77777777" w:rsidR="00471B57" w:rsidRPr="00471B57" w:rsidRDefault="00471B57" w:rsidP="00383382">
      <w:pPr>
        <w:numPr>
          <w:ilvl w:val="0"/>
          <w:numId w:val="14"/>
        </w:numPr>
        <w:spacing w:line="240" w:lineRule="auto"/>
        <w:jc w:val="both"/>
        <w:rPr>
          <w:rFonts w:asciiTheme="minorHAnsi" w:hAnsiTheme="minorHAnsi"/>
          <w:sz w:val="20"/>
          <w:lang w:val="es-GT"/>
        </w:rPr>
      </w:pPr>
      <w:r w:rsidRPr="00471B57">
        <w:rPr>
          <w:rFonts w:asciiTheme="minorHAnsi" w:hAnsiTheme="minorHAnsi"/>
          <w:sz w:val="20"/>
          <w:lang w:val="es-GT"/>
        </w:rPr>
        <w:t>Propiciar y promover la rendición de cuentas a las poblaciones afectadas en todas las fases.</w:t>
      </w:r>
    </w:p>
    <w:p w14:paraId="016A73F3" w14:textId="6D324EA5" w:rsidR="0EEA10AD" w:rsidRPr="00826010" w:rsidRDefault="00471B57" w:rsidP="00383382">
      <w:pPr>
        <w:numPr>
          <w:ilvl w:val="0"/>
          <w:numId w:val="14"/>
        </w:numPr>
        <w:spacing w:line="240" w:lineRule="auto"/>
        <w:jc w:val="both"/>
        <w:rPr>
          <w:rFonts w:asciiTheme="minorHAnsi" w:eastAsia="Times New Roman" w:hAnsiTheme="minorHAnsi" w:cstheme="minorBidi"/>
          <w:sz w:val="20"/>
          <w:szCs w:val="20"/>
        </w:rPr>
      </w:pPr>
      <w:r w:rsidRPr="00471B57">
        <w:rPr>
          <w:rFonts w:asciiTheme="minorHAnsi" w:hAnsiTheme="minorHAnsi"/>
          <w:sz w:val="20"/>
          <w:lang w:val="es-GT"/>
        </w:rPr>
        <w:t xml:space="preserve">Favorecer proceso de reflexión y capacitación sobre las condicionantes de la vulnerabilidad y protección del género y la multiculturalidad en la respuesta de nutrición en emergencias, favorenciendo el análisis de información </w:t>
      </w:r>
    </w:p>
    <w:p w14:paraId="394284CD" w14:textId="77777777" w:rsidR="0042606D" w:rsidRPr="004767EE" w:rsidRDefault="0042606D" w:rsidP="07A06007">
      <w:pPr>
        <w:spacing w:line="240" w:lineRule="auto"/>
        <w:rPr>
          <w:rFonts w:asciiTheme="minorHAnsi" w:eastAsia="Arial" w:hAnsiTheme="minorHAnsi" w:cstheme="minorHAnsi"/>
          <w:sz w:val="20"/>
          <w:szCs w:val="20"/>
        </w:rPr>
      </w:pPr>
    </w:p>
    <w:p w14:paraId="5F2DBF08" w14:textId="5B2854F1" w:rsidR="00082116" w:rsidRPr="004767EE" w:rsidRDefault="00D565C0" w:rsidP="00EC6E04">
      <w:pPr>
        <w:shd w:val="clear" w:color="auto" w:fill="FFFFFF"/>
        <w:spacing w:after="0" w:line="240" w:lineRule="auto"/>
        <w:rPr>
          <w:rFonts w:asciiTheme="minorHAnsi" w:hAnsiTheme="minorHAnsi" w:cstheme="minorHAnsi"/>
          <w:b/>
        </w:rPr>
      </w:pPr>
      <w:r>
        <w:rPr>
          <w:rFonts w:asciiTheme="minorHAnsi" w:hAnsiTheme="minorHAnsi"/>
          <w:b/>
        </w:rPr>
        <w:t>ESTRUCTURA DEL</w:t>
      </w:r>
      <w:r w:rsidR="0042606D">
        <w:rPr>
          <w:rFonts w:asciiTheme="minorHAnsi" w:hAnsiTheme="minorHAnsi"/>
          <w:b/>
        </w:rPr>
        <w:t xml:space="preserve"> GRUPO DE TRABAJO </w:t>
      </w:r>
      <w:r>
        <w:rPr>
          <w:rFonts w:asciiTheme="minorHAnsi" w:hAnsiTheme="minorHAnsi"/>
          <w:b/>
        </w:rPr>
        <w:t>DE NUTRICIÓN</w:t>
      </w:r>
    </w:p>
    <w:p w14:paraId="636E378E" w14:textId="036122B6" w:rsidR="0042606D" w:rsidRPr="003D2612" w:rsidRDefault="0042606D" w:rsidP="0042606D">
      <w:pPr>
        <w:shd w:val="clear" w:color="auto" w:fill="FFFFFF"/>
        <w:spacing w:after="0" w:line="240" w:lineRule="auto"/>
        <w:rPr>
          <w:rFonts w:asciiTheme="minorHAnsi" w:hAnsiTheme="minorHAnsi" w:cstheme="minorHAnsi"/>
          <w:bCs/>
          <w:highlight w:val="yellow"/>
          <w:lang w:val="es-GT"/>
        </w:rPr>
      </w:pPr>
      <w:r w:rsidRPr="003D2612">
        <w:rPr>
          <w:rFonts w:asciiTheme="minorHAnsi" w:hAnsiTheme="minorHAnsi" w:cstheme="minorHAnsi"/>
          <w:bCs/>
          <w:highlight w:val="yellow"/>
          <w:lang w:val="es-GT"/>
        </w:rPr>
        <w:t xml:space="preserve">La Agencia que lidera el </w:t>
      </w:r>
      <w:r w:rsidR="007B2A7F">
        <w:rPr>
          <w:rFonts w:asciiTheme="minorHAnsi" w:hAnsiTheme="minorHAnsi" w:cstheme="minorHAnsi"/>
          <w:bCs/>
          <w:highlight w:val="yellow"/>
          <w:lang w:val="es-GT"/>
        </w:rPr>
        <w:t>Grupo de Trabajo de Nutrición</w:t>
      </w:r>
      <w:r w:rsidRPr="003D2612">
        <w:rPr>
          <w:rFonts w:asciiTheme="minorHAnsi" w:hAnsiTheme="minorHAnsi" w:cstheme="minorHAnsi"/>
          <w:bCs/>
          <w:highlight w:val="yellow"/>
          <w:lang w:val="es-GT"/>
        </w:rPr>
        <w:t xml:space="preserve"> en UNICEF</w:t>
      </w:r>
    </w:p>
    <w:p w14:paraId="165634B4" w14:textId="74F3F921" w:rsidR="0042606D" w:rsidRPr="003D2612" w:rsidRDefault="0042606D" w:rsidP="0042606D">
      <w:pPr>
        <w:shd w:val="clear" w:color="auto" w:fill="FFFFFF"/>
        <w:spacing w:after="0" w:line="240" w:lineRule="auto"/>
        <w:rPr>
          <w:rFonts w:asciiTheme="minorHAnsi" w:hAnsiTheme="minorHAnsi" w:cstheme="minorHAnsi"/>
          <w:bCs/>
          <w:highlight w:val="yellow"/>
          <w:lang w:val="es-GT"/>
        </w:rPr>
      </w:pPr>
      <w:r w:rsidRPr="003D2612">
        <w:rPr>
          <w:rFonts w:asciiTheme="minorHAnsi" w:hAnsiTheme="minorHAnsi" w:cstheme="minorHAnsi"/>
          <w:bCs/>
          <w:highlight w:val="yellow"/>
          <w:lang w:val="es-GT"/>
        </w:rPr>
        <w:t xml:space="preserve"> Actualmente, el co-lider es XXXXX</w:t>
      </w:r>
    </w:p>
    <w:p w14:paraId="0430A95F" w14:textId="77777777" w:rsidR="0042606D" w:rsidRPr="00371C82" w:rsidRDefault="0042606D" w:rsidP="0042606D">
      <w:pPr>
        <w:shd w:val="clear" w:color="auto" w:fill="FFFFFF"/>
        <w:spacing w:after="0" w:line="240" w:lineRule="auto"/>
        <w:rPr>
          <w:rFonts w:asciiTheme="minorHAnsi" w:hAnsiTheme="minorHAnsi" w:cstheme="minorHAnsi"/>
          <w:bCs/>
          <w:lang w:val="es-GT"/>
        </w:rPr>
      </w:pPr>
      <w:r w:rsidRPr="003D2612">
        <w:rPr>
          <w:rFonts w:asciiTheme="minorHAnsi" w:hAnsiTheme="minorHAnsi" w:cstheme="minorHAnsi"/>
          <w:bCs/>
          <w:highlight w:val="yellow"/>
          <w:lang w:val="es-GT"/>
        </w:rPr>
        <w:t>Y está integrado por diversos socios: ONGs, nacionales e internacionales, cooperantes, agencias de Naciones Unidas e instituciones de Gobierno.</w:t>
      </w:r>
    </w:p>
    <w:p w14:paraId="59DE5C08" w14:textId="77777777" w:rsidR="0042606D" w:rsidRDefault="0042606D" w:rsidP="0042606D">
      <w:pPr>
        <w:shd w:val="clear" w:color="auto" w:fill="FFFFFF"/>
        <w:spacing w:after="0" w:line="240" w:lineRule="auto"/>
        <w:rPr>
          <w:rFonts w:asciiTheme="minorHAnsi" w:hAnsiTheme="minorHAnsi" w:cstheme="minorHAnsi"/>
          <w:bCs/>
          <w:lang w:val="es-GT"/>
        </w:rPr>
      </w:pPr>
    </w:p>
    <w:p w14:paraId="427D736D" w14:textId="77777777" w:rsidR="0042606D" w:rsidRPr="00DE282F" w:rsidRDefault="0042606D" w:rsidP="0042606D">
      <w:pPr>
        <w:shd w:val="clear" w:color="auto" w:fill="FFFFFF"/>
        <w:spacing w:after="0" w:line="240" w:lineRule="auto"/>
        <w:rPr>
          <w:rFonts w:asciiTheme="minorHAnsi" w:hAnsiTheme="minorHAnsi" w:cstheme="minorHAnsi"/>
          <w:bCs/>
          <w:lang w:val="es-GT"/>
        </w:rPr>
      </w:pPr>
      <w:r>
        <w:rPr>
          <w:rFonts w:asciiTheme="minorHAnsi" w:hAnsiTheme="minorHAnsi" w:cstheme="minorHAnsi"/>
          <w:bCs/>
          <w:lang w:val="es-GT"/>
        </w:rPr>
        <w:t>Las funciones son:</w:t>
      </w:r>
    </w:p>
    <w:p w14:paraId="61C1F23D" w14:textId="7E034E3B" w:rsidR="0042606D" w:rsidRDefault="0042606D" w:rsidP="0042606D">
      <w:pPr>
        <w:pStyle w:val="Prrafodelista"/>
        <w:numPr>
          <w:ilvl w:val="0"/>
          <w:numId w:val="15"/>
        </w:numPr>
        <w:shd w:val="clear" w:color="auto" w:fill="FFFFFF"/>
        <w:spacing w:after="0" w:line="240" w:lineRule="auto"/>
        <w:rPr>
          <w:rFonts w:asciiTheme="minorHAnsi" w:hAnsiTheme="minorHAnsi" w:cstheme="minorHAnsi"/>
          <w:bCs/>
          <w:lang w:val="es-GT"/>
        </w:rPr>
      </w:pPr>
      <w:r>
        <w:rPr>
          <w:rFonts w:asciiTheme="minorHAnsi" w:hAnsiTheme="minorHAnsi" w:cstheme="minorHAnsi"/>
          <w:bCs/>
          <w:lang w:val="es-GT"/>
        </w:rPr>
        <w:t xml:space="preserve">Coordinar a todos los miembros del </w:t>
      </w:r>
      <w:r w:rsidR="007B2A7F">
        <w:rPr>
          <w:rFonts w:asciiTheme="minorHAnsi" w:hAnsiTheme="minorHAnsi" w:cstheme="minorHAnsi"/>
          <w:bCs/>
          <w:lang w:val="es-GT"/>
        </w:rPr>
        <w:t xml:space="preserve">GTN </w:t>
      </w:r>
      <w:r>
        <w:rPr>
          <w:rFonts w:asciiTheme="minorHAnsi" w:hAnsiTheme="minorHAnsi" w:cstheme="minorHAnsi"/>
          <w:bCs/>
          <w:lang w:val="es-GT"/>
        </w:rPr>
        <w:t>para una respuesta adecuada de nutrición en emergencias.</w:t>
      </w:r>
    </w:p>
    <w:p w14:paraId="6876FF99" w14:textId="16989727" w:rsidR="0042606D" w:rsidRDefault="0042606D" w:rsidP="0042606D">
      <w:pPr>
        <w:pStyle w:val="Prrafodelista"/>
        <w:numPr>
          <w:ilvl w:val="0"/>
          <w:numId w:val="15"/>
        </w:numPr>
        <w:shd w:val="clear" w:color="auto" w:fill="FFFFFF"/>
        <w:spacing w:after="0" w:line="240" w:lineRule="auto"/>
        <w:rPr>
          <w:rFonts w:asciiTheme="minorHAnsi" w:hAnsiTheme="minorHAnsi" w:cstheme="minorHAnsi"/>
          <w:bCs/>
          <w:lang w:val="es-GT"/>
        </w:rPr>
      </w:pPr>
      <w:r>
        <w:rPr>
          <w:rFonts w:asciiTheme="minorHAnsi" w:hAnsiTheme="minorHAnsi" w:cstheme="minorHAnsi"/>
          <w:bCs/>
          <w:lang w:val="es-GT"/>
        </w:rPr>
        <w:t xml:space="preserve">Coordinar la formación básica de nutrición en emergencias a los miembros del </w:t>
      </w:r>
      <w:r w:rsidR="007B2A7F">
        <w:rPr>
          <w:rFonts w:asciiTheme="minorHAnsi" w:hAnsiTheme="minorHAnsi" w:cstheme="minorHAnsi"/>
          <w:bCs/>
          <w:lang w:val="es-GT"/>
        </w:rPr>
        <w:t xml:space="preserve">GTN </w:t>
      </w:r>
      <w:r>
        <w:rPr>
          <w:rFonts w:asciiTheme="minorHAnsi" w:hAnsiTheme="minorHAnsi" w:cstheme="minorHAnsi"/>
          <w:bCs/>
          <w:lang w:val="es-GT"/>
        </w:rPr>
        <w:t>para responder en una forma armonizada y estandarizada en el momento de una emergencia.</w:t>
      </w:r>
    </w:p>
    <w:p w14:paraId="383890EF" w14:textId="2454D505" w:rsidR="0042606D" w:rsidRDefault="0042606D" w:rsidP="0042606D">
      <w:pPr>
        <w:pStyle w:val="Prrafodelista"/>
        <w:numPr>
          <w:ilvl w:val="0"/>
          <w:numId w:val="15"/>
        </w:numPr>
        <w:shd w:val="clear" w:color="auto" w:fill="FFFFFF"/>
        <w:spacing w:after="0" w:line="240" w:lineRule="auto"/>
        <w:rPr>
          <w:rFonts w:asciiTheme="minorHAnsi" w:hAnsiTheme="minorHAnsi" w:cstheme="minorHAnsi"/>
          <w:bCs/>
          <w:lang w:val="es-GT"/>
        </w:rPr>
      </w:pPr>
      <w:r>
        <w:rPr>
          <w:rFonts w:asciiTheme="minorHAnsi" w:hAnsiTheme="minorHAnsi" w:cstheme="minorHAnsi"/>
          <w:bCs/>
          <w:lang w:val="es-GT"/>
        </w:rPr>
        <w:t xml:space="preserve">Representar al </w:t>
      </w:r>
      <w:r w:rsidR="007B2A7F">
        <w:rPr>
          <w:rFonts w:asciiTheme="minorHAnsi" w:hAnsiTheme="minorHAnsi" w:cstheme="minorHAnsi"/>
          <w:bCs/>
          <w:lang w:val="es-GT"/>
        </w:rPr>
        <w:t xml:space="preserve">GT </w:t>
      </w:r>
      <w:r>
        <w:rPr>
          <w:rFonts w:asciiTheme="minorHAnsi" w:hAnsiTheme="minorHAnsi" w:cstheme="minorHAnsi"/>
          <w:bCs/>
          <w:lang w:val="es-GT"/>
        </w:rPr>
        <w:t>de nutrición en reuniones intersectoriales o delegar a alguien la representación.</w:t>
      </w:r>
    </w:p>
    <w:p w14:paraId="6D1D006E" w14:textId="77777777" w:rsidR="0042606D" w:rsidRDefault="0042606D" w:rsidP="0042606D">
      <w:pPr>
        <w:pStyle w:val="Prrafodelista"/>
        <w:numPr>
          <w:ilvl w:val="0"/>
          <w:numId w:val="15"/>
        </w:numPr>
        <w:shd w:val="clear" w:color="auto" w:fill="FFFFFF"/>
        <w:spacing w:after="0" w:line="240" w:lineRule="auto"/>
        <w:rPr>
          <w:rFonts w:asciiTheme="minorHAnsi" w:hAnsiTheme="minorHAnsi" w:cstheme="minorHAnsi"/>
          <w:bCs/>
          <w:lang w:val="es-GT"/>
        </w:rPr>
      </w:pPr>
      <w:r w:rsidRPr="00BC6D13">
        <w:rPr>
          <w:rFonts w:asciiTheme="minorHAnsi" w:hAnsiTheme="minorHAnsi" w:cstheme="minorHAnsi"/>
          <w:bCs/>
          <w:lang w:val="es-GT"/>
        </w:rPr>
        <w:t>Liderar las reunion</w:t>
      </w:r>
      <w:r>
        <w:rPr>
          <w:rFonts w:asciiTheme="minorHAnsi" w:hAnsiTheme="minorHAnsi" w:cstheme="minorHAnsi"/>
          <w:bCs/>
          <w:lang w:val="es-GT"/>
        </w:rPr>
        <w:t>e</w:t>
      </w:r>
      <w:r w:rsidRPr="00BC6D13">
        <w:rPr>
          <w:rFonts w:asciiTheme="minorHAnsi" w:hAnsiTheme="minorHAnsi" w:cstheme="minorHAnsi"/>
          <w:bCs/>
          <w:lang w:val="es-GT"/>
        </w:rPr>
        <w:t>s, elaborar y</w:t>
      </w:r>
      <w:r>
        <w:rPr>
          <w:rFonts w:asciiTheme="minorHAnsi" w:hAnsiTheme="minorHAnsi" w:cstheme="minorHAnsi"/>
          <w:bCs/>
          <w:lang w:val="es-GT"/>
        </w:rPr>
        <w:t xml:space="preserve"> difundir agenda.</w:t>
      </w:r>
    </w:p>
    <w:p w14:paraId="0CA6737A" w14:textId="77777777" w:rsidR="0042606D" w:rsidRDefault="0042606D" w:rsidP="0042606D">
      <w:pPr>
        <w:pStyle w:val="Prrafodelista"/>
        <w:numPr>
          <w:ilvl w:val="0"/>
          <w:numId w:val="15"/>
        </w:numPr>
        <w:shd w:val="clear" w:color="auto" w:fill="FFFFFF"/>
        <w:spacing w:after="0" w:line="240" w:lineRule="auto"/>
        <w:rPr>
          <w:rFonts w:asciiTheme="minorHAnsi" w:hAnsiTheme="minorHAnsi" w:cstheme="minorHAnsi"/>
          <w:bCs/>
          <w:lang w:val="es-GT"/>
        </w:rPr>
      </w:pPr>
      <w:r>
        <w:rPr>
          <w:rFonts w:asciiTheme="minorHAnsi" w:hAnsiTheme="minorHAnsi" w:cstheme="minorHAnsi"/>
          <w:bCs/>
          <w:lang w:val="es-GT"/>
        </w:rPr>
        <w:t>Brindar información sobre nutrición en emergencias según sea requerido.</w:t>
      </w:r>
    </w:p>
    <w:p w14:paraId="68A8B801" w14:textId="657CEE37" w:rsidR="0042606D" w:rsidRDefault="0042606D" w:rsidP="0042606D">
      <w:pPr>
        <w:pStyle w:val="Prrafodelista"/>
        <w:numPr>
          <w:ilvl w:val="0"/>
          <w:numId w:val="15"/>
        </w:numPr>
        <w:shd w:val="clear" w:color="auto" w:fill="FFFFFF"/>
        <w:spacing w:after="0" w:line="240" w:lineRule="auto"/>
        <w:rPr>
          <w:rFonts w:asciiTheme="minorHAnsi" w:hAnsiTheme="minorHAnsi" w:cstheme="minorHAnsi"/>
          <w:bCs/>
          <w:lang w:val="es-GT"/>
        </w:rPr>
      </w:pPr>
      <w:r>
        <w:rPr>
          <w:rFonts w:asciiTheme="minorHAnsi" w:hAnsiTheme="minorHAnsi" w:cstheme="minorHAnsi"/>
          <w:bCs/>
          <w:lang w:val="es-GT"/>
        </w:rPr>
        <w:t xml:space="preserve">Dar seguimiento al plan de trabajo del </w:t>
      </w:r>
      <w:r w:rsidR="007B2A7F">
        <w:rPr>
          <w:rFonts w:asciiTheme="minorHAnsi" w:hAnsiTheme="minorHAnsi" w:cstheme="minorHAnsi"/>
          <w:bCs/>
          <w:lang w:val="es-GT"/>
        </w:rPr>
        <w:t xml:space="preserve">GT </w:t>
      </w:r>
      <w:r>
        <w:rPr>
          <w:rFonts w:asciiTheme="minorHAnsi" w:hAnsiTheme="minorHAnsi" w:cstheme="minorHAnsi"/>
          <w:bCs/>
          <w:lang w:val="es-GT"/>
        </w:rPr>
        <w:t>de nutrición.</w:t>
      </w:r>
    </w:p>
    <w:p w14:paraId="2BA7F068" w14:textId="77777777" w:rsidR="0042606D" w:rsidRPr="00BC6D13" w:rsidRDefault="0042606D" w:rsidP="003D2612">
      <w:pPr>
        <w:shd w:val="clear" w:color="auto" w:fill="FFFFFF"/>
        <w:spacing w:after="0" w:line="240" w:lineRule="auto"/>
        <w:jc w:val="both"/>
        <w:rPr>
          <w:rFonts w:asciiTheme="minorHAnsi" w:hAnsiTheme="minorHAnsi" w:cstheme="minorHAnsi"/>
          <w:bCs/>
          <w:lang w:val="es-GT"/>
        </w:rPr>
      </w:pPr>
    </w:p>
    <w:p w14:paraId="64BE8ACA" w14:textId="04CBA62D" w:rsidR="0042606D" w:rsidRDefault="0042606D" w:rsidP="003D2612">
      <w:pPr>
        <w:spacing w:line="240" w:lineRule="auto"/>
        <w:jc w:val="both"/>
        <w:rPr>
          <w:rFonts w:asciiTheme="minorHAnsi" w:eastAsia="Times New Roman" w:hAnsiTheme="minorHAnsi" w:cstheme="minorHAnsi"/>
          <w:iCs/>
          <w:sz w:val="20"/>
          <w:szCs w:val="20"/>
          <w:lang w:val="es-GT"/>
        </w:rPr>
      </w:pPr>
      <w:r w:rsidRPr="00371C82">
        <w:rPr>
          <w:rFonts w:asciiTheme="minorHAnsi" w:eastAsia="Times New Roman" w:hAnsiTheme="minorHAnsi" w:cstheme="minorHAnsi"/>
          <w:iCs/>
          <w:sz w:val="20"/>
          <w:szCs w:val="20"/>
          <w:lang w:val="es-GT"/>
        </w:rPr>
        <w:t>L</w:t>
      </w:r>
      <w:r>
        <w:rPr>
          <w:rFonts w:asciiTheme="minorHAnsi" w:eastAsia="Times New Roman" w:hAnsiTheme="minorHAnsi" w:cstheme="minorHAnsi"/>
          <w:iCs/>
          <w:sz w:val="20"/>
          <w:szCs w:val="20"/>
          <w:lang w:val="es-GT"/>
        </w:rPr>
        <w:t>a presencia de l</w:t>
      </w:r>
      <w:r w:rsidRPr="00371C82">
        <w:rPr>
          <w:rFonts w:asciiTheme="minorHAnsi" w:eastAsia="Times New Roman" w:hAnsiTheme="minorHAnsi" w:cstheme="minorHAnsi"/>
          <w:iCs/>
          <w:sz w:val="20"/>
          <w:szCs w:val="20"/>
          <w:lang w:val="es-GT"/>
        </w:rPr>
        <w:t>os representantes de las I</w:t>
      </w:r>
      <w:r>
        <w:rPr>
          <w:rFonts w:asciiTheme="minorHAnsi" w:eastAsia="Times New Roman" w:hAnsiTheme="minorHAnsi" w:cstheme="minorHAnsi"/>
          <w:iCs/>
          <w:sz w:val="20"/>
          <w:szCs w:val="20"/>
          <w:lang w:val="es-GT"/>
        </w:rPr>
        <w:t xml:space="preserve">nstituciones Nacionales / Gubernamentales son fundamentales dentro del </w:t>
      </w:r>
      <w:r w:rsidR="003D2612">
        <w:rPr>
          <w:rFonts w:asciiTheme="minorHAnsi" w:eastAsia="Times New Roman" w:hAnsiTheme="minorHAnsi" w:cstheme="minorHAnsi"/>
          <w:iCs/>
          <w:sz w:val="20"/>
          <w:szCs w:val="20"/>
          <w:lang w:val="es-GT"/>
        </w:rPr>
        <w:t xml:space="preserve">Grupo de Trabajo de Nutrición, </w:t>
      </w:r>
      <w:r>
        <w:rPr>
          <w:rFonts w:asciiTheme="minorHAnsi" w:eastAsia="Times New Roman" w:hAnsiTheme="minorHAnsi" w:cstheme="minorHAnsi"/>
          <w:iCs/>
          <w:sz w:val="20"/>
          <w:szCs w:val="20"/>
          <w:lang w:val="es-GT"/>
        </w:rPr>
        <w:t xml:space="preserve">ya que el </w:t>
      </w:r>
      <w:r w:rsidR="003D2612">
        <w:rPr>
          <w:rFonts w:asciiTheme="minorHAnsi" w:eastAsia="Times New Roman" w:hAnsiTheme="minorHAnsi" w:cstheme="minorHAnsi"/>
          <w:iCs/>
          <w:sz w:val="20"/>
          <w:szCs w:val="20"/>
          <w:lang w:val="es-GT"/>
        </w:rPr>
        <w:t>Grupo de Trabajo de Nutric</w:t>
      </w:r>
      <w:r w:rsidR="007B2A7F">
        <w:rPr>
          <w:rFonts w:asciiTheme="minorHAnsi" w:eastAsia="Times New Roman" w:hAnsiTheme="minorHAnsi" w:cstheme="minorHAnsi"/>
          <w:iCs/>
          <w:sz w:val="20"/>
          <w:szCs w:val="20"/>
          <w:lang w:val="es-GT"/>
        </w:rPr>
        <w:t>i</w:t>
      </w:r>
      <w:r w:rsidR="003D2612">
        <w:rPr>
          <w:rFonts w:asciiTheme="minorHAnsi" w:eastAsia="Times New Roman" w:hAnsiTheme="minorHAnsi" w:cstheme="minorHAnsi"/>
          <w:iCs/>
          <w:sz w:val="20"/>
          <w:szCs w:val="20"/>
          <w:lang w:val="es-GT"/>
        </w:rPr>
        <w:t xml:space="preserve">ón </w:t>
      </w:r>
      <w:r>
        <w:rPr>
          <w:rFonts w:asciiTheme="minorHAnsi" w:eastAsia="Times New Roman" w:hAnsiTheme="minorHAnsi" w:cstheme="minorHAnsi"/>
          <w:iCs/>
          <w:sz w:val="20"/>
          <w:szCs w:val="20"/>
          <w:lang w:val="es-GT"/>
        </w:rPr>
        <w:t>existe para apoyar al Gobierno en la respuesta a emer</w:t>
      </w:r>
      <w:r w:rsidR="003D2612">
        <w:rPr>
          <w:rFonts w:asciiTheme="minorHAnsi" w:eastAsia="Times New Roman" w:hAnsiTheme="minorHAnsi" w:cstheme="minorHAnsi"/>
          <w:iCs/>
          <w:sz w:val="20"/>
          <w:szCs w:val="20"/>
          <w:lang w:val="es-GT"/>
        </w:rPr>
        <w:t>genci</w:t>
      </w:r>
      <w:r>
        <w:rPr>
          <w:rFonts w:asciiTheme="minorHAnsi" w:eastAsia="Times New Roman" w:hAnsiTheme="minorHAnsi" w:cstheme="minorHAnsi"/>
          <w:iCs/>
          <w:sz w:val="20"/>
          <w:szCs w:val="20"/>
          <w:lang w:val="es-GT"/>
        </w:rPr>
        <w:t>as y cerrar las brechas existentes en un momento dado, así como poder  brindar asistencia técnica cuando sea requerido.</w:t>
      </w:r>
    </w:p>
    <w:p w14:paraId="7CDF4C62" w14:textId="6BADF76C" w:rsidR="0042606D" w:rsidRPr="00371C82" w:rsidRDefault="0042606D" w:rsidP="003D2612">
      <w:pPr>
        <w:spacing w:line="240" w:lineRule="auto"/>
        <w:jc w:val="both"/>
        <w:rPr>
          <w:rFonts w:asciiTheme="minorHAnsi" w:eastAsia="Times New Roman" w:hAnsiTheme="minorHAnsi" w:cstheme="minorHAnsi"/>
          <w:iCs/>
          <w:sz w:val="20"/>
          <w:szCs w:val="20"/>
          <w:lang w:val="es-GT"/>
        </w:rPr>
      </w:pPr>
      <w:r>
        <w:rPr>
          <w:rFonts w:asciiTheme="minorHAnsi" w:eastAsia="Times New Roman" w:hAnsiTheme="minorHAnsi" w:cstheme="minorHAnsi"/>
          <w:iCs/>
          <w:sz w:val="20"/>
          <w:szCs w:val="20"/>
          <w:lang w:val="es-GT"/>
        </w:rPr>
        <w:t>El resto de miembros, Organizaciones no Gubernamentales, Agencias de Cooperación externa y donantes, Agencias de Naciones Unidas,  son bienvenidas al cluster según interés y mandato de responder a la atención adecuada de emergencias.</w:t>
      </w:r>
    </w:p>
    <w:p w14:paraId="7369CCA8" w14:textId="26AE716A" w:rsidR="00E7141F" w:rsidRPr="004767EE" w:rsidRDefault="0042606D" w:rsidP="003D2612">
      <w:pPr>
        <w:spacing w:line="240" w:lineRule="auto"/>
        <w:jc w:val="both"/>
        <w:rPr>
          <w:rFonts w:asciiTheme="minorHAnsi" w:eastAsia="Arial" w:hAnsiTheme="minorHAnsi" w:cstheme="minorHAnsi"/>
          <w:b/>
          <w:sz w:val="20"/>
          <w:szCs w:val="20"/>
        </w:rPr>
      </w:pPr>
      <w:r w:rsidRPr="00BC6D13">
        <w:rPr>
          <w:rFonts w:asciiTheme="minorHAnsi" w:eastAsia="Arial" w:hAnsiTheme="minorHAnsi" w:cstheme="minorHAnsi"/>
          <w:sz w:val="20"/>
          <w:szCs w:val="20"/>
          <w:lang w:val="es-GT"/>
        </w:rPr>
        <w:t>Cuando sea necesario se f</w:t>
      </w:r>
      <w:r>
        <w:rPr>
          <w:rFonts w:asciiTheme="minorHAnsi" w:eastAsia="Arial" w:hAnsiTheme="minorHAnsi" w:cstheme="minorHAnsi"/>
          <w:sz w:val="20"/>
          <w:szCs w:val="20"/>
          <w:lang w:val="es-GT"/>
        </w:rPr>
        <w:t>ormaran grupos temáticos de trabajo para abordar distintos temas/tareas</w:t>
      </w:r>
      <w:r w:rsidR="0079665E">
        <w:rPr>
          <w:rFonts w:asciiTheme="minorHAnsi" w:eastAsia="Arial" w:hAnsiTheme="minorHAnsi" w:cstheme="minorHAnsi"/>
          <w:sz w:val="20"/>
          <w:szCs w:val="20"/>
          <w:lang w:val="es-GT"/>
        </w:rPr>
        <w:t xml:space="preserve">. </w:t>
      </w:r>
    </w:p>
    <w:p w14:paraId="525B28B6" w14:textId="18A6931C" w:rsidR="00082116" w:rsidRPr="004767EE" w:rsidRDefault="6728FB1D" w:rsidP="387656AA">
      <w:pPr>
        <w:spacing w:line="240" w:lineRule="auto"/>
        <w:rPr>
          <w:rFonts w:asciiTheme="minorHAnsi" w:eastAsia="Arial" w:hAnsiTheme="minorHAnsi" w:cstheme="minorHAnsi"/>
          <w:b/>
          <w:sz w:val="20"/>
          <w:szCs w:val="20"/>
        </w:rPr>
      </w:pPr>
      <w:r>
        <w:rPr>
          <w:rFonts w:asciiTheme="minorHAnsi" w:hAnsiTheme="minorHAnsi"/>
          <w:b/>
        </w:rPr>
        <w:t>OPERACIONES</w:t>
      </w:r>
    </w:p>
    <w:p w14:paraId="414FBECE" w14:textId="4EBCB3B2" w:rsidR="6728FB1D" w:rsidRPr="004767EE" w:rsidRDefault="6728FB1D" w:rsidP="387656AA">
      <w:pPr>
        <w:spacing w:line="240" w:lineRule="auto"/>
        <w:rPr>
          <w:rFonts w:asciiTheme="minorHAnsi" w:eastAsiaTheme="minorHAnsi" w:hAnsiTheme="minorHAnsi" w:cstheme="minorHAnsi"/>
          <w:sz w:val="20"/>
          <w:szCs w:val="20"/>
        </w:rPr>
      </w:pPr>
      <w:r>
        <w:rPr>
          <w:rFonts w:asciiTheme="minorHAnsi" w:hAnsiTheme="minorHAnsi"/>
          <w:sz w:val="20"/>
        </w:rPr>
        <w:t xml:space="preserve">Las reuniones se celebrarán </w:t>
      </w:r>
      <w:r w:rsidRPr="007172E9">
        <w:rPr>
          <w:rFonts w:asciiTheme="minorHAnsi" w:hAnsiTheme="minorHAnsi"/>
          <w:sz w:val="20"/>
          <w:highlight w:val="yellow"/>
        </w:rPr>
        <w:t>[mensualmente, o modificar].</w:t>
      </w:r>
      <w:r>
        <w:rPr>
          <w:rFonts w:asciiTheme="minorHAnsi" w:hAnsiTheme="minorHAnsi"/>
          <w:sz w:val="20"/>
        </w:rPr>
        <w:t xml:space="preserve"> Las reuniones se celebrarán a las </w:t>
      </w:r>
      <w:r w:rsidRPr="007172E9">
        <w:rPr>
          <w:rFonts w:asciiTheme="minorHAnsi" w:hAnsiTheme="minorHAnsi"/>
          <w:sz w:val="20"/>
          <w:highlight w:val="yellow"/>
        </w:rPr>
        <w:t>[</w:t>
      </w:r>
      <w:proofErr w:type="spellStart"/>
      <w:proofErr w:type="gramStart"/>
      <w:r w:rsidRPr="007172E9">
        <w:rPr>
          <w:rFonts w:asciiTheme="minorHAnsi" w:hAnsiTheme="minorHAnsi"/>
          <w:sz w:val="20"/>
          <w:highlight w:val="yellow"/>
        </w:rPr>
        <w:t>xx:yy</w:t>
      </w:r>
      <w:proofErr w:type="spellEnd"/>
      <w:proofErr w:type="gramEnd"/>
      <w:r w:rsidRPr="007172E9">
        <w:rPr>
          <w:rFonts w:asciiTheme="minorHAnsi" w:hAnsiTheme="minorHAnsi"/>
          <w:sz w:val="20"/>
          <w:highlight w:val="yellow"/>
        </w:rPr>
        <w:t> h] en [especificar ubicación].</w:t>
      </w:r>
      <w:r>
        <w:rPr>
          <w:rFonts w:asciiTheme="minorHAnsi" w:hAnsiTheme="minorHAnsi"/>
          <w:sz w:val="20"/>
        </w:rPr>
        <w:t xml:space="preserve"> Si se designa un lugar de forma rotativa, debe especificarse la modalidad para elegir la ubicación.</w:t>
      </w:r>
    </w:p>
    <w:p w14:paraId="560D4507" w14:textId="47225D6A" w:rsidR="0079665E" w:rsidRPr="0079665E" w:rsidRDefault="6728FB1D" w:rsidP="387656AA">
      <w:pPr>
        <w:spacing w:line="240" w:lineRule="auto"/>
        <w:rPr>
          <w:rFonts w:asciiTheme="minorHAnsi" w:hAnsiTheme="minorHAnsi"/>
          <w:sz w:val="20"/>
        </w:rPr>
      </w:pPr>
      <w:r>
        <w:rPr>
          <w:rFonts w:asciiTheme="minorHAnsi" w:hAnsiTheme="minorHAnsi"/>
          <w:sz w:val="20"/>
        </w:rPr>
        <w:t xml:space="preserve">El </w:t>
      </w:r>
      <w:r w:rsidR="0079665E">
        <w:rPr>
          <w:rFonts w:asciiTheme="minorHAnsi" w:hAnsiTheme="minorHAnsi"/>
          <w:sz w:val="20"/>
        </w:rPr>
        <w:t xml:space="preserve">Líder </w:t>
      </w:r>
      <w:r>
        <w:rPr>
          <w:rFonts w:asciiTheme="minorHAnsi" w:hAnsiTheme="minorHAnsi"/>
          <w:sz w:val="20"/>
        </w:rPr>
        <w:t xml:space="preserve">preparará un borrador de </w:t>
      </w:r>
      <w:r w:rsidR="0079665E">
        <w:rPr>
          <w:rFonts w:asciiTheme="minorHAnsi" w:hAnsiTheme="minorHAnsi"/>
          <w:sz w:val="20"/>
        </w:rPr>
        <w:t xml:space="preserve">agenda y lo compartirá </w:t>
      </w:r>
      <w:r>
        <w:rPr>
          <w:rFonts w:asciiTheme="minorHAnsi" w:hAnsiTheme="minorHAnsi"/>
          <w:sz w:val="20"/>
        </w:rPr>
        <w:t>por correo electrónico como mínimo una semana antes de la reunión a fin de recibir</w:t>
      </w:r>
      <w:r w:rsidR="0079665E">
        <w:rPr>
          <w:rFonts w:asciiTheme="minorHAnsi" w:hAnsiTheme="minorHAnsi"/>
          <w:sz w:val="20"/>
        </w:rPr>
        <w:t xml:space="preserve"> retroalimentación</w:t>
      </w:r>
      <w:r>
        <w:rPr>
          <w:rFonts w:asciiTheme="minorHAnsi" w:hAnsiTheme="minorHAnsi"/>
          <w:sz w:val="20"/>
        </w:rPr>
        <w:t xml:space="preserve">. </w:t>
      </w:r>
      <w:r w:rsidR="0079665E">
        <w:rPr>
          <w:rFonts w:asciiTheme="minorHAnsi" w:hAnsiTheme="minorHAnsi"/>
          <w:sz w:val="20"/>
        </w:rPr>
        <w:t>La agenda será aprobada al inicio de la reunión</w:t>
      </w:r>
      <w:r w:rsidR="00674893">
        <w:rPr>
          <w:rFonts w:asciiTheme="minorHAnsi" w:hAnsiTheme="minorHAnsi"/>
          <w:sz w:val="20"/>
        </w:rPr>
        <w:t xml:space="preserve"> </w:t>
      </w:r>
      <w:r w:rsidR="00674893">
        <w:rPr>
          <w:rFonts w:asciiTheme="minorHAnsi" w:eastAsiaTheme="minorHAnsi" w:hAnsiTheme="minorHAnsi" w:cstheme="minorHAnsi"/>
          <w:sz w:val="20"/>
          <w:szCs w:val="20"/>
          <w:lang w:val="es-GT"/>
        </w:rPr>
        <w:t>y se agregarán otros temas si es necesario.</w:t>
      </w:r>
    </w:p>
    <w:p w14:paraId="6028F521" w14:textId="4313143E" w:rsidR="00674893" w:rsidRPr="00C619F5" w:rsidRDefault="00674893" w:rsidP="00674893">
      <w:pPr>
        <w:spacing w:line="240" w:lineRule="auto"/>
        <w:rPr>
          <w:rFonts w:asciiTheme="minorHAnsi" w:eastAsiaTheme="minorHAnsi" w:hAnsiTheme="minorHAnsi" w:cstheme="minorHAnsi"/>
          <w:sz w:val="20"/>
          <w:szCs w:val="20"/>
          <w:lang w:val="es-GT"/>
        </w:rPr>
      </w:pPr>
      <w:r w:rsidRPr="00E057D1">
        <w:rPr>
          <w:rFonts w:asciiTheme="minorHAnsi" w:eastAsiaTheme="minorHAnsi" w:hAnsiTheme="minorHAnsi" w:cstheme="minorHAnsi"/>
          <w:sz w:val="20"/>
          <w:szCs w:val="20"/>
          <w:lang w:val="es-GT"/>
        </w:rPr>
        <w:t>Según necesidades/in</w:t>
      </w:r>
      <w:r>
        <w:rPr>
          <w:rFonts w:asciiTheme="minorHAnsi" w:eastAsiaTheme="minorHAnsi" w:hAnsiTheme="minorHAnsi" w:cstheme="minorHAnsi"/>
          <w:sz w:val="20"/>
          <w:szCs w:val="20"/>
          <w:lang w:val="es-GT"/>
        </w:rPr>
        <w:t>t</w:t>
      </w:r>
      <w:r w:rsidRPr="00E057D1">
        <w:rPr>
          <w:rFonts w:asciiTheme="minorHAnsi" w:eastAsiaTheme="minorHAnsi" w:hAnsiTheme="minorHAnsi" w:cstheme="minorHAnsi"/>
          <w:sz w:val="20"/>
          <w:szCs w:val="20"/>
          <w:lang w:val="es-GT"/>
        </w:rPr>
        <w:t>e</w:t>
      </w:r>
      <w:r>
        <w:rPr>
          <w:rFonts w:asciiTheme="minorHAnsi" w:eastAsiaTheme="minorHAnsi" w:hAnsiTheme="minorHAnsi" w:cstheme="minorHAnsi"/>
          <w:sz w:val="20"/>
          <w:szCs w:val="20"/>
          <w:lang w:val="es-GT"/>
        </w:rPr>
        <w:t>r</w:t>
      </w:r>
      <w:r w:rsidRPr="00E057D1">
        <w:rPr>
          <w:rFonts w:asciiTheme="minorHAnsi" w:eastAsiaTheme="minorHAnsi" w:hAnsiTheme="minorHAnsi" w:cstheme="minorHAnsi"/>
          <w:sz w:val="20"/>
          <w:szCs w:val="20"/>
          <w:lang w:val="es-GT"/>
        </w:rPr>
        <w:t>eses se invitarán a otras personas ajenas al</w:t>
      </w:r>
      <w:r>
        <w:rPr>
          <w:rFonts w:asciiTheme="minorHAnsi" w:eastAsiaTheme="minorHAnsi" w:hAnsiTheme="minorHAnsi" w:cstheme="minorHAnsi"/>
          <w:sz w:val="20"/>
          <w:szCs w:val="20"/>
          <w:lang w:val="es-GT"/>
        </w:rPr>
        <w:t xml:space="preserve"> Grupo de Trabajo de Nutrición </w:t>
      </w:r>
      <w:r w:rsidRPr="00E057D1">
        <w:rPr>
          <w:rFonts w:asciiTheme="minorHAnsi" w:eastAsiaTheme="minorHAnsi" w:hAnsiTheme="minorHAnsi" w:cstheme="minorHAnsi"/>
          <w:sz w:val="20"/>
          <w:szCs w:val="20"/>
          <w:lang w:val="es-GT"/>
        </w:rPr>
        <w:t>para compartir/analizar Información relacionada a nutrición en emergen</w:t>
      </w:r>
      <w:r>
        <w:rPr>
          <w:rFonts w:asciiTheme="minorHAnsi" w:eastAsiaTheme="minorHAnsi" w:hAnsiTheme="minorHAnsi" w:cstheme="minorHAnsi"/>
          <w:sz w:val="20"/>
          <w:szCs w:val="20"/>
          <w:lang w:val="es-GT"/>
        </w:rPr>
        <w:t>cias</w:t>
      </w:r>
      <w:r w:rsidRPr="00E057D1">
        <w:rPr>
          <w:rFonts w:asciiTheme="minorHAnsi" w:eastAsiaTheme="minorHAnsi" w:hAnsiTheme="minorHAnsi" w:cstheme="minorHAnsi"/>
          <w:sz w:val="20"/>
          <w:szCs w:val="20"/>
          <w:lang w:val="es-GT"/>
        </w:rPr>
        <w:t xml:space="preserve">. </w:t>
      </w:r>
      <w:r>
        <w:rPr>
          <w:rFonts w:asciiTheme="minorHAnsi" w:eastAsiaTheme="minorHAnsi" w:hAnsiTheme="minorHAnsi" w:cstheme="minorHAnsi"/>
          <w:sz w:val="20"/>
          <w:szCs w:val="20"/>
          <w:lang w:val="es-GT"/>
        </w:rPr>
        <w:t xml:space="preserve"> </w:t>
      </w:r>
    </w:p>
    <w:p w14:paraId="2FF590F7" w14:textId="6D2B41A2" w:rsidR="6728FB1D" w:rsidRPr="004767EE" w:rsidRDefault="6728FB1D" w:rsidP="387656AA">
      <w:pPr>
        <w:spacing w:line="240" w:lineRule="auto"/>
        <w:rPr>
          <w:rFonts w:asciiTheme="minorHAnsi" w:eastAsiaTheme="minorHAnsi" w:hAnsiTheme="minorHAnsi" w:cstheme="minorHAnsi"/>
          <w:sz w:val="20"/>
          <w:szCs w:val="20"/>
        </w:rPr>
      </w:pPr>
      <w:r>
        <w:rPr>
          <w:rFonts w:asciiTheme="minorHAnsi" w:hAnsiTheme="minorHAnsi"/>
          <w:sz w:val="20"/>
        </w:rPr>
        <w:t xml:space="preserve">El </w:t>
      </w:r>
      <w:r w:rsidR="0079665E">
        <w:rPr>
          <w:rFonts w:asciiTheme="minorHAnsi" w:hAnsiTheme="minorHAnsi"/>
          <w:sz w:val="20"/>
        </w:rPr>
        <w:t xml:space="preserve">líder del GTN </w:t>
      </w:r>
      <w:r>
        <w:rPr>
          <w:rFonts w:asciiTheme="minorHAnsi" w:hAnsiTheme="minorHAnsi"/>
          <w:sz w:val="20"/>
        </w:rPr>
        <w:t xml:space="preserve">puede convocar reuniones extraordinarias. Los socios pueden proponer reuniones extraordinarias, pero tienen que estar validadas por el </w:t>
      </w:r>
      <w:r w:rsidR="0079665E">
        <w:rPr>
          <w:rFonts w:asciiTheme="minorHAnsi" w:hAnsiTheme="minorHAnsi"/>
          <w:sz w:val="20"/>
        </w:rPr>
        <w:t xml:space="preserve">GTN. </w:t>
      </w:r>
    </w:p>
    <w:p w14:paraId="68073281" w14:textId="1789B178" w:rsidR="6728FB1D" w:rsidRDefault="6728FB1D" w:rsidP="387656AA">
      <w:pPr>
        <w:spacing w:line="240" w:lineRule="auto"/>
        <w:rPr>
          <w:rFonts w:asciiTheme="minorHAnsi" w:hAnsiTheme="minorHAnsi"/>
          <w:sz w:val="20"/>
        </w:rPr>
      </w:pPr>
      <w:r>
        <w:rPr>
          <w:rFonts w:asciiTheme="minorHAnsi" w:hAnsiTheme="minorHAnsi"/>
          <w:sz w:val="20"/>
        </w:rPr>
        <w:t xml:space="preserve">En la medida de lo posible, todas las decisiones se tomarán por consenso. En algunas situaciones es posible que sea necesario realizar una votación; en tal caso, cada organización tendrá derecho a un solo voto y se adoptará la decisión mayoritaria. El denominador para determinar la opción preferida será el número de organizaciones presentes en la reunión, que respondan a un correo electrónico o que participen en una encuesta en línea. </w:t>
      </w:r>
    </w:p>
    <w:p w14:paraId="186A14F3" w14:textId="4DFC6A89" w:rsidR="0079665E" w:rsidRPr="00674893" w:rsidRDefault="00674893" w:rsidP="387656AA">
      <w:pPr>
        <w:spacing w:line="240" w:lineRule="auto"/>
        <w:rPr>
          <w:rFonts w:asciiTheme="minorHAnsi" w:eastAsiaTheme="minorHAnsi" w:hAnsiTheme="minorHAnsi" w:cstheme="minorHAnsi"/>
          <w:sz w:val="20"/>
          <w:szCs w:val="20"/>
          <w:lang w:val="es-GT"/>
        </w:rPr>
      </w:pPr>
      <w:r w:rsidRPr="00DB4541">
        <w:rPr>
          <w:rFonts w:asciiTheme="minorHAnsi" w:eastAsiaTheme="minorHAnsi" w:hAnsiTheme="minorHAnsi" w:cstheme="minorHAnsi"/>
          <w:sz w:val="20"/>
          <w:szCs w:val="20"/>
          <w:lang w:val="es-GT"/>
        </w:rPr>
        <w:lastRenderedPageBreak/>
        <w:t>La Minuta de la reunion ser</w:t>
      </w:r>
      <w:r>
        <w:rPr>
          <w:rFonts w:asciiTheme="minorHAnsi" w:eastAsiaTheme="minorHAnsi" w:hAnsiTheme="minorHAnsi" w:cstheme="minorHAnsi"/>
          <w:sz w:val="20"/>
          <w:szCs w:val="20"/>
          <w:lang w:val="es-GT"/>
        </w:rPr>
        <w:t>á</w:t>
      </w:r>
      <w:r w:rsidRPr="00DB4541">
        <w:rPr>
          <w:rFonts w:asciiTheme="minorHAnsi" w:eastAsiaTheme="minorHAnsi" w:hAnsiTheme="minorHAnsi" w:cstheme="minorHAnsi"/>
          <w:sz w:val="20"/>
          <w:szCs w:val="20"/>
          <w:lang w:val="es-GT"/>
        </w:rPr>
        <w:t xml:space="preserve"> circulada posteriormente de la reuni</w:t>
      </w:r>
      <w:r>
        <w:rPr>
          <w:rFonts w:asciiTheme="minorHAnsi" w:eastAsiaTheme="minorHAnsi" w:hAnsiTheme="minorHAnsi" w:cstheme="minorHAnsi"/>
          <w:sz w:val="20"/>
          <w:szCs w:val="20"/>
          <w:lang w:val="es-GT"/>
        </w:rPr>
        <w:t>ó</w:t>
      </w:r>
      <w:r w:rsidRPr="00DB4541">
        <w:rPr>
          <w:rFonts w:asciiTheme="minorHAnsi" w:eastAsiaTheme="minorHAnsi" w:hAnsiTheme="minorHAnsi" w:cstheme="minorHAnsi"/>
          <w:sz w:val="20"/>
          <w:szCs w:val="20"/>
          <w:lang w:val="es-GT"/>
        </w:rPr>
        <w:t>n, no más tarde de una semana, con acuerdos y compromisos</w:t>
      </w:r>
      <w:r>
        <w:rPr>
          <w:rFonts w:asciiTheme="minorHAnsi" w:eastAsiaTheme="minorHAnsi" w:hAnsiTheme="minorHAnsi" w:cstheme="minorHAnsi"/>
          <w:sz w:val="20"/>
          <w:szCs w:val="20"/>
          <w:lang w:val="es-GT"/>
        </w:rPr>
        <w:t xml:space="preserve"> para información de todos.  </w:t>
      </w:r>
      <w:r w:rsidRPr="00DB4541">
        <w:rPr>
          <w:rFonts w:asciiTheme="minorHAnsi" w:eastAsiaTheme="minorHAnsi" w:hAnsiTheme="minorHAnsi" w:cstheme="minorHAnsi"/>
          <w:sz w:val="20"/>
          <w:szCs w:val="20"/>
          <w:lang w:val="es-GT"/>
        </w:rPr>
        <w:t xml:space="preserve">  </w:t>
      </w:r>
    </w:p>
    <w:p w14:paraId="2EE414B5" w14:textId="7EFB3B44" w:rsidR="0079665E" w:rsidRDefault="0079665E" w:rsidP="387656AA">
      <w:pPr>
        <w:spacing w:line="240" w:lineRule="auto"/>
        <w:rPr>
          <w:rFonts w:asciiTheme="minorHAnsi" w:hAnsiTheme="minorHAnsi"/>
          <w:sz w:val="20"/>
        </w:rPr>
      </w:pPr>
    </w:p>
    <w:p w14:paraId="071DA5E7" w14:textId="51F66696" w:rsidR="0079665E" w:rsidRDefault="0079665E" w:rsidP="387656AA">
      <w:pPr>
        <w:spacing w:line="240" w:lineRule="auto"/>
        <w:rPr>
          <w:rFonts w:asciiTheme="minorHAnsi" w:hAnsiTheme="minorHAnsi"/>
          <w:sz w:val="20"/>
        </w:rPr>
      </w:pPr>
      <w:r>
        <w:rPr>
          <w:rFonts w:asciiTheme="minorHAnsi" w:hAnsiTheme="minorHAnsi"/>
          <w:sz w:val="20"/>
        </w:rPr>
        <w:t xml:space="preserve">Los mecanismos de comunicación serán los siguientes: </w:t>
      </w:r>
    </w:p>
    <w:p w14:paraId="74CA578A" w14:textId="6E8BE3DF" w:rsidR="0079665E" w:rsidRDefault="0079665E" w:rsidP="387656AA">
      <w:pPr>
        <w:spacing w:line="240" w:lineRule="auto"/>
        <w:rPr>
          <w:rFonts w:asciiTheme="minorHAnsi" w:hAnsiTheme="minorHAnsi"/>
          <w:sz w:val="20"/>
        </w:rPr>
      </w:pPr>
      <w:r>
        <w:rPr>
          <w:rFonts w:asciiTheme="minorHAnsi" w:hAnsiTheme="minorHAnsi"/>
          <w:sz w:val="20"/>
        </w:rPr>
        <w:t xml:space="preserve">Vía correo de electrónico a la lista integrantes del GTN, por lo que se debe de asegurar de incluir a la persona representante dentro de esta lista. El líder del GTN es el encargado de actualizar la lista de integrantes y por ende correos electrónicos. </w:t>
      </w:r>
    </w:p>
    <w:p w14:paraId="07B1D914" w14:textId="786134B7" w:rsidR="0079665E" w:rsidRPr="004767EE" w:rsidRDefault="0079665E" w:rsidP="387656AA">
      <w:pPr>
        <w:spacing w:line="240" w:lineRule="auto"/>
        <w:rPr>
          <w:rFonts w:asciiTheme="minorHAnsi" w:eastAsiaTheme="minorHAnsi" w:hAnsiTheme="minorHAnsi" w:cstheme="minorHAnsi"/>
          <w:sz w:val="20"/>
          <w:szCs w:val="20"/>
        </w:rPr>
      </w:pPr>
      <w:r>
        <w:rPr>
          <w:rFonts w:asciiTheme="minorHAnsi" w:hAnsiTheme="minorHAnsi"/>
          <w:sz w:val="20"/>
        </w:rPr>
        <w:t xml:space="preserve">Grupo de </w:t>
      </w:r>
      <w:proofErr w:type="spellStart"/>
      <w:r>
        <w:rPr>
          <w:rFonts w:asciiTheme="minorHAnsi" w:hAnsiTheme="minorHAnsi"/>
          <w:sz w:val="20"/>
        </w:rPr>
        <w:t>Whatsapp</w:t>
      </w:r>
      <w:proofErr w:type="spellEnd"/>
      <w:r>
        <w:rPr>
          <w:rFonts w:asciiTheme="minorHAnsi" w:hAnsiTheme="minorHAnsi"/>
          <w:sz w:val="20"/>
        </w:rPr>
        <w:t xml:space="preserve"> se creará el grupo de Nutrición en Emergencias el cual estará </w:t>
      </w:r>
      <w:r w:rsidR="00674893">
        <w:rPr>
          <w:rFonts w:asciiTheme="minorHAnsi" w:hAnsiTheme="minorHAnsi"/>
          <w:sz w:val="20"/>
        </w:rPr>
        <w:t xml:space="preserve">gestionado por el líder y colíder, por esta vía se enviará información de interés para los miembros del grupo. </w:t>
      </w:r>
    </w:p>
    <w:p w14:paraId="176E87EB" w14:textId="33EFDE5C" w:rsidR="387656AA" w:rsidRPr="004767EE" w:rsidRDefault="387656AA" w:rsidP="387656AA">
      <w:pPr>
        <w:spacing w:line="240" w:lineRule="auto"/>
        <w:rPr>
          <w:rFonts w:asciiTheme="minorHAnsi" w:eastAsia="Arial" w:hAnsiTheme="minorHAnsi" w:cstheme="minorHAnsi"/>
          <w:sz w:val="20"/>
          <w:szCs w:val="20"/>
          <w:highlight w:val="lightGray"/>
        </w:rPr>
      </w:pPr>
    </w:p>
    <w:p w14:paraId="2F6D8F88" w14:textId="68DB1ED9" w:rsidR="00082116" w:rsidRPr="004767EE" w:rsidRDefault="00082116" w:rsidP="387656AA">
      <w:pPr>
        <w:spacing w:line="240" w:lineRule="auto"/>
        <w:rPr>
          <w:rFonts w:asciiTheme="minorHAnsi" w:eastAsia="Arial" w:hAnsiTheme="minorHAnsi" w:cstheme="minorHAnsi"/>
          <w:color w:val="000000" w:themeColor="text1"/>
          <w:sz w:val="20"/>
          <w:szCs w:val="20"/>
        </w:rPr>
      </w:pPr>
    </w:p>
    <w:sectPr w:rsidR="00082116" w:rsidRPr="004767EE" w:rsidSect="00AB037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257F" w14:textId="77777777" w:rsidR="0097337E" w:rsidRDefault="0097337E">
      <w:pPr>
        <w:spacing w:before="0" w:after="0" w:line="240" w:lineRule="auto"/>
      </w:pPr>
      <w:r>
        <w:separator/>
      </w:r>
    </w:p>
  </w:endnote>
  <w:endnote w:type="continuationSeparator" w:id="0">
    <w:p w14:paraId="1A2218A5" w14:textId="77777777" w:rsidR="0097337E" w:rsidRDefault="0097337E">
      <w:pPr>
        <w:spacing w:before="0" w:after="0" w:line="240" w:lineRule="auto"/>
      </w:pPr>
      <w:r>
        <w:continuationSeparator/>
      </w:r>
    </w:p>
  </w:endnote>
  <w:endnote w:type="continuationNotice" w:id="1">
    <w:p w14:paraId="2245BEAB" w14:textId="77777777" w:rsidR="0097337E" w:rsidRDefault="009733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833A" w14:textId="77777777" w:rsidR="007B2A7F" w:rsidRDefault="007B2A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7A06007" w:rsidRPr="00545A14" w14:paraId="1A42FFA5" w14:textId="77777777" w:rsidTr="7A3B56B4">
      <w:tc>
        <w:tcPr>
          <w:tcW w:w="3009" w:type="dxa"/>
        </w:tcPr>
        <w:p w14:paraId="2FF6DD50" w14:textId="2630B627" w:rsidR="07A06007" w:rsidRDefault="07A06007" w:rsidP="07A06007">
          <w:pPr>
            <w:pStyle w:val="Encabezado"/>
            <w:ind w:left="-115"/>
          </w:pPr>
        </w:p>
      </w:tc>
      <w:tc>
        <w:tcPr>
          <w:tcW w:w="3009" w:type="dxa"/>
        </w:tcPr>
        <w:p w14:paraId="4351DD47" w14:textId="1FB1AD36" w:rsidR="07A06007" w:rsidRDefault="07A06007" w:rsidP="07A06007">
          <w:pPr>
            <w:pStyle w:val="Encabezado"/>
            <w:jc w:val="center"/>
          </w:pPr>
        </w:p>
      </w:tc>
      <w:tc>
        <w:tcPr>
          <w:tcW w:w="3009" w:type="dxa"/>
        </w:tcPr>
        <w:p w14:paraId="63A7CA51" w14:textId="06339CAC" w:rsidR="7A3B56B4" w:rsidRPr="00545A14" w:rsidRDefault="7A3B56B4" w:rsidP="7A3B56B4">
          <w:pPr>
            <w:pStyle w:val="Encabezado"/>
            <w:ind w:right="-115"/>
            <w:jc w:val="right"/>
            <w:rPr>
              <w:rFonts w:ascii="Calibri" w:hAnsi="Calibri" w:cs="Calibri"/>
              <w:sz w:val="20"/>
              <w:szCs w:val="20"/>
            </w:rPr>
          </w:pPr>
        </w:p>
        <w:p w14:paraId="1D5E268E" w14:textId="38F97DA4" w:rsidR="07A06007" w:rsidRPr="00545A14" w:rsidRDefault="07A06007" w:rsidP="07A06007">
          <w:pPr>
            <w:pStyle w:val="Encabezado"/>
            <w:ind w:right="-115"/>
            <w:jc w:val="right"/>
            <w:rPr>
              <w:rFonts w:ascii="Calibri" w:hAnsi="Calibri" w:cs="Calibri"/>
              <w:sz w:val="20"/>
              <w:szCs w:val="20"/>
            </w:rPr>
          </w:pPr>
          <w:r w:rsidRPr="00545A14">
            <w:rPr>
              <w:rFonts w:ascii="Calibri" w:hAnsi="Calibri" w:cs="Calibri"/>
              <w:sz w:val="20"/>
            </w:rPr>
            <w:fldChar w:fldCharType="begin"/>
          </w:r>
          <w:r w:rsidRPr="00545A14">
            <w:rPr>
              <w:rFonts w:ascii="Calibri" w:hAnsi="Calibri" w:cs="Calibri"/>
              <w:sz w:val="20"/>
            </w:rPr>
            <w:instrText>PAGE</w:instrText>
          </w:r>
          <w:r w:rsidRPr="00545A14">
            <w:rPr>
              <w:rFonts w:ascii="Calibri" w:hAnsi="Calibri" w:cs="Calibri"/>
              <w:sz w:val="20"/>
            </w:rPr>
            <w:fldChar w:fldCharType="separate"/>
          </w:r>
          <w:r w:rsidR="007B2A7F">
            <w:rPr>
              <w:rFonts w:ascii="Calibri" w:hAnsi="Calibri" w:cs="Calibri"/>
              <w:noProof/>
              <w:sz w:val="20"/>
            </w:rPr>
            <w:t>1</w:t>
          </w:r>
          <w:r w:rsidRPr="00545A14">
            <w:rPr>
              <w:rFonts w:ascii="Calibri" w:hAnsi="Calibri" w:cs="Calibri"/>
              <w:sz w:val="20"/>
            </w:rPr>
            <w:fldChar w:fldCharType="end"/>
          </w:r>
        </w:p>
      </w:tc>
    </w:tr>
  </w:tbl>
  <w:p w14:paraId="04B4302B" w14:textId="10FC662B" w:rsidR="00BC6D2F" w:rsidRDefault="00BC6D2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CD4A" w14:textId="77777777" w:rsidR="007B2A7F" w:rsidRDefault="007B2A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0396" w14:textId="77777777" w:rsidR="0097337E" w:rsidRDefault="0097337E">
      <w:pPr>
        <w:spacing w:before="0" w:after="0" w:line="240" w:lineRule="auto"/>
      </w:pPr>
      <w:r>
        <w:rPr>
          <w:color w:val="000000"/>
        </w:rPr>
        <w:separator/>
      </w:r>
    </w:p>
  </w:footnote>
  <w:footnote w:type="continuationSeparator" w:id="0">
    <w:p w14:paraId="704C01AB" w14:textId="77777777" w:rsidR="0097337E" w:rsidRDefault="0097337E">
      <w:pPr>
        <w:spacing w:before="0" w:after="0" w:line="240" w:lineRule="auto"/>
      </w:pPr>
      <w:r>
        <w:continuationSeparator/>
      </w:r>
    </w:p>
  </w:footnote>
  <w:footnote w:type="continuationNotice" w:id="1">
    <w:p w14:paraId="37295A7E" w14:textId="77777777" w:rsidR="0097337E" w:rsidRDefault="009733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7966" w14:textId="77777777" w:rsidR="007B2A7F" w:rsidRDefault="007B2A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4925"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703"/>
      <w:gridCol w:w="8606"/>
    </w:tblGrid>
    <w:tr w:rsidR="001800E6" w:rsidRPr="00B95755" w14:paraId="44713C8E" w14:textId="77777777" w:rsidTr="0069539A">
      <w:trPr>
        <w:trHeight w:val="680"/>
      </w:trPr>
      <w:tc>
        <w:tcPr>
          <w:tcW w:w="826" w:type="pct"/>
        </w:tcPr>
        <w:p w14:paraId="56BDD0B0" w14:textId="075E400D" w:rsidR="001800E6" w:rsidRPr="00B95755" w:rsidRDefault="001800E6" w:rsidP="001800E6">
          <w:pPr>
            <w:pStyle w:val="Encabezado"/>
            <w:rPr>
              <w:rFonts w:ascii="Calibri" w:hAnsi="Calibri" w:cs="Calibri"/>
              <w:color w:val="44546A" w:themeColor="text2"/>
              <w:sz w:val="2"/>
              <w:szCs w:val="2"/>
            </w:rPr>
          </w:pPr>
        </w:p>
        <w:p w14:paraId="4AFBDAB6" w14:textId="1094CD81" w:rsidR="001800E6" w:rsidRPr="00B95755" w:rsidRDefault="001800E6" w:rsidP="001800E6">
          <w:pPr>
            <w:jc w:val="center"/>
            <w:rPr>
              <w:rFonts w:ascii="Calibri" w:hAnsi="Calibri" w:cs="Calibri"/>
              <w:sz w:val="20"/>
              <w:szCs w:val="20"/>
            </w:rPr>
          </w:pPr>
        </w:p>
      </w:tc>
      <w:tc>
        <w:tcPr>
          <w:tcW w:w="4174" w:type="pct"/>
        </w:tcPr>
        <w:p w14:paraId="3B024BBD" w14:textId="50CDE1B8" w:rsidR="001800E6" w:rsidRPr="00B95755" w:rsidRDefault="001800E6" w:rsidP="001800E6">
          <w:pPr>
            <w:pStyle w:val="Encabezado"/>
            <w:ind w:left="86"/>
            <w:rPr>
              <w:rFonts w:ascii="Calibri" w:hAnsi="Calibri" w:cs="Calibri"/>
              <w:b/>
              <w:color w:val="0070C0"/>
              <w:sz w:val="20"/>
              <w:szCs w:val="20"/>
            </w:rPr>
          </w:pPr>
        </w:p>
        <w:p w14:paraId="62206068" w14:textId="17883400" w:rsidR="001800E6" w:rsidRPr="00B95755" w:rsidRDefault="00B95755" w:rsidP="001800E6">
          <w:pPr>
            <w:pStyle w:val="Encabezado"/>
            <w:ind w:left="86"/>
            <w:rPr>
              <w:rFonts w:ascii="Calibri" w:hAnsi="Calibri" w:cs="Calibri"/>
              <w:b/>
              <w:color w:val="92D050"/>
            </w:rPr>
          </w:pPr>
          <w:r>
            <w:rPr>
              <w:rFonts w:ascii="Calibri" w:hAnsi="Calibri"/>
              <w:b/>
              <w:color w:val="92D050"/>
            </w:rPr>
            <w:t xml:space="preserve">                    </w:t>
          </w:r>
          <w:r w:rsidR="00DD0ED2">
            <w:rPr>
              <w:rFonts w:ascii="Calibri" w:hAnsi="Calibri"/>
              <w:b/>
              <w:color w:val="92D050"/>
            </w:rPr>
            <w:t xml:space="preserve">Grupo de Trabajo de Nutrición Honduras </w:t>
          </w:r>
        </w:p>
        <w:p w14:paraId="0C4A5D13" w14:textId="3A223A4B" w:rsidR="001800E6" w:rsidRDefault="00B95755" w:rsidP="001800E6">
          <w:pPr>
            <w:pStyle w:val="Encabezado"/>
            <w:ind w:left="86"/>
            <w:rPr>
              <w:rFonts w:ascii="Calibri" w:hAnsi="Calibri" w:cs="Calibri"/>
              <w:b/>
              <w:color w:val="92D050"/>
            </w:rPr>
          </w:pPr>
          <w:r>
            <w:rPr>
              <w:rFonts w:ascii="Calibri" w:hAnsi="Calibri"/>
              <w:b/>
              <w:color w:val="92D050"/>
            </w:rPr>
            <w:t xml:space="preserve">                    [https://www.humanitarianresponse.info/en/operations/country]</w:t>
          </w:r>
        </w:p>
        <w:p w14:paraId="0F1F7251" w14:textId="71EC2B69" w:rsidR="0069539A" w:rsidRPr="0009502E" w:rsidRDefault="0069539A" w:rsidP="001800E6">
          <w:pPr>
            <w:pStyle w:val="Encabezado"/>
            <w:ind w:left="86"/>
            <w:rPr>
              <w:rFonts w:ascii="Calibri" w:hAnsi="Calibri" w:cs="Calibri"/>
              <w:b/>
              <w:color w:val="0070C0"/>
              <w:sz w:val="8"/>
              <w:szCs w:val="8"/>
            </w:rPr>
          </w:pPr>
        </w:p>
      </w:tc>
    </w:tr>
  </w:tbl>
  <w:p w14:paraId="40909586" w14:textId="45CBF5B5" w:rsidR="009419EE" w:rsidRPr="00B95755" w:rsidRDefault="00E130EF">
    <w:pPr>
      <w:pStyle w:val="Encabezado"/>
      <w:rPr>
        <w:rFonts w:ascii="Calibri" w:hAnsi="Calibri" w:cs="Calibri"/>
        <w:sz w:val="16"/>
        <w:szCs w:val="16"/>
      </w:rPr>
    </w:pPr>
    <w:r>
      <w:rPr>
        <w:rFonts w:ascii="Calibri" w:hAnsi="Calibri"/>
        <w:noProof/>
        <w:sz w:val="20"/>
        <w:lang w:val="en-US"/>
      </w:rPr>
      <w:drawing>
        <wp:anchor distT="0" distB="0" distL="114300" distR="114300" simplePos="0" relativeHeight="251658240" behindDoc="0" locked="0" layoutInCell="1" allowOverlap="1" wp14:anchorId="472CF717" wp14:editId="15F8A518">
          <wp:simplePos x="0" y="0"/>
          <wp:positionH relativeFrom="column">
            <wp:posOffset>123825</wp:posOffset>
          </wp:positionH>
          <wp:positionV relativeFrom="paragraph">
            <wp:posOffset>-586740</wp:posOffset>
          </wp:positionV>
          <wp:extent cx="1581150" cy="55950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1150" cy="559503"/>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4105" w14:textId="77777777" w:rsidR="007B2A7F" w:rsidRDefault="007B2A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598"/>
    <w:multiLevelType w:val="hybridMultilevel"/>
    <w:tmpl w:val="5440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7B14"/>
    <w:multiLevelType w:val="hybridMultilevel"/>
    <w:tmpl w:val="1206D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955B74"/>
    <w:multiLevelType w:val="hybridMultilevel"/>
    <w:tmpl w:val="951CB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D4012C"/>
    <w:multiLevelType w:val="hybridMultilevel"/>
    <w:tmpl w:val="57C213F4"/>
    <w:lvl w:ilvl="0" w:tplc="E7A8AD68">
      <w:numFmt w:val="bullet"/>
      <w:lvlText w:val="-"/>
      <w:lvlJc w:val="left"/>
      <w:pPr>
        <w:ind w:left="720" w:hanging="360"/>
      </w:pPr>
      <w:rPr>
        <w:rFonts w:ascii="Arial" w:hAnsi="Arial" w:hint="default"/>
      </w:rPr>
    </w:lvl>
    <w:lvl w:ilvl="1" w:tplc="E660A896">
      <w:start w:val="1"/>
      <w:numFmt w:val="bullet"/>
      <w:lvlText w:val="o"/>
      <w:lvlJc w:val="left"/>
      <w:pPr>
        <w:ind w:left="1440" w:hanging="360"/>
      </w:pPr>
      <w:rPr>
        <w:rFonts w:ascii="Courier New" w:hAnsi="Courier New" w:hint="default"/>
      </w:rPr>
    </w:lvl>
    <w:lvl w:ilvl="2" w:tplc="262EFCC8">
      <w:start w:val="1"/>
      <w:numFmt w:val="bullet"/>
      <w:lvlText w:val=""/>
      <w:lvlJc w:val="left"/>
      <w:pPr>
        <w:ind w:left="2160" w:hanging="360"/>
      </w:pPr>
      <w:rPr>
        <w:rFonts w:ascii="Wingdings" w:hAnsi="Wingdings" w:hint="default"/>
      </w:rPr>
    </w:lvl>
    <w:lvl w:ilvl="3" w:tplc="113EB900">
      <w:start w:val="1"/>
      <w:numFmt w:val="bullet"/>
      <w:lvlText w:val=""/>
      <w:lvlJc w:val="left"/>
      <w:pPr>
        <w:ind w:left="2880" w:hanging="360"/>
      </w:pPr>
      <w:rPr>
        <w:rFonts w:ascii="Symbol" w:hAnsi="Symbol" w:hint="default"/>
      </w:rPr>
    </w:lvl>
    <w:lvl w:ilvl="4" w:tplc="AB78931A">
      <w:start w:val="1"/>
      <w:numFmt w:val="bullet"/>
      <w:lvlText w:val="o"/>
      <w:lvlJc w:val="left"/>
      <w:pPr>
        <w:ind w:left="3600" w:hanging="360"/>
      </w:pPr>
      <w:rPr>
        <w:rFonts w:ascii="Courier New" w:hAnsi="Courier New" w:hint="default"/>
      </w:rPr>
    </w:lvl>
    <w:lvl w:ilvl="5" w:tplc="D0AE4454">
      <w:start w:val="1"/>
      <w:numFmt w:val="bullet"/>
      <w:lvlText w:val=""/>
      <w:lvlJc w:val="left"/>
      <w:pPr>
        <w:ind w:left="4320" w:hanging="360"/>
      </w:pPr>
      <w:rPr>
        <w:rFonts w:ascii="Wingdings" w:hAnsi="Wingdings" w:hint="default"/>
      </w:rPr>
    </w:lvl>
    <w:lvl w:ilvl="6" w:tplc="B2945ECE">
      <w:start w:val="1"/>
      <w:numFmt w:val="bullet"/>
      <w:lvlText w:val=""/>
      <w:lvlJc w:val="left"/>
      <w:pPr>
        <w:ind w:left="5040" w:hanging="360"/>
      </w:pPr>
      <w:rPr>
        <w:rFonts w:ascii="Symbol" w:hAnsi="Symbol" w:hint="default"/>
      </w:rPr>
    </w:lvl>
    <w:lvl w:ilvl="7" w:tplc="820EBF00">
      <w:start w:val="1"/>
      <w:numFmt w:val="bullet"/>
      <w:lvlText w:val="o"/>
      <w:lvlJc w:val="left"/>
      <w:pPr>
        <w:ind w:left="5760" w:hanging="360"/>
      </w:pPr>
      <w:rPr>
        <w:rFonts w:ascii="Courier New" w:hAnsi="Courier New" w:hint="default"/>
      </w:rPr>
    </w:lvl>
    <w:lvl w:ilvl="8" w:tplc="FC34FE5A">
      <w:start w:val="1"/>
      <w:numFmt w:val="bullet"/>
      <w:lvlText w:val=""/>
      <w:lvlJc w:val="left"/>
      <w:pPr>
        <w:ind w:left="6480" w:hanging="360"/>
      </w:pPr>
      <w:rPr>
        <w:rFonts w:ascii="Wingdings" w:hAnsi="Wingdings" w:hint="default"/>
      </w:rPr>
    </w:lvl>
  </w:abstractNum>
  <w:abstractNum w:abstractNumId="4" w15:restartNumberingAfterBreak="0">
    <w:nsid w:val="37B7153D"/>
    <w:multiLevelType w:val="hybridMultilevel"/>
    <w:tmpl w:val="E632BCBC"/>
    <w:lvl w:ilvl="0" w:tplc="1B5E5B3A">
      <w:numFmt w:val="bullet"/>
      <w:lvlText w:val="-"/>
      <w:lvlJc w:val="left"/>
      <w:pPr>
        <w:ind w:left="720" w:hanging="360"/>
      </w:pPr>
      <w:rPr>
        <w:rFonts w:ascii="Arial" w:hAnsi="Arial" w:hint="default"/>
      </w:rPr>
    </w:lvl>
    <w:lvl w:ilvl="1" w:tplc="1BD64DB0">
      <w:start w:val="1"/>
      <w:numFmt w:val="bullet"/>
      <w:lvlText w:val="o"/>
      <w:lvlJc w:val="left"/>
      <w:pPr>
        <w:ind w:left="1440" w:hanging="360"/>
      </w:pPr>
      <w:rPr>
        <w:rFonts w:ascii="Courier New" w:hAnsi="Courier New" w:hint="default"/>
      </w:rPr>
    </w:lvl>
    <w:lvl w:ilvl="2" w:tplc="BD8056E8">
      <w:start w:val="1"/>
      <w:numFmt w:val="bullet"/>
      <w:lvlText w:val=""/>
      <w:lvlJc w:val="left"/>
      <w:pPr>
        <w:ind w:left="2160" w:hanging="360"/>
      </w:pPr>
      <w:rPr>
        <w:rFonts w:ascii="Wingdings" w:hAnsi="Wingdings" w:hint="default"/>
      </w:rPr>
    </w:lvl>
    <w:lvl w:ilvl="3" w:tplc="5C6AA44E">
      <w:start w:val="1"/>
      <w:numFmt w:val="bullet"/>
      <w:lvlText w:val=""/>
      <w:lvlJc w:val="left"/>
      <w:pPr>
        <w:ind w:left="2880" w:hanging="360"/>
      </w:pPr>
      <w:rPr>
        <w:rFonts w:ascii="Symbol" w:hAnsi="Symbol" w:hint="default"/>
      </w:rPr>
    </w:lvl>
    <w:lvl w:ilvl="4" w:tplc="E2B84510">
      <w:start w:val="1"/>
      <w:numFmt w:val="bullet"/>
      <w:lvlText w:val="o"/>
      <w:lvlJc w:val="left"/>
      <w:pPr>
        <w:ind w:left="3600" w:hanging="360"/>
      </w:pPr>
      <w:rPr>
        <w:rFonts w:ascii="Courier New" w:hAnsi="Courier New" w:hint="default"/>
      </w:rPr>
    </w:lvl>
    <w:lvl w:ilvl="5" w:tplc="C5782EEE">
      <w:start w:val="1"/>
      <w:numFmt w:val="bullet"/>
      <w:lvlText w:val=""/>
      <w:lvlJc w:val="left"/>
      <w:pPr>
        <w:ind w:left="4320" w:hanging="360"/>
      </w:pPr>
      <w:rPr>
        <w:rFonts w:ascii="Wingdings" w:hAnsi="Wingdings" w:hint="default"/>
      </w:rPr>
    </w:lvl>
    <w:lvl w:ilvl="6" w:tplc="B34E6C2E">
      <w:start w:val="1"/>
      <w:numFmt w:val="bullet"/>
      <w:lvlText w:val=""/>
      <w:lvlJc w:val="left"/>
      <w:pPr>
        <w:ind w:left="5040" w:hanging="360"/>
      </w:pPr>
      <w:rPr>
        <w:rFonts w:ascii="Symbol" w:hAnsi="Symbol" w:hint="default"/>
      </w:rPr>
    </w:lvl>
    <w:lvl w:ilvl="7" w:tplc="82EADB24">
      <w:start w:val="1"/>
      <w:numFmt w:val="bullet"/>
      <w:lvlText w:val="o"/>
      <w:lvlJc w:val="left"/>
      <w:pPr>
        <w:ind w:left="5760" w:hanging="360"/>
      </w:pPr>
      <w:rPr>
        <w:rFonts w:ascii="Courier New" w:hAnsi="Courier New" w:hint="default"/>
      </w:rPr>
    </w:lvl>
    <w:lvl w:ilvl="8" w:tplc="B7A252EA">
      <w:start w:val="1"/>
      <w:numFmt w:val="bullet"/>
      <w:lvlText w:val=""/>
      <w:lvlJc w:val="left"/>
      <w:pPr>
        <w:ind w:left="6480" w:hanging="360"/>
      </w:pPr>
      <w:rPr>
        <w:rFonts w:ascii="Wingdings" w:hAnsi="Wingdings" w:hint="default"/>
      </w:rPr>
    </w:lvl>
  </w:abstractNum>
  <w:abstractNum w:abstractNumId="5" w15:restartNumberingAfterBreak="0">
    <w:nsid w:val="44BF27CE"/>
    <w:multiLevelType w:val="hybridMultilevel"/>
    <w:tmpl w:val="774AE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A8353D"/>
    <w:multiLevelType w:val="multilevel"/>
    <w:tmpl w:val="3BD25110"/>
    <w:lvl w:ilvl="0">
      <w:numFmt w:val="bullet"/>
      <w:lvlText w:val="-"/>
      <w:lvlJc w:val="left"/>
      <w:pPr>
        <w:ind w:left="1080" w:hanging="360"/>
      </w:pPr>
      <w:rPr>
        <w:rFonts w:ascii="Arial" w:hAnsi="Aria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4BB3698D"/>
    <w:multiLevelType w:val="hybridMultilevel"/>
    <w:tmpl w:val="F19EEC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890498"/>
    <w:multiLevelType w:val="hybridMultilevel"/>
    <w:tmpl w:val="E56AB446"/>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 w15:restartNumberingAfterBreak="0">
    <w:nsid w:val="59AB50FA"/>
    <w:multiLevelType w:val="multilevel"/>
    <w:tmpl w:val="7A50E01C"/>
    <w:lvl w:ilvl="0">
      <w:start w:val="1"/>
      <w:numFmt w:val="bullet"/>
      <w:lvlText w:val=""/>
      <w:lvlJc w:val="left"/>
      <w:pPr>
        <w:ind w:left="1068" w:hanging="360"/>
      </w:pPr>
      <w:rPr>
        <w:rFonts w:ascii="Symbol" w:hAnsi="Symbol" w:hint="default"/>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 w15:restartNumberingAfterBreak="0">
    <w:nsid w:val="6C331E38"/>
    <w:multiLevelType w:val="hybridMultilevel"/>
    <w:tmpl w:val="17B26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3222C1"/>
    <w:multiLevelType w:val="multilevel"/>
    <w:tmpl w:val="E6C0D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231037"/>
    <w:multiLevelType w:val="hybridMultilevel"/>
    <w:tmpl w:val="98BA7B7C"/>
    <w:lvl w:ilvl="0" w:tplc="E9BC536E">
      <w:numFmt w:val="bullet"/>
      <w:lvlText w:val="-"/>
      <w:lvlJc w:val="left"/>
      <w:pPr>
        <w:ind w:left="720" w:hanging="360"/>
      </w:pPr>
      <w:rPr>
        <w:rFonts w:ascii="Arial" w:hAnsi="Arial" w:hint="default"/>
      </w:rPr>
    </w:lvl>
    <w:lvl w:ilvl="1" w:tplc="1378551C">
      <w:start w:val="1"/>
      <w:numFmt w:val="bullet"/>
      <w:lvlText w:val="o"/>
      <w:lvlJc w:val="left"/>
      <w:pPr>
        <w:ind w:left="1440" w:hanging="360"/>
      </w:pPr>
      <w:rPr>
        <w:rFonts w:ascii="Courier New" w:hAnsi="Courier New" w:hint="default"/>
      </w:rPr>
    </w:lvl>
    <w:lvl w:ilvl="2" w:tplc="7FF42DB6">
      <w:start w:val="1"/>
      <w:numFmt w:val="bullet"/>
      <w:lvlText w:val=""/>
      <w:lvlJc w:val="left"/>
      <w:pPr>
        <w:ind w:left="2160" w:hanging="360"/>
      </w:pPr>
      <w:rPr>
        <w:rFonts w:ascii="Wingdings" w:hAnsi="Wingdings" w:hint="default"/>
      </w:rPr>
    </w:lvl>
    <w:lvl w:ilvl="3" w:tplc="02AE4122">
      <w:start w:val="1"/>
      <w:numFmt w:val="bullet"/>
      <w:lvlText w:val=""/>
      <w:lvlJc w:val="left"/>
      <w:pPr>
        <w:ind w:left="2880" w:hanging="360"/>
      </w:pPr>
      <w:rPr>
        <w:rFonts w:ascii="Symbol" w:hAnsi="Symbol" w:hint="default"/>
      </w:rPr>
    </w:lvl>
    <w:lvl w:ilvl="4" w:tplc="44167E70">
      <w:start w:val="1"/>
      <w:numFmt w:val="bullet"/>
      <w:lvlText w:val="o"/>
      <w:lvlJc w:val="left"/>
      <w:pPr>
        <w:ind w:left="3600" w:hanging="360"/>
      </w:pPr>
      <w:rPr>
        <w:rFonts w:ascii="Courier New" w:hAnsi="Courier New" w:hint="default"/>
      </w:rPr>
    </w:lvl>
    <w:lvl w:ilvl="5" w:tplc="0708218A">
      <w:start w:val="1"/>
      <w:numFmt w:val="bullet"/>
      <w:lvlText w:val=""/>
      <w:lvlJc w:val="left"/>
      <w:pPr>
        <w:ind w:left="4320" w:hanging="360"/>
      </w:pPr>
      <w:rPr>
        <w:rFonts w:ascii="Wingdings" w:hAnsi="Wingdings" w:hint="default"/>
      </w:rPr>
    </w:lvl>
    <w:lvl w:ilvl="6" w:tplc="291C885C">
      <w:start w:val="1"/>
      <w:numFmt w:val="bullet"/>
      <w:lvlText w:val=""/>
      <w:lvlJc w:val="left"/>
      <w:pPr>
        <w:ind w:left="5040" w:hanging="360"/>
      </w:pPr>
      <w:rPr>
        <w:rFonts w:ascii="Symbol" w:hAnsi="Symbol" w:hint="default"/>
      </w:rPr>
    </w:lvl>
    <w:lvl w:ilvl="7" w:tplc="BDF4E9CA">
      <w:start w:val="1"/>
      <w:numFmt w:val="bullet"/>
      <w:lvlText w:val="o"/>
      <w:lvlJc w:val="left"/>
      <w:pPr>
        <w:ind w:left="5760" w:hanging="360"/>
      </w:pPr>
      <w:rPr>
        <w:rFonts w:ascii="Courier New" w:hAnsi="Courier New" w:hint="default"/>
      </w:rPr>
    </w:lvl>
    <w:lvl w:ilvl="8" w:tplc="67EAF5C6">
      <w:start w:val="1"/>
      <w:numFmt w:val="bullet"/>
      <w:lvlText w:val=""/>
      <w:lvlJc w:val="left"/>
      <w:pPr>
        <w:ind w:left="6480" w:hanging="360"/>
      </w:pPr>
      <w:rPr>
        <w:rFonts w:ascii="Wingdings" w:hAnsi="Wingdings" w:hint="default"/>
      </w:rPr>
    </w:lvl>
  </w:abstractNum>
  <w:abstractNum w:abstractNumId="13" w15:restartNumberingAfterBreak="0">
    <w:nsid w:val="79795E91"/>
    <w:multiLevelType w:val="hybridMultilevel"/>
    <w:tmpl w:val="71A64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8059D5"/>
    <w:multiLevelType w:val="hybridMultilevel"/>
    <w:tmpl w:val="2BBC1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3238543">
    <w:abstractNumId w:val="12"/>
  </w:num>
  <w:num w:numId="2" w16cid:durableId="1808428786">
    <w:abstractNumId w:val="6"/>
  </w:num>
  <w:num w:numId="3" w16cid:durableId="1466122024">
    <w:abstractNumId w:val="11"/>
  </w:num>
  <w:num w:numId="4" w16cid:durableId="832334417">
    <w:abstractNumId w:val="4"/>
  </w:num>
  <w:num w:numId="5" w16cid:durableId="2117484860">
    <w:abstractNumId w:val="3"/>
  </w:num>
  <w:num w:numId="6" w16cid:durableId="1211380353">
    <w:abstractNumId w:val="7"/>
  </w:num>
  <w:num w:numId="7" w16cid:durableId="885488666">
    <w:abstractNumId w:val="5"/>
  </w:num>
  <w:num w:numId="8" w16cid:durableId="1431702972">
    <w:abstractNumId w:val="14"/>
  </w:num>
  <w:num w:numId="9" w16cid:durableId="236718237">
    <w:abstractNumId w:val="2"/>
  </w:num>
  <w:num w:numId="10" w16cid:durableId="1176656140">
    <w:abstractNumId w:val="13"/>
  </w:num>
  <w:num w:numId="11" w16cid:durableId="1674646602">
    <w:abstractNumId w:val="1"/>
  </w:num>
  <w:num w:numId="12" w16cid:durableId="1083532246">
    <w:abstractNumId w:val="9"/>
  </w:num>
  <w:num w:numId="13" w16cid:durableId="1179780418">
    <w:abstractNumId w:val="10"/>
  </w:num>
  <w:num w:numId="14" w16cid:durableId="195505954">
    <w:abstractNumId w:val="8"/>
  </w:num>
  <w:num w:numId="15" w16cid:durableId="3809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1NzE2tjA2N7Q0sDBX0lEKTi0uzszPAykwrgUA+WvD2ywAAAA="/>
  </w:docVars>
  <w:rsids>
    <w:rsidRoot w:val="00082116"/>
    <w:rsid w:val="00033197"/>
    <w:rsid w:val="00052786"/>
    <w:rsid w:val="000665B6"/>
    <w:rsid w:val="00082116"/>
    <w:rsid w:val="00092990"/>
    <w:rsid w:val="0009502E"/>
    <w:rsid w:val="000A4AEA"/>
    <w:rsid w:val="000E4D14"/>
    <w:rsid w:val="000F6E2D"/>
    <w:rsid w:val="00126520"/>
    <w:rsid w:val="001339A6"/>
    <w:rsid w:val="00144325"/>
    <w:rsid w:val="00162290"/>
    <w:rsid w:val="00171735"/>
    <w:rsid w:val="001800E6"/>
    <w:rsid w:val="001B7796"/>
    <w:rsid w:val="001D0F7F"/>
    <w:rsid w:val="00272FFB"/>
    <w:rsid w:val="0037125A"/>
    <w:rsid w:val="00383382"/>
    <w:rsid w:val="003959F3"/>
    <w:rsid w:val="003D2612"/>
    <w:rsid w:val="0041048B"/>
    <w:rsid w:val="00413171"/>
    <w:rsid w:val="0042606D"/>
    <w:rsid w:val="004315D0"/>
    <w:rsid w:val="00471B57"/>
    <w:rsid w:val="004767EE"/>
    <w:rsid w:val="00510084"/>
    <w:rsid w:val="00545A14"/>
    <w:rsid w:val="0058545E"/>
    <w:rsid w:val="00592AB9"/>
    <w:rsid w:val="005B341D"/>
    <w:rsid w:val="00601DEE"/>
    <w:rsid w:val="006146FB"/>
    <w:rsid w:val="00620BCB"/>
    <w:rsid w:val="00630C12"/>
    <w:rsid w:val="00647A9A"/>
    <w:rsid w:val="00674893"/>
    <w:rsid w:val="00676D61"/>
    <w:rsid w:val="006934C8"/>
    <w:rsid w:val="0069539A"/>
    <w:rsid w:val="0071248E"/>
    <w:rsid w:val="007172E9"/>
    <w:rsid w:val="007414C4"/>
    <w:rsid w:val="00756446"/>
    <w:rsid w:val="00756B34"/>
    <w:rsid w:val="007653C0"/>
    <w:rsid w:val="0079665E"/>
    <w:rsid w:val="007A4E39"/>
    <w:rsid w:val="007B2A7F"/>
    <w:rsid w:val="00823967"/>
    <w:rsid w:val="00826010"/>
    <w:rsid w:val="00831C4E"/>
    <w:rsid w:val="008C24B3"/>
    <w:rsid w:val="008C34F1"/>
    <w:rsid w:val="008C6009"/>
    <w:rsid w:val="008F2BE7"/>
    <w:rsid w:val="0091533C"/>
    <w:rsid w:val="0097337E"/>
    <w:rsid w:val="009867FE"/>
    <w:rsid w:val="009A225B"/>
    <w:rsid w:val="009F202B"/>
    <w:rsid w:val="00A131E3"/>
    <w:rsid w:val="00A41DE4"/>
    <w:rsid w:val="00A53D52"/>
    <w:rsid w:val="00A70577"/>
    <w:rsid w:val="00AB037F"/>
    <w:rsid w:val="00B23489"/>
    <w:rsid w:val="00B95755"/>
    <w:rsid w:val="00B96CC7"/>
    <w:rsid w:val="00BA667A"/>
    <w:rsid w:val="00BC6D2F"/>
    <w:rsid w:val="00C31C1F"/>
    <w:rsid w:val="00C5141D"/>
    <w:rsid w:val="00C63B1B"/>
    <w:rsid w:val="00C91977"/>
    <w:rsid w:val="00D239F2"/>
    <w:rsid w:val="00D457B7"/>
    <w:rsid w:val="00D53CC0"/>
    <w:rsid w:val="00D565C0"/>
    <w:rsid w:val="00D70423"/>
    <w:rsid w:val="00D8051B"/>
    <w:rsid w:val="00DD0ED2"/>
    <w:rsid w:val="00E047F7"/>
    <w:rsid w:val="00E130EF"/>
    <w:rsid w:val="00E15292"/>
    <w:rsid w:val="00E22FF5"/>
    <w:rsid w:val="00E7141F"/>
    <w:rsid w:val="00E75F15"/>
    <w:rsid w:val="00E77B65"/>
    <w:rsid w:val="00E9307D"/>
    <w:rsid w:val="00EA07ED"/>
    <w:rsid w:val="00EC6E04"/>
    <w:rsid w:val="00F05DBE"/>
    <w:rsid w:val="00F4714E"/>
    <w:rsid w:val="00F72311"/>
    <w:rsid w:val="00FA7FF9"/>
    <w:rsid w:val="00FB2664"/>
    <w:rsid w:val="00FD39F0"/>
    <w:rsid w:val="00FF314A"/>
    <w:rsid w:val="0191B919"/>
    <w:rsid w:val="01BEE252"/>
    <w:rsid w:val="01FBAD32"/>
    <w:rsid w:val="022AA2F2"/>
    <w:rsid w:val="0318812F"/>
    <w:rsid w:val="03AEACB7"/>
    <w:rsid w:val="04F42856"/>
    <w:rsid w:val="07A06007"/>
    <w:rsid w:val="07DE0888"/>
    <w:rsid w:val="07DF34F0"/>
    <w:rsid w:val="0A87E55A"/>
    <w:rsid w:val="0B8F83A1"/>
    <w:rsid w:val="0EEA10AD"/>
    <w:rsid w:val="10AC8933"/>
    <w:rsid w:val="1109E6C1"/>
    <w:rsid w:val="122AF92D"/>
    <w:rsid w:val="141D7C71"/>
    <w:rsid w:val="14A49807"/>
    <w:rsid w:val="179458B4"/>
    <w:rsid w:val="17A806C5"/>
    <w:rsid w:val="1E5C1BBB"/>
    <w:rsid w:val="1E7D3301"/>
    <w:rsid w:val="20DC0732"/>
    <w:rsid w:val="21826384"/>
    <w:rsid w:val="25D8211F"/>
    <w:rsid w:val="291605BE"/>
    <w:rsid w:val="2958AB80"/>
    <w:rsid w:val="2DA4563D"/>
    <w:rsid w:val="2FBFFA41"/>
    <w:rsid w:val="2FFB3739"/>
    <w:rsid w:val="3017F5AA"/>
    <w:rsid w:val="3226E96C"/>
    <w:rsid w:val="32A98ED1"/>
    <w:rsid w:val="332924AF"/>
    <w:rsid w:val="332B5D53"/>
    <w:rsid w:val="34C3FE33"/>
    <w:rsid w:val="378BDDAE"/>
    <w:rsid w:val="387656AA"/>
    <w:rsid w:val="38FA7B53"/>
    <w:rsid w:val="3A67EF6E"/>
    <w:rsid w:val="3C4B75EC"/>
    <w:rsid w:val="3CDE08A9"/>
    <w:rsid w:val="3D673E33"/>
    <w:rsid w:val="40A8DD42"/>
    <w:rsid w:val="41AF763E"/>
    <w:rsid w:val="41C289FB"/>
    <w:rsid w:val="45AA3F57"/>
    <w:rsid w:val="45D9D217"/>
    <w:rsid w:val="467FAB03"/>
    <w:rsid w:val="474BB192"/>
    <w:rsid w:val="4CB58D06"/>
    <w:rsid w:val="4CDEC077"/>
    <w:rsid w:val="4CF86297"/>
    <w:rsid w:val="50AB1DF6"/>
    <w:rsid w:val="51EF38D2"/>
    <w:rsid w:val="52C29C1B"/>
    <w:rsid w:val="53CBBCD8"/>
    <w:rsid w:val="54CD2724"/>
    <w:rsid w:val="557B3576"/>
    <w:rsid w:val="5CC02794"/>
    <w:rsid w:val="5DC48298"/>
    <w:rsid w:val="5EFF6449"/>
    <w:rsid w:val="5F7130DD"/>
    <w:rsid w:val="60825B25"/>
    <w:rsid w:val="60D14DA7"/>
    <w:rsid w:val="63C90534"/>
    <w:rsid w:val="660BDC4C"/>
    <w:rsid w:val="66BC89B3"/>
    <w:rsid w:val="6728FB1D"/>
    <w:rsid w:val="673BEC45"/>
    <w:rsid w:val="678068F3"/>
    <w:rsid w:val="696BF6B6"/>
    <w:rsid w:val="69BED33C"/>
    <w:rsid w:val="6A8B3BC4"/>
    <w:rsid w:val="6AA26AE8"/>
    <w:rsid w:val="6B98667F"/>
    <w:rsid w:val="6C6B2623"/>
    <w:rsid w:val="6D65EA25"/>
    <w:rsid w:val="74277113"/>
    <w:rsid w:val="7512A106"/>
    <w:rsid w:val="752CE6F5"/>
    <w:rsid w:val="76CB08D9"/>
    <w:rsid w:val="77311877"/>
    <w:rsid w:val="7A3B56B4"/>
    <w:rsid w:val="7DF0525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DBEB9"/>
  <w15:docId w15:val="{3B7081DF-FC08-4599-B770-AFC6FB86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line="264" w:lineRule="auto"/>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563C1"/>
      <w:u w:val="single"/>
    </w:rPr>
  </w:style>
  <w:style w:type="character" w:customStyle="1" w:styleId="Mencinsinresolver1">
    <w:name w:val="Mención sin resolver1"/>
    <w:basedOn w:val="Fuentedeprrafopredeter"/>
    <w:rPr>
      <w:color w:val="605E5C"/>
      <w:shd w:val="clear" w:color="auto" w:fill="E1DFDD"/>
    </w:rPr>
  </w:style>
  <w:style w:type="paragraph" w:styleId="Textodeglobo">
    <w:name w:val="Balloon Text"/>
    <w:basedOn w:val="Normal"/>
    <w:pPr>
      <w:spacing w:before="0" w:after="0" w:line="240" w:lineRule="auto"/>
    </w:pPr>
    <w:rPr>
      <w:rFonts w:ascii="Segoe UI" w:hAnsi="Segoe UI" w:cs="Segoe UI"/>
      <w:sz w:val="18"/>
      <w:szCs w:val="18"/>
    </w:rPr>
  </w:style>
  <w:style w:type="character" w:customStyle="1" w:styleId="BalloonTextChar">
    <w:name w:val="Balloon Text Char"/>
    <w:basedOn w:val="Fuentedeprrafopredeter"/>
    <w:rPr>
      <w:rFonts w:ascii="Segoe UI" w:hAnsi="Segoe UI" w:cs="Segoe UI"/>
      <w:sz w:val="18"/>
      <w:szCs w:val="18"/>
    </w:rPr>
  </w:style>
  <w:style w:type="paragraph" w:styleId="Prrafodelista">
    <w:name w:val="List Paragraph"/>
    <w:basedOn w:val="Normal"/>
    <w:uiPriority w:val="34"/>
    <w:qFormat/>
    <w:pPr>
      <w:ind w:left="720"/>
    </w:pPr>
  </w:style>
  <w:style w:type="paragraph" w:styleId="Encabezado">
    <w:name w:val="header"/>
    <w:basedOn w:val="Normal"/>
    <w:uiPriority w:val="99"/>
    <w:pPr>
      <w:tabs>
        <w:tab w:val="center" w:pos="4513"/>
        <w:tab w:val="right" w:pos="9026"/>
      </w:tabs>
      <w:spacing w:before="0" w:after="0" w:line="240" w:lineRule="auto"/>
    </w:pPr>
  </w:style>
  <w:style w:type="character" w:customStyle="1" w:styleId="HeaderChar">
    <w:name w:val="Header Char"/>
    <w:basedOn w:val="Fuentedeprrafopredeter"/>
    <w:uiPriority w:val="99"/>
    <w:rPr>
      <w:rFonts w:ascii="Arial" w:hAnsi="Arial"/>
    </w:rPr>
  </w:style>
  <w:style w:type="paragraph" w:styleId="Piedepgina">
    <w:name w:val="footer"/>
    <w:basedOn w:val="Normal"/>
    <w:pPr>
      <w:tabs>
        <w:tab w:val="center" w:pos="4513"/>
        <w:tab w:val="right" w:pos="9026"/>
      </w:tabs>
      <w:spacing w:before="0" w:after="0" w:line="240" w:lineRule="auto"/>
    </w:pPr>
  </w:style>
  <w:style w:type="character" w:customStyle="1" w:styleId="FooterChar">
    <w:name w:val="Footer Char"/>
    <w:basedOn w:val="Fuentedeprrafopredeter"/>
    <w:rPr>
      <w:rFonts w:ascii="Arial" w:hAnsi="Arial"/>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Arial" w:hAnsi="Arial"/>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70577"/>
    <w:rPr>
      <w:b/>
      <w:bCs/>
    </w:rPr>
  </w:style>
  <w:style w:type="character" w:customStyle="1" w:styleId="AsuntodelcomentarioCar">
    <w:name w:val="Asunto del comentario Car"/>
    <w:basedOn w:val="TextocomentarioCar"/>
    <w:link w:val="Asuntodelcomentario"/>
    <w:uiPriority w:val="99"/>
    <w:semiHidden/>
    <w:rsid w:val="00A70577"/>
    <w:rPr>
      <w:rFonts w:ascii="Arial" w:hAnsi="Arial"/>
      <w:b/>
      <w:bCs/>
      <w:sz w:val="20"/>
      <w:szCs w:val="20"/>
    </w:rPr>
  </w:style>
  <w:style w:type="character" w:customStyle="1" w:styleId="Mencionar1">
    <w:name w:val="Mencionar1"/>
    <w:basedOn w:val="Fuentedeprrafopredeter"/>
    <w:uiPriority w:val="99"/>
    <w:unhideWhenUsed/>
    <w:rPr>
      <w:color w:val="2B579A"/>
      <w:shd w:val="clear" w:color="auto" w:fill="E6E6E6"/>
    </w:rPr>
  </w:style>
  <w:style w:type="table" w:styleId="Tablaconcuadrcula">
    <w:name w:val="Table Grid"/>
    <w:basedOn w:val="Tablanormal"/>
    <w:uiPriority w:val="59"/>
    <w:rsid w:val="00BC6D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C91977"/>
    <w:pPr>
      <w:autoSpaceDN/>
      <w:spacing w:after="0" w:line="240" w:lineRule="auto"/>
      <w:textAlignment w:val="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6" ma:contentTypeDescription="Create a new document." ma:contentTypeScope="" ma:versionID="dbdf93e8d38e87797be39c64e7f351a7">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a7a61707f5d29fb456a8791d374a35aa"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AA6BD-D890-47B1-95BB-79AD2A289C23}"/>
</file>

<file path=customXml/itemProps2.xml><?xml version="1.0" encoding="utf-8"?>
<ds:datastoreItem xmlns:ds="http://schemas.openxmlformats.org/officeDocument/2006/customXml" ds:itemID="{8E0DFB62-C7A9-4AD4-AB73-EAEE45917B8E}">
  <ds:schemaRefs>
    <ds:schemaRef ds:uri="http://schemas.microsoft.com/sharepoint/v3/contenttype/forms"/>
  </ds:schemaRefs>
</ds:datastoreItem>
</file>

<file path=customXml/itemProps3.xml><?xml version="1.0" encoding="utf-8"?>
<ds:datastoreItem xmlns:ds="http://schemas.openxmlformats.org/officeDocument/2006/customXml" ds:itemID="{4DE56F67-8617-4827-AAA3-25CE37B4CD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CE03C1-9428-554D-92FB-7821BB0F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1947</Words>
  <Characters>10711</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Rizzi David</dc:creator>
  <dc:description/>
  <cp:lastModifiedBy>Alejandra Toledo</cp:lastModifiedBy>
  <cp:revision>2</cp:revision>
  <dcterms:created xsi:type="dcterms:W3CDTF">2022-07-17T18:37:00Z</dcterms:created>
  <dcterms:modified xsi:type="dcterms:W3CDTF">2022-07-17T18:37:00Z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0x010100EFEBDE5D13C7C844895D4D0785CE1387</vt:lpwstr>
  </property>
  <property fmtid="{D5CDD505-2E9C-101B-9397-08002B2CF9AE}" pid="3" name="TaxKeyword">
    <vt:lpwstr/>
  </property>
  <property fmtid="{D5CDD505-2E9C-101B-9397-08002B2CF9AE}" pid="4" name="Topic">
    <vt:lpwstr/>
  </property>
  <property fmtid="{D5CDD505-2E9C-101B-9397-08002B2CF9AE}" pid="5" name="DocumentType">
    <vt:lpwstr/>
  </property>
  <property fmtid="{D5CDD505-2E9C-101B-9397-08002B2CF9AE}" pid="6" name="GeographicScope">
    <vt:lpwstr/>
  </property>
  <property fmtid="{D5CDD505-2E9C-101B-9397-08002B2CF9AE}" pid="7" name="OfficeDivision">
    <vt:lpwstr>3;#Office of Emergency Prog.-456F|98de697e-6403-48a0-9bce-654c90399d04</vt:lpwstr>
  </property>
  <property fmtid="{D5CDD505-2E9C-101B-9397-08002B2CF9AE}" pid="8" name="_dlc_DocIdItemGuid">
    <vt:lpwstr>279d84bc-503c-4b0d-bb9d-c655e931bdec</vt:lpwstr>
  </property>
</Properties>
</file>