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4E2" w:rsidRDefault="00E124E2" w:rsidP="00E124E2">
      <w:pPr>
        <w:autoSpaceDE w:val="0"/>
        <w:autoSpaceDN w:val="0"/>
        <w:adjustRightInd w:val="0"/>
        <w:spacing w:after="0" w:line="240" w:lineRule="auto"/>
        <w:rPr>
          <w:rFonts w:ascii="Univers-CondensedBold" w:hAnsi="Univers-CondensedBold" w:cs="Univers-CondensedBold"/>
          <w:b/>
          <w:bCs/>
          <w:color w:val="FFFFFF"/>
          <w:sz w:val="84"/>
          <w:szCs w:val="84"/>
        </w:rPr>
      </w:pPr>
    </w:p>
    <w:p w:rsidR="00E124E2" w:rsidRDefault="00E124E2" w:rsidP="00E124E2">
      <w:pPr>
        <w:autoSpaceDE w:val="0"/>
        <w:autoSpaceDN w:val="0"/>
        <w:adjustRightInd w:val="0"/>
        <w:spacing w:after="0" w:line="240" w:lineRule="auto"/>
        <w:rPr>
          <w:rFonts w:ascii="Univers-CondensedBold" w:hAnsi="Univers-CondensedBold" w:cs="Univers-CondensedBold"/>
          <w:b/>
          <w:bCs/>
          <w:color w:val="FFFFFF"/>
          <w:sz w:val="84"/>
          <w:szCs w:val="84"/>
        </w:rPr>
      </w:pPr>
    </w:p>
    <w:p w:rsidR="00E124E2" w:rsidRDefault="00E124E2" w:rsidP="00E124E2">
      <w:pPr>
        <w:autoSpaceDE w:val="0"/>
        <w:autoSpaceDN w:val="0"/>
        <w:adjustRightInd w:val="0"/>
        <w:spacing w:after="0" w:line="240" w:lineRule="auto"/>
        <w:rPr>
          <w:rFonts w:ascii="Univers-CondensedBold" w:hAnsi="Univers-CondensedBold" w:cs="Univers-CondensedBold"/>
          <w:b/>
          <w:bCs/>
          <w:color w:val="FFFFFF"/>
          <w:sz w:val="84"/>
          <w:szCs w:val="84"/>
        </w:rPr>
      </w:pPr>
    </w:p>
    <w:p w:rsidR="00E124E2" w:rsidRDefault="00E124E2" w:rsidP="00E124E2">
      <w:pPr>
        <w:autoSpaceDE w:val="0"/>
        <w:autoSpaceDN w:val="0"/>
        <w:adjustRightInd w:val="0"/>
        <w:spacing w:after="0" w:line="240" w:lineRule="auto"/>
        <w:rPr>
          <w:rFonts w:ascii="Univers-CondensedBold" w:hAnsi="Univers-CondensedBold" w:cs="Univers-CondensedBold"/>
          <w:b/>
          <w:bCs/>
          <w:color w:val="FFFFFF"/>
          <w:sz w:val="84"/>
          <w:szCs w:val="84"/>
        </w:rPr>
      </w:pPr>
    </w:p>
    <w:p w:rsidR="00E124E2" w:rsidRDefault="00E124E2" w:rsidP="00E124E2">
      <w:pPr>
        <w:autoSpaceDE w:val="0"/>
        <w:autoSpaceDN w:val="0"/>
        <w:adjustRightInd w:val="0"/>
        <w:spacing w:after="0" w:line="240" w:lineRule="auto"/>
        <w:rPr>
          <w:rFonts w:ascii="Univers-CondensedBold" w:hAnsi="Univers-CondensedBold" w:cs="Univers-CondensedBold"/>
          <w:b/>
          <w:bCs/>
          <w:color w:val="FFFFFF"/>
          <w:sz w:val="84"/>
          <w:szCs w:val="84"/>
        </w:rPr>
      </w:pPr>
    </w:p>
    <w:p w:rsidR="00E124E2" w:rsidRDefault="00E124E2" w:rsidP="00E124E2">
      <w:pPr>
        <w:autoSpaceDE w:val="0"/>
        <w:autoSpaceDN w:val="0"/>
        <w:adjustRightInd w:val="0"/>
        <w:spacing w:after="0" w:line="240" w:lineRule="auto"/>
        <w:rPr>
          <w:rFonts w:ascii="Univers-CondensedBold" w:hAnsi="Univers-CondensedBold" w:cs="Univers-CondensedBold"/>
          <w:b/>
          <w:bCs/>
          <w:color w:val="FFFFFF"/>
          <w:sz w:val="84"/>
          <w:szCs w:val="84"/>
        </w:rPr>
      </w:pPr>
    </w:p>
    <w:p w:rsidR="002C1600" w:rsidRDefault="00E124E2" w:rsidP="003C692A">
      <w:pPr>
        <w:shd w:val="clear" w:color="auto" w:fill="00B0F0"/>
        <w:autoSpaceDE w:val="0"/>
        <w:autoSpaceDN w:val="0"/>
        <w:adjustRightInd w:val="0"/>
        <w:spacing w:after="0" w:line="240" w:lineRule="auto"/>
        <w:rPr>
          <w:rFonts w:ascii="Univers-CondensedBold" w:hAnsi="Univers-CondensedBold" w:cs="Univers-CondensedBold"/>
          <w:b/>
          <w:bCs/>
          <w:color w:val="FFFFFF"/>
          <w:sz w:val="84"/>
          <w:szCs w:val="84"/>
        </w:rPr>
      </w:pPr>
      <w:r>
        <w:rPr>
          <w:rFonts w:ascii="Univers-CondensedBold" w:hAnsi="Univers-CondensedBold" w:cs="Univers-CondensedBold"/>
          <w:b/>
          <w:bCs/>
          <w:color w:val="FFFFFF"/>
          <w:sz w:val="84"/>
          <w:szCs w:val="84"/>
        </w:rPr>
        <w:t xml:space="preserve">CODE HAÏTIEN </w:t>
      </w:r>
    </w:p>
    <w:p w:rsidR="00E124E2" w:rsidRDefault="00E124E2" w:rsidP="003C692A">
      <w:pPr>
        <w:shd w:val="clear" w:color="auto" w:fill="00B0F0"/>
        <w:autoSpaceDE w:val="0"/>
        <w:autoSpaceDN w:val="0"/>
        <w:adjustRightInd w:val="0"/>
        <w:spacing w:after="0" w:line="240" w:lineRule="auto"/>
        <w:rPr>
          <w:rFonts w:ascii="Univers-CondensedBold" w:hAnsi="Univers-CondensedBold" w:cs="Univers-CondensedBold"/>
          <w:b/>
          <w:bCs/>
          <w:color w:val="FFFFFF"/>
          <w:sz w:val="36"/>
          <w:szCs w:val="84"/>
        </w:rPr>
      </w:pPr>
    </w:p>
    <w:p w:rsidR="003C692A" w:rsidRDefault="002C1600" w:rsidP="003C692A">
      <w:pPr>
        <w:shd w:val="clear" w:color="auto" w:fill="00B0F0"/>
        <w:autoSpaceDE w:val="0"/>
        <w:autoSpaceDN w:val="0"/>
        <w:adjustRightInd w:val="0"/>
        <w:spacing w:after="0" w:line="240" w:lineRule="auto"/>
        <w:rPr>
          <w:rFonts w:ascii="Univers-CondensedBold" w:hAnsi="Univers-CondensedBold" w:cs="Univers-CondensedBold"/>
          <w:b/>
          <w:bCs/>
          <w:color w:val="FFFFFF"/>
          <w:sz w:val="84"/>
          <w:szCs w:val="84"/>
        </w:rPr>
      </w:pPr>
      <w:r w:rsidRPr="00E124E2">
        <w:rPr>
          <w:rFonts w:ascii="Univers-CondensedBold" w:hAnsi="Univers-CondensedBold" w:cs="Univers-CondensedBold"/>
          <w:b/>
          <w:bCs/>
          <w:color w:val="FFFFFF"/>
          <w:sz w:val="36"/>
          <w:szCs w:val="84"/>
        </w:rPr>
        <w:t>P</w:t>
      </w:r>
      <w:r w:rsidR="003C692A" w:rsidRPr="00E124E2">
        <w:rPr>
          <w:rFonts w:ascii="Univers-CondensedBold" w:hAnsi="Univers-CondensedBold" w:cs="Univers-CondensedBold"/>
          <w:b/>
          <w:bCs/>
          <w:color w:val="FFFFFF"/>
          <w:sz w:val="36"/>
          <w:szCs w:val="84"/>
        </w:rPr>
        <w:t>ortant sur la règlementation de la Commercialisation des Substituts du lait maternel, des aliments destinés aux nourrissons et aux jeunes enfants et des ustensiles d’alimentation</w:t>
      </w:r>
    </w:p>
    <w:p w:rsidR="003C692A" w:rsidRDefault="003C692A" w:rsidP="003C692A">
      <w:pPr>
        <w:shd w:val="clear" w:color="auto" w:fill="FFFFFF" w:themeFill="background1"/>
        <w:autoSpaceDE w:val="0"/>
        <w:autoSpaceDN w:val="0"/>
        <w:adjustRightInd w:val="0"/>
        <w:spacing w:after="0" w:line="240" w:lineRule="auto"/>
        <w:rPr>
          <w:rFonts w:ascii="Univers-CondensedBold" w:hAnsi="Univers-CondensedBold" w:cs="Univers-CondensedBold"/>
          <w:b/>
          <w:bCs/>
          <w:color w:val="FFFFFF"/>
          <w:sz w:val="84"/>
          <w:szCs w:val="84"/>
        </w:rPr>
      </w:pPr>
    </w:p>
    <w:p w:rsidR="0035081B" w:rsidRPr="0035081B" w:rsidRDefault="0035081B" w:rsidP="0035081B">
      <w:pPr>
        <w:rPr>
          <w:rFonts w:ascii="Univers-CondensedBold" w:hAnsi="Univers-CondensedBold" w:cs="Univers-CondensedBold"/>
          <w:b/>
          <w:bCs/>
          <w:color w:val="00B0F0"/>
          <w:sz w:val="84"/>
          <w:szCs w:val="84"/>
        </w:rPr>
      </w:pPr>
      <w:r>
        <w:rPr>
          <w:rFonts w:ascii="Univers-CondensedBold" w:hAnsi="Univers-CondensedBold" w:cs="Univers-CondensedBold"/>
          <w:b/>
          <w:bCs/>
          <w:color w:val="00B0F0"/>
          <w:sz w:val="84"/>
          <w:szCs w:val="84"/>
        </w:rPr>
        <w:br w:type="page"/>
      </w:r>
    </w:p>
    <w:p w:rsidR="0035081B" w:rsidRDefault="0035081B" w:rsidP="0035081B">
      <w:pPr>
        <w:autoSpaceDE w:val="0"/>
        <w:autoSpaceDN w:val="0"/>
        <w:adjustRightInd w:val="0"/>
        <w:spacing w:after="0" w:line="240" w:lineRule="auto"/>
        <w:jc w:val="both"/>
        <w:rPr>
          <w:rFonts w:ascii="Univers-CondensedBold" w:hAnsi="Univers-CondensedBold" w:cs="Univers-CondensedBold"/>
          <w:b/>
          <w:bCs/>
          <w:color w:val="00B0F0"/>
          <w:sz w:val="44"/>
          <w:szCs w:val="84"/>
        </w:rPr>
      </w:pPr>
      <w:r>
        <w:rPr>
          <w:rFonts w:ascii="Univers-CondensedBold" w:hAnsi="Univers-CondensedBold" w:cs="Univers-CondensedBold"/>
          <w:b/>
          <w:bCs/>
          <w:noProof/>
          <w:color w:val="00B0F0"/>
          <w:sz w:val="44"/>
          <w:szCs w:val="84"/>
        </w:rPr>
        <w:drawing>
          <wp:anchor distT="0" distB="0" distL="114300" distR="114300" simplePos="0" relativeHeight="251659264" behindDoc="0" locked="0" layoutInCell="1" allowOverlap="1" wp14:anchorId="750C275E" wp14:editId="6E4F44F2">
            <wp:simplePos x="0" y="0"/>
            <wp:positionH relativeFrom="column">
              <wp:posOffset>1970626</wp:posOffset>
            </wp:positionH>
            <wp:positionV relativeFrom="paragraph">
              <wp:posOffset>-1270</wp:posOffset>
            </wp:positionV>
            <wp:extent cx="2122998" cy="1729597"/>
            <wp:effectExtent l="0" t="0" r="0" b="4445"/>
            <wp:wrapNone/>
            <wp:docPr id="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8"/>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2998" cy="172959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5081B" w:rsidRDefault="0035081B" w:rsidP="0035081B">
      <w:pPr>
        <w:autoSpaceDE w:val="0"/>
        <w:autoSpaceDN w:val="0"/>
        <w:adjustRightInd w:val="0"/>
        <w:spacing w:after="0" w:line="240" w:lineRule="auto"/>
        <w:jc w:val="both"/>
        <w:rPr>
          <w:rFonts w:ascii="Univers-CondensedBold" w:hAnsi="Univers-CondensedBold" w:cs="Univers-CondensedBold"/>
          <w:b/>
          <w:bCs/>
          <w:color w:val="00B0F0"/>
          <w:sz w:val="44"/>
          <w:szCs w:val="84"/>
        </w:rPr>
      </w:pPr>
    </w:p>
    <w:p w:rsidR="0035081B" w:rsidRDefault="0035081B" w:rsidP="0035081B">
      <w:pPr>
        <w:autoSpaceDE w:val="0"/>
        <w:autoSpaceDN w:val="0"/>
        <w:adjustRightInd w:val="0"/>
        <w:spacing w:after="0" w:line="240" w:lineRule="auto"/>
        <w:jc w:val="both"/>
        <w:rPr>
          <w:rFonts w:ascii="Univers-CondensedBold" w:hAnsi="Univers-CondensedBold" w:cs="Univers-CondensedBold"/>
          <w:b/>
          <w:bCs/>
          <w:color w:val="00B0F0"/>
          <w:sz w:val="44"/>
          <w:szCs w:val="84"/>
        </w:rPr>
      </w:pPr>
    </w:p>
    <w:p w:rsidR="0035081B" w:rsidRDefault="0035081B" w:rsidP="0035081B">
      <w:pPr>
        <w:autoSpaceDE w:val="0"/>
        <w:autoSpaceDN w:val="0"/>
        <w:adjustRightInd w:val="0"/>
        <w:spacing w:after="0" w:line="240" w:lineRule="auto"/>
        <w:jc w:val="both"/>
        <w:rPr>
          <w:rFonts w:ascii="Univers-CondensedBold" w:hAnsi="Univers-CondensedBold" w:cs="Univers-CondensedBold"/>
          <w:b/>
          <w:bCs/>
          <w:color w:val="00B0F0"/>
          <w:sz w:val="44"/>
          <w:szCs w:val="84"/>
        </w:rPr>
      </w:pPr>
    </w:p>
    <w:p w:rsidR="0035081B" w:rsidRDefault="0035081B" w:rsidP="0035081B">
      <w:pPr>
        <w:autoSpaceDE w:val="0"/>
        <w:autoSpaceDN w:val="0"/>
        <w:adjustRightInd w:val="0"/>
        <w:spacing w:after="0" w:line="240" w:lineRule="auto"/>
        <w:jc w:val="both"/>
        <w:rPr>
          <w:rFonts w:ascii="Univers-CondensedBold" w:hAnsi="Univers-CondensedBold" w:cs="Univers-CondensedBold"/>
          <w:b/>
          <w:bCs/>
          <w:color w:val="00B0F0"/>
          <w:sz w:val="44"/>
          <w:szCs w:val="84"/>
        </w:rPr>
      </w:pPr>
    </w:p>
    <w:p w:rsidR="0035081B" w:rsidRDefault="0035081B" w:rsidP="0035081B">
      <w:pPr>
        <w:autoSpaceDE w:val="0"/>
        <w:autoSpaceDN w:val="0"/>
        <w:adjustRightInd w:val="0"/>
        <w:spacing w:after="0" w:line="240" w:lineRule="auto"/>
        <w:jc w:val="both"/>
        <w:rPr>
          <w:rFonts w:ascii="Univers-CondensedBold" w:hAnsi="Univers-CondensedBold" w:cs="Univers-CondensedBold"/>
          <w:b/>
          <w:bCs/>
          <w:color w:val="00B0F0"/>
          <w:sz w:val="44"/>
          <w:szCs w:val="84"/>
        </w:rPr>
      </w:pPr>
    </w:p>
    <w:p w:rsidR="003C692A" w:rsidRPr="0035081B" w:rsidRDefault="003C692A" w:rsidP="0035081B">
      <w:pPr>
        <w:autoSpaceDE w:val="0"/>
        <w:autoSpaceDN w:val="0"/>
        <w:adjustRightInd w:val="0"/>
        <w:spacing w:after="0" w:line="240" w:lineRule="auto"/>
        <w:jc w:val="both"/>
        <w:rPr>
          <w:rFonts w:ascii="Univers-CondensedBold" w:hAnsi="Univers-CondensedBold" w:cs="Univers-CondensedBold"/>
          <w:b/>
          <w:bCs/>
          <w:color w:val="00B0F0"/>
          <w:sz w:val="44"/>
          <w:szCs w:val="84"/>
        </w:rPr>
      </w:pPr>
      <w:bookmarkStart w:id="0" w:name="_Hlk110434514"/>
      <w:r w:rsidRPr="0035081B">
        <w:rPr>
          <w:rFonts w:ascii="Univers-CondensedBold" w:hAnsi="Univers-CondensedBold" w:cs="Univers-CondensedBold"/>
          <w:b/>
          <w:bCs/>
          <w:color w:val="00B0F0"/>
          <w:sz w:val="44"/>
          <w:szCs w:val="84"/>
        </w:rPr>
        <w:t>Code haïtien portant sur la règlementation de la Commercialisation des Substituts du lait maternel, des aliments destinés aux nourrissons et aux jeunes enfants et des ustensiles d’alimentation</w:t>
      </w:r>
    </w:p>
    <w:bookmarkEnd w:id="0"/>
    <w:p w:rsidR="003C692A" w:rsidRDefault="003C692A" w:rsidP="003C692A">
      <w:pPr>
        <w:autoSpaceDE w:val="0"/>
        <w:autoSpaceDN w:val="0"/>
        <w:adjustRightInd w:val="0"/>
        <w:spacing w:after="0" w:line="240" w:lineRule="auto"/>
        <w:rPr>
          <w:rFonts w:ascii="Univers-CondensedBold" w:hAnsi="Univers-CondensedBold" w:cs="Univers-CondensedBold"/>
          <w:b/>
          <w:bCs/>
          <w:color w:val="00B0F0"/>
          <w:sz w:val="84"/>
          <w:szCs w:val="84"/>
        </w:rPr>
      </w:pPr>
    </w:p>
    <w:p w:rsidR="0035081B" w:rsidRDefault="0035081B" w:rsidP="003C692A">
      <w:pPr>
        <w:autoSpaceDE w:val="0"/>
        <w:autoSpaceDN w:val="0"/>
        <w:adjustRightInd w:val="0"/>
        <w:spacing w:after="0" w:line="240" w:lineRule="auto"/>
        <w:rPr>
          <w:rFonts w:ascii="Univers-CondensedBold" w:hAnsi="Univers-CondensedBold" w:cs="Univers-CondensedBold"/>
          <w:b/>
          <w:bCs/>
          <w:color w:val="00B0F0"/>
          <w:sz w:val="84"/>
          <w:szCs w:val="84"/>
        </w:rPr>
      </w:pPr>
    </w:p>
    <w:p w:rsidR="0035081B" w:rsidRDefault="0035081B" w:rsidP="0035081B">
      <w:pPr>
        <w:autoSpaceDE w:val="0"/>
        <w:autoSpaceDN w:val="0"/>
        <w:adjustRightInd w:val="0"/>
        <w:spacing w:after="0" w:line="240" w:lineRule="auto"/>
        <w:rPr>
          <w:rFonts w:ascii="Univers-Bold" w:hAnsi="Univers-Bold" w:cs="Univers-Bold"/>
          <w:b/>
          <w:bCs/>
          <w:sz w:val="16"/>
          <w:szCs w:val="16"/>
        </w:rPr>
      </w:pPr>
    </w:p>
    <w:p w:rsidR="0035081B" w:rsidRDefault="0035081B" w:rsidP="0035081B">
      <w:pPr>
        <w:autoSpaceDE w:val="0"/>
        <w:autoSpaceDN w:val="0"/>
        <w:adjustRightInd w:val="0"/>
        <w:spacing w:after="0" w:line="240" w:lineRule="auto"/>
        <w:rPr>
          <w:rFonts w:ascii="Univers-Bold" w:hAnsi="Univers-Bold" w:cs="Univers-Bold"/>
          <w:b/>
          <w:bCs/>
          <w:sz w:val="16"/>
          <w:szCs w:val="16"/>
        </w:rPr>
      </w:pPr>
      <w:r>
        <w:rPr>
          <w:rFonts w:ascii="Univers-Bold" w:hAnsi="Univers-Bold" w:cs="Univers-Bold"/>
          <w:b/>
          <w:bCs/>
          <w:sz w:val="16"/>
          <w:szCs w:val="16"/>
        </w:rPr>
        <w:t>Gratitude</w:t>
      </w:r>
    </w:p>
    <w:p w:rsidR="0035081B" w:rsidRDefault="0035081B" w:rsidP="0035081B">
      <w:pPr>
        <w:autoSpaceDE w:val="0"/>
        <w:autoSpaceDN w:val="0"/>
        <w:adjustRightInd w:val="0"/>
        <w:spacing w:after="0" w:line="240" w:lineRule="auto"/>
        <w:rPr>
          <w:rFonts w:ascii="Univers-Bold" w:hAnsi="Univers-Bold" w:cs="Univers-Bold"/>
          <w:b/>
          <w:bCs/>
          <w:sz w:val="16"/>
          <w:szCs w:val="16"/>
        </w:rPr>
      </w:pPr>
    </w:p>
    <w:p w:rsidR="0035081B" w:rsidRDefault="0035081B" w:rsidP="0035081B">
      <w:pPr>
        <w:autoSpaceDE w:val="0"/>
        <w:autoSpaceDN w:val="0"/>
        <w:adjustRightInd w:val="0"/>
        <w:spacing w:after="0" w:line="240" w:lineRule="auto"/>
        <w:rPr>
          <w:rFonts w:ascii="Univers" w:hAnsi="Univers" w:cs="Univers"/>
          <w:sz w:val="16"/>
          <w:szCs w:val="16"/>
        </w:rPr>
      </w:pPr>
      <w:r>
        <w:rPr>
          <w:rFonts w:ascii="Univers" w:hAnsi="Univers" w:cs="Univers"/>
          <w:sz w:val="16"/>
          <w:szCs w:val="16"/>
        </w:rPr>
        <w:t>Ce Code Haïtien s’inspire de la loi-type régionale pour l’Afrique de l’Ouest et du Centre, qui est basée sur la loi type élaborée par l’IBFAN International Centre de documentation du code (ICDC).</w:t>
      </w:r>
    </w:p>
    <w:p w:rsidR="0035081B" w:rsidRDefault="0035081B" w:rsidP="0035081B">
      <w:pPr>
        <w:autoSpaceDE w:val="0"/>
        <w:autoSpaceDN w:val="0"/>
        <w:adjustRightInd w:val="0"/>
        <w:spacing w:after="0" w:line="240" w:lineRule="auto"/>
        <w:rPr>
          <w:rFonts w:ascii="Univers" w:hAnsi="Univers" w:cs="Univers"/>
          <w:sz w:val="16"/>
          <w:szCs w:val="16"/>
        </w:rPr>
      </w:pPr>
    </w:p>
    <w:p w:rsidR="0035081B" w:rsidRDefault="0035081B" w:rsidP="0035081B">
      <w:pPr>
        <w:autoSpaceDE w:val="0"/>
        <w:autoSpaceDN w:val="0"/>
        <w:adjustRightInd w:val="0"/>
        <w:spacing w:after="0" w:line="240" w:lineRule="auto"/>
        <w:rPr>
          <w:rFonts w:ascii="Univers" w:hAnsi="Univers" w:cs="Univers"/>
          <w:sz w:val="16"/>
          <w:szCs w:val="16"/>
        </w:rPr>
      </w:pPr>
      <w:r>
        <w:rPr>
          <w:rFonts w:ascii="Univers" w:hAnsi="Univers" w:cs="Univers"/>
          <w:sz w:val="16"/>
          <w:szCs w:val="16"/>
        </w:rPr>
        <w:t>Ce code a été rédigé au cours d’un atelier organisé par l’Unité de Coordination du Programme National d’Alimentation et de Nutrition (</w:t>
      </w:r>
      <w:proofErr w:type="spellStart"/>
      <w:r>
        <w:rPr>
          <w:rFonts w:ascii="Univers" w:hAnsi="Univers" w:cs="Univers"/>
          <w:sz w:val="16"/>
          <w:szCs w:val="16"/>
        </w:rPr>
        <w:t>UCPNANu</w:t>
      </w:r>
      <w:proofErr w:type="spellEnd"/>
      <w:r>
        <w:rPr>
          <w:rFonts w:ascii="Univers" w:hAnsi="Univers" w:cs="Univers"/>
          <w:sz w:val="16"/>
          <w:szCs w:val="16"/>
        </w:rPr>
        <w:t xml:space="preserve">) avec le soutien technique de l’Alliance Technique du GNC, du Ministère du Commerce et de l’industrie, de l’Office de la Protection du Citoyen, du ministère de la Condition Féminine et des Droits de la Femme, de Save the Children international, du Centre pour la Promotion de l’Allaitement Maternel (CEPAM), </w:t>
      </w:r>
      <w:r w:rsidRPr="002C1600">
        <w:rPr>
          <w:rFonts w:ascii="Univers" w:hAnsi="Univers" w:cs="Univers"/>
          <w:sz w:val="16"/>
          <w:szCs w:val="16"/>
        </w:rPr>
        <w:t>Société Haïtienne de Pédiatrie</w:t>
      </w:r>
      <w:r>
        <w:rPr>
          <w:rFonts w:ascii="Univers" w:hAnsi="Univers" w:cs="Univers"/>
          <w:sz w:val="16"/>
          <w:szCs w:val="16"/>
        </w:rPr>
        <w:t xml:space="preserve"> (SHP), du Réseau Haïtien des Journalistes pour la santé (RHJS), de l’OMS/OPS et de l’Unicef. </w:t>
      </w:r>
    </w:p>
    <w:p w:rsidR="0035081B" w:rsidRDefault="0035081B" w:rsidP="0035081B">
      <w:pPr>
        <w:autoSpaceDE w:val="0"/>
        <w:autoSpaceDN w:val="0"/>
        <w:adjustRightInd w:val="0"/>
        <w:spacing w:after="0" w:line="240" w:lineRule="auto"/>
        <w:rPr>
          <w:rFonts w:ascii="Univers" w:hAnsi="Univers" w:cs="Univers"/>
          <w:sz w:val="16"/>
          <w:szCs w:val="16"/>
        </w:rPr>
      </w:pPr>
    </w:p>
    <w:p w:rsidR="0035081B" w:rsidRDefault="0035081B" w:rsidP="0035081B">
      <w:pPr>
        <w:autoSpaceDE w:val="0"/>
        <w:autoSpaceDN w:val="0"/>
        <w:adjustRightInd w:val="0"/>
        <w:spacing w:after="0" w:line="240" w:lineRule="auto"/>
        <w:rPr>
          <w:rFonts w:ascii="Univers" w:hAnsi="Univers" w:cs="Univers"/>
          <w:sz w:val="16"/>
          <w:szCs w:val="16"/>
        </w:rPr>
      </w:pPr>
      <w:r>
        <w:rPr>
          <w:rFonts w:ascii="Univers" w:hAnsi="Univers" w:cs="Univers"/>
          <w:sz w:val="16"/>
          <w:szCs w:val="16"/>
        </w:rPr>
        <w:t xml:space="preserve">Le document produit a bénéficié d’une révision technique du </w:t>
      </w:r>
      <w:proofErr w:type="spellStart"/>
      <w:r>
        <w:rPr>
          <w:rFonts w:ascii="Univers" w:hAnsi="Univers" w:cs="Univers"/>
          <w:sz w:val="16"/>
          <w:szCs w:val="16"/>
        </w:rPr>
        <w:t>NetCode</w:t>
      </w:r>
      <w:proofErr w:type="spellEnd"/>
      <w:r>
        <w:rPr>
          <w:rFonts w:ascii="Univers" w:hAnsi="Univers" w:cs="Univers"/>
          <w:sz w:val="16"/>
          <w:szCs w:val="16"/>
        </w:rPr>
        <w:t xml:space="preserve"> Initiative</w:t>
      </w:r>
    </w:p>
    <w:p w:rsidR="0035081B" w:rsidRDefault="0035081B" w:rsidP="0035081B">
      <w:pPr>
        <w:autoSpaceDE w:val="0"/>
        <w:autoSpaceDN w:val="0"/>
        <w:adjustRightInd w:val="0"/>
        <w:spacing w:after="0" w:line="240" w:lineRule="auto"/>
        <w:rPr>
          <w:rFonts w:ascii="Univers" w:hAnsi="Univers" w:cs="Univers"/>
          <w:sz w:val="16"/>
          <w:szCs w:val="16"/>
        </w:rPr>
      </w:pPr>
    </w:p>
    <w:p w:rsidR="0035081B" w:rsidRDefault="0035081B" w:rsidP="0035081B">
      <w:pPr>
        <w:autoSpaceDE w:val="0"/>
        <w:autoSpaceDN w:val="0"/>
        <w:adjustRightInd w:val="0"/>
        <w:spacing w:after="0" w:line="240" w:lineRule="auto"/>
        <w:rPr>
          <w:rFonts w:ascii="Univers" w:hAnsi="Univers" w:cs="Univers"/>
          <w:sz w:val="16"/>
          <w:szCs w:val="16"/>
        </w:rPr>
      </w:pPr>
      <w:r>
        <w:rPr>
          <w:rFonts w:ascii="Univers" w:hAnsi="Univers" w:cs="Univers"/>
          <w:sz w:val="16"/>
          <w:szCs w:val="16"/>
        </w:rPr>
        <w:t>Il sera soumis à la révision juridique et légale des Ministères concernés.</w:t>
      </w:r>
    </w:p>
    <w:p w:rsidR="0035081B" w:rsidRDefault="0035081B" w:rsidP="0035081B">
      <w:pPr>
        <w:autoSpaceDE w:val="0"/>
        <w:autoSpaceDN w:val="0"/>
        <w:adjustRightInd w:val="0"/>
        <w:spacing w:after="0" w:line="240" w:lineRule="auto"/>
        <w:rPr>
          <w:rFonts w:ascii="Univers" w:hAnsi="Univers" w:cs="Univers"/>
          <w:sz w:val="16"/>
          <w:szCs w:val="16"/>
        </w:rPr>
      </w:pPr>
    </w:p>
    <w:p w:rsidR="0035081B" w:rsidRDefault="0035081B" w:rsidP="0035081B">
      <w:pPr>
        <w:autoSpaceDE w:val="0"/>
        <w:autoSpaceDN w:val="0"/>
        <w:adjustRightInd w:val="0"/>
        <w:spacing w:after="0" w:line="240" w:lineRule="auto"/>
        <w:jc w:val="center"/>
        <w:rPr>
          <w:rFonts w:ascii="Univers-CondensedBold" w:hAnsi="Univers-CondensedBold" w:cs="Univers-CondensedBold"/>
          <w:bCs/>
          <w:sz w:val="22"/>
          <w:szCs w:val="84"/>
        </w:rPr>
      </w:pPr>
    </w:p>
    <w:p w:rsidR="0035081B" w:rsidRDefault="0035081B" w:rsidP="0035081B">
      <w:pPr>
        <w:autoSpaceDE w:val="0"/>
        <w:autoSpaceDN w:val="0"/>
        <w:adjustRightInd w:val="0"/>
        <w:spacing w:after="0" w:line="240" w:lineRule="auto"/>
        <w:jc w:val="center"/>
        <w:rPr>
          <w:rFonts w:ascii="Univers-CondensedBold" w:hAnsi="Univers-CondensedBold" w:cs="Univers-CondensedBold"/>
          <w:bCs/>
          <w:sz w:val="22"/>
          <w:szCs w:val="84"/>
        </w:rPr>
      </w:pPr>
    </w:p>
    <w:p w:rsidR="0035081B" w:rsidRDefault="0035081B" w:rsidP="0035081B">
      <w:pPr>
        <w:autoSpaceDE w:val="0"/>
        <w:autoSpaceDN w:val="0"/>
        <w:adjustRightInd w:val="0"/>
        <w:spacing w:after="0" w:line="240" w:lineRule="auto"/>
        <w:jc w:val="center"/>
        <w:rPr>
          <w:rFonts w:ascii="Univers-CondensedBold" w:hAnsi="Univers-CondensedBold" w:cs="Univers-CondensedBold"/>
          <w:bCs/>
          <w:sz w:val="22"/>
          <w:szCs w:val="84"/>
        </w:rPr>
      </w:pPr>
    </w:p>
    <w:p w:rsidR="0035081B" w:rsidRDefault="0035081B" w:rsidP="0035081B">
      <w:pPr>
        <w:autoSpaceDE w:val="0"/>
        <w:autoSpaceDN w:val="0"/>
        <w:adjustRightInd w:val="0"/>
        <w:spacing w:after="0" w:line="240" w:lineRule="auto"/>
        <w:jc w:val="center"/>
        <w:rPr>
          <w:rFonts w:ascii="Univers-CondensedBold" w:hAnsi="Univers-CondensedBold" w:cs="Univers-CondensedBold"/>
          <w:bCs/>
          <w:sz w:val="22"/>
          <w:szCs w:val="84"/>
        </w:rPr>
      </w:pPr>
    </w:p>
    <w:p w:rsidR="0035081B" w:rsidRDefault="0035081B" w:rsidP="0035081B">
      <w:pPr>
        <w:autoSpaceDE w:val="0"/>
        <w:autoSpaceDN w:val="0"/>
        <w:adjustRightInd w:val="0"/>
        <w:spacing w:after="0" w:line="240" w:lineRule="auto"/>
        <w:jc w:val="center"/>
        <w:rPr>
          <w:rFonts w:ascii="Univers-CondensedBold" w:hAnsi="Univers-CondensedBold" w:cs="Univers-CondensedBold"/>
          <w:bCs/>
          <w:sz w:val="22"/>
          <w:szCs w:val="84"/>
        </w:rPr>
      </w:pPr>
    </w:p>
    <w:p w:rsidR="0035081B" w:rsidRDefault="0035081B" w:rsidP="0035081B">
      <w:pPr>
        <w:autoSpaceDE w:val="0"/>
        <w:autoSpaceDN w:val="0"/>
        <w:adjustRightInd w:val="0"/>
        <w:spacing w:after="0" w:line="240" w:lineRule="auto"/>
        <w:jc w:val="center"/>
        <w:rPr>
          <w:rFonts w:ascii="Univers-CondensedBold" w:hAnsi="Univers-CondensedBold" w:cs="Univers-CondensedBold"/>
          <w:bCs/>
          <w:sz w:val="22"/>
          <w:szCs w:val="84"/>
        </w:rPr>
      </w:pPr>
    </w:p>
    <w:p w:rsidR="0035081B" w:rsidRDefault="0035081B" w:rsidP="0035081B">
      <w:pPr>
        <w:autoSpaceDE w:val="0"/>
        <w:autoSpaceDN w:val="0"/>
        <w:adjustRightInd w:val="0"/>
        <w:spacing w:after="0" w:line="240" w:lineRule="auto"/>
        <w:jc w:val="center"/>
        <w:rPr>
          <w:rFonts w:ascii="Univers-CondensedBold" w:hAnsi="Univers-CondensedBold" w:cs="Univers-CondensedBold"/>
          <w:bCs/>
          <w:sz w:val="22"/>
          <w:szCs w:val="84"/>
        </w:rPr>
      </w:pPr>
    </w:p>
    <w:p w:rsidR="0035081B" w:rsidRDefault="0035081B" w:rsidP="0035081B">
      <w:pPr>
        <w:autoSpaceDE w:val="0"/>
        <w:autoSpaceDN w:val="0"/>
        <w:adjustRightInd w:val="0"/>
        <w:spacing w:after="0" w:line="240" w:lineRule="auto"/>
        <w:jc w:val="center"/>
        <w:rPr>
          <w:rFonts w:ascii="Univers-CondensedBold" w:hAnsi="Univers-CondensedBold" w:cs="Univers-CondensedBold"/>
          <w:bCs/>
          <w:sz w:val="22"/>
          <w:szCs w:val="84"/>
        </w:rPr>
      </w:pPr>
    </w:p>
    <w:p w:rsidR="0035081B" w:rsidRPr="0035081B" w:rsidRDefault="0035081B" w:rsidP="0035081B">
      <w:pPr>
        <w:autoSpaceDE w:val="0"/>
        <w:autoSpaceDN w:val="0"/>
        <w:adjustRightInd w:val="0"/>
        <w:spacing w:after="0" w:line="240" w:lineRule="auto"/>
        <w:jc w:val="center"/>
        <w:rPr>
          <w:rFonts w:ascii="Univers-CondensedBold" w:hAnsi="Univers-CondensedBold" w:cs="Univers-CondensedBold"/>
          <w:bCs/>
          <w:sz w:val="22"/>
          <w:szCs w:val="84"/>
        </w:rPr>
      </w:pPr>
      <w:r w:rsidRPr="0035081B">
        <w:rPr>
          <w:rFonts w:ascii="Univers-CondensedBold" w:hAnsi="Univers-CondensedBold" w:cs="Univers-CondensedBold"/>
          <w:bCs/>
          <w:sz w:val="22"/>
          <w:szCs w:val="84"/>
        </w:rPr>
        <w:t>Juin 2022</w:t>
      </w:r>
    </w:p>
    <w:p w:rsidR="0035081B" w:rsidRDefault="0035081B" w:rsidP="0035081B">
      <w:pPr>
        <w:pStyle w:val="En-ttedetabledesmatires"/>
        <w:spacing w:before="360" w:after="360"/>
        <w:rPr>
          <w:rFonts w:ascii="Univers-CondensedBold" w:hAnsi="Univers-CondensedBold" w:cs="Univers-CondensedBold"/>
          <w:b/>
          <w:bCs/>
          <w:color w:val="00B0F0"/>
          <w:sz w:val="84"/>
          <w:szCs w:val="84"/>
        </w:rPr>
      </w:pPr>
    </w:p>
    <w:sdt>
      <w:sdtPr>
        <w:rPr>
          <w:b/>
          <w:sz w:val="44"/>
        </w:rPr>
        <w:id w:val="-67881243"/>
        <w:docPartObj>
          <w:docPartGallery w:val="Table of Contents"/>
          <w:docPartUnique/>
        </w:docPartObj>
      </w:sdtPr>
      <w:sdtEndPr>
        <w:rPr>
          <w:rFonts w:cstheme="minorHAnsi"/>
          <w:b w:val="0"/>
          <w:bCs/>
          <w:sz w:val="22"/>
          <w:szCs w:val="22"/>
        </w:rPr>
      </w:sdtEndPr>
      <w:sdtContent>
        <w:p w:rsidR="0035081B" w:rsidRPr="0035081B" w:rsidRDefault="0035081B" w:rsidP="0035081B">
          <w:pPr>
            <w:rPr>
              <w:b/>
              <w:sz w:val="44"/>
            </w:rPr>
          </w:pPr>
          <w:r w:rsidRPr="0035081B">
            <w:rPr>
              <w:b/>
              <w:sz w:val="44"/>
            </w:rPr>
            <w:t>Table des matières</w:t>
          </w:r>
        </w:p>
        <w:p w:rsidR="0035081B" w:rsidRPr="00665957" w:rsidRDefault="0035081B" w:rsidP="0035081B">
          <w:pPr>
            <w:pStyle w:val="TM1"/>
            <w:tabs>
              <w:tab w:val="right" w:leader="dot" w:pos="9063"/>
            </w:tabs>
            <w:spacing w:before="360" w:after="360"/>
            <w:rPr>
              <w:rFonts w:cstheme="minorHAnsi"/>
              <w:noProof/>
              <w:sz w:val="22"/>
              <w:szCs w:val="22"/>
            </w:rPr>
          </w:pPr>
          <w:r w:rsidRPr="00665957">
            <w:rPr>
              <w:rFonts w:cstheme="minorHAnsi"/>
              <w:sz w:val="22"/>
              <w:szCs w:val="22"/>
            </w:rPr>
            <w:fldChar w:fldCharType="begin"/>
          </w:r>
          <w:r w:rsidRPr="00665957">
            <w:rPr>
              <w:rFonts w:cstheme="minorHAnsi"/>
              <w:sz w:val="22"/>
              <w:szCs w:val="22"/>
            </w:rPr>
            <w:instrText xml:space="preserve"> TOC \o "1-3" \h \z \u </w:instrText>
          </w:r>
          <w:r w:rsidRPr="00665957">
            <w:rPr>
              <w:rFonts w:cstheme="minorHAnsi"/>
              <w:sz w:val="22"/>
              <w:szCs w:val="22"/>
            </w:rPr>
            <w:fldChar w:fldCharType="separate"/>
          </w:r>
          <w:hyperlink w:anchor="_Toc110432004" w:history="1">
            <w:r w:rsidRPr="00665957">
              <w:rPr>
                <w:rStyle w:val="Lienhypertexte"/>
                <w:rFonts w:cstheme="minorHAnsi"/>
                <w:noProof/>
                <w:sz w:val="22"/>
                <w:szCs w:val="22"/>
              </w:rPr>
              <w:t>CHAPITRE I DISPOSITIONS GENERALES</w:t>
            </w:r>
            <w:r w:rsidRPr="00665957">
              <w:rPr>
                <w:rFonts w:cstheme="minorHAnsi"/>
                <w:noProof/>
                <w:webHidden/>
                <w:sz w:val="22"/>
                <w:szCs w:val="22"/>
              </w:rPr>
              <w:tab/>
            </w:r>
            <w:r w:rsidRPr="00665957">
              <w:rPr>
                <w:rFonts w:cstheme="minorHAnsi"/>
                <w:noProof/>
                <w:webHidden/>
                <w:sz w:val="22"/>
                <w:szCs w:val="22"/>
              </w:rPr>
              <w:fldChar w:fldCharType="begin"/>
            </w:r>
            <w:r w:rsidRPr="00665957">
              <w:rPr>
                <w:rFonts w:cstheme="minorHAnsi"/>
                <w:noProof/>
                <w:webHidden/>
                <w:sz w:val="22"/>
                <w:szCs w:val="22"/>
              </w:rPr>
              <w:instrText xml:space="preserve"> PAGEREF _Toc110432004 \h </w:instrText>
            </w:r>
            <w:r w:rsidRPr="00665957">
              <w:rPr>
                <w:rFonts w:cstheme="minorHAnsi"/>
                <w:noProof/>
                <w:webHidden/>
                <w:sz w:val="22"/>
                <w:szCs w:val="22"/>
              </w:rPr>
            </w:r>
            <w:r w:rsidRPr="00665957">
              <w:rPr>
                <w:rFonts w:cstheme="minorHAnsi"/>
                <w:noProof/>
                <w:webHidden/>
                <w:sz w:val="22"/>
                <w:szCs w:val="22"/>
              </w:rPr>
              <w:fldChar w:fldCharType="separate"/>
            </w:r>
            <w:r w:rsidR="00FC6C59">
              <w:rPr>
                <w:rFonts w:cstheme="minorHAnsi"/>
                <w:noProof/>
                <w:webHidden/>
                <w:sz w:val="22"/>
                <w:szCs w:val="22"/>
              </w:rPr>
              <w:t>4</w:t>
            </w:r>
            <w:r w:rsidRPr="00665957">
              <w:rPr>
                <w:rFonts w:cstheme="minorHAnsi"/>
                <w:noProof/>
                <w:webHidden/>
                <w:sz w:val="22"/>
                <w:szCs w:val="22"/>
              </w:rPr>
              <w:fldChar w:fldCharType="end"/>
            </w:r>
          </w:hyperlink>
        </w:p>
        <w:p w:rsidR="0035081B" w:rsidRPr="00665957" w:rsidRDefault="002D38D8" w:rsidP="0035081B">
          <w:pPr>
            <w:pStyle w:val="TM1"/>
            <w:tabs>
              <w:tab w:val="right" w:leader="dot" w:pos="9063"/>
            </w:tabs>
            <w:spacing w:before="360" w:after="360"/>
            <w:rPr>
              <w:rFonts w:cstheme="minorHAnsi"/>
              <w:noProof/>
              <w:sz w:val="22"/>
              <w:szCs w:val="22"/>
            </w:rPr>
          </w:pPr>
          <w:hyperlink w:anchor="_Toc110432008" w:history="1">
            <w:r w:rsidR="0035081B" w:rsidRPr="00665957">
              <w:rPr>
                <w:rStyle w:val="Lienhypertexte"/>
                <w:rFonts w:cstheme="minorHAnsi"/>
                <w:noProof/>
                <w:sz w:val="22"/>
                <w:szCs w:val="22"/>
              </w:rPr>
              <w:t>CHAPITRE II CONDITIONS DE COMMERCIALISATION</w:t>
            </w:r>
            <w:r w:rsidR="0035081B" w:rsidRPr="00665957">
              <w:rPr>
                <w:rFonts w:cstheme="minorHAnsi"/>
                <w:noProof/>
                <w:webHidden/>
                <w:sz w:val="22"/>
                <w:szCs w:val="22"/>
              </w:rPr>
              <w:tab/>
            </w:r>
            <w:r w:rsidR="0035081B" w:rsidRPr="00665957">
              <w:rPr>
                <w:rFonts w:cstheme="minorHAnsi"/>
                <w:noProof/>
                <w:webHidden/>
                <w:sz w:val="22"/>
                <w:szCs w:val="22"/>
              </w:rPr>
              <w:fldChar w:fldCharType="begin"/>
            </w:r>
            <w:r w:rsidR="0035081B" w:rsidRPr="00665957">
              <w:rPr>
                <w:rFonts w:cstheme="minorHAnsi"/>
                <w:noProof/>
                <w:webHidden/>
                <w:sz w:val="22"/>
                <w:szCs w:val="22"/>
              </w:rPr>
              <w:instrText xml:space="preserve"> PAGEREF _Toc110432008 \h </w:instrText>
            </w:r>
            <w:r w:rsidR="0035081B" w:rsidRPr="00665957">
              <w:rPr>
                <w:rFonts w:cstheme="minorHAnsi"/>
                <w:noProof/>
                <w:webHidden/>
                <w:sz w:val="22"/>
                <w:szCs w:val="22"/>
              </w:rPr>
            </w:r>
            <w:r w:rsidR="0035081B" w:rsidRPr="00665957">
              <w:rPr>
                <w:rFonts w:cstheme="minorHAnsi"/>
                <w:noProof/>
                <w:webHidden/>
                <w:sz w:val="22"/>
                <w:szCs w:val="22"/>
              </w:rPr>
              <w:fldChar w:fldCharType="separate"/>
            </w:r>
            <w:r w:rsidR="00FC6C59">
              <w:rPr>
                <w:rFonts w:cstheme="minorHAnsi"/>
                <w:noProof/>
                <w:webHidden/>
                <w:sz w:val="22"/>
                <w:szCs w:val="22"/>
              </w:rPr>
              <w:t>8</w:t>
            </w:r>
            <w:r w:rsidR="0035081B" w:rsidRPr="00665957">
              <w:rPr>
                <w:rFonts w:cstheme="minorHAnsi"/>
                <w:noProof/>
                <w:webHidden/>
                <w:sz w:val="22"/>
                <w:szCs w:val="22"/>
              </w:rPr>
              <w:fldChar w:fldCharType="end"/>
            </w:r>
          </w:hyperlink>
        </w:p>
        <w:p w:rsidR="0035081B" w:rsidRPr="00665957" w:rsidRDefault="002D38D8" w:rsidP="0035081B">
          <w:pPr>
            <w:pStyle w:val="TM1"/>
            <w:tabs>
              <w:tab w:val="right" w:leader="dot" w:pos="9063"/>
            </w:tabs>
            <w:spacing w:before="360" w:after="360"/>
            <w:rPr>
              <w:rFonts w:cstheme="minorHAnsi"/>
              <w:noProof/>
              <w:sz w:val="22"/>
              <w:szCs w:val="22"/>
            </w:rPr>
          </w:pPr>
          <w:hyperlink w:anchor="_Toc110432010" w:history="1">
            <w:r w:rsidR="0035081B" w:rsidRPr="00665957">
              <w:rPr>
                <w:rStyle w:val="Lienhypertexte"/>
                <w:rFonts w:cstheme="minorHAnsi"/>
                <w:noProof/>
                <w:sz w:val="22"/>
                <w:szCs w:val="22"/>
              </w:rPr>
              <w:t>CHAPITRE III LA PROMOTION COMMERCIALE DES PRODUITS VISES</w:t>
            </w:r>
            <w:r w:rsidR="0035081B" w:rsidRPr="00665957">
              <w:rPr>
                <w:rFonts w:cstheme="minorHAnsi"/>
                <w:noProof/>
                <w:webHidden/>
                <w:sz w:val="22"/>
                <w:szCs w:val="22"/>
              </w:rPr>
              <w:tab/>
            </w:r>
            <w:r w:rsidR="0035081B" w:rsidRPr="00665957">
              <w:rPr>
                <w:rFonts w:cstheme="minorHAnsi"/>
                <w:noProof/>
                <w:webHidden/>
                <w:sz w:val="22"/>
                <w:szCs w:val="22"/>
              </w:rPr>
              <w:fldChar w:fldCharType="begin"/>
            </w:r>
            <w:r w:rsidR="0035081B" w:rsidRPr="00665957">
              <w:rPr>
                <w:rFonts w:cstheme="minorHAnsi"/>
                <w:noProof/>
                <w:webHidden/>
                <w:sz w:val="22"/>
                <w:szCs w:val="22"/>
              </w:rPr>
              <w:instrText xml:space="preserve"> PAGEREF _Toc110432010 \h </w:instrText>
            </w:r>
            <w:r w:rsidR="0035081B" w:rsidRPr="00665957">
              <w:rPr>
                <w:rFonts w:cstheme="minorHAnsi"/>
                <w:noProof/>
                <w:webHidden/>
                <w:sz w:val="22"/>
                <w:szCs w:val="22"/>
              </w:rPr>
            </w:r>
            <w:r w:rsidR="0035081B" w:rsidRPr="00665957">
              <w:rPr>
                <w:rFonts w:cstheme="minorHAnsi"/>
                <w:noProof/>
                <w:webHidden/>
                <w:sz w:val="22"/>
                <w:szCs w:val="22"/>
              </w:rPr>
              <w:fldChar w:fldCharType="separate"/>
            </w:r>
            <w:r w:rsidR="00FC6C59">
              <w:rPr>
                <w:rFonts w:cstheme="minorHAnsi"/>
                <w:noProof/>
                <w:webHidden/>
                <w:sz w:val="22"/>
                <w:szCs w:val="22"/>
              </w:rPr>
              <w:t>9</w:t>
            </w:r>
            <w:r w:rsidR="0035081B" w:rsidRPr="00665957">
              <w:rPr>
                <w:rFonts w:cstheme="minorHAnsi"/>
                <w:noProof/>
                <w:webHidden/>
                <w:sz w:val="22"/>
                <w:szCs w:val="22"/>
              </w:rPr>
              <w:fldChar w:fldCharType="end"/>
            </w:r>
          </w:hyperlink>
        </w:p>
        <w:p w:rsidR="0035081B" w:rsidRPr="00665957" w:rsidRDefault="002D38D8" w:rsidP="0035081B">
          <w:pPr>
            <w:pStyle w:val="TM1"/>
            <w:tabs>
              <w:tab w:val="right" w:leader="dot" w:pos="9063"/>
            </w:tabs>
            <w:spacing w:before="360" w:after="360"/>
            <w:rPr>
              <w:rFonts w:cstheme="minorHAnsi"/>
              <w:noProof/>
              <w:sz w:val="22"/>
              <w:szCs w:val="22"/>
            </w:rPr>
          </w:pPr>
          <w:hyperlink w:anchor="_Toc110432016" w:history="1">
            <w:r w:rsidR="0035081B" w:rsidRPr="00665957">
              <w:rPr>
                <w:rStyle w:val="Lienhypertexte"/>
                <w:rFonts w:cstheme="minorHAnsi"/>
                <w:noProof/>
                <w:sz w:val="22"/>
                <w:szCs w:val="22"/>
              </w:rPr>
              <w:t>CHAPITRE IV L’ETIQUETAGE</w:t>
            </w:r>
            <w:r w:rsidR="0035081B" w:rsidRPr="00665957">
              <w:rPr>
                <w:rFonts w:cstheme="minorHAnsi"/>
                <w:noProof/>
                <w:webHidden/>
                <w:sz w:val="22"/>
                <w:szCs w:val="22"/>
              </w:rPr>
              <w:tab/>
            </w:r>
            <w:r w:rsidR="0035081B" w:rsidRPr="00665957">
              <w:rPr>
                <w:rFonts w:cstheme="minorHAnsi"/>
                <w:noProof/>
                <w:webHidden/>
                <w:sz w:val="22"/>
                <w:szCs w:val="22"/>
              </w:rPr>
              <w:fldChar w:fldCharType="begin"/>
            </w:r>
            <w:r w:rsidR="0035081B" w:rsidRPr="00665957">
              <w:rPr>
                <w:rFonts w:cstheme="minorHAnsi"/>
                <w:noProof/>
                <w:webHidden/>
                <w:sz w:val="22"/>
                <w:szCs w:val="22"/>
              </w:rPr>
              <w:instrText xml:space="preserve"> PAGEREF _Toc110432016 \h </w:instrText>
            </w:r>
            <w:r w:rsidR="0035081B" w:rsidRPr="00665957">
              <w:rPr>
                <w:rFonts w:cstheme="minorHAnsi"/>
                <w:noProof/>
                <w:webHidden/>
                <w:sz w:val="22"/>
                <w:szCs w:val="22"/>
              </w:rPr>
            </w:r>
            <w:r w:rsidR="0035081B" w:rsidRPr="00665957">
              <w:rPr>
                <w:rFonts w:cstheme="minorHAnsi"/>
                <w:noProof/>
                <w:webHidden/>
                <w:sz w:val="22"/>
                <w:szCs w:val="22"/>
              </w:rPr>
              <w:fldChar w:fldCharType="separate"/>
            </w:r>
            <w:r w:rsidR="00FC6C59">
              <w:rPr>
                <w:rFonts w:cstheme="minorHAnsi"/>
                <w:noProof/>
                <w:webHidden/>
                <w:sz w:val="22"/>
                <w:szCs w:val="22"/>
              </w:rPr>
              <w:t>11</w:t>
            </w:r>
            <w:r w:rsidR="0035081B" w:rsidRPr="00665957">
              <w:rPr>
                <w:rFonts w:cstheme="minorHAnsi"/>
                <w:noProof/>
                <w:webHidden/>
                <w:sz w:val="22"/>
                <w:szCs w:val="22"/>
              </w:rPr>
              <w:fldChar w:fldCharType="end"/>
            </w:r>
          </w:hyperlink>
        </w:p>
        <w:p w:rsidR="0035081B" w:rsidRPr="00665957" w:rsidRDefault="002D38D8" w:rsidP="0035081B">
          <w:pPr>
            <w:pStyle w:val="TM1"/>
            <w:tabs>
              <w:tab w:val="right" w:leader="dot" w:pos="9063"/>
            </w:tabs>
            <w:spacing w:before="360" w:after="360"/>
            <w:rPr>
              <w:rFonts w:cstheme="minorHAnsi"/>
              <w:noProof/>
              <w:sz w:val="22"/>
              <w:szCs w:val="22"/>
            </w:rPr>
          </w:pPr>
          <w:hyperlink w:anchor="_Toc110432025" w:history="1">
            <w:r w:rsidR="0035081B" w:rsidRPr="00665957">
              <w:rPr>
                <w:rStyle w:val="Lienhypertexte"/>
                <w:rFonts w:cstheme="minorHAnsi"/>
                <w:noProof/>
                <w:sz w:val="22"/>
                <w:szCs w:val="22"/>
              </w:rPr>
              <w:t>CHAPITRE V L’INFORMATION, DE L’EDUCATION ET DE LA COMMUNICATION</w:t>
            </w:r>
            <w:r w:rsidR="0035081B" w:rsidRPr="00665957">
              <w:rPr>
                <w:rFonts w:cstheme="minorHAnsi"/>
                <w:noProof/>
                <w:webHidden/>
                <w:sz w:val="22"/>
                <w:szCs w:val="22"/>
              </w:rPr>
              <w:tab/>
            </w:r>
            <w:r w:rsidR="0035081B" w:rsidRPr="00665957">
              <w:rPr>
                <w:rFonts w:cstheme="minorHAnsi"/>
                <w:noProof/>
                <w:webHidden/>
                <w:sz w:val="22"/>
                <w:szCs w:val="22"/>
              </w:rPr>
              <w:fldChar w:fldCharType="begin"/>
            </w:r>
            <w:r w:rsidR="0035081B" w:rsidRPr="00665957">
              <w:rPr>
                <w:rFonts w:cstheme="minorHAnsi"/>
                <w:noProof/>
                <w:webHidden/>
                <w:sz w:val="22"/>
                <w:szCs w:val="22"/>
              </w:rPr>
              <w:instrText xml:space="preserve"> PAGEREF _Toc110432025 \h </w:instrText>
            </w:r>
            <w:r w:rsidR="0035081B" w:rsidRPr="00665957">
              <w:rPr>
                <w:rFonts w:cstheme="minorHAnsi"/>
                <w:noProof/>
                <w:webHidden/>
                <w:sz w:val="22"/>
                <w:szCs w:val="22"/>
              </w:rPr>
            </w:r>
            <w:r w:rsidR="0035081B" w:rsidRPr="00665957">
              <w:rPr>
                <w:rFonts w:cstheme="minorHAnsi"/>
                <w:noProof/>
                <w:webHidden/>
                <w:sz w:val="22"/>
                <w:szCs w:val="22"/>
              </w:rPr>
              <w:fldChar w:fldCharType="separate"/>
            </w:r>
            <w:r w:rsidR="00FC6C59">
              <w:rPr>
                <w:rFonts w:cstheme="minorHAnsi"/>
                <w:noProof/>
                <w:webHidden/>
                <w:sz w:val="22"/>
                <w:szCs w:val="22"/>
              </w:rPr>
              <w:t>14</w:t>
            </w:r>
            <w:r w:rsidR="0035081B" w:rsidRPr="00665957">
              <w:rPr>
                <w:rFonts w:cstheme="minorHAnsi"/>
                <w:noProof/>
                <w:webHidden/>
                <w:sz w:val="22"/>
                <w:szCs w:val="22"/>
              </w:rPr>
              <w:fldChar w:fldCharType="end"/>
            </w:r>
          </w:hyperlink>
        </w:p>
        <w:p w:rsidR="0035081B" w:rsidRPr="00665957" w:rsidRDefault="002D38D8" w:rsidP="0035081B">
          <w:pPr>
            <w:pStyle w:val="TM1"/>
            <w:tabs>
              <w:tab w:val="right" w:leader="dot" w:pos="9063"/>
            </w:tabs>
            <w:spacing w:before="360" w:after="360"/>
            <w:rPr>
              <w:rFonts w:cstheme="minorHAnsi"/>
              <w:noProof/>
              <w:sz w:val="22"/>
              <w:szCs w:val="22"/>
            </w:rPr>
          </w:pPr>
          <w:hyperlink w:anchor="_Toc110432032" w:history="1">
            <w:r w:rsidR="0035081B" w:rsidRPr="00665957">
              <w:rPr>
                <w:rStyle w:val="Lienhypertexte"/>
                <w:rFonts w:cstheme="minorHAnsi"/>
                <w:noProof/>
                <w:sz w:val="22"/>
                <w:szCs w:val="22"/>
              </w:rPr>
              <w:t>CHAPITRE VI L’ADMINISTRATION</w:t>
            </w:r>
            <w:r w:rsidR="0035081B" w:rsidRPr="00665957">
              <w:rPr>
                <w:rFonts w:cstheme="minorHAnsi"/>
                <w:noProof/>
                <w:webHidden/>
                <w:sz w:val="22"/>
                <w:szCs w:val="22"/>
              </w:rPr>
              <w:tab/>
            </w:r>
            <w:r w:rsidR="0035081B" w:rsidRPr="00665957">
              <w:rPr>
                <w:rFonts w:cstheme="minorHAnsi"/>
                <w:noProof/>
                <w:webHidden/>
                <w:sz w:val="22"/>
                <w:szCs w:val="22"/>
              </w:rPr>
              <w:fldChar w:fldCharType="begin"/>
            </w:r>
            <w:r w:rsidR="0035081B" w:rsidRPr="00665957">
              <w:rPr>
                <w:rFonts w:cstheme="minorHAnsi"/>
                <w:noProof/>
                <w:webHidden/>
                <w:sz w:val="22"/>
                <w:szCs w:val="22"/>
              </w:rPr>
              <w:instrText xml:space="preserve"> PAGEREF _Toc110432032 \h </w:instrText>
            </w:r>
            <w:r w:rsidR="0035081B" w:rsidRPr="00665957">
              <w:rPr>
                <w:rFonts w:cstheme="minorHAnsi"/>
                <w:noProof/>
                <w:webHidden/>
                <w:sz w:val="22"/>
                <w:szCs w:val="22"/>
              </w:rPr>
            </w:r>
            <w:r w:rsidR="0035081B" w:rsidRPr="00665957">
              <w:rPr>
                <w:rFonts w:cstheme="minorHAnsi"/>
                <w:noProof/>
                <w:webHidden/>
                <w:sz w:val="22"/>
                <w:szCs w:val="22"/>
              </w:rPr>
              <w:fldChar w:fldCharType="separate"/>
            </w:r>
            <w:r w:rsidR="00FC6C59">
              <w:rPr>
                <w:rFonts w:cstheme="minorHAnsi"/>
                <w:noProof/>
                <w:webHidden/>
                <w:sz w:val="22"/>
                <w:szCs w:val="22"/>
              </w:rPr>
              <w:t>16</w:t>
            </w:r>
            <w:r w:rsidR="0035081B" w:rsidRPr="00665957">
              <w:rPr>
                <w:rFonts w:cstheme="minorHAnsi"/>
                <w:noProof/>
                <w:webHidden/>
                <w:sz w:val="22"/>
                <w:szCs w:val="22"/>
              </w:rPr>
              <w:fldChar w:fldCharType="end"/>
            </w:r>
          </w:hyperlink>
        </w:p>
        <w:p w:rsidR="0035081B" w:rsidRPr="00665957" w:rsidRDefault="002D38D8" w:rsidP="0035081B">
          <w:pPr>
            <w:pStyle w:val="TM1"/>
            <w:tabs>
              <w:tab w:val="right" w:leader="dot" w:pos="9063"/>
            </w:tabs>
            <w:spacing w:before="360" w:after="360"/>
            <w:rPr>
              <w:rFonts w:cstheme="minorHAnsi"/>
              <w:noProof/>
              <w:sz w:val="22"/>
              <w:szCs w:val="22"/>
            </w:rPr>
          </w:pPr>
          <w:hyperlink w:anchor="_Toc110432039" w:history="1">
            <w:r w:rsidR="0035081B" w:rsidRPr="00665957">
              <w:rPr>
                <w:rStyle w:val="Lienhypertexte"/>
                <w:rFonts w:cstheme="minorHAnsi"/>
                <w:noProof/>
                <w:sz w:val="22"/>
                <w:szCs w:val="22"/>
              </w:rPr>
              <w:t>CHAPITRE VII DIVERSES ET FINALES</w:t>
            </w:r>
            <w:r w:rsidR="0035081B" w:rsidRPr="00665957">
              <w:rPr>
                <w:rFonts w:cstheme="minorHAnsi"/>
                <w:noProof/>
                <w:webHidden/>
                <w:sz w:val="22"/>
                <w:szCs w:val="22"/>
              </w:rPr>
              <w:tab/>
            </w:r>
            <w:r w:rsidR="0035081B" w:rsidRPr="00665957">
              <w:rPr>
                <w:rFonts w:cstheme="minorHAnsi"/>
                <w:noProof/>
                <w:webHidden/>
                <w:sz w:val="22"/>
                <w:szCs w:val="22"/>
              </w:rPr>
              <w:fldChar w:fldCharType="begin"/>
            </w:r>
            <w:r w:rsidR="0035081B" w:rsidRPr="00665957">
              <w:rPr>
                <w:rFonts w:cstheme="minorHAnsi"/>
                <w:noProof/>
                <w:webHidden/>
                <w:sz w:val="22"/>
                <w:szCs w:val="22"/>
              </w:rPr>
              <w:instrText xml:space="preserve"> PAGEREF _Toc110432039 \h </w:instrText>
            </w:r>
            <w:r w:rsidR="0035081B" w:rsidRPr="00665957">
              <w:rPr>
                <w:rFonts w:cstheme="minorHAnsi"/>
                <w:noProof/>
                <w:webHidden/>
                <w:sz w:val="22"/>
                <w:szCs w:val="22"/>
              </w:rPr>
            </w:r>
            <w:r w:rsidR="0035081B" w:rsidRPr="00665957">
              <w:rPr>
                <w:rFonts w:cstheme="minorHAnsi"/>
                <w:noProof/>
                <w:webHidden/>
                <w:sz w:val="22"/>
                <w:szCs w:val="22"/>
              </w:rPr>
              <w:fldChar w:fldCharType="separate"/>
            </w:r>
            <w:r w:rsidR="00FC6C59">
              <w:rPr>
                <w:rFonts w:cstheme="minorHAnsi"/>
                <w:noProof/>
                <w:webHidden/>
                <w:sz w:val="22"/>
                <w:szCs w:val="22"/>
              </w:rPr>
              <w:t>18</w:t>
            </w:r>
            <w:r w:rsidR="0035081B" w:rsidRPr="00665957">
              <w:rPr>
                <w:rFonts w:cstheme="minorHAnsi"/>
                <w:noProof/>
                <w:webHidden/>
                <w:sz w:val="22"/>
                <w:szCs w:val="22"/>
              </w:rPr>
              <w:fldChar w:fldCharType="end"/>
            </w:r>
          </w:hyperlink>
        </w:p>
        <w:p w:rsidR="003C692A" w:rsidRPr="00665957" w:rsidRDefault="0035081B" w:rsidP="0035081B">
          <w:pPr>
            <w:spacing w:before="360" w:after="360"/>
            <w:rPr>
              <w:rStyle w:val="Rfrenceintense"/>
              <w:rFonts w:cstheme="minorHAnsi"/>
              <w:bCs w:val="0"/>
              <w:smallCaps w:val="0"/>
              <w:sz w:val="22"/>
              <w:szCs w:val="22"/>
              <w:u w:val="none"/>
            </w:rPr>
          </w:pPr>
          <w:r w:rsidRPr="00665957">
            <w:rPr>
              <w:rFonts w:cstheme="minorHAnsi"/>
              <w:bCs/>
              <w:sz w:val="22"/>
              <w:szCs w:val="22"/>
            </w:rPr>
            <w:fldChar w:fldCharType="end"/>
          </w:r>
        </w:p>
      </w:sdtContent>
    </w:sdt>
    <w:p w:rsidR="003C692A" w:rsidRDefault="003C692A" w:rsidP="003C692A">
      <w:pPr>
        <w:autoSpaceDE w:val="0"/>
        <w:autoSpaceDN w:val="0"/>
        <w:adjustRightInd w:val="0"/>
        <w:spacing w:after="0" w:line="240" w:lineRule="auto"/>
        <w:rPr>
          <w:rFonts w:ascii="Univers-Bold" w:hAnsi="Univers-Bold" w:cs="Univers-Bold"/>
          <w:b/>
          <w:bCs/>
          <w:sz w:val="20"/>
          <w:szCs w:val="20"/>
        </w:rPr>
      </w:pPr>
      <w:r>
        <w:rPr>
          <w:rFonts w:ascii="Univers-Bold" w:hAnsi="Univers-Bold" w:cs="Univers-Bold"/>
          <w:b/>
          <w:bCs/>
          <w:sz w:val="20"/>
          <w:szCs w:val="20"/>
        </w:rPr>
        <w:br/>
      </w:r>
    </w:p>
    <w:p w:rsidR="003C692A" w:rsidRDefault="003C692A">
      <w:pPr>
        <w:rPr>
          <w:rFonts w:ascii="Univers-Bold" w:hAnsi="Univers-Bold" w:cs="Univers-Bold"/>
          <w:b/>
          <w:bCs/>
          <w:sz w:val="20"/>
          <w:szCs w:val="20"/>
        </w:rPr>
      </w:pPr>
      <w:r>
        <w:rPr>
          <w:rFonts w:ascii="Univers-Bold" w:hAnsi="Univers-Bold" w:cs="Univers-Bold"/>
          <w:b/>
          <w:bCs/>
          <w:sz w:val="20"/>
          <w:szCs w:val="20"/>
        </w:rPr>
        <w:br w:type="page"/>
      </w:r>
    </w:p>
    <w:p w:rsidR="00351418" w:rsidRDefault="003C692A" w:rsidP="00351418">
      <w:pPr>
        <w:pStyle w:val="Titre1"/>
        <w:rPr>
          <w:rFonts w:ascii="Univers-Light" w:hAnsi="Univers-Light" w:cs="Univers-Light"/>
          <w:b/>
        </w:rPr>
      </w:pPr>
      <w:bookmarkStart w:id="1" w:name="_Toc110432004"/>
      <w:r w:rsidRPr="00351418">
        <w:rPr>
          <w:rFonts w:ascii="Univers-Light" w:hAnsi="Univers-Light" w:cs="Univers-Light"/>
          <w:b/>
        </w:rPr>
        <w:t xml:space="preserve">CHAPITRE I </w:t>
      </w:r>
      <w:r w:rsidRPr="00E12531">
        <w:rPr>
          <w:rFonts w:ascii="Univers-Light" w:hAnsi="Univers-Light" w:cs="Univers-Light"/>
          <w:b/>
        </w:rPr>
        <w:t>DISPOSITIONS</w:t>
      </w:r>
      <w:r w:rsidRPr="00351418">
        <w:rPr>
          <w:rFonts w:ascii="Univers-Light" w:hAnsi="Univers-Light" w:cs="Univers-Light"/>
          <w:b/>
        </w:rPr>
        <w:t xml:space="preserve"> GENERALES</w:t>
      </w:r>
      <w:bookmarkEnd w:id="1"/>
    </w:p>
    <w:p w:rsidR="00351418" w:rsidRPr="00351418" w:rsidRDefault="00351418" w:rsidP="00351418">
      <w:pPr>
        <w:pStyle w:val="Titre1"/>
        <w:rPr>
          <w:rFonts w:ascii="Gill Sans Infant Std" w:hAnsi="Gill Sans Infant Std" w:cs="Univers-Light"/>
          <w:color w:val="auto"/>
          <w:sz w:val="22"/>
          <w:szCs w:val="22"/>
        </w:rPr>
        <w:sectPr w:rsidR="00351418" w:rsidRPr="00351418" w:rsidSect="002C1600">
          <w:headerReference w:type="even" r:id="rId9"/>
          <w:headerReference w:type="default" r:id="rId10"/>
          <w:footerReference w:type="even" r:id="rId11"/>
          <w:footerReference w:type="default" r:id="rId12"/>
          <w:headerReference w:type="first" r:id="rId13"/>
          <w:footerReference w:type="first" r:id="rId14"/>
          <w:pgSz w:w="11906" w:h="16838"/>
          <w:pgMar w:top="1417" w:right="1416" w:bottom="1417" w:left="1417" w:header="708" w:footer="708" w:gutter="0"/>
          <w:cols w:space="708"/>
          <w:docGrid w:linePitch="360"/>
        </w:sectPr>
      </w:pPr>
    </w:p>
    <w:p w:rsidR="00351418" w:rsidRPr="0035081B" w:rsidRDefault="00351418" w:rsidP="00351418">
      <w:pPr>
        <w:jc w:val="both"/>
        <w:rPr>
          <w:sz w:val="22"/>
          <w:szCs w:val="22"/>
        </w:rPr>
      </w:pPr>
      <w:r w:rsidRPr="0035081B">
        <w:rPr>
          <w:sz w:val="22"/>
          <w:szCs w:val="22"/>
        </w:rPr>
        <w:t xml:space="preserve">Le but du présent Code Haïtien est de contribuer à procurer aux enfants de 0 à 6 mois une nutrition sûre et adéquate en protégeant, en encourageant l’allaitement maternel exclusif et continu après 6 mois en assurant une utilisation correcte des substituts du lait maternel pour les enfants de 6 à 23 mois, sur la base d’une information adéquate et au moyen d’une règlementation de la commercialisation et </w:t>
      </w:r>
      <w:proofErr w:type="gramStart"/>
      <w:r w:rsidRPr="0035081B">
        <w:rPr>
          <w:sz w:val="22"/>
          <w:szCs w:val="22"/>
        </w:rPr>
        <w:t>d’une</w:t>
      </w:r>
      <w:r w:rsidR="0035081B">
        <w:rPr>
          <w:sz w:val="22"/>
          <w:szCs w:val="22"/>
        </w:rPr>
        <w:t xml:space="preserve"> </w:t>
      </w:r>
      <w:r w:rsidRPr="0035081B">
        <w:rPr>
          <w:sz w:val="22"/>
          <w:szCs w:val="22"/>
        </w:rPr>
        <w:t>distribution appropriées</w:t>
      </w:r>
      <w:proofErr w:type="gramEnd"/>
      <w:r w:rsidRPr="0035081B">
        <w:rPr>
          <w:sz w:val="22"/>
          <w:szCs w:val="22"/>
        </w:rPr>
        <w:t xml:space="preserve"> </w:t>
      </w:r>
    </w:p>
    <w:p w:rsidR="00351418" w:rsidRPr="00BB03F3" w:rsidRDefault="00351418" w:rsidP="00351418">
      <w:pPr>
        <w:pStyle w:val="Titre1"/>
        <w:jc w:val="both"/>
        <w:rPr>
          <w:rFonts w:asciiTheme="minorHAnsi" w:hAnsiTheme="minorHAnsi" w:cstheme="minorHAnsi"/>
          <w:color w:val="auto"/>
          <w:sz w:val="22"/>
          <w:szCs w:val="22"/>
        </w:rPr>
      </w:pPr>
      <w:bookmarkStart w:id="2" w:name="_Toc110432005"/>
      <w:r w:rsidRPr="00BB03F3">
        <w:rPr>
          <w:rFonts w:asciiTheme="minorHAnsi" w:hAnsiTheme="minorHAnsi" w:cstheme="minorHAnsi"/>
          <w:color w:val="auto"/>
          <w:sz w:val="22"/>
          <w:szCs w:val="22"/>
        </w:rPr>
        <w:t>Le Code vise spécifiquement à :</w:t>
      </w:r>
      <w:bookmarkEnd w:id="2"/>
      <w:r w:rsidRPr="00BB03F3">
        <w:rPr>
          <w:rFonts w:asciiTheme="minorHAnsi" w:hAnsiTheme="minorHAnsi" w:cstheme="minorHAnsi"/>
          <w:color w:val="auto"/>
          <w:sz w:val="22"/>
          <w:szCs w:val="22"/>
        </w:rPr>
        <w:t xml:space="preserve"> </w:t>
      </w:r>
    </w:p>
    <w:p w:rsidR="0035081B" w:rsidRPr="0035081B" w:rsidRDefault="00351418" w:rsidP="0035081B">
      <w:pPr>
        <w:pStyle w:val="Paragraphedeliste"/>
        <w:numPr>
          <w:ilvl w:val="0"/>
          <w:numId w:val="1"/>
        </w:numPr>
        <w:jc w:val="both"/>
        <w:rPr>
          <w:rFonts w:cstheme="minorHAnsi"/>
          <w:sz w:val="22"/>
          <w:szCs w:val="22"/>
        </w:rPr>
      </w:pPr>
      <w:r w:rsidRPr="0035081B">
        <w:rPr>
          <w:rFonts w:cstheme="minorHAnsi"/>
          <w:sz w:val="22"/>
          <w:szCs w:val="22"/>
        </w:rPr>
        <w:t>Soutenir les recommandations des directives</w:t>
      </w:r>
      <w:r w:rsidR="0035081B" w:rsidRPr="0035081B">
        <w:rPr>
          <w:rFonts w:cstheme="minorHAnsi"/>
          <w:sz w:val="22"/>
          <w:szCs w:val="22"/>
        </w:rPr>
        <w:t xml:space="preserve"> mondiales </w:t>
      </w:r>
      <w:r w:rsidRPr="0035081B">
        <w:rPr>
          <w:rFonts w:cstheme="minorHAnsi"/>
          <w:sz w:val="22"/>
          <w:szCs w:val="22"/>
        </w:rPr>
        <w:t>opérationnelles en A</w:t>
      </w:r>
      <w:r w:rsidR="0035081B" w:rsidRPr="0035081B">
        <w:rPr>
          <w:rFonts w:cstheme="minorHAnsi"/>
          <w:sz w:val="22"/>
          <w:szCs w:val="22"/>
        </w:rPr>
        <w:t xml:space="preserve">limentation du </w:t>
      </w:r>
      <w:r w:rsidRPr="0035081B">
        <w:rPr>
          <w:rFonts w:cstheme="minorHAnsi"/>
          <w:sz w:val="22"/>
          <w:szCs w:val="22"/>
        </w:rPr>
        <w:t>N</w:t>
      </w:r>
      <w:r w:rsidR="0035081B" w:rsidRPr="0035081B">
        <w:rPr>
          <w:rFonts w:cstheme="minorHAnsi"/>
          <w:sz w:val="22"/>
          <w:szCs w:val="22"/>
        </w:rPr>
        <w:t xml:space="preserve">ourrisson et du </w:t>
      </w:r>
      <w:r w:rsidRPr="0035081B">
        <w:rPr>
          <w:rFonts w:cstheme="minorHAnsi"/>
          <w:sz w:val="22"/>
          <w:szCs w:val="22"/>
        </w:rPr>
        <w:t>J</w:t>
      </w:r>
      <w:r w:rsidR="0035081B" w:rsidRPr="0035081B">
        <w:rPr>
          <w:rFonts w:cstheme="minorHAnsi"/>
          <w:sz w:val="22"/>
          <w:szCs w:val="22"/>
        </w:rPr>
        <w:t xml:space="preserve">eune </w:t>
      </w:r>
      <w:r w:rsidRPr="0035081B">
        <w:rPr>
          <w:rFonts w:cstheme="minorHAnsi"/>
          <w:sz w:val="22"/>
          <w:szCs w:val="22"/>
        </w:rPr>
        <w:t>E</w:t>
      </w:r>
      <w:r w:rsidR="0035081B" w:rsidRPr="0035081B">
        <w:rPr>
          <w:rFonts w:cstheme="minorHAnsi"/>
          <w:sz w:val="22"/>
          <w:szCs w:val="22"/>
        </w:rPr>
        <w:t>nfant</w:t>
      </w:r>
    </w:p>
    <w:p w:rsidR="0035081B" w:rsidRPr="0035081B" w:rsidRDefault="00351418" w:rsidP="0035081B">
      <w:pPr>
        <w:pStyle w:val="Paragraphedeliste"/>
        <w:numPr>
          <w:ilvl w:val="0"/>
          <w:numId w:val="1"/>
        </w:numPr>
        <w:jc w:val="both"/>
        <w:rPr>
          <w:rFonts w:cstheme="minorHAnsi"/>
          <w:sz w:val="22"/>
          <w:szCs w:val="22"/>
        </w:rPr>
      </w:pPr>
      <w:r w:rsidRPr="0035081B">
        <w:rPr>
          <w:rFonts w:cstheme="minorHAnsi"/>
          <w:sz w:val="22"/>
          <w:szCs w:val="22"/>
        </w:rPr>
        <w:t>Prévenir la malnutrition chez les nourrissons et les jeunes enfants par la promotion de l’allaitement maternel</w:t>
      </w:r>
    </w:p>
    <w:p w:rsidR="00351418" w:rsidRPr="0035081B" w:rsidRDefault="00351418" w:rsidP="0035081B">
      <w:pPr>
        <w:pStyle w:val="Paragraphedeliste"/>
        <w:numPr>
          <w:ilvl w:val="0"/>
          <w:numId w:val="1"/>
        </w:numPr>
        <w:jc w:val="both"/>
        <w:rPr>
          <w:rFonts w:cstheme="minorHAnsi"/>
          <w:sz w:val="22"/>
          <w:szCs w:val="22"/>
        </w:rPr>
      </w:pPr>
      <w:r w:rsidRPr="0035081B">
        <w:rPr>
          <w:rFonts w:cstheme="minorHAnsi"/>
          <w:sz w:val="22"/>
          <w:szCs w:val="22"/>
        </w:rPr>
        <w:t>Soutenir l’allaitement maternel, particulièrement chez les mères qui travaillent</w:t>
      </w:r>
    </w:p>
    <w:p w:rsidR="00351418" w:rsidRPr="0035081B" w:rsidRDefault="00351418" w:rsidP="0035081B">
      <w:pPr>
        <w:pStyle w:val="Paragraphedeliste"/>
        <w:numPr>
          <w:ilvl w:val="0"/>
          <w:numId w:val="1"/>
        </w:numPr>
        <w:jc w:val="both"/>
        <w:rPr>
          <w:rFonts w:cstheme="minorHAnsi"/>
          <w:sz w:val="22"/>
          <w:szCs w:val="22"/>
        </w:rPr>
      </w:pPr>
      <w:r w:rsidRPr="0035081B">
        <w:rPr>
          <w:rFonts w:cstheme="minorHAnsi"/>
          <w:sz w:val="22"/>
          <w:szCs w:val="22"/>
        </w:rPr>
        <w:t>Soutenir l’allaitement maternel exclusif chez les enfants de 0 à 6 mois et l’allaitement maternel continu pour les enfants de 6 à 23 mois</w:t>
      </w:r>
    </w:p>
    <w:p w:rsidR="00351418" w:rsidRPr="0035081B" w:rsidRDefault="00351418" w:rsidP="0035081B">
      <w:pPr>
        <w:pStyle w:val="Paragraphedeliste"/>
        <w:numPr>
          <w:ilvl w:val="0"/>
          <w:numId w:val="1"/>
        </w:numPr>
        <w:jc w:val="both"/>
        <w:rPr>
          <w:rFonts w:cstheme="minorHAnsi"/>
          <w:sz w:val="22"/>
          <w:szCs w:val="22"/>
        </w:rPr>
      </w:pPr>
      <w:r w:rsidRPr="0035081B">
        <w:rPr>
          <w:rFonts w:cstheme="minorHAnsi"/>
          <w:sz w:val="22"/>
          <w:szCs w:val="22"/>
        </w:rPr>
        <w:t>Prohiber la promotion de substituts du lait maternel (SLM) au niveau des institutions sanitaires et auprès du Grand Public.</w:t>
      </w:r>
    </w:p>
    <w:p w:rsidR="00351418" w:rsidRPr="0035081B" w:rsidRDefault="00351418" w:rsidP="0035081B">
      <w:pPr>
        <w:pStyle w:val="Paragraphedeliste"/>
        <w:numPr>
          <w:ilvl w:val="0"/>
          <w:numId w:val="1"/>
        </w:numPr>
        <w:jc w:val="both"/>
        <w:rPr>
          <w:rFonts w:cstheme="minorHAnsi"/>
          <w:sz w:val="22"/>
          <w:szCs w:val="22"/>
        </w:rPr>
      </w:pPr>
      <w:r w:rsidRPr="0035081B">
        <w:rPr>
          <w:rFonts w:cstheme="minorHAnsi"/>
          <w:sz w:val="22"/>
          <w:szCs w:val="22"/>
        </w:rPr>
        <w:t xml:space="preserve">Veiller à la conformité de l’étiquetage des SLM, aussi </w:t>
      </w:r>
    </w:p>
    <w:p w:rsidR="00351418" w:rsidRPr="0035081B" w:rsidRDefault="00351418" w:rsidP="0035081B">
      <w:pPr>
        <w:pStyle w:val="Paragraphedeliste"/>
        <w:numPr>
          <w:ilvl w:val="0"/>
          <w:numId w:val="1"/>
        </w:numPr>
        <w:jc w:val="both"/>
        <w:rPr>
          <w:rFonts w:cstheme="minorHAnsi"/>
          <w:sz w:val="22"/>
          <w:szCs w:val="22"/>
        </w:rPr>
      </w:pPr>
      <w:r w:rsidRPr="0035081B">
        <w:rPr>
          <w:rFonts w:cstheme="minorHAnsi"/>
          <w:sz w:val="22"/>
          <w:szCs w:val="22"/>
        </w:rPr>
        <w:t>Mettre en place les mécanismes de mise en œuvre et de suivi du Code.</w:t>
      </w:r>
    </w:p>
    <w:p w:rsidR="00351418" w:rsidRPr="0035081B" w:rsidRDefault="00351418" w:rsidP="00351418">
      <w:pPr>
        <w:pStyle w:val="Titre2"/>
        <w:numPr>
          <w:ilvl w:val="0"/>
          <w:numId w:val="2"/>
        </w:numPr>
        <w:rPr>
          <w:rFonts w:asciiTheme="minorHAnsi" w:hAnsiTheme="minorHAnsi" w:cstheme="minorHAnsi"/>
          <w:b/>
          <w:color w:val="auto"/>
          <w:sz w:val="22"/>
          <w:szCs w:val="22"/>
        </w:rPr>
      </w:pPr>
      <w:bookmarkStart w:id="3" w:name="_Toc110432006"/>
      <w:r w:rsidRPr="0035081B">
        <w:rPr>
          <w:rFonts w:asciiTheme="minorHAnsi" w:hAnsiTheme="minorHAnsi" w:cstheme="minorHAnsi"/>
          <w:b/>
          <w:color w:val="auto"/>
          <w:sz w:val="22"/>
          <w:szCs w:val="22"/>
        </w:rPr>
        <w:t>Champs d’application du Code</w:t>
      </w:r>
      <w:bookmarkEnd w:id="3"/>
    </w:p>
    <w:p w:rsidR="00212704" w:rsidRPr="00665957" w:rsidRDefault="00212704" w:rsidP="00665957">
      <w:pPr>
        <w:ind w:left="426"/>
        <w:jc w:val="both"/>
        <w:rPr>
          <w:rFonts w:cstheme="minorHAnsi"/>
          <w:sz w:val="22"/>
          <w:szCs w:val="22"/>
        </w:rPr>
      </w:pPr>
      <w:r w:rsidRPr="00665957">
        <w:rPr>
          <w:rFonts w:cstheme="minorHAnsi"/>
          <w:sz w:val="22"/>
          <w:szCs w:val="22"/>
        </w:rPr>
        <w:t xml:space="preserve">Le Code Haïtien de commercialisation de substituts du lait maternel s’applique à la commercialisation et aux pratiques y relatives aux substituts du lait maternel, des préparations pour nourrissons ; de produits lactés, de tout aliments, tisanes, « </w:t>
      </w:r>
      <w:proofErr w:type="spellStart"/>
      <w:r w:rsidRPr="00665957">
        <w:rPr>
          <w:rFonts w:cstheme="minorHAnsi"/>
          <w:sz w:val="22"/>
          <w:szCs w:val="22"/>
        </w:rPr>
        <w:t>Lòk</w:t>
      </w:r>
      <w:proofErr w:type="spellEnd"/>
      <w:r w:rsidRPr="00665957">
        <w:rPr>
          <w:rFonts w:cstheme="minorHAnsi"/>
          <w:sz w:val="22"/>
          <w:szCs w:val="22"/>
        </w:rPr>
        <w:t xml:space="preserve"> », thé ou boissons pour nourrissons et autres recettes traditionnelles, y compris les aliments de complément donnés au biberon, pour remplacer partiellement ou totalement le lait maternel. Il s’applique également aux gobelets, biberons et tétines, sucettes et autres dispositifs d’alimentation du nourrisson et du jeune enfant. Il tient aussi compte de la qualité et de la disponibilité de ces produits et de tout moyen de divulguer les informations concernant leur utilisation.</w:t>
      </w:r>
      <w:r w:rsidR="00327554" w:rsidRPr="00665957">
        <w:rPr>
          <w:rFonts w:cstheme="minorHAnsi"/>
          <w:sz w:val="22"/>
          <w:szCs w:val="22"/>
        </w:rPr>
        <w:t xml:space="preserve"> Il s’applique à la commercialisation des produits</w:t>
      </w:r>
      <w:r w:rsidR="00665957" w:rsidRPr="00665957">
        <w:rPr>
          <w:rFonts w:cstheme="minorHAnsi"/>
          <w:sz w:val="22"/>
          <w:szCs w:val="22"/>
        </w:rPr>
        <w:t xml:space="preserve"> </w:t>
      </w:r>
      <w:r w:rsidR="00327554" w:rsidRPr="00665957">
        <w:rPr>
          <w:rFonts w:cstheme="minorHAnsi"/>
          <w:sz w:val="22"/>
          <w:szCs w:val="22"/>
        </w:rPr>
        <w:t xml:space="preserve">dénommés </w:t>
      </w:r>
      <w:commentRangeStart w:id="4"/>
      <w:r w:rsidR="00327554" w:rsidRPr="00665957">
        <w:rPr>
          <w:rFonts w:cstheme="minorHAnsi"/>
          <w:sz w:val="22"/>
          <w:szCs w:val="22"/>
        </w:rPr>
        <w:t xml:space="preserve">« produit visé » </w:t>
      </w:r>
      <w:commentRangeEnd w:id="4"/>
      <w:r w:rsidR="00665957">
        <w:rPr>
          <w:rStyle w:val="Marquedecommentaire"/>
        </w:rPr>
        <w:commentReference w:id="4"/>
      </w:r>
      <w:r w:rsidR="00327554" w:rsidRPr="00665957">
        <w:rPr>
          <w:rFonts w:cstheme="minorHAnsi"/>
          <w:sz w:val="22"/>
          <w:szCs w:val="22"/>
        </w:rPr>
        <w:t xml:space="preserve">et définis à l’article </w:t>
      </w:r>
      <w:r w:rsidR="00327554" w:rsidRPr="00665957">
        <w:rPr>
          <w:rFonts w:cstheme="minorHAnsi"/>
          <w:sz w:val="22"/>
          <w:szCs w:val="22"/>
          <w:highlight w:val="yellow"/>
        </w:rPr>
        <w:t>2(</w:t>
      </w:r>
      <w:r w:rsidR="00452275" w:rsidRPr="00665957">
        <w:rPr>
          <w:rFonts w:cstheme="minorHAnsi"/>
          <w:sz w:val="22"/>
          <w:szCs w:val="22"/>
          <w:highlight w:val="yellow"/>
        </w:rPr>
        <w:t>v</w:t>
      </w:r>
      <w:r w:rsidR="00327554" w:rsidRPr="00665957">
        <w:rPr>
          <w:rFonts w:cstheme="minorHAnsi"/>
          <w:sz w:val="22"/>
          <w:szCs w:val="22"/>
          <w:highlight w:val="yellow"/>
        </w:rPr>
        <w:t>)</w:t>
      </w:r>
      <w:r w:rsidR="00327554" w:rsidRPr="00665957">
        <w:rPr>
          <w:rFonts w:cstheme="minorHAnsi"/>
          <w:sz w:val="22"/>
          <w:szCs w:val="22"/>
        </w:rPr>
        <w:t xml:space="preserve"> du </w:t>
      </w:r>
      <w:r w:rsidR="00665957" w:rsidRPr="00665957">
        <w:rPr>
          <w:rFonts w:cstheme="minorHAnsi"/>
          <w:sz w:val="22"/>
          <w:szCs w:val="22"/>
        </w:rPr>
        <w:t xml:space="preserve">présent </w:t>
      </w:r>
      <w:r w:rsidR="00327554" w:rsidRPr="00665957">
        <w:rPr>
          <w:rFonts w:cstheme="minorHAnsi"/>
          <w:sz w:val="22"/>
          <w:szCs w:val="22"/>
        </w:rPr>
        <w:t xml:space="preserve">Code. Il s’applique aussi à leur qualité et </w:t>
      </w:r>
      <w:r w:rsidR="00665957" w:rsidRPr="00665957">
        <w:rPr>
          <w:rFonts w:cstheme="minorHAnsi"/>
          <w:sz w:val="22"/>
          <w:szCs w:val="22"/>
        </w:rPr>
        <w:t>à</w:t>
      </w:r>
      <w:r w:rsidR="00327554" w:rsidRPr="00665957">
        <w:rPr>
          <w:rFonts w:cstheme="minorHAnsi"/>
          <w:sz w:val="22"/>
          <w:szCs w:val="22"/>
        </w:rPr>
        <w:t xml:space="preserve"> l’information sur l’alimentation du nourrisson et du jeune enfant.</w:t>
      </w:r>
    </w:p>
    <w:p w:rsidR="00327554" w:rsidRPr="0035081B" w:rsidRDefault="00327554" w:rsidP="00327554">
      <w:pPr>
        <w:pStyle w:val="Titre2"/>
        <w:numPr>
          <w:ilvl w:val="0"/>
          <w:numId w:val="2"/>
        </w:numPr>
        <w:rPr>
          <w:rFonts w:asciiTheme="minorHAnsi" w:hAnsiTheme="minorHAnsi" w:cstheme="minorHAnsi"/>
          <w:b/>
          <w:color w:val="auto"/>
          <w:sz w:val="22"/>
          <w:szCs w:val="22"/>
        </w:rPr>
      </w:pPr>
      <w:bookmarkStart w:id="5" w:name="_Toc110432007"/>
      <w:r w:rsidRPr="0035081B">
        <w:rPr>
          <w:rFonts w:asciiTheme="minorHAnsi" w:hAnsiTheme="minorHAnsi" w:cstheme="minorHAnsi"/>
          <w:b/>
          <w:color w:val="auto"/>
          <w:sz w:val="22"/>
          <w:szCs w:val="22"/>
        </w:rPr>
        <w:t>Définitions</w:t>
      </w:r>
      <w:bookmarkEnd w:id="5"/>
    </w:p>
    <w:p w:rsidR="00327554" w:rsidRPr="00B5324F" w:rsidRDefault="00327554" w:rsidP="00327554">
      <w:pPr>
        <w:ind w:left="426"/>
        <w:jc w:val="both"/>
        <w:rPr>
          <w:rFonts w:cstheme="minorHAnsi"/>
          <w:sz w:val="22"/>
          <w:szCs w:val="22"/>
        </w:rPr>
      </w:pPr>
      <w:r w:rsidRPr="00B5324F">
        <w:rPr>
          <w:rFonts w:cstheme="minorHAnsi"/>
          <w:sz w:val="22"/>
          <w:szCs w:val="22"/>
        </w:rPr>
        <w:t>Au sens de la présente loi, on entend par :</w:t>
      </w:r>
    </w:p>
    <w:p w:rsidR="00327554" w:rsidRPr="00B5324F" w:rsidRDefault="00327554" w:rsidP="00B5324F">
      <w:pPr>
        <w:pStyle w:val="Paragraphedeliste"/>
        <w:numPr>
          <w:ilvl w:val="0"/>
          <w:numId w:val="3"/>
        </w:numPr>
        <w:tabs>
          <w:tab w:val="left" w:pos="3402"/>
        </w:tabs>
        <w:jc w:val="both"/>
        <w:rPr>
          <w:rFonts w:cstheme="minorHAnsi"/>
          <w:sz w:val="22"/>
          <w:szCs w:val="22"/>
        </w:rPr>
      </w:pPr>
      <w:r w:rsidRPr="00B5324F">
        <w:rPr>
          <w:rFonts w:cstheme="minorHAnsi"/>
          <w:b/>
          <w:sz w:val="22"/>
          <w:szCs w:val="22"/>
        </w:rPr>
        <w:t>Agent de Santé Communautaire Polyvalent (ASCP)</w:t>
      </w:r>
      <w:r w:rsidRPr="00B5324F">
        <w:rPr>
          <w:rFonts w:cstheme="minorHAnsi"/>
          <w:sz w:val="22"/>
          <w:szCs w:val="22"/>
        </w:rPr>
        <w:t> : une personne travaillant au niveau communautaire lié à un service relevant d’un système de santé, y compris à titre bénévole et reconnu par l’Etat.</w:t>
      </w:r>
    </w:p>
    <w:p w:rsidR="00B5324F" w:rsidRPr="00B5324F" w:rsidRDefault="00B5324F" w:rsidP="00B5324F">
      <w:pPr>
        <w:pStyle w:val="Paragraphedeliste"/>
        <w:numPr>
          <w:ilvl w:val="0"/>
          <w:numId w:val="3"/>
        </w:numPr>
        <w:tabs>
          <w:tab w:val="left" w:pos="3402"/>
        </w:tabs>
        <w:jc w:val="both"/>
        <w:rPr>
          <w:rFonts w:cstheme="minorHAnsi"/>
          <w:sz w:val="22"/>
          <w:szCs w:val="22"/>
        </w:rPr>
      </w:pPr>
      <w:r w:rsidRPr="00B5324F">
        <w:rPr>
          <w:rFonts w:cstheme="minorHAnsi"/>
          <w:b/>
          <w:sz w:val="22"/>
          <w:szCs w:val="22"/>
        </w:rPr>
        <w:t xml:space="preserve">Alimentation artificielle </w:t>
      </w:r>
      <w:r w:rsidRPr="00B5324F">
        <w:rPr>
          <w:rFonts w:cstheme="minorHAnsi"/>
          <w:sz w:val="22"/>
          <w:szCs w:val="22"/>
        </w:rPr>
        <w:t xml:space="preserve">: alimentation avec tout produit alimentaire </w:t>
      </w:r>
      <w:proofErr w:type="gramStart"/>
      <w:r>
        <w:rPr>
          <w:rFonts w:cstheme="minorHAnsi"/>
          <w:sz w:val="22"/>
          <w:szCs w:val="22"/>
        </w:rPr>
        <w:t>fabriqué</w:t>
      </w:r>
      <w:proofErr w:type="gramEnd"/>
      <w:r>
        <w:rPr>
          <w:rFonts w:cstheme="minorHAnsi"/>
          <w:sz w:val="22"/>
          <w:szCs w:val="22"/>
        </w:rPr>
        <w:t xml:space="preserve"> industriellement</w:t>
      </w:r>
      <w:r w:rsidRPr="00B5324F">
        <w:rPr>
          <w:rFonts w:cstheme="minorHAnsi"/>
          <w:sz w:val="22"/>
          <w:szCs w:val="22"/>
        </w:rPr>
        <w:t xml:space="preserve"> qui remplace le lait maternel partiellement ou totalement</w:t>
      </w:r>
    </w:p>
    <w:p w:rsidR="00327554" w:rsidRPr="00B5324F" w:rsidRDefault="00327554" w:rsidP="00B5324F">
      <w:pPr>
        <w:pStyle w:val="Paragraphedeliste"/>
        <w:numPr>
          <w:ilvl w:val="0"/>
          <w:numId w:val="3"/>
        </w:numPr>
        <w:tabs>
          <w:tab w:val="left" w:pos="3402"/>
        </w:tabs>
        <w:jc w:val="both"/>
        <w:rPr>
          <w:rFonts w:cstheme="minorHAnsi"/>
          <w:sz w:val="22"/>
          <w:szCs w:val="22"/>
        </w:rPr>
      </w:pPr>
      <w:r w:rsidRPr="00B5324F">
        <w:rPr>
          <w:rFonts w:cstheme="minorHAnsi"/>
          <w:b/>
          <w:sz w:val="22"/>
          <w:szCs w:val="22"/>
        </w:rPr>
        <w:t xml:space="preserve">Aliment de complément </w:t>
      </w:r>
      <w:r w:rsidRPr="00B5324F">
        <w:rPr>
          <w:rFonts w:cstheme="minorHAnsi"/>
          <w:sz w:val="22"/>
          <w:szCs w:val="22"/>
        </w:rPr>
        <w:t>: tout aliment fabriqué industriellement ou confectionné sur le plan local, pouvant convenir comme complément du lait maternel ou des préparations pour nourrissons, quand le lait maternel ou les préparations ne suffisent plus pour satisfaire les besoins nutritionnels du nourrisson. De tels aliments sont aussi communément appelés “aliments de sevrage” ou “compléments du lait maternel”.</w:t>
      </w:r>
    </w:p>
    <w:p w:rsidR="00950A16" w:rsidRPr="00B5324F" w:rsidRDefault="00950A16" w:rsidP="00950A16">
      <w:pPr>
        <w:pStyle w:val="Paragraphedeliste"/>
        <w:numPr>
          <w:ilvl w:val="0"/>
          <w:numId w:val="3"/>
        </w:numPr>
        <w:autoSpaceDE w:val="0"/>
        <w:autoSpaceDN w:val="0"/>
        <w:adjustRightInd w:val="0"/>
        <w:spacing w:line="240" w:lineRule="auto"/>
        <w:rPr>
          <w:rFonts w:cstheme="minorHAnsi"/>
          <w:sz w:val="22"/>
          <w:szCs w:val="22"/>
        </w:rPr>
      </w:pPr>
      <w:r w:rsidRPr="00B5324F">
        <w:rPr>
          <w:rFonts w:cstheme="minorHAnsi"/>
          <w:b/>
          <w:bCs/>
          <w:sz w:val="22"/>
          <w:szCs w:val="22"/>
        </w:rPr>
        <w:t xml:space="preserve">Allégation nutritionnelle : </w:t>
      </w:r>
      <w:r w:rsidRPr="00B5324F">
        <w:rPr>
          <w:rFonts w:cstheme="minorHAnsi"/>
          <w:sz w:val="22"/>
          <w:szCs w:val="22"/>
        </w:rPr>
        <w:t>toute représentation qui indique, suggère ou implique qu’un aliment a des propriétés nutritionnelles particulières, comprenant, mais sans s’y limiter, la valeur énergétique, la teneur en protéines, en matières grasses et en glucides, de même que la teneur en vitamines et en minéraux.</w:t>
      </w:r>
    </w:p>
    <w:p w:rsidR="00950A16" w:rsidRPr="00B5324F" w:rsidRDefault="00950A16" w:rsidP="00950A16">
      <w:pPr>
        <w:pStyle w:val="Paragraphedeliste"/>
        <w:autoSpaceDE w:val="0"/>
        <w:autoSpaceDN w:val="0"/>
        <w:adjustRightInd w:val="0"/>
        <w:spacing w:line="240" w:lineRule="auto"/>
        <w:rPr>
          <w:rFonts w:cstheme="minorHAnsi"/>
          <w:sz w:val="22"/>
          <w:szCs w:val="22"/>
        </w:rPr>
      </w:pPr>
      <w:r w:rsidRPr="00B5324F">
        <w:rPr>
          <w:rFonts w:cstheme="minorHAnsi"/>
          <w:sz w:val="22"/>
          <w:szCs w:val="22"/>
        </w:rPr>
        <w:t>Sont exclues :</w:t>
      </w:r>
    </w:p>
    <w:p w:rsidR="00950A16" w:rsidRPr="00B5324F" w:rsidRDefault="00950A16" w:rsidP="00950A16">
      <w:pPr>
        <w:pStyle w:val="Paragraphedeliste"/>
        <w:numPr>
          <w:ilvl w:val="0"/>
          <w:numId w:val="13"/>
        </w:numPr>
        <w:tabs>
          <w:tab w:val="left" w:pos="993"/>
        </w:tabs>
        <w:autoSpaceDE w:val="0"/>
        <w:autoSpaceDN w:val="0"/>
        <w:adjustRightInd w:val="0"/>
        <w:spacing w:line="240" w:lineRule="auto"/>
        <w:rPr>
          <w:rFonts w:cstheme="minorHAnsi"/>
          <w:sz w:val="22"/>
          <w:szCs w:val="22"/>
        </w:rPr>
      </w:pPr>
      <w:proofErr w:type="gramStart"/>
      <w:r w:rsidRPr="00B5324F">
        <w:rPr>
          <w:rFonts w:cstheme="minorHAnsi"/>
          <w:sz w:val="22"/>
          <w:szCs w:val="22"/>
        </w:rPr>
        <w:t>la</w:t>
      </w:r>
      <w:proofErr w:type="gramEnd"/>
      <w:r w:rsidRPr="00B5324F">
        <w:rPr>
          <w:rFonts w:cstheme="minorHAnsi"/>
          <w:sz w:val="22"/>
          <w:szCs w:val="22"/>
        </w:rPr>
        <w:t xml:space="preserve"> mention des substances figurant sur la liste des ingrédients ;</w:t>
      </w:r>
    </w:p>
    <w:p w:rsidR="00950A16" w:rsidRPr="00B5324F" w:rsidRDefault="00950A16" w:rsidP="00950A16">
      <w:pPr>
        <w:pStyle w:val="Paragraphedeliste"/>
        <w:numPr>
          <w:ilvl w:val="0"/>
          <w:numId w:val="13"/>
        </w:numPr>
        <w:tabs>
          <w:tab w:val="left" w:pos="993"/>
        </w:tabs>
        <w:autoSpaceDE w:val="0"/>
        <w:autoSpaceDN w:val="0"/>
        <w:adjustRightInd w:val="0"/>
        <w:spacing w:line="240" w:lineRule="auto"/>
        <w:rPr>
          <w:rFonts w:cstheme="minorHAnsi"/>
          <w:sz w:val="22"/>
          <w:szCs w:val="22"/>
        </w:rPr>
      </w:pPr>
      <w:proofErr w:type="gramStart"/>
      <w:r w:rsidRPr="00B5324F">
        <w:rPr>
          <w:rFonts w:cstheme="minorHAnsi"/>
          <w:sz w:val="22"/>
          <w:szCs w:val="22"/>
        </w:rPr>
        <w:t>la</w:t>
      </w:r>
      <w:proofErr w:type="gramEnd"/>
      <w:r w:rsidRPr="00B5324F">
        <w:rPr>
          <w:rFonts w:cstheme="minorHAnsi"/>
          <w:sz w:val="22"/>
          <w:szCs w:val="22"/>
        </w:rPr>
        <w:t xml:space="preserve"> mention d’éléments nutritifs en tant qu’éléments obligatoires de l’étiquetage nutritionnel ;</w:t>
      </w:r>
    </w:p>
    <w:p w:rsidR="00950A16" w:rsidRPr="00B5324F" w:rsidRDefault="00950A16" w:rsidP="00950A16">
      <w:pPr>
        <w:pStyle w:val="Paragraphedeliste"/>
        <w:numPr>
          <w:ilvl w:val="0"/>
          <w:numId w:val="13"/>
        </w:numPr>
        <w:tabs>
          <w:tab w:val="left" w:pos="993"/>
        </w:tabs>
        <w:autoSpaceDE w:val="0"/>
        <w:autoSpaceDN w:val="0"/>
        <w:adjustRightInd w:val="0"/>
        <w:spacing w:line="240" w:lineRule="auto"/>
        <w:rPr>
          <w:rFonts w:cstheme="minorHAnsi"/>
          <w:sz w:val="22"/>
          <w:szCs w:val="22"/>
        </w:rPr>
      </w:pPr>
      <w:proofErr w:type="gramStart"/>
      <w:r w:rsidRPr="00B5324F">
        <w:rPr>
          <w:rFonts w:cstheme="minorHAnsi"/>
          <w:sz w:val="22"/>
          <w:szCs w:val="22"/>
        </w:rPr>
        <w:t>la</w:t>
      </w:r>
      <w:proofErr w:type="gramEnd"/>
      <w:r w:rsidRPr="00B5324F">
        <w:rPr>
          <w:rFonts w:cstheme="minorHAnsi"/>
          <w:sz w:val="22"/>
          <w:szCs w:val="22"/>
        </w:rPr>
        <w:t xml:space="preserve"> déclaration quantitative ou qualitative de certains éléments nutritifs ou ingrédients sur l’étiquetage, conformément aux lois et règlements en vigueur.</w:t>
      </w:r>
    </w:p>
    <w:p w:rsidR="00950A16" w:rsidRPr="00B5324F" w:rsidRDefault="00B5324F" w:rsidP="00B5324F">
      <w:pPr>
        <w:pStyle w:val="Paragraphedeliste"/>
        <w:numPr>
          <w:ilvl w:val="0"/>
          <w:numId w:val="3"/>
        </w:numPr>
        <w:autoSpaceDE w:val="0"/>
        <w:autoSpaceDN w:val="0"/>
        <w:adjustRightInd w:val="0"/>
        <w:spacing w:line="240" w:lineRule="auto"/>
        <w:jc w:val="both"/>
        <w:rPr>
          <w:rFonts w:cstheme="minorHAnsi"/>
          <w:b/>
          <w:bCs/>
          <w:sz w:val="22"/>
          <w:szCs w:val="22"/>
        </w:rPr>
      </w:pPr>
      <w:r>
        <w:rPr>
          <w:rFonts w:cstheme="minorHAnsi"/>
          <w:b/>
          <w:bCs/>
          <w:sz w:val="22"/>
          <w:szCs w:val="22"/>
        </w:rPr>
        <w:t>A</w:t>
      </w:r>
      <w:r w:rsidR="00950A16" w:rsidRPr="00B5324F">
        <w:rPr>
          <w:rFonts w:cstheme="minorHAnsi"/>
          <w:b/>
          <w:bCs/>
          <w:sz w:val="22"/>
          <w:szCs w:val="22"/>
        </w:rPr>
        <w:t xml:space="preserve">llégation relative à la teneur en éléments nutritifs : </w:t>
      </w:r>
      <w:r w:rsidR="00950A16" w:rsidRPr="00B5324F">
        <w:rPr>
          <w:rFonts w:cstheme="minorHAnsi"/>
          <w:sz w:val="22"/>
          <w:szCs w:val="22"/>
        </w:rPr>
        <w:t>une allégation nutritionnelle qui décrit le niveau d’un élément nutritif contenu dans un aliment.</w:t>
      </w:r>
    </w:p>
    <w:p w:rsidR="00950A16" w:rsidRPr="00B5324F" w:rsidRDefault="00950A16" w:rsidP="00B5324F">
      <w:pPr>
        <w:pStyle w:val="Paragraphedeliste"/>
        <w:numPr>
          <w:ilvl w:val="0"/>
          <w:numId w:val="3"/>
        </w:numPr>
        <w:autoSpaceDE w:val="0"/>
        <w:autoSpaceDN w:val="0"/>
        <w:adjustRightInd w:val="0"/>
        <w:spacing w:line="240" w:lineRule="auto"/>
        <w:jc w:val="both"/>
        <w:rPr>
          <w:rFonts w:cstheme="minorHAnsi"/>
          <w:b/>
          <w:bCs/>
          <w:sz w:val="22"/>
          <w:szCs w:val="22"/>
        </w:rPr>
      </w:pPr>
      <w:r w:rsidRPr="00B5324F">
        <w:rPr>
          <w:rFonts w:cstheme="minorHAnsi"/>
          <w:b/>
          <w:bCs/>
          <w:sz w:val="22"/>
          <w:szCs w:val="22"/>
        </w:rPr>
        <w:t xml:space="preserve">Allégation relative à la santé : </w:t>
      </w:r>
      <w:r w:rsidRPr="00B5324F">
        <w:rPr>
          <w:rFonts w:cstheme="minorHAnsi"/>
          <w:sz w:val="22"/>
          <w:szCs w:val="22"/>
        </w:rPr>
        <w:t>toute représentation qui affirme, suggère ou suppose qu’il existe une relation entre un aliment ou un constituant de l’aliment et la santé. Les allégations relatives à la santé comprennent celles :</w:t>
      </w:r>
    </w:p>
    <w:p w:rsidR="00950A16" w:rsidRPr="00B5324F" w:rsidRDefault="00950A16" w:rsidP="00B5324F">
      <w:pPr>
        <w:pStyle w:val="Paragraphedeliste"/>
        <w:numPr>
          <w:ilvl w:val="0"/>
          <w:numId w:val="14"/>
        </w:numPr>
        <w:autoSpaceDE w:val="0"/>
        <w:autoSpaceDN w:val="0"/>
        <w:adjustRightInd w:val="0"/>
        <w:spacing w:line="240" w:lineRule="auto"/>
        <w:ind w:left="993" w:hanging="273"/>
        <w:jc w:val="both"/>
        <w:rPr>
          <w:rFonts w:cstheme="minorHAnsi"/>
          <w:b/>
          <w:bCs/>
          <w:sz w:val="22"/>
          <w:szCs w:val="22"/>
        </w:rPr>
      </w:pPr>
      <w:proofErr w:type="gramStart"/>
      <w:r w:rsidRPr="00B5324F">
        <w:rPr>
          <w:rFonts w:cstheme="minorHAnsi"/>
          <w:sz w:val="22"/>
          <w:szCs w:val="22"/>
        </w:rPr>
        <w:t>qui</w:t>
      </w:r>
      <w:proofErr w:type="gramEnd"/>
      <w:r w:rsidRPr="00B5324F">
        <w:rPr>
          <w:rFonts w:cstheme="minorHAnsi"/>
          <w:sz w:val="22"/>
          <w:szCs w:val="22"/>
        </w:rPr>
        <w:t xml:space="preserve"> décrivent le rôle physiologique de l’élément nutritif dans la croissance, le développement et les fonctions normales de l’organisme ;</w:t>
      </w:r>
    </w:p>
    <w:p w:rsidR="00950A16" w:rsidRPr="00B5324F" w:rsidRDefault="00950A16" w:rsidP="00B5324F">
      <w:pPr>
        <w:pStyle w:val="Paragraphedeliste"/>
        <w:numPr>
          <w:ilvl w:val="0"/>
          <w:numId w:val="14"/>
        </w:numPr>
        <w:autoSpaceDE w:val="0"/>
        <w:autoSpaceDN w:val="0"/>
        <w:adjustRightInd w:val="0"/>
        <w:spacing w:line="240" w:lineRule="auto"/>
        <w:ind w:left="993" w:hanging="273"/>
        <w:jc w:val="both"/>
        <w:rPr>
          <w:rFonts w:cstheme="minorHAnsi"/>
          <w:b/>
          <w:bCs/>
          <w:sz w:val="22"/>
          <w:szCs w:val="22"/>
        </w:rPr>
      </w:pPr>
      <w:proofErr w:type="gramStart"/>
      <w:r w:rsidRPr="00B5324F">
        <w:rPr>
          <w:rFonts w:cstheme="minorHAnsi"/>
          <w:sz w:val="22"/>
          <w:szCs w:val="22"/>
        </w:rPr>
        <w:t>liées</w:t>
      </w:r>
      <w:proofErr w:type="gramEnd"/>
      <w:r w:rsidRPr="00B5324F">
        <w:rPr>
          <w:rFonts w:cstheme="minorHAnsi"/>
          <w:sz w:val="22"/>
          <w:szCs w:val="22"/>
        </w:rPr>
        <w:t xml:space="preserve"> aux effets bénéfiques de la consommation d’aliments ou de leurs constituants sur la santé, sur les fonctions normales ou sur les activités biologiques du corps ;</w:t>
      </w:r>
    </w:p>
    <w:p w:rsidR="00327554" w:rsidRPr="00B5324F" w:rsidRDefault="00950A16" w:rsidP="00B5324F">
      <w:pPr>
        <w:pStyle w:val="Paragraphedeliste"/>
        <w:numPr>
          <w:ilvl w:val="0"/>
          <w:numId w:val="14"/>
        </w:numPr>
        <w:autoSpaceDE w:val="0"/>
        <w:autoSpaceDN w:val="0"/>
        <w:adjustRightInd w:val="0"/>
        <w:spacing w:line="240" w:lineRule="auto"/>
        <w:ind w:left="993" w:hanging="273"/>
        <w:jc w:val="both"/>
        <w:rPr>
          <w:rFonts w:cstheme="minorHAnsi"/>
          <w:b/>
          <w:bCs/>
          <w:sz w:val="22"/>
          <w:szCs w:val="22"/>
        </w:rPr>
      </w:pPr>
      <w:proofErr w:type="gramStart"/>
      <w:r w:rsidRPr="00B5324F">
        <w:rPr>
          <w:rFonts w:cstheme="minorHAnsi"/>
          <w:sz w:val="22"/>
          <w:szCs w:val="22"/>
        </w:rPr>
        <w:t>relatives</w:t>
      </w:r>
      <w:proofErr w:type="gramEnd"/>
      <w:r w:rsidRPr="00B5324F">
        <w:rPr>
          <w:rFonts w:cstheme="minorHAnsi"/>
          <w:sz w:val="22"/>
          <w:szCs w:val="22"/>
        </w:rPr>
        <w:t xml:space="preserve"> à la réduction de risque de développer une maladie ou un état spécifique.</w:t>
      </w:r>
    </w:p>
    <w:p w:rsidR="00327554" w:rsidRPr="00B5324F" w:rsidRDefault="00327554" w:rsidP="00B5324F">
      <w:pPr>
        <w:pStyle w:val="Paragraphedeliste"/>
        <w:numPr>
          <w:ilvl w:val="0"/>
          <w:numId w:val="3"/>
        </w:numPr>
        <w:tabs>
          <w:tab w:val="left" w:pos="3402"/>
        </w:tabs>
        <w:jc w:val="both"/>
        <w:rPr>
          <w:rFonts w:cstheme="minorHAnsi"/>
          <w:sz w:val="22"/>
          <w:szCs w:val="22"/>
        </w:rPr>
      </w:pPr>
      <w:r w:rsidRPr="00B5324F">
        <w:rPr>
          <w:rFonts w:cstheme="minorHAnsi"/>
          <w:b/>
          <w:sz w:val="22"/>
          <w:szCs w:val="22"/>
        </w:rPr>
        <w:t>Commerce</w:t>
      </w:r>
      <w:r w:rsidRPr="00B5324F">
        <w:rPr>
          <w:rFonts w:cstheme="minorHAnsi"/>
          <w:sz w:val="22"/>
          <w:szCs w:val="22"/>
        </w:rPr>
        <w:t> :  signifie promouvoir, distribuer, vendre ou annoncer un produit désigné et comprend les relations publiques et les services d'information sur les produits.</w:t>
      </w:r>
    </w:p>
    <w:p w:rsidR="00327554" w:rsidRPr="00B5324F" w:rsidRDefault="00327554" w:rsidP="00B5324F">
      <w:pPr>
        <w:pStyle w:val="Paragraphedeliste"/>
        <w:numPr>
          <w:ilvl w:val="0"/>
          <w:numId w:val="3"/>
        </w:numPr>
        <w:tabs>
          <w:tab w:val="left" w:pos="3402"/>
        </w:tabs>
        <w:jc w:val="both"/>
        <w:rPr>
          <w:rFonts w:cstheme="minorHAnsi"/>
          <w:sz w:val="22"/>
          <w:szCs w:val="22"/>
        </w:rPr>
      </w:pPr>
      <w:r w:rsidRPr="00B5324F">
        <w:rPr>
          <w:rFonts w:cstheme="minorHAnsi"/>
          <w:b/>
          <w:sz w:val="22"/>
          <w:szCs w:val="22"/>
        </w:rPr>
        <w:t>Commercialisation</w:t>
      </w:r>
      <w:r w:rsidRPr="00B5324F">
        <w:rPr>
          <w:rFonts w:cstheme="minorHAnsi"/>
          <w:sz w:val="22"/>
          <w:szCs w:val="22"/>
        </w:rPr>
        <w:t> : promotion, distribution, vente, publicité d’un produit, relations avec le public et services d’information le concernant.</w:t>
      </w:r>
    </w:p>
    <w:p w:rsidR="00327554" w:rsidRPr="00B5324F" w:rsidRDefault="00327554" w:rsidP="00B5324F">
      <w:pPr>
        <w:pStyle w:val="Paragraphedeliste"/>
        <w:numPr>
          <w:ilvl w:val="0"/>
          <w:numId w:val="3"/>
        </w:numPr>
        <w:tabs>
          <w:tab w:val="left" w:pos="3402"/>
        </w:tabs>
        <w:jc w:val="both"/>
        <w:rPr>
          <w:rFonts w:cstheme="minorHAnsi"/>
          <w:sz w:val="22"/>
          <w:szCs w:val="22"/>
        </w:rPr>
      </w:pPr>
      <w:r w:rsidRPr="00B5324F">
        <w:rPr>
          <w:rFonts w:cstheme="minorHAnsi"/>
          <w:b/>
          <w:sz w:val="22"/>
          <w:szCs w:val="22"/>
        </w:rPr>
        <w:t>Distributeur</w:t>
      </w:r>
      <w:r w:rsidR="00B5324F">
        <w:rPr>
          <w:rFonts w:cstheme="minorHAnsi"/>
          <w:b/>
          <w:sz w:val="22"/>
          <w:szCs w:val="22"/>
        </w:rPr>
        <w:t xml:space="preserve"> </w:t>
      </w:r>
      <w:r w:rsidRPr="00B5324F">
        <w:rPr>
          <w:rFonts w:cstheme="minorHAnsi"/>
          <w:sz w:val="22"/>
          <w:szCs w:val="22"/>
        </w:rPr>
        <w:t>: une personne, une société ou toute autre entité du secteur public ou privé se livrant (directement ou indirectement) à la commercialisation d’un produit visé par le présent Code au niveau de la vente en gros ou au détail. Le “distributeur en gros” est l’agent de vente d’un fabricant, son représentant, son distributeur national ou son courtier</w:t>
      </w:r>
    </w:p>
    <w:p w:rsidR="00327554" w:rsidRPr="00B5324F" w:rsidRDefault="00327554" w:rsidP="00B5324F">
      <w:pPr>
        <w:pStyle w:val="Paragraphedeliste"/>
        <w:numPr>
          <w:ilvl w:val="0"/>
          <w:numId w:val="3"/>
        </w:numPr>
        <w:tabs>
          <w:tab w:val="left" w:pos="3402"/>
        </w:tabs>
        <w:jc w:val="both"/>
        <w:rPr>
          <w:rFonts w:cstheme="minorHAnsi"/>
          <w:sz w:val="22"/>
          <w:szCs w:val="22"/>
        </w:rPr>
      </w:pPr>
      <w:r w:rsidRPr="00B5324F">
        <w:rPr>
          <w:rFonts w:cstheme="minorHAnsi"/>
          <w:b/>
          <w:sz w:val="22"/>
          <w:szCs w:val="22"/>
        </w:rPr>
        <w:t xml:space="preserve">Echantillons </w:t>
      </w:r>
      <w:r w:rsidRPr="00B5324F">
        <w:rPr>
          <w:rFonts w:cstheme="minorHAnsi"/>
          <w:sz w:val="22"/>
          <w:szCs w:val="22"/>
        </w:rPr>
        <w:t>: des exemplaires uniques ou de petites quantités d’un produit, fournis gratuitement</w:t>
      </w:r>
    </w:p>
    <w:p w:rsidR="00327554" w:rsidRPr="00B5324F" w:rsidRDefault="00327554" w:rsidP="005E6887">
      <w:pPr>
        <w:pStyle w:val="Paragraphedeliste"/>
        <w:numPr>
          <w:ilvl w:val="0"/>
          <w:numId w:val="3"/>
        </w:numPr>
        <w:tabs>
          <w:tab w:val="left" w:pos="3402"/>
        </w:tabs>
        <w:jc w:val="both"/>
        <w:rPr>
          <w:rFonts w:cstheme="minorHAnsi"/>
          <w:sz w:val="22"/>
          <w:szCs w:val="22"/>
        </w:rPr>
      </w:pPr>
      <w:r w:rsidRPr="00B5324F">
        <w:rPr>
          <w:rFonts w:cstheme="minorHAnsi"/>
          <w:b/>
          <w:sz w:val="22"/>
          <w:szCs w:val="22"/>
        </w:rPr>
        <w:t xml:space="preserve">Emballage </w:t>
      </w:r>
      <w:r w:rsidRPr="00B5324F">
        <w:rPr>
          <w:rFonts w:cstheme="minorHAnsi"/>
          <w:sz w:val="22"/>
          <w:szCs w:val="22"/>
        </w:rPr>
        <w:t>: toute forme de conditionnement des produits visés pour leur vente au détail, en tant qu’unités normales, y compris le papier d’emballage.</w:t>
      </w:r>
    </w:p>
    <w:p w:rsidR="00327554" w:rsidRPr="00B5324F" w:rsidRDefault="00327554" w:rsidP="005E6887">
      <w:pPr>
        <w:pStyle w:val="Paragraphedeliste"/>
        <w:numPr>
          <w:ilvl w:val="0"/>
          <w:numId w:val="3"/>
        </w:numPr>
        <w:tabs>
          <w:tab w:val="left" w:pos="3402"/>
        </w:tabs>
        <w:jc w:val="both"/>
        <w:rPr>
          <w:rFonts w:cstheme="minorHAnsi"/>
          <w:sz w:val="22"/>
          <w:szCs w:val="22"/>
        </w:rPr>
      </w:pPr>
      <w:r w:rsidRPr="00B5324F">
        <w:rPr>
          <w:rFonts w:cstheme="minorHAnsi"/>
          <w:b/>
          <w:sz w:val="22"/>
          <w:szCs w:val="22"/>
        </w:rPr>
        <w:t>Étiquetage</w:t>
      </w:r>
      <w:r w:rsidRPr="00B5324F">
        <w:rPr>
          <w:rFonts w:cstheme="minorHAnsi"/>
          <w:sz w:val="22"/>
          <w:szCs w:val="22"/>
        </w:rPr>
        <w:t> : comprend tout élément écrit, imprimé ou graphique présent sur l'étiquette, accompagnant l'aliment, ou est affiché près de l'aliment, y compris dans le but d'en promouvoir la vente ou l'élimination.</w:t>
      </w:r>
    </w:p>
    <w:p w:rsidR="00327554" w:rsidRPr="00B5324F" w:rsidRDefault="00327554" w:rsidP="005E6887">
      <w:pPr>
        <w:pStyle w:val="Paragraphedeliste"/>
        <w:numPr>
          <w:ilvl w:val="0"/>
          <w:numId w:val="3"/>
        </w:numPr>
        <w:tabs>
          <w:tab w:val="left" w:pos="3402"/>
        </w:tabs>
        <w:jc w:val="both"/>
        <w:rPr>
          <w:rFonts w:cstheme="minorHAnsi"/>
          <w:sz w:val="22"/>
          <w:szCs w:val="22"/>
        </w:rPr>
      </w:pPr>
      <w:r w:rsidRPr="00B5324F">
        <w:rPr>
          <w:rFonts w:cstheme="minorHAnsi"/>
          <w:b/>
          <w:sz w:val="22"/>
          <w:szCs w:val="22"/>
        </w:rPr>
        <w:t xml:space="preserve">Etiquette : </w:t>
      </w:r>
      <w:r w:rsidRPr="00B5324F">
        <w:rPr>
          <w:rFonts w:cstheme="minorHAnsi"/>
          <w:sz w:val="22"/>
          <w:szCs w:val="22"/>
        </w:rPr>
        <w:t xml:space="preserve">désigne, outre l’étiquette proprement dite, tout label, marque, signe figurant ou autrement descriptif, image, écrit, imprimé, </w:t>
      </w:r>
      <w:proofErr w:type="spellStart"/>
      <w:r w:rsidRPr="00B5324F">
        <w:rPr>
          <w:rFonts w:cstheme="minorHAnsi"/>
          <w:sz w:val="22"/>
          <w:szCs w:val="22"/>
        </w:rPr>
        <w:t>stencilé</w:t>
      </w:r>
      <w:proofErr w:type="spellEnd"/>
      <w:r w:rsidRPr="00B5324F">
        <w:rPr>
          <w:rFonts w:cstheme="minorHAnsi"/>
          <w:sz w:val="22"/>
          <w:szCs w:val="22"/>
        </w:rPr>
        <w:t>, marqué, estampé ou empreint, ou fixé sur l’emballage de tout produit visé par le présent Code. Le terme « étiquette » comprend les emballages et les notices</w:t>
      </w:r>
    </w:p>
    <w:p w:rsidR="00327554" w:rsidRPr="00B5324F" w:rsidRDefault="00327554" w:rsidP="005E6887">
      <w:pPr>
        <w:pStyle w:val="Paragraphedeliste"/>
        <w:numPr>
          <w:ilvl w:val="0"/>
          <w:numId w:val="3"/>
        </w:numPr>
        <w:tabs>
          <w:tab w:val="left" w:pos="3402"/>
        </w:tabs>
        <w:jc w:val="both"/>
        <w:rPr>
          <w:rFonts w:cstheme="minorHAnsi"/>
          <w:sz w:val="22"/>
          <w:szCs w:val="22"/>
        </w:rPr>
      </w:pPr>
      <w:r w:rsidRPr="00B5324F">
        <w:rPr>
          <w:rFonts w:cstheme="minorHAnsi"/>
          <w:b/>
          <w:sz w:val="22"/>
          <w:szCs w:val="22"/>
        </w:rPr>
        <w:t>Fabricant</w:t>
      </w:r>
      <w:r w:rsidRPr="00B5324F">
        <w:rPr>
          <w:rFonts w:cstheme="minorHAnsi"/>
          <w:sz w:val="22"/>
          <w:szCs w:val="22"/>
        </w:rPr>
        <w:t xml:space="preserve"> : une société ou une autre entité du secteur public ou privé ayant (soit directement, soit par l’intermédiaire d’un agent ou d’une entité qu’elle contrôle ou à laquelle elle est liée par contrat) pour activité ou pour fonction de fabriquer un produit visé par le présent Code.</w:t>
      </w:r>
    </w:p>
    <w:p w:rsidR="00F00BA4" w:rsidRPr="00B5324F" w:rsidRDefault="00F00BA4" w:rsidP="005E6887">
      <w:pPr>
        <w:pStyle w:val="Paragraphedeliste"/>
        <w:numPr>
          <w:ilvl w:val="0"/>
          <w:numId w:val="3"/>
        </w:numPr>
        <w:autoSpaceDE w:val="0"/>
        <w:autoSpaceDN w:val="0"/>
        <w:adjustRightInd w:val="0"/>
        <w:spacing w:line="240" w:lineRule="auto"/>
        <w:jc w:val="both"/>
        <w:rPr>
          <w:rFonts w:cstheme="minorHAnsi"/>
          <w:sz w:val="22"/>
          <w:szCs w:val="22"/>
        </w:rPr>
      </w:pPr>
      <w:r w:rsidRPr="00B5324F">
        <w:rPr>
          <w:rFonts w:cstheme="minorHAnsi"/>
          <w:b/>
          <w:bCs/>
          <w:sz w:val="22"/>
          <w:szCs w:val="22"/>
        </w:rPr>
        <w:t xml:space="preserve">Jeune enfant : </w:t>
      </w:r>
      <w:r w:rsidRPr="00B5324F">
        <w:rPr>
          <w:rFonts w:cstheme="minorHAnsi"/>
          <w:sz w:val="22"/>
          <w:szCs w:val="22"/>
        </w:rPr>
        <w:t>un enfant âgé de plus de 12 mois mais de moins de trois ans (36 mois).</w:t>
      </w:r>
    </w:p>
    <w:p w:rsidR="00950A16" w:rsidRPr="00B5324F" w:rsidRDefault="00950A16" w:rsidP="005E6887">
      <w:pPr>
        <w:pStyle w:val="Paragraphedeliste"/>
        <w:numPr>
          <w:ilvl w:val="0"/>
          <w:numId w:val="3"/>
        </w:numPr>
        <w:tabs>
          <w:tab w:val="left" w:pos="3402"/>
        </w:tabs>
        <w:jc w:val="both"/>
        <w:rPr>
          <w:rFonts w:cstheme="minorHAnsi"/>
          <w:sz w:val="22"/>
          <w:szCs w:val="22"/>
        </w:rPr>
      </w:pPr>
      <w:r w:rsidRPr="00B5324F">
        <w:rPr>
          <w:rFonts w:cstheme="minorHAnsi"/>
          <w:b/>
          <w:sz w:val="22"/>
          <w:szCs w:val="22"/>
        </w:rPr>
        <w:t>Le Présent Code </w:t>
      </w:r>
      <w:r w:rsidRPr="00B5324F">
        <w:rPr>
          <w:rFonts w:cstheme="minorHAnsi"/>
          <w:sz w:val="22"/>
          <w:szCs w:val="22"/>
        </w:rPr>
        <w:t xml:space="preserve">: </w:t>
      </w:r>
      <w:r w:rsidR="005E6887" w:rsidRPr="005E6887">
        <w:rPr>
          <w:rFonts w:cstheme="minorHAnsi"/>
          <w:sz w:val="22"/>
          <w:szCs w:val="22"/>
        </w:rPr>
        <w:t>Code haïtien portant sur la règlementation de la Commercialisation des Substituts du lait maternel, des aliments destinés aux nourrissons et aux jeunes enfants et des ustensiles d’alimentation</w:t>
      </w:r>
    </w:p>
    <w:p w:rsidR="00327554" w:rsidRPr="00B5324F" w:rsidRDefault="00327554" w:rsidP="00327554">
      <w:pPr>
        <w:pStyle w:val="Paragraphedeliste"/>
        <w:numPr>
          <w:ilvl w:val="0"/>
          <w:numId w:val="3"/>
        </w:numPr>
        <w:tabs>
          <w:tab w:val="left" w:pos="3402"/>
        </w:tabs>
        <w:rPr>
          <w:rFonts w:cstheme="minorHAnsi"/>
          <w:sz w:val="22"/>
          <w:szCs w:val="22"/>
        </w:rPr>
      </w:pPr>
      <w:r w:rsidRPr="00B5324F">
        <w:rPr>
          <w:rFonts w:cstheme="minorHAnsi"/>
          <w:b/>
          <w:sz w:val="22"/>
          <w:szCs w:val="22"/>
        </w:rPr>
        <w:t>Logo</w:t>
      </w:r>
      <w:r w:rsidRPr="00B5324F">
        <w:rPr>
          <w:rFonts w:cstheme="minorHAnsi"/>
          <w:sz w:val="22"/>
          <w:szCs w:val="22"/>
        </w:rPr>
        <w:t> : désigne un emblème, une image ou un symbole au moyen duquel une entreprise ou un produit est identifié.</w:t>
      </w:r>
    </w:p>
    <w:p w:rsidR="003D5278" w:rsidRPr="00B5324F" w:rsidRDefault="003D5278" w:rsidP="005E6887">
      <w:pPr>
        <w:pStyle w:val="Paragraphedeliste"/>
        <w:numPr>
          <w:ilvl w:val="0"/>
          <w:numId w:val="3"/>
        </w:numPr>
        <w:tabs>
          <w:tab w:val="left" w:pos="3402"/>
        </w:tabs>
        <w:jc w:val="both"/>
        <w:rPr>
          <w:rFonts w:cstheme="minorHAnsi"/>
          <w:sz w:val="22"/>
          <w:szCs w:val="22"/>
        </w:rPr>
      </w:pPr>
      <w:r w:rsidRPr="00B5324F">
        <w:rPr>
          <w:rFonts w:cstheme="minorHAnsi"/>
          <w:b/>
          <w:sz w:val="22"/>
          <w:szCs w:val="22"/>
        </w:rPr>
        <w:t>Ministre</w:t>
      </w:r>
      <w:r w:rsidRPr="00B5324F">
        <w:rPr>
          <w:rFonts w:cstheme="minorHAnsi"/>
          <w:sz w:val="22"/>
          <w:szCs w:val="22"/>
        </w:rPr>
        <w:t xml:space="preserve"> : le ministre chargé de la Santé Publique</w:t>
      </w:r>
      <w:r w:rsidR="00F00BA4" w:rsidRPr="00B5324F">
        <w:rPr>
          <w:rFonts w:cstheme="minorHAnsi"/>
          <w:sz w:val="22"/>
          <w:szCs w:val="22"/>
        </w:rPr>
        <w:t xml:space="preserve"> et de la Population</w:t>
      </w:r>
    </w:p>
    <w:p w:rsidR="00327554" w:rsidRPr="00B5324F" w:rsidRDefault="00327554" w:rsidP="005E6887">
      <w:pPr>
        <w:pStyle w:val="Paragraphedeliste"/>
        <w:numPr>
          <w:ilvl w:val="0"/>
          <w:numId w:val="3"/>
        </w:numPr>
        <w:tabs>
          <w:tab w:val="left" w:pos="3402"/>
        </w:tabs>
        <w:jc w:val="both"/>
        <w:rPr>
          <w:rFonts w:cstheme="minorHAnsi"/>
          <w:sz w:val="22"/>
          <w:szCs w:val="22"/>
        </w:rPr>
      </w:pPr>
      <w:r w:rsidRPr="00B5324F">
        <w:rPr>
          <w:rFonts w:cstheme="minorHAnsi"/>
          <w:b/>
          <w:sz w:val="22"/>
          <w:szCs w:val="22"/>
        </w:rPr>
        <w:t>Nourrisson</w:t>
      </w:r>
      <w:r w:rsidRPr="00B5324F">
        <w:rPr>
          <w:rFonts w:cstheme="minorHAnsi"/>
          <w:sz w:val="22"/>
          <w:szCs w:val="22"/>
        </w:rPr>
        <w:t> : s’entend d’un enfant de la naissance jusqu’à l’âge de 12 mois</w:t>
      </w:r>
    </w:p>
    <w:p w:rsidR="00327554" w:rsidRPr="00B5324F" w:rsidRDefault="00327554" w:rsidP="005E6887">
      <w:pPr>
        <w:pStyle w:val="Paragraphedeliste"/>
        <w:numPr>
          <w:ilvl w:val="0"/>
          <w:numId w:val="3"/>
        </w:numPr>
        <w:tabs>
          <w:tab w:val="left" w:pos="3402"/>
        </w:tabs>
        <w:jc w:val="both"/>
        <w:rPr>
          <w:rFonts w:cstheme="minorHAnsi"/>
          <w:sz w:val="22"/>
          <w:szCs w:val="22"/>
        </w:rPr>
      </w:pPr>
      <w:r w:rsidRPr="00B5324F">
        <w:rPr>
          <w:rFonts w:cstheme="minorHAnsi"/>
          <w:b/>
          <w:sz w:val="22"/>
          <w:szCs w:val="22"/>
        </w:rPr>
        <w:t xml:space="preserve">Personnel de commercialisation </w:t>
      </w:r>
      <w:r w:rsidRPr="00B5324F">
        <w:rPr>
          <w:rFonts w:cstheme="minorHAnsi"/>
          <w:sz w:val="22"/>
          <w:szCs w:val="22"/>
        </w:rPr>
        <w:t>: toute personne dont les fonctions comportent la commercialisation d’un ou de plusieurs produits visés par le présent Code</w:t>
      </w:r>
    </w:p>
    <w:p w:rsidR="002616B8" w:rsidRPr="005E6887" w:rsidRDefault="00327554" w:rsidP="005E6887">
      <w:pPr>
        <w:pStyle w:val="Paragraphedeliste"/>
        <w:numPr>
          <w:ilvl w:val="0"/>
          <w:numId w:val="3"/>
        </w:numPr>
        <w:tabs>
          <w:tab w:val="left" w:pos="3402"/>
        </w:tabs>
        <w:jc w:val="both"/>
        <w:rPr>
          <w:rFonts w:cstheme="minorHAnsi"/>
          <w:sz w:val="22"/>
          <w:szCs w:val="22"/>
        </w:rPr>
      </w:pPr>
      <w:r w:rsidRPr="00B5324F">
        <w:rPr>
          <w:rFonts w:cstheme="minorHAnsi"/>
          <w:b/>
          <w:sz w:val="22"/>
          <w:szCs w:val="22"/>
        </w:rPr>
        <w:t>Préparation pour nourrissons</w:t>
      </w:r>
      <w:r w:rsidRPr="00B5324F">
        <w:rPr>
          <w:rFonts w:cstheme="minorHAnsi"/>
          <w:sz w:val="22"/>
          <w:szCs w:val="22"/>
        </w:rPr>
        <w:t xml:space="preserve"> : </w:t>
      </w:r>
      <w:r w:rsidR="002616B8" w:rsidRPr="00B5324F">
        <w:rPr>
          <w:rFonts w:cstheme="minorHAnsi"/>
          <w:sz w:val="22"/>
          <w:szCs w:val="22"/>
        </w:rPr>
        <w:t xml:space="preserve">lait (ou produit pouvant être utilisé pour remplacer le lait, comme le lait de soja enrichi), spécialement fabriqué pour satisfaire à lui seul les besoins nutritionnels des nourrissons dès la naissance et pendant les six premiers mois de leur vie. Il comprend aussi toute préparation destinée à des fins médicales spéciales aux nourrissons. </w:t>
      </w:r>
      <w:r w:rsidRPr="00B5324F">
        <w:rPr>
          <w:rFonts w:cstheme="minorHAnsi"/>
          <w:sz w:val="22"/>
          <w:szCs w:val="22"/>
        </w:rPr>
        <w:t>Aux fins de la présente loi, le term</w:t>
      </w:r>
      <w:r w:rsidR="005E6887">
        <w:rPr>
          <w:rFonts w:cstheme="minorHAnsi"/>
          <w:sz w:val="22"/>
          <w:szCs w:val="22"/>
        </w:rPr>
        <w:t>e</w:t>
      </w:r>
      <w:proofErr w:type="gramStart"/>
      <w:r w:rsidR="005E6887">
        <w:rPr>
          <w:rFonts w:cstheme="minorHAnsi"/>
          <w:sz w:val="22"/>
          <w:szCs w:val="22"/>
        </w:rPr>
        <w:t xml:space="preserve"> </w:t>
      </w:r>
      <w:r w:rsidRPr="00B5324F">
        <w:rPr>
          <w:rFonts w:cstheme="minorHAnsi"/>
          <w:sz w:val="22"/>
          <w:szCs w:val="22"/>
        </w:rPr>
        <w:t>«préparation</w:t>
      </w:r>
      <w:proofErr w:type="gramEnd"/>
      <w:r w:rsidRPr="00B5324F">
        <w:rPr>
          <w:rFonts w:cstheme="minorHAnsi"/>
          <w:sz w:val="22"/>
          <w:szCs w:val="22"/>
        </w:rPr>
        <w:t xml:space="preserve"> pour nourrissons» comprend toute préparation destinée à des fins médicales spéciales ou besoins alimentaires et tout produit laitier thérapeutique pour les enfants souffrant de malnutrition aiguë</w:t>
      </w:r>
      <w:r w:rsidR="005E6887">
        <w:rPr>
          <w:rStyle w:val="Appelnotedebasdep"/>
          <w:rFonts w:cstheme="minorHAnsi"/>
          <w:sz w:val="22"/>
          <w:szCs w:val="22"/>
        </w:rPr>
        <w:footnoteReference w:id="1"/>
      </w:r>
      <w:r w:rsidRPr="00B5324F">
        <w:rPr>
          <w:rFonts w:cstheme="minorHAnsi"/>
          <w:sz w:val="22"/>
          <w:szCs w:val="22"/>
        </w:rPr>
        <w:t>.</w:t>
      </w:r>
    </w:p>
    <w:p w:rsidR="00042E2D" w:rsidRPr="005E6887" w:rsidRDefault="00042E2D" w:rsidP="005E6887">
      <w:pPr>
        <w:pStyle w:val="Paragraphedeliste"/>
        <w:numPr>
          <w:ilvl w:val="0"/>
          <w:numId w:val="3"/>
        </w:numPr>
        <w:tabs>
          <w:tab w:val="left" w:pos="3402"/>
        </w:tabs>
        <w:autoSpaceDE w:val="0"/>
        <w:autoSpaceDN w:val="0"/>
        <w:adjustRightInd w:val="0"/>
        <w:spacing w:line="240" w:lineRule="auto"/>
        <w:rPr>
          <w:rFonts w:cstheme="minorHAnsi"/>
          <w:sz w:val="22"/>
          <w:szCs w:val="22"/>
        </w:rPr>
      </w:pPr>
      <w:r w:rsidRPr="00B5324F">
        <w:rPr>
          <w:rFonts w:cstheme="minorHAnsi"/>
          <w:b/>
          <w:bCs/>
          <w:sz w:val="22"/>
          <w:szCs w:val="22"/>
        </w:rPr>
        <w:t xml:space="preserve">Préparation de suite pour nourrissons du deuxième âge : </w:t>
      </w:r>
      <w:r w:rsidRPr="00B5324F">
        <w:rPr>
          <w:rFonts w:cstheme="minorHAnsi"/>
          <w:sz w:val="22"/>
          <w:szCs w:val="22"/>
        </w:rPr>
        <w:t>lait (ou produit pouvant être utilisé pour remplacer le lait, comme le lait de soja enrichi), fabriqué industriellement pour constituer une partie liquide du régime alimentaire des nourrissons à partir de six mois.</w:t>
      </w:r>
      <w:r w:rsidR="005E6887">
        <w:rPr>
          <w:rStyle w:val="Appelnotedebasdep"/>
          <w:rFonts w:cstheme="minorHAnsi"/>
          <w:sz w:val="22"/>
          <w:szCs w:val="22"/>
        </w:rPr>
        <w:footnoteReference w:id="2"/>
      </w:r>
    </w:p>
    <w:p w:rsidR="00F00BA4" w:rsidRPr="006E774E" w:rsidRDefault="00F00BA4" w:rsidP="006E774E">
      <w:pPr>
        <w:pStyle w:val="Paragraphedeliste"/>
        <w:numPr>
          <w:ilvl w:val="0"/>
          <w:numId w:val="3"/>
        </w:numPr>
        <w:tabs>
          <w:tab w:val="left" w:pos="3402"/>
        </w:tabs>
        <w:rPr>
          <w:rFonts w:cstheme="minorHAnsi"/>
          <w:sz w:val="22"/>
          <w:szCs w:val="22"/>
        </w:rPr>
      </w:pPr>
      <w:r w:rsidRPr="00B5324F">
        <w:rPr>
          <w:rFonts w:cstheme="minorHAnsi"/>
          <w:b/>
          <w:sz w:val="22"/>
          <w:szCs w:val="22"/>
        </w:rPr>
        <w:t xml:space="preserve">Préparation pour jeunes enfants </w:t>
      </w:r>
      <w:r w:rsidRPr="00B5324F">
        <w:rPr>
          <w:rFonts w:cstheme="minorHAnsi"/>
          <w:sz w:val="22"/>
          <w:szCs w:val="22"/>
        </w:rPr>
        <w:t>: lait (ou produit pouvant être utilisé pour remplacer le lait, comme le lait de soja enrichi) fabriqué industriellement pour constituer une partie liquide du régime alimentaire des jeunes enfants.</w:t>
      </w:r>
      <w:r w:rsidR="006E774E">
        <w:rPr>
          <w:rStyle w:val="Appelnotedebasdep"/>
          <w:rFonts w:cstheme="minorHAnsi"/>
          <w:sz w:val="22"/>
          <w:szCs w:val="22"/>
        </w:rPr>
        <w:footnoteReference w:id="3"/>
      </w:r>
    </w:p>
    <w:p w:rsidR="002616B8" w:rsidRPr="006E774E" w:rsidRDefault="00327554" w:rsidP="006E774E">
      <w:pPr>
        <w:pStyle w:val="Paragraphedeliste"/>
        <w:numPr>
          <w:ilvl w:val="0"/>
          <w:numId w:val="3"/>
        </w:numPr>
        <w:tabs>
          <w:tab w:val="left" w:pos="3402"/>
        </w:tabs>
        <w:jc w:val="both"/>
        <w:rPr>
          <w:rFonts w:cstheme="minorHAnsi"/>
          <w:sz w:val="22"/>
          <w:szCs w:val="22"/>
        </w:rPr>
      </w:pPr>
      <w:r w:rsidRPr="00B5324F">
        <w:rPr>
          <w:rFonts w:cstheme="minorHAnsi"/>
          <w:b/>
          <w:sz w:val="22"/>
          <w:szCs w:val="22"/>
        </w:rPr>
        <w:t xml:space="preserve">Prestataire des soins de santé </w:t>
      </w:r>
      <w:r w:rsidRPr="00B5324F">
        <w:rPr>
          <w:rFonts w:cstheme="minorHAnsi"/>
          <w:sz w:val="22"/>
          <w:szCs w:val="22"/>
        </w:rPr>
        <w:t>: une personne travaillant dans un service relevant d’un système de soins de santé, au niveau professionnel</w:t>
      </w:r>
      <w:r w:rsidR="00080089" w:rsidRPr="00B5324F">
        <w:rPr>
          <w:rFonts w:cstheme="minorHAnsi"/>
          <w:sz w:val="22"/>
          <w:szCs w:val="22"/>
        </w:rPr>
        <w:t xml:space="preserve">. Il s’agit d’un agent de santé titulaire d’un diplôme professionnel ou équivalent et régulièrement reconnu, tels que les médecins, les infirmiers ou infirmières, nutritionnistes et </w:t>
      </w:r>
      <w:proofErr w:type="spellStart"/>
      <w:r w:rsidR="00080089" w:rsidRPr="00B5324F">
        <w:rPr>
          <w:rFonts w:cstheme="minorHAnsi"/>
          <w:sz w:val="22"/>
          <w:szCs w:val="22"/>
        </w:rPr>
        <w:t>sage-femmes</w:t>
      </w:r>
      <w:proofErr w:type="spellEnd"/>
      <w:r w:rsidR="00080089" w:rsidRPr="00B5324F">
        <w:rPr>
          <w:rFonts w:cstheme="minorHAnsi"/>
          <w:sz w:val="22"/>
          <w:szCs w:val="22"/>
        </w:rPr>
        <w:t>.</w:t>
      </w:r>
      <w:r w:rsidR="006E774E">
        <w:rPr>
          <w:rStyle w:val="Appelnotedebasdep"/>
          <w:rFonts w:cstheme="minorHAnsi"/>
          <w:sz w:val="22"/>
          <w:szCs w:val="22"/>
        </w:rPr>
        <w:footnoteReference w:id="4"/>
      </w:r>
    </w:p>
    <w:p w:rsidR="003D5278" w:rsidRPr="00B5324F" w:rsidRDefault="00327554" w:rsidP="00042E2D">
      <w:pPr>
        <w:pStyle w:val="Paragraphedeliste"/>
        <w:numPr>
          <w:ilvl w:val="0"/>
          <w:numId w:val="3"/>
        </w:numPr>
        <w:tabs>
          <w:tab w:val="left" w:pos="3402"/>
        </w:tabs>
        <w:rPr>
          <w:rFonts w:cstheme="minorHAnsi"/>
          <w:sz w:val="22"/>
          <w:szCs w:val="22"/>
        </w:rPr>
      </w:pPr>
      <w:r w:rsidRPr="00B5324F">
        <w:rPr>
          <w:rFonts w:cstheme="minorHAnsi"/>
          <w:b/>
          <w:sz w:val="22"/>
          <w:szCs w:val="22"/>
        </w:rPr>
        <w:t>Produits visés</w:t>
      </w:r>
      <w:r w:rsidRPr="00B5324F">
        <w:rPr>
          <w:rFonts w:cstheme="minorHAnsi"/>
          <w:sz w:val="22"/>
          <w:szCs w:val="22"/>
        </w:rPr>
        <w:t xml:space="preserve"> : </w:t>
      </w:r>
      <w:r w:rsidR="003D5278" w:rsidRPr="00B5324F">
        <w:rPr>
          <w:rFonts w:cstheme="minorHAnsi"/>
          <w:sz w:val="22"/>
          <w:szCs w:val="22"/>
        </w:rPr>
        <w:t>désigne</w:t>
      </w:r>
    </w:p>
    <w:p w:rsidR="003D5278" w:rsidRPr="00B5324F" w:rsidRDefault="003D5278" w:rsidP="003D5278">
      <w:pPr>
        <w:pStyle w:val="Paragraphedeliste"/>
        <w:numPr>
          <w:ilvl w:val="0"/>
          <w:numId w:val="5"/>
        </w:numPr>
        <w:tabs>
          <w:tab w:val="left" w:pos="3402"/>
        </w:tabs>
        <w:rPr>
          <w:rFonts w:cstheme="minorHAnsi"/>
          <w:sz w:val="22"/>
          <w:szCs w:val="22"/>
        </w:rPr>
      </w:pPr>
      <w:proofErr w:type="gramStart"/>
      <w:r w:rsidRPr="00B5324F">
        <w:rPr>
          <w:rFonts w:cstheme="minorHAnsi"/>
          <w:sz w:val="22"/>
          <w:szCs w:val="22"/>
        </w:rPr>
        <w:t>les</w:t>
      </w:r>
      <w:proofErr w:type="gramEnd"/>
      <w:r w:rsidRPr="00B5324F">
        <w:rPr>
          <w:rFonts w:cstheme="minorHAnsi"/>
          <w:sz w:val="22"/>
          <w:szCs w:val="22"/>
        </w:rPr>
        <w:t xml:space="preserve"> substituts du lait maternel incluant les préparations pour nourrissons, les préparations de suite pour nourrissons de deuxième âge et les préparations pour jeunes enfants ;</w:t>
      </w:r>
    </w:p>
    <w:p w:rsidR="003D5278" w:rsidRPr="00B5324F" w:rsidRDefault="003D5278" w:rsidP="003D5278">
      <w:pPr>
        <w:pStyle w:val="Paragraphedeliste"/>
        <w:numPr>
          <w:ilvl w:val="0"/>
          <w:numId w:val="5"/>
        </w:numPr>
        <w:tabs>
          <w:tab w:val="left" w:pos="3402"/>
        </w:tabs>
        <w:rPr>
          <w:rFonts w:cstheme="minorHAnsi"/>
          <w:sz w:val="22"/>
          <w:szCs w:val="22"/>
        </w:rPr>
      </w:pPr>
      <w:proofErr w:type="gramStart"/>
      <w:r w:rsidRPr="00B5324F">
        <w:rPr>
          <w:rFonts w:cstheme="minorHAnsi"/>
          <w:sz w:val="22"/>
          <w:szCs w:val="22"/>
        </w:rPr>
        <w:t>tout</w:t>
      </w:r>
      <w:proofErr w:type="gramEnd"/>
      <w:r w:rsidRPr="00B5324F">
        <w:rPr>
          <w:rFonts w:cstheme="minorHAnsi"/>
          <w:sz w:val="22"/>
          <w:szCs w:val="22"/>
        </w:rPr>
        <w:t xml:space="preserve"> produit commercialisé ou autrement représenté comme étant adapté à l’alimentation des nourrissons jusqu’à l’âge de six mois ;</w:t>
      </w:r>
    </w:p>
    <w:p w:rsidR="003D5278" w:rsidRPr="00B5324F" w:rsidRDefault="003D5278" w:rsidP="003D5278">
      <w:pPr>
        <w:pStyle w:val="Paragraphedeliste"/>
        <w:numPr>
          <w:ilvl w:val="0"/>
          <w:numId w:val="5"/>
        </w:numPr>
        <w:tabs>
          <w:tab w:val="left" w:pos="3402"/>
        </w:tabs>
        <w:rPr>
          <w:rFonts w:cstheme="minorHAnsi"/>
          <w:sz w:val="22"/>
          <w:szCs w:val="22"/>
        </w:rPr>
      </w:pPr>
      <w:proofErr w:type="gramStart"/>
      <w:r w:rsidRPr="00B5324F">
        <w:rPr>
          <w:rFonts w:cstheme="minorHAnsi"/>
          <w:sz w:val="22"/>
          <w:szCs w:val="22"/>
        </w:rPr>
        <w:t>les</w:t>
      </w:r>
      <w:proofErr w:type="gramEnd"/>
      <w:r w:rsidRPr="00B5324F">
        <w:rPr>
          <w:rFonts w:cstheme="minorHAnsi"/>
          <w:sz w:val="22"/>
          <w:szCs w:val="22"/>
        </w:rPr>
        <w:t xml:space="preserve"> produits alimentaires pour nourrissons du deuxième âge et jeunes enfants ;</w:t>
      </w:r>
    </w:p>
    <w:p w:rsidR="003D5278" w:rsidRPr="00B5324F" w:rsidRDefault="003D5278" w:rsidP="003D5278">
      <w:pPr>
        <w:pStyle w:val="Paragraphedeliste"/>
        <w:numPr>
          <w:ilvl w:val="0"/>
          <w:numId w:val="5"/>
        </w:numPr>
        <w:tabs>
          <w:tab w:val="left" w:pos="3402"/>
        </w:tabs>
        <w:rPr>
          <w:rFonts w:cstheme="minorHAnsi"/>
          <w:sz w:val="22"/>
          <w:szCs w:val="22"/>
        </w:rPr>
      </w:pPr>
      <w:proofErr w:type="gramStart"/>
      <w:r w:rsidRPr="00B5324F">
        <w:rPr>
          <w:rFonts w:cstheme="minorHAnsi"/>
          <w:sz w:val="22"/>
          <w:szCs w:val="22"/>
        </w:rPr>
        <w:t>les</w:t>
      </w:r>
      <w:proofErr w:type="gramEnd"/>
      <w:r w:rsidRPr="00B5324F">
        <w:rPr>
          <w:rFonts w:cstheme="minorHAnsi"/>
          <w:sz w:val="22"/>
          <w:szCs w:val="22"/>
        </w:rPr>
        <w:t xml:space="preserve"> biberons, les tétines et les sucettes, et</w:t>
      </w:r>
    </w:p>
    <w:p w:rsidR="003D5278" w:rsidRPr="006E774E" w:rsidRDefault="003D5278" w:rsidP="006E774E">
      <w:pPr>
        <w:pStyle w:val="Paragraphedeliste"/>
        <w:numPr>
          <w:ilvl w:val="0"/>
          <w:numId w:val="5"/>
        </w:numPr>
        <w:tabs>
          <w:tab w:val="left" w:pos="3402"/>
        </w:tabs>
        <w:rPr>
          <w:rFonts w:cstheme="minorHAnsi"/>
          <w:sz w:val="22"/>
          <w:szCs w:val="22"/>
        </w:rPr>
      </w:pPr>
      <w:proofErr w:type="gramStart"/>
      <w:r w:rsidRPr="00B5324F">
        <w:rPr>
          <w:rFonts w:cstheme="minorHAnsi"/>
          <w:sz w:val="22"/>
          <w:szCs w:val="22"/>
        </w:rPr>
        <w:t>tout</w:t>
      </w:r>
      <w:proofErr w:type="gramEnd"/>
      <w:r w:rsidRPr="00B5324F">
        <w:rPr>
          <w:rFonts w:cstheme="minorHAnsi"/>
          <w:sz w:val="22"/>
          <w:szCs w:val="22"/>
        </w:rPr>
        <w:t xml:space="preserve"> autre produit que le Ministre déclare par voie réglementaire « produit visé ».</w:t>
      </w:r>
    </w:p>
    <w:p w:rsidR="00452275" w:rsidRPr="00B5324F" w:rsidRDefault="00327554" w:rsidP="006E774E">
      <w:pPr>
        <w:pStyle w:val="Paragraphedeliste"/>
        <w:numPr>
          <w:ilvl w:val="0"/>
          <w:numId w:val="3"/>
        </w:numPr>
        <w:tabs>
          <w:tab w:val="left" w:pos="3402"/>
        </w:tabs>
        <w:jc w:val="both"/>
        <w:rPr>
          <w:rFonts w:cstheme="minorHAnsi"/>
          <w:sz w:val="22"/>
          <w:szCs w:val="22"/>
        </w:rPr>
      </w:pPr>
      <w:r w:rsidRPr="00B5324F">
        <w:rPr>
          <w:rFonts w:cstheme="minorHAnsi"/>
          <w:b/>
          <w:sz w:val="22"/>
          <w:szCs w:val="22"/>
        </w:rPr>
        <w:t>Promotion</w:t>
      </w:r>
      <w:r w:rsidR="00C64A3A" w:rsidRPr="00B5324F">
        <w:rPr>
          <w:rFonts w:cstheme="minorHAnsi"/>
          <w:b/>
          <w:sz w:val="22"/>
          <w:szCs w:val="22"/>
        </w:rPr>
        <w:t xml:space="preserve"> </w:t>
      </w:r>
      <w:r w:rsidRPr="00B5324F">
        <w:rPr>
          <w:rFonts w:cstheme="minorHAnsi"/>
          <w:sz w:val="22"/>
          <w:szCs w:val="22"/>
        </w:rPr>
        <w:t xml:space="preserve">: signifie </w:t>
      </w:r>
      <w:r w:rsidR="00C64A3A" w:rsidRPr="00B5324F">
        <w:rPr>
          <w:rFonts w:cstheme="minorHAnsi"/>
          <w:sz w:val="22"/>
          <w:szCs w:val="22"/>
        </w:rPr>
        <w:t>toute méthode visant à encourager directement ou indirectement, une personne, un établissement de santé ou d’autre entités à acheter ou à utiliser un produit visé, qu’il y ait ou non référence à un nom de marque.</w:t>
      </w:r>
    </w:p>
    <w:p w:rsidR="00C64A3A" w:rsidRPr="00B5324F" w:rsidRDefault="00C64A3A" w:rsidP="006E774E">
      <w:pPr>
        <w:pStyle w:val="Paragraphedeliste"/>
        <w:numPr>
          <w:ilvl w:val="0"/>
          <w:numId w:val="3"/>
        </w:numPr>
        <w:tabs>
          <w:tab w:val="left" w:pos="3402"/>
        </w:tabs>
        <w:jc w:val="both"/>
        <w:rPr>
          <w:rFonts w:cstheme="minorHAnsi"/>
          <w:sz w:val="22"/>
          <w:szCs w:val="22"/>
        </w:rPr>
      </w:pPr>
      <w:r w:rsidRPr="00B5324F">
        <w:rPr>
          <w:rFonts w:cstheme="minorHAnsi"/>
          <w:b/>
          <w:bCs/>
          <w:sz w:val="22"/>
          <w:szCs w:val="22"/>
        </w:rPr>
        <w:t xml:space="preserve">Publicité : </w:t>
      </w:r>
      <w:r w:rsidRPr="00B5324F">
        <w:rPr>
          <w:rFonts w:cstheme="minorHAnsi"/>
          <w:sz w:val="22"/>
          <w:szCs w:val="22"/>
        </w:rPr>
        <w:t xml:space="preserve">toute communication ou représentation, quel que soit le support, dans le but de promouvoir la vente ou l’usage d’un produit visé et comprend, entre autres : </w:t>
      </w:r>
    </w:p>
    <w:p w:rsidR="00C64A3A" w:rsidRPr="00B5324F" w:rsidRDefault="00C64A3A" w:rsidP="006E774E">
      <w:pPr>
        <w:pStyle w:val="Paragraphedeliste"/>
        <w:numPr>
          <w:ilvl w:val="0"/>
          <w:numId w:val="6"/>
        </w:numPr>
        <w:tabs>
          <w:tab w:val="left" w:pos="3402"/>
        </w:tabs>
        <w:ind w:left="993" w:hanging="219"/>
        <w:jc w:val="both"/>
        <w:rPr>
          <w:rFonts w:cstheme="minorHAnsi"/>
          <w:sz w:val="22"/>
          <w:szCs w:val="22"/>
        </w:rPr>
      </w:pPr>
      <w:proofErr w:type="gramStart"/>
      <w:r w:rsidRPr="00B5324F">
        <w:rPr>
          <w:rFonts w:cstheme="minorHAnsi"/>
          <w:sz w:val="22"/>
          <w:szCs w:val="22"/>
        </w:rPr>
        <w:t>la</w:t>
      </w:r>
      <w:proofErr w:type="gramEnd"/>
      <w:r w:rsidRPr="00B5324F">
        <w:rPr>
          <w:rFonts w:cstheme="minorHAnsi"/>
          <w:sz w:val="22"/>
          <w:szCs w:val="22"/>
        </w:rPr>
        <w:t xml:space="preserve"> publicité par la presse écrite, à la télévision, à la radio, au cinéma, par vidéo, par téléphone ;</w:t>
      </w:r>
    </w:p>
    <w:p w:rsidR="00C64A3A" w:rsidRPr="00B5324F" w:rsidRDefault="00C64A3A" w:rsidP="006E774E">
      <w:pPr>
        <w:pStyle w:val="Paragraphedeliste"/>
        <w:numPr>
          <w:ilvl w:val="0"/>
          <w:numId w:val="6"/>
        </w:numPr>
        <w:tabs>
          <w:tab w:val="left" w:pos="3402"/>
        </w:tabs>
        <w:ind w:left="993" w:hanging="219"/>
        <w:jc w:val="both"/>
        <w:rPr>
          <w:rFonts w:cstheme="minorHAnsi"/>
          <w:sz w:val="22"/>
          <w:szCs w:val="22"/>
        </w:rPr>
      </w:pPr>
      <w:proofErr w:type="gramStart"/>
      <w:r w:rsidRPr="00B5324F">
        <w:rPr>
          <w:rFonts w:cstheme="minorHAnsi"/>
          <w:sz w:val="22"/>
          <w:szCs w:val="22"/>
        </w:rPr>
        <w:t>sur</w:t>
      </w:r>
      <w:proofErr w:type="gramEnd"/>
      <w:r w:rsidRPr="00B5324F">
        <w:rPr>
          <w:rFonts w:cstheme="minorHAnsi"/>
          <w:sz w:val="22"/>
          <w:szCs w:val="22"/>
        </w:rPr>
        <w:t xml:space="preserve"> toute plateforme numérique y compris les sites Web, Internet, les e-mails, les plateformes de médias sociaux, les applications mobiles ou tout autre média électronique ;</w:t>
      </w:r>
    </w:p>
    <w:p w:rsidR="00C64A3A" w:rsidRPr="00B5324F" w:rsidRDefault="00C64A3A" w:rsidP="006E774E">
      <w:pPr>
        <w:pStyle w:val="Paragraphedeliste"/>
        <w:numPr>
          <w:ilvl w:val="0"/>
          <w:numId w:val="6"/>
        </w:numPr>
        <w:tabs>
          <w:tab w:val="left" w:pos="3402"/>
        </w:tabs>
        <w:ind w:left="993" w:hanging="219"/>
        <w:jc w:val="both"/>
        <w:rPr>
          <w:rFonts w:cstheme="minorHAnsi"/>
          <w:sz w:val="22"/>
          <w:szCs w:val="22"/>
        </w:rPr>
      </w:pPr>
      <w:proofErr w:type="gramStart"/>
      <w:r w:rsidRPr="00B5324F">
        <w:rPr>
          <w:rFonts w:cstheme="minorHAnsi"/>
          <w:sz w:val="22"/>
          <w:szCs w:val="22"/>
        </w:rPr>
        <w:t>la</w:t>
      </w:r>
      <w:proofErr w:type="gramEnd"/>
      <w:r w:rsidRPr="00B5324F">
        <w:rPr>
          <w:rFonts w:cstheme="minorHAnsi"/>
          <w:sz w:val="22"/>
          <w:szCs w:val="22"/>
        </w:rPr>
        <w:t xml:space="preserve"> publicité par affiches, pancartes et annonces ; ou </w:t>
      </w:r>
    </w:p>
    <w:p w:rsidR="00C64A3A" w:rsidRPr="00B5324F" w:rsidRDefault="00C64A3A" w:rsidP="006E774E">
      <w:pPr>
        <w:pStyle w:val="Paragraphedeliste"/>
        <w:numPr>
          <w:ilvl w:val="0"/>
          <w:numId w:val="6"/>
        </w:numPr>
        <w:tabs>
          <w:tab w:val="left" w:pos="3402"/>
        </w:tabs>
        <w:ind w:left="993" w:hanging="219"/>
        <w:jc w:val="both"/>
        <w:rPr>
          <w:rFonts w:cstheme="minorHAnsi"/>
          <w:sz w:val="22"/>
          <w:szCs w:val="22"/>
        </w:rPr>
      </w:pPr>
      <w:proofErr w:type="gramStart"/>
      <w:r w:rsidRPr="00B5324F">
        <w:rPr>
          <w:rFonts w:cstheme="minorHAnsi"/>
          <w:sz w:val="22"/>
          <w:szCs w:val="22"/>
        </w:rPr>
        <w:t>la</w:t>
      </w:r>
      <w:proofErr w:type="gramEnd"/>
      <w:r w:rsidRPr="00B5324F">
        <w:rPr>
          <w:rFonts w:cstheme="minorHAnsi"/>
          <w:sz w:val="22"/>
          <w:szCs w:val="22"/>
        </w:rPr>
        <w:t xml:space="preserve"> publicité par exposition d’images ou de maquettes.</w:t>
      </w:r>
    </w:p>
    <w:p w:rsidR="006E774E" w:rsidRDefault="00327554" w:rsidP="006E774E">
      <w:pPr>
        <w:pStyle w:val="Paragraphedeliste"/>
        <w:numPr>
          <w:ilvl w:val="0"/>
          <w:numId w:val="3"/>
        </w:numPr>
        <w:tabs>
          <w:tab w:val="left" w:pos="709"/>
          <w:tab w:val="left" w:pos="851"/>
        </w:tabs>
        <w:jc w:val="both"/>
        <w:rPr>
          <w:rFonts w:cstheme="minorHAnsi"/>
          <w:sz w:val="22"/>
          <w:szCs w:val="22"/>
        </w:rPr>
      </w:pPr>
      <w:r w:rsidRPr="006E774E">
        <w:rPr>
          <w:rFonts w:cstheme="minorHAnsi"/>
          <w:b/>
          <w:bCs/>
          <w:sz w:val="22"/>
          <w:szCs w:val="22"/>
        </w:rPr>
        <w:t>Stocks :</w:t>
      </w:r>
      <w:r w:rsidRPr="00B5324F">
        <w:rPr>
          <w:rFonts w:cstheme="minorHAnsi"/>
          <w:sz w:val="22"/>
          <w:szCs w:val="22"/>
        </w:rPr>
        <w:t xml:space="preserve"> quantités d’un produit fournies pour être utilisées pendant une période prolongée, gratuitement ou à bas prix, à des fins sociales, y compris celles fournies aux familles nécessiteuses.</w:t>
      </w:r>
    </w:p>
    <w:p w:rsidR="00A50243" w:rsidRPr="006E774E" w:rsidRDefault="00327554" w:rsidP="006E774E">
      <w:pPr>
        <w:pStyle w:val="Paragraphedeliste"/>
        <w:numPr>
          <w:ilvl w:val="0"/>
          <w:numId w:val="3"/>
        </w:numPr>
        <w:tabs>
          <w:tab w:val="left" w:pos="709"/>
          <w:tab w:val="left" w:pos="851"/>
        </w:tabs>
        <w:jc w:val="both"/>
        <w:rPr>
          <w:rFonts w:cstheme="minorHAnsi"/>
          <w:sz w:val="22"/>
          <w:szCs w:val="22"/>
        </w:rPr>
      </w:pPr>
      <w:r w:rsidRPr="006E774E">
        <w:rPr>
          <w:rFonts w:cstheme="minorHAnsi"/>
          <w:b/>
          <w:sz w:val="22"/>
          <w:szCs w:val="22"/>
        </w:rPr>
        <w:t xml:space="preserve">Substituts du lait maternel </w:t>
      </w:r>
      <w:r w:rsidRPr="006E774E">
        <w:rPr>
          <w:rFonts w:cstheme="minorHAnsi"/>
          <w:sz w:val="22"/>
          <w:szCs w:val="22"/>
        </w:rPr>
        <w:t xml:space="preserve">: </w:t>
      </w:r>
      <w:r w:rsidR="00452275" w:rsidRPr="006E774E">
        <w:rPr>
          <w:rFonts w:cstheme="minorHAnsi"/>
          <w:sz w:val="22"/>
          <w:szCs w:val="22"/>
        </w:rPr>
        <w:t>tout lait, (ou produit</w:t>
      </w:r>
      <w:r w:rsidR="00A50243" w:rsidRPr="006E774E">
        <w:rPr>
          <w:rFonts w:cstheme="minorHAnsi"/>
          <w:sz w:val="22"/>
          <w:szCs w:val="22"/>
        </w:rPr>
        <w:t xml:space="preserve"> </w:t>
      </w:r>
      <w:r w:rsidR="00452275" w:rsidRPr="006E774E">
        <w:rPr>
          <w:rFonts w:cstheme="minorHAnsi"/>
          <w:sz w:val="22"/>
          <w:szCs w:val="22"/>
        </w:rPr>
        <w:t>pouvant être utilisé pour remplacer</w:t>
      </w:r>
      <w:r w:rsidR="00A50243" w:rsidRPr="006E774E">
        <w:rPr>
          <w:rFonts w:cstheme="minorHAnsi"/>
          <w:sz w:val="22"/>
          <w:szCs w:val="22"/>
        </w:rPr>
        <w:t xml:space="preserve"> partiellement ou totalement</w:t>
      </w:r>
      <w:r w:rsidR="00452275" w:rsidRPr="006E774E">
        <w:rPr>
          <w:rFonts w:cstheme="minorHAnsi"/>
          <w:sz w:val="22"/>
          <w:szCs w:val="22"/>
        </w:rPr>
        <w:t xml:space="preserve"> le lait, comme</w:t>
      </w:r>
      <w:r w:rsidR="00A50243" w:rsidRPr="006E774E">
        <w:rPr>
          <w:rFonts w:cstheme="minorHAnsi"/>
          <w:sz w:val="22"/>
          <w:szCs w:val="22"/>
        </w:rPr>
        <w:t xml:space="preserve"> </w:t>
      </w:r>
      <w:r w:rsidR="00452275" w:rsidRPr="006E774E">
        <w:rPr>
          <w:rFonts w:cstheme="minorHAnsi"/>
          <w:sz w:val="22"/>
          <w:szCs w:val="22"/>
        </w:rPr>
        <w:t>le lait de soja enrichi), qui est spécifiquement</w:t>
      </w:r>
      <w:r w:rsidR="00A50243" w:rsidRPr="006E774E">
        <w:rPr>
          <w:rFonts w:cstheme="minorHAnsi"/>
          <w:sz w:val="22"/>
          <w:szCs w:val="22"/>
        </w:rPr>
        <w:t xml:space="preserve"> </w:t>
      </w:r>
      <w:r w:rsidR="00452275" w:rsidRPr="006E774E">
        <w:rPr>
          <w:rFonts w:cstheme="minorHAnsi"/>
          <w:sz w:val="22"/>
          <w:szCs w:val="22"/>
        </w:rPr>
        <w:t>commercialisé pour l’alimentation des nourrissons</w:t>
      </w:r>
      <w:r w:rsidR="00A50243" w:rsidRPr="006E774E">
        <w:rPr>
          <w:rFonts w:cstheme="minorHAnsi"/>
          <w:sz w:val="22"/>
          <w:szCs w:val="22"/>
        </w:rPr>
        <w:t xml:space="preserve"> </w:t>
      </w:r>
      <w:r w:rsidR="00452275" w:rsidRPr="006E774E">
        <w:rPr>
          <w:rFonts w:cstheme="minorHAnsi"/>
          <w:sz w:val="22"/>
          <w:szCs w:val="22"/>
        </w:rPr>
        <w:t>ou des jeunes enfants y compris, sans s’y limiter,</w:t>
      </w:r>
      <w:r w:rsidR="00A50243" w:rsidRPr="006E774E">
        <w:rPr>
          <w:rFonts w:cstheme="minorHAnsi"/>
          <w:sz w:val="22"/>
          <w:szCs w:val="22"/>
        </w:rPr>
        <w:t xml:space="preserve"> </w:t>
      </w:r>
      <w:r w:rsidR="00452275" w:rsidRPr="006E774E">
        <w:rPr>
          <w:rFonts w:cstheme="minorHAnsi"/>
          <w:sz w:val="22"/>
          <w:szCs w:val="22"/>
        </w:rPr>
        <w:t>les préparations pour nourrissons, les préparations</w:t>
      </w:r>
      <w:r w:rsidR="00A50243" w:rsidRPr="006E774E">
        <w:rPr>
          <w:rFonts w:cstheme="minorHAnsi"/>
          <w:sz w:val="22"/>
          <w:szCs w:val="22"/>
        </w:rPr>
        <w:t xml:space="preserve"> </w:t>
      </w:r>
      <w:r w:rsidR="00452275" w:rsidRPr="006E774E">
        <w:rPr>
          <w:rFonts w:cstheme="minorHAnsi"/>
          <w:sz w:val="22"/>
          <w:szCs w:val="22"/>
        </w:rPr>
        <w:t>de suites pour nourrissons du deuxi</w:t>
      </w:r>
      <w:r w:rsidR="00A50243" w:rsidRPr="006E774E">
        <w:rPr>
          <w:rFonts w:cstheme="minorHAnsi"/>
          <w:sz w:val="22"/>
          <w:szCs w:val="22"/>
        </w:rPr>
        <w:t>è</w:t>
      </w:r>
      <w:r w:rsidR="00452275" w:rsidRPr="006E774E">
        <w:rPr>
          <w:rFonts w:cstheme="minorHAnsi"/>
          <w:sz w:val="22"/>
          <w:szCs w:val="22"/>
        </w:rPr>
        <w:t xml:space="preserve">me </w:t>
      </w:r>
      <w:r w:rsidR="00A50243" w:rsidRPr="006E774E">
        <w:rPr>
          <w:rFonts w:cstheme="minorHAnsi"/>
          <w:sz w:val="22"/>
          <w:szCs w:val="22"/>
        </w:rPr>
        <w:t>â</w:t>
      </w:r>
      <w:r w:rsidR="00452275" w:rsidRPr="006E774E">
        <w:rPr>
          <w:rFonts w:cstheme="minorHAnsi"/>
          <w:sz w:val="22"/>
          <w:szCs w:val="22"/>
        </w:rPr>
        <w:t>ge et les</w:t>
      </w:r>
      <w:r w:rsidR="00A50243" w:rsidRPr="006E774E">
        <w:rPr>
          <w:rFonts w:cstheme="minorHAnsi"/>
          <w:sz w:val="22"/>
          <w:szCs w:val="22"/>
        </w:rPr>
        <w:t xml:space="preserve"> </w:t>
      </w:r>
      <w:r w:rsidR="00452275" w:rsidRPr="006E774E">
        <w:rPr>
          <w:rFonts w:cstheme="minorHAnsi"/>
          <w:sz w:val="22"/>
          <w:szCs w:val="22"/>
        </w:rPr>
        <w:t>préparations pour jeunes enfants</w:t>
      </w:r>
      <w:r w:rsidR="00A50243" w:rsidRPr="006E774E">
        <w:rPr>
          <w:rFonts w:cstheme="minorHAnsi"/>
          <w:sz w:val="22"/>
          <w:szCs w:val="22"/>
        </w:rPr>
        <w:t xml:space="preserve"> </w:t>
      </w:r>
      <w:r w:rsidRPr="006E774E">
        <w:rPr>
          <w:rFonts w:cstheme="minorHAnsi"/>
          <w:sz w:val="22"/>
          <w:szCs w:val="22"/>
        </w:rPr>
        <w:t>qu’il convienne ou non à cet usage.</w:t>
      </w:r>
    </w:p>
    <w:p w:rsidR="00A50243" w:rsidRPr="00B5324F" w:rsidRDefault="00A50243" w:rsidP="00A50243">
      <w:pPr>
        <w:pStyle w:val="Paragraphedeliste"/>
        <w:numPr>
          <w:ilvl w:val="0"/>
          <w:numId w:val="3"/>
        </w:numPr>
        <w:tabs>
          <w:tab w:val="left" w:pos="851"/>
        </w:tabs>
        <w:rPr>
          <w:rFonts w:cstheme="minorHAnsi"/>
          <w:sz w:val="22"/>
          <w:szCs w:val="22"/>
        </w:rPr>
      </w:pPr>
      <w:r w:rsidRPr="00B5324F">
        <w:rPr>
          <w:rFonts w:cstheme="minorHAnsi"/>
          <w:b/>
          <w:bCs/>
          <w:sz w:val="22"/>
          <w:szCs w:val="22"/>
        </w:rPr>
        <w:t xml:space="preserve">Sucette : </w:t>
      </w:r>
      <w:r w:rsidRPr="00B5324F">
        <w:rPr>
          <w:rFonts w:cstheme="minorHAnsi"/>
          <w:sz w:val="22"/>
          <w:szCs w:val="22"/>
        </w:rPr>
        <w:t>une tétine artificielle qui est donnée à sucer aux enfants</w:t>
      </w:r>
    </w:p>
    <w:p w:rsidR="00DF5C51" w:rsidRPr="00B5324F" w:rsidRDefault="006E774E" w:rsidP="006E774E">
      <w:pPr>
        <w:pStyle w:val="Paragraphedeliste"/>
        <w:numPr>
          <w:ilvl w:val="0"/>
          <w:numId w:val="3"/>
        </w:numPr>
        <w:tabs>
          <w:tab w:val="left" w:pos="851"/>
        </w:tabs>
        <w:jc w:val="both"/>
        <w:rPr>
          <w:rFonts w:cstheme="minorHAnsi"/>
          <w:sz w:val="22"/>
          <w:szCs w:val="22"/>
        </w:rPr>
        <w:sectPr w:rsidR="00DF5C51" w:rsidRPr="00B5324F" w:rsidSect="0035081B">
          <w:type w:val="continuous"/>
          <w:pgSz w:w="11906" w:h="16838"/>
          <w:pgMar w:top="1417" w:right="566" w:bottom="1417" w:left="1276" w:header="708" w:footer="708" w:gutter="0"/>
          <w:cols w:num="2" w:space="140"/>
          <w:docGrid w:linePitch="360"/>
        </w:sectPr>
      </w:pPr>
      <w:r>
        <w:rPr>
          <w:rFonts w:cstheme="minorHAnsi"/>
          <w:b/>
          <w:sz w:val="22"/>
          <w:szCs w:val="22"/>
        </w:rPr>
        <w:t xml:space="preserve"> </w:t>
      </w:r>
      <w:r w:rsidR="00327554" w:rsidRPr="00B5324F">
        <w:rPr>
          <w:rFonts w:cstheme="minorHAnsi"/>
          <w:b/>
          <w:sz w:val="22"/>
          <w:szCs w:val="22"/>
        </w:rPr>
        <w:t xml:space="preserve">Système de soins de santé </w:t>
      </w:r>
      <w:r w:rsidR="00327554" w:rsidRPr="00B5324F">
        <w:rPr>
          <w:rFonts w:cstheme="minorHAnsi"/>
          <w:sz w:val="22"/>
          <w:szCs w:val="22"/>
        </w:rPr>
        <w:t>: les institutions ou organisations</w:t>
      </w:r>
      <w:r w:rsidR="00452275" w:rsidRPr="00B5324F">
        <w:rPr>
          <w:rFonts w:cstheme="minorHAnsi"/>
          <w:sz w:val="22"/>
          <w:szCs w:val="22"/>
        </w:rPr>
        <w:t xml:space="preserve"> </w:t>
      </w:r>
      <w:r w:rsidR="00327554" w:rsidRPr="00B5324F">
        <w:rPr>
          <w:rFonts w:cstheme="minorHAnsi"/>
          <w:sz w:val="22"/>
          <w:szCs w:val="22"/>
        </w:rPr>
        <w:t>gouvernementales, non gouvernementales ou privées destinées à assurer, directement ou indirectement, des soins de santé aux mères, aux nourrissons et aux femmes enceintes, ainsi que les crèches, orphelinats ou autres institutions de soins aux enfants. Le système de soins de santé comprend aussi les agents de santé exerçant à titre privé. Il n’englobe pas, aux fins du présent Code, les pharmacies ou autres points de vente réguliers</w:t>
      </w:r>
    </w:p>
    <w:p w:rsidR="00DF5C51" w:rsidRPr="0043155A" w:rsidRDefault="003C692A" w:rsidP="0043155A">
      <w:pPr>
        <w:pStyle w:val="Titre1"/>
        <w:ind w:left="426"/>
        <w:rPr>
          <w:rFonts w:ascii="Gill Sans Infant Std" w:hAnsi="Gill Sans Infant Std" w:cs="Univers-Light"/>
          <w:color w:val="auto"/>
          <w:sz w:val="22"/>
          <w:szCs w:val="22"/>
        </w:rPr>
        <w:sectPr w:rsidR="00DF5C51" w:rsidRPr="0043155A" w:rsidSect="00DF5C51">
          <w:pgSz w:w="11906" w:h="16838"/>
          <w:pgMar w:top="1417" w:right="566" w:bottom="1417" w:left="709" w:header="708" w:footer="708" w:gutter="0"/>
          <w:cols w:space="140"/>
          <w:docGrid w:linePitch="360"/>
        </w:sectPr>
      </w:pPr>
      <w:bookmarkStart w:id="6" w:name="_Toc110432008"/>
      <w:r w:rsidRPr="0043155A">
        <w:rPr>
          <w:rFonts w:ascii="Univers-Light" w:hAnsi="Univers-Light" w:cs="Univers-Light"/>
          <w:b/>
        </w:rPr>
        <w:t>CHAPITRE</w:t>
      </w:r>
      <w:r w:rsidRPr="0043155A">
        <w:rPr>
          <w:rFonts w:ascii="Gill Sans Infant Std" w:hAnsi="Gill Sans Infant Std" w:cs="Univers-Light"/>
          <w:color w:val="auto"/>
          <w:sz w:val="22"/>
          <w:szCs w:val="22"/>
        </w:rPr>
        <w:t xml:space="preserve"> </w:t>
      </w:r>
      <w:r w:rsidRPr="0043155A">
        <w:rPr>
          <w:rFonts w:ascii="Univers-Light" w:hAnsi="Univers-Light" w:cs="Univers-Light"/>
          <w:b/>
        </w:rPr>
        <w:t>II</w:t>
      </w:r>
      <w:r w:rsidRPr="0043155A">
        <w:rPr>
          <w:rFonts w:ascii="Gill Sans Infant Std" w:hAnsi="Gill Sans Infant Std" w:cs="Univers-Light"/>
          <w:color w:val="auto"/>
          <w:sz w:val="22"/>
          <w:szCs w:val="22"/>
        </w:rPr>
        <w:t xml:space="preserve"> </w:t>
      </w:r>
      <w:r w:rsidRPr="0043155A">
        <w:rPr>
          <w:rFonts w:ascii="Univers-Light" w:hAnsi="Univers-Light" w:cs="Univers-Light"/>
          <w:b/>
        </w:rPr>
        <w:t>CONDITIONS</w:t>
      </w:r>
      <w:r w:rsidRPr="0043155A">
        <w:rPr>
          <w:rFonts w:ascii="Gill Sans Infant Std" w:hAnsi="Gill Sans Infant Std" w:cs="Univers-Light"/>
          <w:color w:val="auto"/>
          <w:sz w:val="22"/>
          <w:szCs w:val="22"/>
        </w:rPr>
        <w:t xml:space="preserve"> </w:t>
      </w:r>
      <w:r w:rsidRPr="0043155A">
        <w:rPr>
          <w:rFonts w:ascii="Univers-Light" w:hAnsi="Univers-Light" w:cs="Univers-Light"/>
          <w:b/>
        </w:rPr>
        <w:t>DE</w:t>
      </w:r>
      <w:r w:rsidRPr="0043155A">
        <w:rPr>
          <w:rFonts w:ascii="Gill Sans Infant Std" w:hAnsi="Gill Sans Infant Std" w:cs="Univers-Light"/>
          <w:color w:val="auto"/>
          <w:sz w:val="22"/>
          <w:szCs w:val="22"/>
        </w:rPr>
        <w:t xml:space="preserve"> </w:t>
      </w:r>
      <w:r w:rsidRPr="0043155A">
        <w:rPr>
          <w:rFonts w:ascii="Univers-Light" w:hAnsi="Univers-Light" w:cs="Univers-Light"/>
          <w:b/>
        </w:rPr>
        <w:t>COMMERCIALISATION</w:t>
      </w:r>
      <w:bookmarkEnd w:id="6"/>
    </w:p>
    <w:p w:rsidR="003C692A" w:rsidRPr="0035081B" w:rsidRDefault="003C692A" w:rsidP="00DF5C51">
      <w:pPr>
        <w:pStyle w:val="Titre2"/>
        <w:numPr>
          <w:ilvl w:val="0"/>
          <w:numId w:val="2"/>
        </w:numPr>
        <w:rPr>
          <w:rFonts w:asciiTheme="minorHAnsi" w:hAnsiTheme="minorHAnsi" w:cstheme="minorHAnsi"/>
          <w:b/>
          <w:color w:val="auto"/>
          <w:sz w:val="22"/>
          <w:szCs w:val="22"/>
        </w:rPr>
      </w:pPr>
      <w:bookmarkStart w:id="7" w:name="_Toc110432009"/>
      <w:bookmarkEnd w:id="7"/>
    </w:p>
    <w:p w:rsidR="00DF7F41" w:rsidRDefault="00DF7F41" w:rsidP="0036282B">
      <w:pPr>
        <w:ind w:left="426"/>
        <w:jc w:val="both"/>
        <w:rPr>
          <w:sz w:val="22"/>
        </w:rPr>
      </w:pPr>
      <w:r w:rsidRPr="00DF7F41">
        <w:rPr>
          <w:sz w:val="22"/>
        </w:rPr>
        <w:t>Un produit visé ne peut être commercialisé que si le</w:t>
      </w:r>
      <w:r w:rsidR="0036282B">
        <w:rPr>
          <w:sz w:val="22"/>
        </w:rPr>
        <w:t xml:space="preserve"> </w:t>
      </w:r>
      <w:r w:rsidRPr="00DF7F41">
        <w:rPr>
          <w:sz w:val="22"/>
        </w:rPr>
        <w:t>produit est conforme aux normes de Codex Alimentarius en vigueur</w:t>
      </w:r>
      <w:r w:rsidR="0036282B">
        <w:rPr>
          <w:sz w:val="22"/>
        </w:rPr>
        <w:t xml:space="preserve"> </w:t>
      </w:r>
      <w:r w:rsidRPr="00DF7F41">
        <w:rPr>
          <w:sz w:val="22"/>
        </w:rPr>
        <w:t>en matière de fabrication, de la composition, de sécurité</w:t>
      </w:r>
      <w:r w:rsidR="0036282B">
        <w:rPr>
          <w:sz w:val="22"/>
        </w:rPr>
        <w:t xml:space="preserve"> </w:t>
      </w:r>
      <w:r w:rsidRPr="00DF7F41">
        <w:rPr>
          <w:sz w:val="22"/>
        </w:rPr>
        <w:t>sanitaire, d’étiquetage et de qualité.</w:t>
      </w:r>
    </w:p>
    <w:p w:rsidR="0036282B" w:rsidRPr="0036282B" w:rsidRDefault="0036282B" w:rsidP="0036282B">
      <w:pPr>
        <w:pStyle w:val="Titre2"/>
        <w:numPr>
          <w:ilvl w:val="0"/>
          <w:numId w:val="2"/>
        </w:numPr>
        <w:rPr>
          <w:rFonts w:asciiTheme="minorHAnsi" w:hAnsiTheme="minorHAnsi" w:cstheme="minorHAnsi"/>
          <w:b/>
          <w:color w:val="auto"/>
          <w:sz w:val="22"/>
          <w:szCs w:val="22"/>
        </w:rPr>
      </w:pPr>
    </w:p>
    <w:p w:rsidR="0036282B" w:rsidRDefault="0036282B" w:rsidP="0036282B">
      <w:pPr>
        <w:ind w:left="426"/>
        <w:jc w:val="both"/>
        <w:rPr>
          <w:sz w:val="22"/>
        </w:rPr>
      </w:pPr>
      <w:commentRangeStart w:id="8"/>
      <w:r w:rsidRPr="0036282B">
        <w:rPr>
          <w:sz w:val="22"/>
        </w:rPr>
        <w:t xml:space="preserve">Le </w:t>
      </w:r>
      <w:r>
        <w:rPr>
          <w:sz w:val="22"/>
        </w:rPr>
        <w:t xml:space="preserve">Ministère </w:t>
      </w:r>
      <w:commentRangeEnd w:id="8"/>
      <w:r>
        <w:rPr>
          <w:rStyle w:val="Marquedecommentaire"/>
        </w:rPr>
        <w:commentReference w:id="8"/>
      </w:r>
      <w:r>
        <w:rPr>
          <w:sz w:val="22"/>
        </w:rPr>
        <w:t xml:space="preserve">de la Santé Publique et de la Population, Le Ministère de Commerce et de l’industrie </w:t>
      </w:r>
      <w:r w:rsidRPr="0036282B">
        <w:rPr>
          <w:sz w:val="22"/>
        </w:rPr>
        <w:t>développe</w:t>
      </w:r>
      <w:r>
        <w:rPr>
          <w:sz w:val="22"/>
        </w:rPr>
        <w:t>nt</w:t>
      </w:r>
      <w:r w:rsidRPr="0036282B">
        <w:rPr>
          <w:sz w:val="22"/>
        </w:rPr>
        <w:t xml:space="preserve"> des normes</w:t>
      </w:r>
      <w:r>
        <w:rPr>
          <w:sz w:val="22"/>
        </w:rPr>
        <w:t xml:space="preserve"> </w:t>
      </w:r>
      <w:r w:rsidRPr="0036282B">
        <w:rPr>
          <w:sz w:val="22"/>
        </w:rPr>
        <w:t>en matière de nutriments des produits alimentaires pour</w:t>
      </w:r>
      <w:r>
        <w:rPr>
          <w:sz w:val="22"/>
        </w:rPr>
        <w:t xml:space="preserve"> </w:t>
      </w:r>
      <w:r w:rsidRPr="0036282B">
        <w:rPr>
          <w:sz w:val="22"/>
        </w:rPr>
        <w:t>nourrissons du deuxième âge et jeunes enfants dans le délai</w:t>
      </w:r>
      <w:r>
        <w:rPr>
          <w:sz w:val="22"/>
        </w:rPr>
        <w:t xml:space="preserve"> </w:t>
      </w:r>
      <w:r w:rsidRPr="0036282B">
        <w:rPr>
          <w:sz w:val="22"/>
        </w:rPr>
        <w:t xml:space="preserve">de </w:t>
      </w:r>
      <w:r w:rsidRPr="0036282B">
        <w:rPr>
          <w:sz w:val="22"/>
          <w:highlight w:val="yellow"/>
        </w:rPr>
        <w:t>[insérer délai]</w:t>
      </w:r>
      <w:r w:rsidRPr="0036282B">
        <w:rPr>
          <w:sz w:val="22"/>
        </w:rPr>
        <w:t>, y compris au moins les éléments suivants</w:t>
      </w:r>
      <w:r>
        <w:rPr>
          <w:sz w:val="22"/>
        </w:rPr>
        <w:t xml:space="preserve"> : </w:t>
      </w:r>
    </w:p>
    <w:p w:rsidR="0036282B" w:rsidRDefault="0036282B" w:rsidP="0036282B">
      <w:pPr>
        <w:pStyle w:val="Paragraphedeliste"/>
        <w:numPr>
          <w:ilvl w:val="1"/>
          <w:numId w:val="2"/>
        </w:numPr>
        <w:ind w:left="709"/>
        <w:jc w:val="both"/>
        <w:rPr>
          <w:sz w:val="22"/>
        </w:rPr>
      </w:pPr>
      <w:proofErr w:type="gramStart"/>
      <w:r w:rsidRPr="0036282B">
        <w:rPr>
          <w:sz w:val="22"/>
        </w:rPr>
        <w:t>la</w:t>
      </w:r>
      <w:proofErr w:type="gramEnd"/>
      <w:r w:rsidRPr="0036282B">
        <w:rPr>
          <w:sz w:val="22"/>
        </w:rPr>
        <w:t xml:space="preserve"> densité énergétique minimum ;</w:t>
      </w:r>
    </w:p>
    <w:p w:rsidR="0036282B" w:rsidRDefault="0036282B" w:rsidP="0036282B">
      <w:pPr>
        <w:pStyle w:val="Paragraphedeliste"/>
        <w:numPr>
          <w:ilvl w:val="1"/>
          <w:numId w:val="2"/>
        </w:numPr>
        <w:ind w:left="709"/>
        <w:jc w:val="both"/>
        <w:rPr>
          <w:sz w:val="22"/>
        </w:rPr>
      </w:pPr>
      <w:proofErr w:type="gramStart"/>
      <w:r w:rsidRPr="0036282B">
        <w:rPr>
          <w:sz w:val="22"/>
        </w:rPr>
        <w:t>les</w:t>
      </w:r>
      <w:proofErr w:type="gramEnd"/>
      <w:r w:rsidRPr="0036282B">
        <w:rPr>
          <w:sz w:val="22"/>
        </w:rPr>
        <w:t xml:space="preserve"> seuils de sucres totaux et sucres ajoutés ;</w:t>
      </w:r>
    </w:p>
    <w:p w:rsidR="0036282B" w:rsidRDefault="0036282B" w:rsidP="0036282B">
      <w:pPr>
        <w:pStyle w:val="Paragraphedeliste"/>
        <w:numPr>
          <w:ilvl w:val="1"/>
          <w:numId w:val="2"/>
        </w:numPr>
        <w:ind w:left="709"/>
        <w:jc w:val="both"/>
        <w:rPr>
          <w:sz w:val="22"/>
        </w:rPr>
      </w:pPr>
      <w:proofErr w:type="gramStart"/>
      <w:r w:rsidRPr="0036282B">
        <w:rPr>
          <w:sz w:val="22"/>
        </w:rPr>
        <w:t>les</w:t>
      </w:r>
      <w:proofErr w:type="gramEnd"/>
      <w:r w:rsidRPr="0036282B">
        <w:rPr>
          <w:sz w:val="22"/>
        </w:rPr>
        <w:t xml:space="preserve"> seuils de matières grasses totales ;</w:t>
      </w:r>
    </w:p>
    <w:p w:rsidR="0036282B" w:rsidRDefault="0036282B" w:rsidP="0036282B">
      <w:pPr>
        <w:pStyle w:val="Paragraphedeliste"/>
        <w:numPr>
          <w:ilvl w:val="1"/>
          <w:numId w:val="2"/>
        </w:numPr>
        <w:ind w:left="709"/>
        <w:jc w:val="both"/>
        <w:rPr>
          <w:sz w:val="22"/>
        </w:rPr>
      </w:pPr>
      <w:proofErr w:type="gramStart"/>
      <w:r w:rsidRPr="0036282B">
        <w:rPr>
          <w:sz w:val="22"/>
        </w:rPr>
        <w:t>les</w:t>
      </w:r>
      <w:proofErr w:type="gramEnd"/>
      <w:r w:rsidRPr="0036282B">
        <w:rPr>
          <w:sz w:val="22"/>
        </w:rPr>
        <w:t xml:space="preserve"> seuils de sodium ; et</w:t>
      </w:r>
    </w:p>
    <w:p w:rsidR="0036282B" w:rsidRDefault="0036282B" w:rsidP="0036282B">
      <w:pPr>
        <w:pStyle w:val="Paragraphedeliste"/>
        <w:numPr>
          <w:ilvl w:val="1"/>
          <w:numId w:val="2"/>
        </w:numPr>
        <w:ind w:left="709"/>
        <w:jc w:val="both"/>
        <w:rPr>
          <w:sz w:val="22"/>
        </w:rPr>
      </w:pPr>
      <w:proofErr w:type="gramStart"/>
      <w:r w:rsidRPr="0036282B">
        <w:rPr>
          <w:sz w:val="22"/>
        </w:rPr>
        <w:t>les</w:t>
      </w:r>
      <w:proofErr w:type="gramEnd"/>
      <w:r w:rsidRPr="0036282B">
        <w:rPr>
          <w:sz w:val="22"/>
        </w:rPr>
        <w:t xml:space="preserve"> catégories des aliments ou boissons qui ne</w:t>
      </w:r>
      <w:r>
        <w:rPr>
          <w:sz w:val="22"/>
        </w:rPr>
        <w:t xml:space="preserve"> </w:t>
      </w:r>
      <w:r w:rsidRPr="0036282B">
        <w:rPr>
          <w:sz w:val="22"/>
        </w:rPr>
        <w:t>peuvent jamais être présentés comme convenant</w:t>
      </w:r>
      <w:r>
        <w:rPr>
          <w:sz w:val="22"/>
        </w:rPr>
        <w:t xml:space="preserve"> </w:t>
      </w:r>
      <w:r w:rsidRPr="0036282B">
        <w:rPr>
          <w:sz w:val="22"/>
        </w:rPr>
        <w:t>aux nourrissons ou aux jeunes enfants.</w:t>
      </w:r>
    </w:p>
    <w:p w:rsidR="0036282B" w:rsidRPr="0036282B" w:rsidRDefault="0036282B" w:rsidP="0036282B">
      <w:pPr>
        <w:pStyle w:val="Titre2"/>
        <w:numPr>
          <w:ilvl w:val="0"/>
          <w:numId w:val="2"/>
        </w:numPr>
        <w:rPr>
          <w:rFonts w:asciiTheme="minorHAnsi" w:hAnsiTheme="minorHAnsi" w:cstheme="minorHAnsi"/>
          <w:b/>
          <w:color w:val="auto"/>
          <w:sz w:val="22"/>
          <w:szCs w:val="22"/>
        </w:rPr>
      </w:pPr>
    </w:p>
    <w:p w:rsidR="0036282B" w:rsidRPr="0036282B" w:rsidRDefault="0036282B" w:rsidP="0036282B">
      <w:pPr>
        <w:ind w:left="426"/>
        <w:jc w:val="both"/>
        <w:rPr>
          <w:sz w:val="22"/>
        </w:rPr>
        <w:sectPr w:rsidR="0036282B" w:rsidRPr="0036282B" w:rsidSect="00DF5C51">
          <w:type w:val="continuous"/>
          <w:pgSz w:w="11906" w:h="16838"/>
          <w:pgMar w:top="1417" w:right="566" w:bottom="1417" w:left="709" w:header="708" w:footer="708" w:gutter="0"/>
          <w:cols w:num="2" w:space="140"/>
          <w:docGrid w:linePitch="360"/>
        </w:sectPr>
      </w:pPr>
      <w:r w:rsidRPr="0036282B">
        <w:rPr>
          <w:sz w:val="22"/>
        </w:rPr>
        <w:t>Il est interdit d’importer, de distribuer pour la vente,</w:t>
      </w:r>
      <w:r>
        <w:rPr>
          <w:sz w:val="22"/>
        </w:rPr>
        <w:t xml:space="preserve"> </w:t>
      </w:r>
      <w:r w:rsidRPr="0036282B">
        <w:rPr>
          <w:sz w:val="22"/>
        </w:rPr>
        <w:t>de vendre, d’entreposer ou d’exposer pour la vente un</w:t>
      </w:r>
      <w:r>
        <w:rPr>
          <w:sz w:val="22"/>
        </w:rPr>
        <w:t xml:space="preserve"> </w:t>
      </w:r>
      <w:r w:rsidRPr="0036282B">
        <w:rPr>
          <w:sz w:val="22"/>
        </w:rPr>
        <w:t>produit visé qui n’est pas homologué ou qui n’est pas</w:t>
      </w:r>
      <w:r>
        <w:rPr>
          <w:sz w:val="22"/>
        </w:rPr>
        <w:t xml:space="preserve"> </w:t>
      </w:r>
      <w:r w:rsidRPr="0036282B">
        <w:rPr>
          <w:sz w:val="22"/>
        </w:rPr>
        <w:t>conforme aux conditions de son homologation</w:t>
      </w:r>
    </w:p>
    <w:p w:rsidR="00DF5C51" w:rsidRDefault="003C692A" w:rsidP="00DF5C51">
      <w:pPr>
        <w:pStyle w:val="Titre1"/>
        <w:ind w:left="426"/>
        <w:rPr>
          <w:rFonts w:ascii="Univers-Light" w:hAnsi="Univers-Light" w:cs="Univers-Light"/>
          <w:b/>
        </w:rPr>
      </w:pPr>
      <w:bookmarkStart w:id="9" w:name="_Toc110432010"/>
      <w:r w:rsidRPr="00DF5C51">
        <w:rPr>
          <w:rFonts w:ascii="Univers-Light" w:hAnsi="Univers-Light" w:cs="Univers-Light"/>
          <w:b/>
        </w:rPr>
        <w:t>CHAPITRE III LA PROMOTION COMMERCIALE DES PRODUITS VISES</w:t>
      </w:r>
      <w:bookmarkEnd w:id="9"/>
    </w:p>
    <w:p w:rsidR="00DF5C51" w:rsidRDefault="00DF5C51" w:rsidP="00DF5C51">
      <w:pPr>
        <w:autoSpaceDE w:val="0"/>
        <w:autoSpaceDN w:val="0"/>
        <w:adjustRightInd w:val="0"/>
        <w:spacing w:after="0" w:line="240" w:lineRule="auto"/>
        <w:rPr>
          <w:rFonts w:ascii="Univers-Black" w:hAnsi="Univers-Black" w:cs="Univers-Black"/>
          <w:color w:val="00A1EA"/>
        </w:rPr>
        <w:sectPr w:rsidR="00DF5C51" w:rsidSect="00DF5C51">
          <w:pgSz w:w="11906" w:h="16838"/>
          <w:pgMar w:top="1417" w:right="566" w:bottom="1417" w:left="709" w:header="708" w:footer="708" w:gutter="0"/>
          <w:cols w:space="140"/>
          <w:docGrid w:linePitch="360"/>
        </w:sectPr>
      </w:pPr>
    </w:p>
    <w:p w:rsidR="00064F7E" w:rsidRPr="0043155A" w:rsidRDefault="00DF5C51" w:rsidP="00D17DE9">
      <w:pPr>
        <w:autoSpaceDE w:val="0"/>
        <w:autoSpaceDN w:val="0"/>
        <w:adjustRightInd w:val="0"/>
        <w:spacing w:after="0" w:line="240" w:lineRule="auto"/>
        <w:ind w:left="426"/>
        <w:rPr>
          <w:rFonts w:ascii="Univers-Black" w:hAnsi="Univers-Black" w:cs="Univers-Black"/>
          <w:b/>
          <w:color w:val="00A1EA"/>
        </w:rPr>
      </w:pPr>
      <w:r w:rsidRPr="0043155A">
        <w:rPr>
          <w:rFonts w:ascii="Univers-Black" w:hAnsi="Univers-Black" w:cs="Univers-Black"/>
          <w:b/>
          <w:color w:val="00A1EA"/>
        </w:rPr>
        <w:t xml:space="preserve">Paragraphe 1. </w:t>
      </w:r>
    </w:p>
    <w:p w:rsidR="00D17DE9" w:rsidRPr="0043155A" w:rsidRDefault="00DF5C51" w:rsidP="00D17DE9">
      <w:pPr>
        <w:autoSpaceDE w:val="0"/>
        <w:autoSpaceDN w:val="0"/>
        <w:adjustRightInd w:val="0"/>
        <w:spacing w:after="0" w:line="240" w:lineRule="auto"/>
        <w:ind w:left="426"/>
        <w:rPr>
          <w:rFonts w:ascii="Univers-Black" w:hAnsi="Univers-Black" w:cs="Univers-Black"/>
          <w:b/>
          <w:color w:val="00A1EA"/>
        </w:rPr>
      </w:pPr>
      <w:r w:rsidRPr="0043155A">
        <w:rPr>
          <w:rFonts w:ascii="Univers-Black" w:hAnsi="Univers-Black" w:cs="Univers-Black"/>
          <w:b/>
          <w:color w:val="00A1EA"/>
        </w:rPr>
        <w:t>Interdictions relatives à la promotion commerciale des produits visés</w:t>
      </w:r>
    </w:p>
    <w:p w:rsidR="006A4191" w:rsidRPr="0043155A" w:rsidRDefault="006A4191" w:rsidP="0035081B">
      <w:pPr>
        <w:pStyle w:val="Titre2"/>
        <w:numPr>
          <w:ilvl w:val="0"/>
          <w:numId w:val="2"/>
        </w:numPr>
        <w:rPr>
          <w:rFonts w:asciiTheme="minorHAnsi" w:hAnsiTheme="minorHAnsi" w:cstheme="minorHAnsi"/>
          <w:b/>
          <w:color w:val="auto"/>
          <w:sz w:val="24"/>
          <w:szCs w:val="22"/>
        </w:rPr>
      </w:pPr>
      <w:r w:rsidRPr="0043155A">
        <w:rPr>
          <w:rFonts w:asciiTheme="minorHAnsi" w:hAnsiTheme="minorHAnsi" w:cstheme="minorHAnsi"/>
          <w:b/>
          <w:color w:val="auto"/>
          <w:sz w:val="24"/>
          <w:szCs w:val="22"/>
        </w:rPr>
        <w:t xml:space="preserve"> </w:t>
      </w:r>
      <w:bookmarkStart w:id="10" w:name="_Toc110432011"/>
      <w:bookmarkEnd w:id="10"/>
    </w:p>
    <w:p w:rsidR="006A4191" w:rsidRPr="0043155A" w:rsidRDefault="006A4191" w:rsidP="006A4191">
      <w:pPr>
        <w:ind w:left="426"/>
        <w:jc w:val="both"/>
        <w:rPr>
          <w:sz w:val="22"/>
        </w:rPr>
      </w:pPr>
      <w:r w:rsidRPr="0043155A">
        <w:rPr>
          <w:sz w:val="22"/>
        </w:rPr>
        <w:t xml:space="preserve">Sauf comme prévu aux Articles </w:t>
      </w:r>
      <w:r w:rsidR="0036282B" w:rsidRPr="0036282B">
        <w:rPr>
          <w:sz w:val="22"/>
        </w:rPr>
        <w:t>7</w:t>
      </w:r>
      <w:r w:rsidRPr="0036282B">
        <w:rPr>
          <w:sz w:val="22"/>
        </w:rPr>
        <w:t xml:space="preserve">, </w:t>
      </w:r>
      <w:r w:rsidR="0036282B" w:rsidRPr="0036282B">
        <w:rPr>
          <w:sz w:val="22"/>
        </w:rPr>
        <w:t>8</w:t>
      </w:r>
      <w:r w:rsidRPr="0036282B">
        <w:rPr>
          <w:sz w:val="22"/>
        </w:rPr>
        <w:t xml:space="preserve"> </w:t>
      </w:r>
      <w:r w:rsidR="00E657E4" w:rsidRPr="0036282B">
        <w:rPr>
          <w:sz w:val="22"/>
        </w:rPr>
        <w:t xml:space="preserve">et </w:t>
      </w:r>
      <w:r w:rsidR="0036282B" w:rsidRPr="0036282B">
        <w:rPr>
          <w:sz w:val="22"/>
        </w:rPr>
        <w:t>9</w:t>
      </w:r>
      <w:r w:rsidRPr="0043155A">
        <w:rPr>
          <w:sz w:val="22"/>
        </w:rPr>
        <w:t>, il est interdit à un fabricant ou un distributeur, directement ou par l’entremise d’une autre personne agissant pour son compte, de promouvoir un produit visé. Les méthodes de promotion incluent, sans s’y limiter :</w:t>
      </w:r>
    </w:p>
    <w:p w:rsidR="006A4191" w:rsidRPr="0043155A" w:rsidRDefault="006A4191" w:rsidP="006A4191">
      <w:pPr>
        <w:ind w:left="851" w:hanging="425"/>
        <w:rPr>
          <w:sz w:val="22"/>
        </w:rPr>
      </w:pPr>
      <w:r w:rsidRPr="0043155A">
        <w:rPr>
          <w:sz w:val="22"/>
        </w:rPr>
        <w:t>(a) la publicité ;</w:t>
      </w:r>
    </w:p>
    <w:p w:rsidR="006A4191" w:rsidRPr="0043155A" w:rsidRDefault="006A4191" w:rsidP="006A4191">
      <w:pPr>
        <w:ind w:left="709" w:hanging="283"/>
        <w:jc w:val="both"/>
        <w:rPr>
          <w:sz w:val="22"/>
        </w:rPr>
      </w:pPr>
      <w:r w:rsidRPr="0043155A">
        <w:rPr>
          <w:sz w:val="22"/>
        </w:rPr>
        <w:t>(b) les techniques de vente au niveau du commerce telles que les étalages spéciaux, les bons de remise, les primes, les ristournes, les ventes spéciales, les ventes à perte, les ventes couplées ou les cadeaux</w:t>
      </w:r>
    </w:p>
    <w:p w:rsidR="006A4191" w:rsidRPr="0043155A" w:rsidRDefault="006A4191" w:rsidP="006A4191">
      <w:pPr>
        <w:ind w:left="709" w:hanging="283"/>
        <w:rPr>
          <w:sz w:val="22"/>
        </w:rPr>
      </w:pPr>
      <w:r w:rsidRPr="0043155A">
        <w:rPr>
          <w:sz w:val="22"/>
        </w:rPr>
        <w:t>(c) la remise à quiconque d’échantillons ;</w:t>
      </w:r>
    </w:p>
    <w:p w:rsidR="006A4191" w:rsidRPr="0043155A" w:rsidRDefault="006A4191" w:rsidP="006A4191">
      <w:pPr>
        <w:ind w:left="709" w:hanging="283"/>
        <w:jc w:val="both"/>
        <w:rPr>
          <w:sz w:val="22"/>
        </w:rPr>
      </w:pPr>
      <w:r w:rsidRPr="0043155A">
        <w:rPr>
          <w:sz w:val="22"/>
        </w:rPr>
        <w:t>(d) la fourniture ou la distribution de matériel d’information ou pédagogique concernant l’alimentation du nourrisson ou du jeune enfant ou des activités d’éducation en matière d’alimentation de nourrisson ou du jeune enfant pour les parents ou d’autres gardiens de nourrisson ou de jeune enfant ;</w:t>
      </w:r>
    </w:p>
    <w:p w:rsidR="00D17DE9" w:rsidRPr="0043155A" w:rsidRDefault="006A4191" w:rsidP="00064F7E">
      <w:pPr>
        <w:ind w:left="709" w:hanging="283"/>
        <w:jc w:val="both"/>
        <w:rPr>
          <w:sz w:val="22"/>
        </w:rPr>
      </w:pPr>
      <w:r w:rsidRPr="0043155A">
        <w:rPr>
          <w:sz w:val="22"/>
        </w:rPr>
        <w:t>(e) la prise en compte du volume des ventes des produits visés (1), (2), (4) et (5) dans le calcul de la rémunération ou des primes des employés ou la fixation des quotas pour les ventes de tels produits.</w:t>
      </w:r>
    </w:p>
    <w:p w:rsidR="00064F7E" w:rsidRPr="0043155A" w:rsidRDefault="00064F7E" w:rsidP="00064F7E">
      <w:pPr>
        <w:autoSpaceDE w:val="0"/>
        <w:autoSpaceDN w:val="0"/>
        <w:adjustRightInd w:val="0"/>
        <w:spacing w:after="0" w:line="240" w:lineRule="auto"/>
        <w:ind w:left="426"/>
        <w:rPr>
          <w:rFonts w:ascii="Univers-Black" w:hAnsi="Univers-Black" w:cs="Univers-Black"/>
          <w:b/>
          <w:color w:val="00A1EA"/>
        </w:rPr>
      </w:pPr>
      <w:r w:rsidRPr="0043155A">
        <w:rPr>
          <w:rFonts w:ascii="Univers-Black" w:hAnsi="Univers-Black" w:cs="Univers-Black"/>
          <w:b/>
          <w:color w:val="00A1EA"/>
        </w:rPr>
        <w:t xml:space="preserve">Paragraphe 2. </w:t>
      </w:r>
    </w:p>
    <w:p w:rsidR="00064F7E" w:rsidRPr="0043155A" w:rsidRDefault="00064F7E" w:rsidP="00064F7E">
      <w:pPr>
        <w:autoSpaceDE w:val="0"/>
        <w:autoSpaceDN w:val="0"/>
        <w:adjustRightInd w:val="0"/>
        <w:spacing w:after="0" w:line="240" w:lineRule="auto"/>
        <w:ind w:left="426"/>
        <w:rPr>
          <w:rFonts w:ascii="Univers-Black" w:hAnsi="Univers-Black" w:cs="Univers-Black"/>
          <w:b/>
          <w:color w:val="00A1EA"/>
        </w:rPr>
      </w:pPr>
      <w:r w:rsidRPr="0043155A">
        <w:rPr>
          <w:rFonts w:ascii="Univers-Black" w:hAnsi="Univers-Black" w:cs="Univers-Black"/>
          <w:b/>
          <w:color w:val="00A1EA"/>
        </w:rPr>
        <w:t>Interdictions relatives à la promotion commerciale des produits alimentaires pour nourrissons du deuxième âge et jeunes enfants</w:t>
      </w:r>
    </w:p>
    <w:p w:rsidR="00064F7E" w:rsidRPr="0035081B" w:rsidRDefault="00DA79FF" w:rsidP="0035081B">
      <w:pPr>
        <w:pStyle w:val="Titre2"/>
        <w:numPr>
          <w:ilvl w:val="0"/>
          <w:numId w:val="2"/>
        </w:numPr>
        <w:rPr>
          <w:rFonts w:asciiTheme="minorHAnsi" w:hAnsiTheme="minorHAnsi" w:cstheme="minorHAnsi"/>
          <w:b/>
          <w:color w:val="auto"/>
          <w:sz w:val="22"/>
          <w:szCs w:val="22"/>
        </w:rPr>
      </w:pPr>
      <w:r w:rsidRPr="0035081B">
        <w:rPr>
          <w:rFonts w:asciiTheme="minorHAnsi" w:hAnsiTheme="minorHAnsi" w:cstheme="minorHAnsi"/>
          <w:b/>
          <w:color w:val="auto"/>
          <w:sz w:val="22"/>
          <w:szCs w:val="22"/>
        </w:rPr>
        <w:t xml:space="preserve"> </w:t>
      </w:r>
      <w:bookmarkStart w:id="11" w:name="_Toc110432012"/>
      <w:bookmarkEnd w:id="11"/>
    </w:p>
    <w:p w:rsidR="00DA79FF" w:rsidRPr="0043155A" w:rsidRDefault="00DA79FF" w:rsidP="00DA79FF">
      <w:pPr>
        <w:autoSpaceDE w:val="0"/>
        <w:autoSpaceDN w:val="0"/>
        <w:adjustRightInd w:val="0"/>
        <w:spacing w:after="0" w:line="240" w:lineRule="auto"/>
        <w:ind w:left="426"/>
        <w:jc w:val="both"/>
        <w:rPr>
          <w:rFonts w:cstheme="minorHAnsi"/>
          <w:sz w:val="22"/>
          <w:szCs w:val="22"/>
        </w:rPr>
      </w:pPr>
      <w:r w:rsidRPr="0043155A">
        <w:rPr>
          <w:rFonts w:cstheme="minorHAnsi"/>
          <w:sz w:val="22"/>
          <w:szCs w:val="22"/>
        </w:rPr>
        <w:t>Il est interdit à un fabricant ou un distributeur, directement ou par l’entremise d’une autre personne agissant pour son compte, de promouvoir un produit alimentaire pour nourrissons du deuxième âge et jeunes enfants si le message ne comporte pas une mention sans équivoque et dans des caractères lisibles indiquant :</w:t>
      </w:r>
    </w:p>
    <w:p w:rsidR="00DA79FF" w:rsidRPr="0043155A" w:rsidRDefault="00DA79FF" w:rsidP="00DA79FF">
      <w:pPr>
        <w:pStyle w:val="Paragraphedeliste"/>
        <w:numPr>
          <w:ilvl w:val="0"/>
          <w:numId w:val="8"/>
        </w:numPr>
        <w:autoSpaceDE w:val="0"/>
        <w:autoSpaceDN w:val="0"/>
        <w:adjustRightInd w:val="0"/>
        <w:spacing w:line="240" w:lineRule="auto"/>
        <w:rPr>
          <w:rFonts w:cstheme="minorHAnsi"/>
          <w:sz w:val="22"/>
          <w:szCs w:val="22"/>
        </w:rPr>
      </w:pPr>
      <w:proofErr w:type="gramStart"/>
      <w:r w:rsidRPr="0043155A">
        <w:rPr>
          <w:rFonts w:cstheme="minorHAnsi"/>
          <w:sz w:val="22"/>
          <w:szCs w:val="22"/>
        </w:rPr>
        <w:t>l’âge</w:t>
      </w:r>
      <w:proofErr w:type="gramEnd"/>
      <w:r w:rsidRPr="0043155A">
        <w:rPr>
          <w:rFonts w:cstheme="minorHAnsi"/>
          <w:sz w:val="22"/>
          <w:szCs w:val="22"/>
        </w:rPr>
        <w:t xml:space="preserve"> recommandé d’introduction de l’aliment qui n’est pas inférieur à six mois ; et</w:t>
      </w:r>
    </w:p>
    <w:p w:rsidR="00DA79FF" w:rsidRPr="0043155A" w:rsidRDefault="00DA79FF" w:rsidP="0043155A">
      <w:pPr>
        <w:pStyle w:val="Paragraphedeliste"/>
        <w:numPr>
          <w:ilvl w:val="0"/>
          <w:numId w:val="8"/>
        </w:numPr>
        <w:autoSpaceDE w:val="0"/>
        <w:autoSpaceDN w:val="0"/>
        <w:adjustRightInd w:val="0"/>
        <w:spacing w:line="240" w:lineRule="auto"/>
        <w:rPr>
          <w:rFonts w:cstheme="minorHAnsi"/>
          <w:sz w:val="22"/>
          <w:szCs w:val="22"/>
        </w:rPr>
      </w:pPr>
      <w:proofErr w:type="gramStart"/>
      <w:r w:rsidRPr="0043155A">
        <w:rPr>
          <w:rFonts w:cstheme="minorHAnsi"/>
          <w:sz w:val="22"/>
          <w:szCs w:val="22"/>
        </w:rPr>
        <w:t>l’importance</w:t>
      </w:r>
      <w:proofErr w:type="gramEnd"/>
      <w:r w:rsidRPr="0043155A">
        <w:rPr>
          <w:rFonts w:cstheme="minorHAnsi"/>
          <w:sz w:val="22"/>
          <w:szCs w:val="22"/>
        </w:rPr>
        <w:t xml:space="preserve"> de l’allaitement exclusif pendant les premiers six mois suivis de l’introduction des aliments de complément adéquats et sûrs tout en poursuivant l’allaitement jusqu’à l’âge de 2 ans ou plus.</w:t>
      </w:r>
    </w:p>
    <w:p w:rsidR="00DA79FF" w:rsidRPr="0043155A" w:rsidRDefault="00DA79FF" w:rsidP="00D17DE9">
      <w:pPr>
        <w:pStyle w:val="Titre2"/>
        <w:numPr>
          <w:ilvl w:val="0"/>
          <w:numId w:val="2"/>
        </w:numPr>
        <w:rPr>
          <w:rFonts w:asciiTheme="minorHAnsi" w:hAnsiTheme="minorHAnsi" w:cstheme="minorHAnsi"/>
          <w:b/>
          <w:color w:val="auto"/>
          <w:sz w:val="22"/>
          <w:szCs w:val="22"/>
        </w:rPr>
      </w:pPr>
      <w:bookmarkStart w:id="12" w:name="_Toc110432013"/>
      <w:bookmarkEnd w:id="12"/>
    </w:p>
    <w:p w:rsidR="00DA79FF" w:rsidRPr="0043155A" w:rsidRDefault="00DA79FF" w:rsidP="00DA79FF">
      <w:pPr>
        <w:autoSpaceDE w:val="0"/>
        <w:autoSpaceDN w:val="0"/>
        <w:adjustRightInd w:val="0"/>
        <w:spacing w:line="240" w:lineRule="auto"/>
        <w:ind w:left="360"/>
        <w:jc w:val="both"/>
        <w:rPr>
          <w:rFonts w:cstheme="minorHAnsi"/>
          <w:sz w:val="22"/>
          <w:szCs w:val="22"/>
        </w:rPr>
      </w:pPr>
      <w:r w:rsidRPr="0043155A">
        <w:rPr>
          <w:rFonts w:cstheme="minorHAnsi"/>
          <w:sz w:val="22"/>
          <w:szCs w:val="22"/>
        </w:rPr>
        <w:t>Il est interdit à un fabricant ou un distributeur, directement ou par l’entremise d’une autre personne agissant pour son compte, de promouvoir un produit alimentaire pour nourrissons du deuxième âge et jeunes enfants par l’utilisation de messages qui incluent :</w:t>
      </w:r>
    </w:p>
    <w:p w:rsidR="00AE435E" w:rsidRPr="0043155A" w:rsidRDefault="00DA79FF" w:rsidP="00AE435E">
      <w:pPr>
        <w:pStyle w:val="Paragraphedeliste"/>
        <w:numPr>
          <w:ilvl w:val="0"/>
          <w:numId w:val="9"/>
        </w:numPr>
        <w:autoSpaceDE w:val="0"/>
        <w:autoSpaceDN w:val="0"/>
        <w:adjustRightInd w:val="0"/>
        <w:spacing w:line="240" w:lineRule="auto"/>
        <w:rPr>
          <w:rFonts w:cstheme="minorHAnsi"/>
          <w:sz w:val="22"/>
          <w:szCs w:val="22"/>
        </w:rPr>
      </w:pPr>
      <w:proofErr w:type="gramStart"/>
      <w:r w:rsidRPr="0043155A">
        <w:rPr>
          <w:rFonts w:cstheme="minorHAnsi"/>
          <w:sz w:val="22"/>
          <w:szCs w:val="22"/>
        </w:rPr>
        <w:t>un</w:t>
      </w:r>
      <w:proofErr w:type="gramEnd"/>
      <w:r w:rsidRPr="0043155A">
        <w:rPr>
          <w:rFonts w:cstheme="minorHAnsi"/>
          <w:sz w:val="22"/>
          <w:szCs w:val="22"/>
        </w:rPr>
        <w:t xml:space="preserve"> texte, une image ou un quelconque élément qui suggère que le produit convient aux nourrissons de</w:t>
      </w:r>
      <w:r w:rsidR="00AE435E" w:rsidRPr="0043155A">
        <w:rPr>
          <w:rFonts w:cstheme="minorHAnsi"/>
          <w:sz w:val="22"/>
          <w:szCs w:val="22"/>
        </w:rPr>
        <w:t xml:space="preserve"> </w:t>
      </w:r>
      <w:r w:rsidRPr="0043155A">
        <w:rPr>
          <w:rFonts w:cstheme="minorHAnsi"/>
          <w:sz w:val="22"/>
          <w:szCs w:val="22"/>
        </w:rPr>
        <w:t>moins de six mois, y compris, sans s’y limiter, les</w:t>
      </w:r>
      <w:r w:rsidR="00AE435E" w:rsidRPr="0043155A">
        <w:rPr>
          <w:rFonts w:cstheme="minorHAnsi"/>
          <w:sz w:val="22"/>
          <w:szCs w:val="22"/>
        </w:rPr>
        <w:t xml:space="preserve"> </w:t>
      </w:r>
      <w:r w:rsidRPr="0043155A">
        <w:rPr>
          <w:rFonts w:cstheme="minorHAnsi"/>
          <w:sz w:val="22"/>
          <w:szCs w:val="22"/>
        </w:rPr>
        <w:t>références aux étapes de développement ou phases</w:t>
      </w:r>
      <w:r w:rsidR="00AE435E" w:rsidRPr="0043155A">
        <w:rPr>
          <w:rFonts w:cstheme="minorHAnsi"/>
          <w:sz w:val="22"/>
          <w:szCs w:val="22"/>
        </w:rPr>
        <w:t xml:space="preserve"> </w:t>
      </w:r>
      <w:r w:rsidRPr="0043155A">
        <w:rPr>
          <w:rFonts w:cstheme="minorHAnsi"/>
          <w:sz w:val="22"/>
          <w:szCs w:val="22"/>
        </w:rPr>
        <w:t>de croissance clairement atteintes avant six mois, ou</w:t>
      </w:r>
      <w:r w:rsidR="00AE435E" w:rsidRPr="0043155A">
        <w:rPr>
          <w:rFonts w:cstheme="minorHAnsi"/>
          <w:sz w:val="22"/>
          <w:szCs w:val="22"/>
        </w:rPr>
        <w:t xml:space="preserve"> </w:t>
      </w:r>
      <w:r w:rsidRPr="0043155A">
        <w:rPr>
          <w:rFonts w:cstheme="minorHAnsi"/>
          <w:sz w:val="22"/>
          <w:szCs w:val="22"/>
        </w:rPr>
        <w:t>l’utilisation de photos de nourrissons semblant être</w:t>
      </w:r>
      <w:r w:rsidR="00AE435E" w:rsidRPr="0043155A">
        <w:rPr>
          <w:rFonts w:cstheme="minorHAnsi"/>
          <w:sz w:val="22"/>
          <w:szCs w:val="22"/>
        </w:rPr>
        <w:t xml:space="preserve"> </w:t>
      </w:r>
      <w:r w:rsidRPr="0043155A">
        <w:rPr>
          <w:rFonts w:cstheme="minorHAnsi"/>
          <w:sz w:val="22"/>
          <w:szCs w:val="22"/>
        </w:rPr>
        <w:t>plus jeunes que six mois ;</w:t>
      </w:r>
    </w:p>
    <w:p w:rsidR="00AE435E" w:rsidRPr="0043155A" w:rsidRDefault="00DA79FF" w:rsidP="00AE435E">
      <w:pPr>
        <w:pStyle w:val="Paragraphedeliste"/>
        <w:numPr>
          <w:ilvl w:val="0"/>
          <w:numId w:val="9"/>
        </w:numPr>
        <w:autoSpaceDE w:val="0"/>
        <w:autoSpaceDN w:val="0"/>
        <w:adjustRightInd w:val="0"/>
        <w:spacing w:line="240" w:lineRule="auto"/>
        <w:rPr>
          <w:rFonts w:cstheme="minorHAnsi"/>
          <w:sz w:val="22"/>
          <w:szCs w:val="22"/>
        </w:rPr>
      </w:pPr>
      <w:proofErr w:type="gramStart"/>
      <w:r w:rsidRPr="0043155A">
        <w:rPr>
          <w:rFonts w:cstheme="minorHAnsi"/>
          <w:sz w:val="22"/>
          <w:szCs w:val="22"/>
        </w:rPr>
        <w:t>un</w:t>
      </w:r>
      <w:proofErr w:type="gramEnd"/>
      <w:r w:rsidRPr="0043155A">
        <w:rPr>
          <w:rFonts w:cstheme="minorHAnsi"/>
          <w:sz w:val="22"/>
          <w:szCs w:val="22"/>
        </w:rPr>
        <w:t xml:space="preserve"> texte, une image ou un quelconque élément</w:t>
      </w:r>
      <w:r w:rsidR="00AE435E" w:rsidRPr="0043155A">
        <w:rPr>
          <w:rFonts w:cstheme="minorHAnsi"/>
          <w:sz w:val="22"/>
          <w:szCs w:val="22"/>
        </w:rPr>
        <w:t xml:space="preserve"> </w:t>
      </w:r>
      <w:r w:rsidRPr="0043155A">
        <w:rPr>
          <w:rFonts w:cstheme="minorHAnsi"/>
          <w:sz w:val="22"/>
          <w:szCs w:val="22"/>
        </w:rPr>
        <w:t>susceptible de compromettre ou de décourager</w:t>
      </w:r>
      <w:r w:rsidR="00AE435E" w:rsidRPr="0043155A">
        <w:rPr>
          <w:rFonts w:cstheme="minorHAnsi"/>
          <w:sz w:val="22"/>
          <w:szCs w:val="22"/>
        </w:rPr>
        <w:t xml:space="preserve"> </w:t>
      </w:r>
      <w:r w:rsidRPr="0043155A">
        <w:rPr>
          <w:rFonts w:cstheme="minorHAnsi"/>
          <w:sz w:val="22"/>
          <w:szCs w:val="22"/>
        </w:rPr>
        <w:t>l’allaitement, qui établisse une comparaison du</w:t>
      </w:r>
      <w:r w:rsidR="00AE435E" w:rsidRPr="0043155A">
        <w:rPr>
          <w:rFonts w:cstheme="minorHAnsi"/>
          <w:sz w:val="22"/>
          <w:szCs w:val="22"/>
        </w:rPr>
        <w:t xml:space="preserve"> </w:t>
      </w:r>
      <w:r w:rsidRPr="0043155A">
        <w:rPr>
          <w:rFonts w:cstheme="minorHAnsi"/>
          <w:sz w:val="22"/>
          <w:szCs w:val="22"/>
        </w:rPr>
        <w:t>produit avec l’allaitement ou le lait maternel ou qui</w:t>
      </w:r>
      <w:r w:rsidR="00AE435E" w:rsidRPr="0043155A">
        <w:rPr>
          <w:rFonts w:cstheme="minorHAnsi"/>
          <w:sz w:val="22"/>
          <w:szCs w:val="22"/>
        </w:rPr>
        <w:t xml:space="preserve"> </w:t>
      </w:r>
      <w:r w:rsidRPr="0043155A">
        <w:rPr>
          <w:rFonts w:cstheme="minorHAnsi"/>
          <w:sz w:val="22"/>
          <w:szCs w:val="22"/>
        </w:rPr>
        <w:t>laisse penser que le produit est d’une qualité quasi</w:t>
      </w:r>
      <w:r w:rsidR="00AE435E" w:rsidRPr="0043155A">
        <w:rPr>
          <w:rFonts w:cstheme="minorHAnsi"/>
          <w:sz w:val="22"/>
          <w:szCs w:val="22"/>
        </w:rPr>
        <w:t xml:space="preserve"> </w:t>
      </w:r>
      <w:r w:rsidRPr="0043155A">
        <w:rPr>
          <w:rFonts w:cstheme="minorHAnsi"/>
          <w:sz w:val="22"/>
          <w:szCs w:val="22"/>
        </w:rPr>
        <w:t>équivalente ou supérieure à l’allaitement ou au lait</w:t>
      </w:r>
      <w:r w:rsidR="00AE435E" w:rsidRPr="0043155A">
        <w:rPr>
          <w:rFonts w:cstheme="minorHAnsi"/>
          <w:sz w:val="22"/>
          <w:szCs w:val="22"/>
        </w:rPr>
        <w:t xml:space="preserve"> </w:t>
      </w:r>
      <w:r w:rsidRPr="0043155A">
        <w:rPr>
          <w:rFonts w:cstheme="minorHAnsi"/>
          <w:sz w:val="22"/>
          <w:szCs w:val="22"/>
        </w:rPr>
        <w:t>maternel ;</w:t>
      </w:r>
    </w:p>
    <w:p w:rsidR="00AE435E" w:rsidRPr="0043155A" w:rsidRDefault="00DA79FF" w:rsidP="00AE435E">
      <w:pPr>
        <w:pStyle w:val="Paragraphedeliste"/>
        <w:numPr>
          <w:ilvl w:val="0"/>
          <w:numId w:val="9"/>
        </w:numPr>
        <w:autoSpaceDE w:val="0"/>
        <w:autoSpaceDN w:val="0"/>
        <w:adjustRightInd w:val="0"/>
        <w:spacing w:line="240" w:lineRule="auto"/>
        <w:rPr>
          <w:rFonts w:cstheme="minorHAnsi"/>
          <w:sz w:val="22"/>
          <w:szCs w:val="22"/>
        </w:rPr>
      </w:pPr>
      <w:proofErr w:type="gramStart"/>
      <w:r w:rsidRPr="0043155A">
        <w:rPr>
          <w:rFonts w:cstheme="minorHAnsi"/>
          <w:sz w:val="22"/>
          <w:szCs w:val="22"/>
        </w:rPr>
        <w:t>un</w:t>
      </w:r>
      <w:proofErr w:type="gramEnd"/>
      <w:r w:rsidRPr="0043155A">
        <w:rPr>
          <w:rFonts w:cstheme="minorHAnsi"/>
          <w:sz w:val="22"/>
          <w:szCs w:val="22"/>
        </w:rPr>
        <w:t xml:space="preserve"> texte, une image ou un quelconque élément</w:t>
      </w:r>
      <w:r w:rsidR="00AE435E" w:rsidRPr="0043155A">
        <w:rPr>
          <w:rFonts w:cstheme="minorHAnsi"/>
          <w:sz w:val="22"/>
          <w:szCs w:val="22"/>
        </w:rPr>
        <w:t xml:space="preserve"> </w:t>
      </w:r>
      <w:r w:rsidRPr="0043155A">
        <w:rPr>
          <w:rFonts w:cstheme="minorHAnsi"/>
          <w:sz w:val="22"/>
          <w:szCs w:val="22"/>
        </w:rPr>
        <w:t>susceptible de compromettre ou de décourager</w:t>
      </w:r>
      <w:r w:rsidR="00AE435E" w:rsidRPr="0043155A">
        <w:rPr>
          <w:rFonts w:cstheme="minorHAnsi"/>
          <w:sz w:val="22"/>
          <w:szCs w:val="22"/>
        </w:rPr>
        <w:t xml:space="preserve"> </w:t>
      </w:r>
      <w:r w:rsidRPr="0043155A">
        <w:rPr>
          <w:rFonts w:cstheme="minorHAnsi"/>
          <w:sz w:val="22"/>
          <w:szCs w:val="22"/>
        </w:rPr>
        <w:t>l’alimentation complémentaire appropriée ou qui fait</w:t>
      </w:r>
      <w:r w:rsidR="00AE435E" w:rsidRPr="0043155A">
        <w:rPr>
          <w:rFonts w:cstheme="minorHAnsi"/>
          <w:sz w:val="22"/>
          <w:szCs w:val="22"/>
        </w:rPr>
        <w:t xml:space="preserve"> </w:t>
      </w:r>
      <w:r w:rsidRPr="0043155A">
        <w:rPr>
          <w:rFonts w:cstheme="minorHAnsi"/>
          <w:sz w:val="22"/>
          <w:szCs w:val="22"/>
        </w:rPr>
        <w:t>croire que le produit est intrinsèquement supérieur</w:t>
      </w:r>
      <w:r w:rsidR="00AE435E" w:rsidRPr="0043155A">
        <w:rPr>
          <w:rFonts w:cstheme="minorHAnsi"/>
          <w:sz w:val="22"/>
          <w:szCs w:val="22"/>
        </w:rPr>
        <w:t xml:space="preserve"> </w:t>
      </w:r>
      <w:r w:rsidRPr="0043155A">
        <w:rPr>
          <w:rFonts w:cstheme="minorHAnsi"/>
          <w:sz w:val="22"/>
          <w:szCs w:val="22"/>
        </w:rPr>
        <w:t>aux aliments préparés à la maison ;</w:t>
      </w:r>
    </w:p>
    <w:p w:rsidR="00AE435E" w:rsidRPr="0043155A" w:rsidRDefault="00DA79FF" w:rsidP="00AE435E">
      <w:pPr>
        <w:pStyle w:val="Paragraphedeliste"/>
        <w:numPr>
          <w:ilvl w:val="0"/>
          <w:numId w:val="9"/>
        </w:numPr>
        <w:autoSpaceDE w:val="0"/>
        <w:autoSpaceDN w:val="0"/>
        <w:adjustRightInd w:val="0"/>
        <w:spacing w:line="240" w:lineRule="auto"/>
        <w:rPr>
          <w:rFonts w:cstheme="minorHAnsi"/>
          <w:sz w:val="22"/>
          <w:szCs w:val="22"/>
        </w:rPr>
      </w:pPr>
      <w:proofErr w:type="gramStart"/>
      <w:r w:rsidRPr="0043155A">
        <w:rPr>
          <w:rFonts w:cstheme="minorHAnsi"/>
          <w:sz w:val="22"/>
          <w:szCs w:val="22"/>
        </w:rPr>
        <w:t>une</w:t>
      </w:r>
      <w:proofErr w:type="gramEnd"/>
      <w:r w:rsidRPr="0043155A">
        <w:rPr>
          <w:rFonts w:cstheme="minorHAnsi"/>
          <w:sz w:val="22"/>
          <w:szCs w:val="22"/>
        </w:rPr>
        <w:t xml:space="preserve"> recommandation de donner le produit au biberon</w:t>
      </w:r>
      <w:r w:rsidR="00AE435E" w:rsidRPr="0043155A">
        <w:rPr>
          <w:rFonts w:cstheme="minorHAnsi"/>
          <w:sz w:val="22"/>
          <w:szCs w:val="22"/>
        </w:rPr>
        <w:t xml:space="preserve"> </w:t>
      </w:r>
      <w:r w:rsidRPr="0043155A">
        <w:rPr>
          <w:rFonts w:cstheme="minorHAnsi"/>
          <w:sz w:val="22"/>
          <w:szCs w:val="22"/>
        </w:rPr>
        <w:t>ou qui promeut l’utilisation du biberon ;</w:t>
      </w:r>
    </w:p>
    <w:p w:rsidR="00AE435E" w:rsidRPr="0043155A" w:rsidRDefault="00DA79FF" w:rsidP="00AE435E">
      <w:pPr>
        <w:pStyle w:val="Paragraphedeliste"/>
        <w:numPr>
          <w:ilvl w:val="0"/>
          <w:numId w:val="9"/>
        </w:numPr>
        <w:autoSpaceDE w:val="0"/>
        <w:autoSpaceDN w:val="0"/>
        <w:adjustRightInd w:val="0"/>
        <w:spacing w:line="240" w:lineRule="auto"/>
        <w:rPr>
          <w:rFonts w:cstheme="minorHAnsi"/>
          <w:sz w:val="22"/>
          <w:szCs w:val="22"/>
        </w:rPr>
      </w:pPr>
      <w:proofErr w:type="gramStart"/>
      <w:r w:rsidRPr="0043155A">
        <w:rPr>
          <w:rFonts w:cstheme="minorHAnsi"/>
          <w:sz w:val="22"/>
          <w:szCs w:val="22"/>
        </w:rPr>
        <w:t>un</w:t>
      </w:r>
      <w:proofErr w:type="gramEnd"/>
      <w:r w:rsidRPr="0043155A">
        <w:rPr>
          <w:rFonts w:cstheme="minorHAnsi"/>
          <w:sz w:val="22"/>
          <w:szCs w:val="22"/>
        </w:rPr>
        <w:t xml:space="preserve"> texte, une image ou un quelconque élément qui</w:t>
      </w:r>
      <w:r w:rsidR="00AE435E" w:rsidRPr="0043155A">
        <w:rPr>
          <w:rFonts w:cstheme="minorHAnsi"/>
          <w:sz w:val="22"/>
          <w:szCs w:val="22"/>
        </w:rPr>
        <w:t xml:space="preserve"> </w:t>
      </w:r>
      <w:r w:rsidRPr="0043155A">
        <w:rPr>
          <w:rFonts w:cstheme="minorHAnsi"/>
          <w:sz w:val="22"/>
          <w:szCs w:val="22"/>
        </w:rPr>
        <w:t>peut laisser croire que le produit est approuvé par</w:t>
      </w:r>
      <w:r w:rsidR="00AE435E" w:rsidRPr="0043155A">
        <w:rPr>
          <w:rFonts w:cstheme="minorHAnsi"/>
          <w:sz w:val="22"/>
          <w:szCs w:val="22"/>
        </w:rPr>
        <w:t xml:space="preserve"> </w:t>
      </w:r>
      <w:r w:rsidRPr="0043155A">
        <w:rPr>
          <w:rFonts w:cstheme="minorHAnsi"/>
          <w:sz w:val="22"/>
          <w:szCs w:val="22"/>
        </w:rPr>
        <w:t>un professionnel de la santé, une association de</w:t>
      </w:r>
      <w:r w:rsidR="00AE435E" w:rsidRPr="0043155A">
        <w:rPr>
          <w:rFonts w:cstheme="minorHAnsi"/>
          <w:sz w:val="22"/>
          <w:szCs w:val="22"/>
        </w:rPr>
        <w:t xml:space="preserve"> </w:t>
      </w:r>
      <w:r w:rsidRPr="0043155A">
        <w:rPr>
          <w:rFonts w:cstheme="minorHAnsi"/>
          <w:sz w:val="22"/>
          <w:szCs w:val="22"/>
        </w:rPr>
        <w:t>professionnels de la santé ou un autre organisme</w:t>
      </w:r>
      <w:r w:rsidR="00AE435E" w:rsidRPr="0043155A">
        <w:rPr>
          <w:rFonts w:cstheme="minorHAnsi"/>
          <w:sz w:val="22"/>
          <w:szCs w:val="22"/>
        </w:rPr>
        <w:t xml:space="preserve"> </w:t>
      </w:r>
      <w:r w:rsidRPr="0043155A">
        <w:rPr>
          <w:rFonts w:cstheme="minorHAnsi"/>
          <w:sz w:val="22"/>
          <w:szCs w:val="22"/>
        </w:rPr>
        <w:t>à moins d’une approbation spécifique obtenue d</w:t>
      </w:r>
      <w:r w:rsidR="00AE435E" w:rsidRPr="0043155A">
        <w:rPr>
          <w:rFonts w:cstheme="minorHAnsi"/>
          <w:sz w:val="22"/>
          <w:szCs w:val="22"/>
        </w:rPr>
        <w:t>u Ministre ;</w:t>
      </w:r>
    </w:p>
    <w:p w:rsidR="00DA79FF" w:rsidRPr="0043155A" w:rsidRDefault="00DA79FF" w:rsidP="00AE435E">
      <w:pPr>
        <w:pStyle w:val="Paragraphedeliste"/>
        <w:numPr>
          <w:ilvl w:val="0"/>
          <w:numId w:val="9"/>
        </w:numPr>
        <w:autoSpaceDE w:val="0"/>
        <w:autoSpaceDN w:val="0"/>
        <w:adjustRightInd w:val="0"/>
        <w:spacing w:line="240" w:lineRule="auto"/>
        <w:rPr>
          <w:rFonts w:cstheme="minorHAnsi"/>
          <w:sz w:val="22"/>
          <w:szCs w:val="22"/>
        </w:rPr>
      </w:pPr>
      <w:proofErr w:type="gramStart"/>
      <w:r w:rsidRPr="0043155A">
        <w:rPr>
          <w:rFonts w:cstheme="minorHAnsi"/>
          <w:sz w:val="22"/>
          <w:szCs w:val="22"/>
        </w:rPr>
        <w:t>une</w:t>
      </w:r>
      <w:proofErr w:type="gramEnd"/>
      <w:r w:rsidRPr="0043155A">
        <w:rPr>
          <w:rFonts w:cstheme="minorHAnsi"/>
          <w:sz w:val="22"/>
          <w:szCs w:val="22"/>
        </w:rPr>
        <w:t xml:space="preserve"> allégation relative à la santé ou nutritionnelle à</w:t>
      </w:r>
      <w:r w:rsidR="00AE435E" w:rsidRPr="0043155A">
        <w:rPr>
          <w:rFonts w:cstheme="minorHAnsi"/>
          <w:sz w:val="22"/>
          <w:szCs w:val="22"/>
        </w:rPr>
        <w:t xml:space="preserve"> </w:t>
      </w:r>
      <w:r w:rsidRPr="0043155A">
        <w:rPr>
          <w:rFonts w:cstheme="minorHAnsi"/>
          <w:sz w:val="22"/>
          <w:szCs w:val="22"/>
        </w:rPr>
        <w:t>condition que cette interdiction ne s’applique pas aux</w:t>
      </w:r>
      <w:r w:rsidR="00AE435E" w:rsidRPr="0043155A">
        <w:rPr>
          <w:rFonts w:cstheme="minorHAnsi"/>
          <w:sz w:val="22"/>
          <w:szCs w:val="22"/>
        </w:rPr>
        <w:t xml:space="preserve"> </w:t>
      </w:r>
      <w:r w:rsidRPr="0043155A">
        <w:rPr>
          <w:rFonts w:cstheme="minorHAnsi"/>
          <w:sz w:val="22"/>
          <w:szCs w:val="22"/>
        </w:rPr>
        <w:t>allégations relatives à la teneur en éléments nutritifs</w:t>
      </w:r>
      <w:r w:rsidR="00AE435E" w:rsidRPr="0043155A">
        <w:rPr>
          <w:rFonts w:cstheme="minorHAnsi"/>
          <w:sz w:val="22"/>
          <w:szCs w:val="22"/>
        </w:rPr>
        <w:t xml:space="preserve"> </w:t>
      </w:r>
      <w:r w:rsidRPr="0043155A">
        <w:rPr>
          <w:rFonts w:cstheme="minorHAnsi"/>
          <w:sz w:val="22"/>
          <w:szCs w:val="22"/>
        </w:rPr>
        <w:t>relatifs à un produit alimentaire pour nourrissons du</w:t>
      </w:r>
      <w:r w:rsidR="00AE435E" w:rsidRPr="0043155A">
        <w:rPr>
          <w:rFonts w:cstheme="minorHAnsi"/>
          <w:sz w:val="22"/>
          <w:szCs w:val="22"/>
        </w:rPr>
        <w:t xml:space="preserve"> </w:t>
      </w:r>
      <w:r w:rsidRPr="0043155A">
        <w:rPr>
          <w:rFonts w:cstheme="minorHAnsi"/>
          <w:sz w:val="22"/>
          <w:szCs w:val="22"/>
        </w:rPr>
        <w:t>deuxième âge et jeunes enfants si des dispositions</w:t>
      </w:r>
      <w:r w:rsidR="00AE435E" w:rsidRPr="0043155A">
        <w:rPr>
          <w:rFonts w:cstheme="minorHAnsi"/>
          <w:sz w:val="22"/>
          <w:szCs w:val="22"/>
        </w:rPr>
        <w:t xml:space="preserve"> </w:t>
      </w:r>
      <w:r w:rsidRPr="0043155A">
        <w:rPr>
          <w:rFonts w:cstheme="minorHAnsi"/>
          <w:sz w:val="22"/>
          <w:szCs w:val="22"/>
        </w:rPr>
        <w:t>spécifiques le prévoient dans la législation nationale</w:t>
      </w:r>
    </w:p>
    <w:p w:rsidR="006A25D5" w:rsidRPr="0043155A" w:rsidRDefault="006A25D5" w:rsidP="00D17DE9">
      <w:pPr>
        <w:pStyle w:val="Titre2"/>
        <w:numPr>
          <w:ilvl w:val="0"/>
          <w:numId w:val="2"/>
        </w:numPr>
        <w:rPr>
          <w:rFonts w:asciiTheme="minorHAnsi" w:hAnsiTheme="minorHAnsi" w:cstheme="minorHAnsi"/>
          <w:b/>
          <w:color w:val="auto"/>
          <w:sz w:val="22"/>
          <w:szCs w:val="22"/>
        </w:rPr>
      </w:pPr>
      <w:bookmarkStart w:id="13" w:name="_Toc110432014"/>
      <w:bookmarkEnd w:id="13"/>
    </w:p>
    <w:p w:rsidR="006A25D5" w:rsidRPr="0043155A" w:rsidRDefault="006A25D5" w:rsidP="006A25D5">
      <w:pPr>
        <w:autoSpaceDE w:val="0"/>
        <w:autoSpaceDN w:val="0"/>
        <w:adjustRightInd w:val="0"/>
        <w:spacing w:after="0" w:line="240" w:lineRule="auto"/>
        <w:ind w:left="426"/>
        <w:jc w:val="both"/>
        <w:rPr>
          <w:rFonts w:cstheme="minorHAnsi"/>
          <w:sz w:val="22"/>
          <w:szCs w:val="22"/>
        </w:rPr>
      </w:pPr>
      <w:r w:rsidRPr="0043155A">
        <w:rPr>
          <w:rFonts w:cstheme="minorHAnsi"/>
          <w:sz w:val="22"/>
          <w:szCs w:val="22"/>
        </w:rPr>
        <w:t>Il est interdit à un fabricant ou un distributeur, directement ou par l’entremise d’une autre personne agissant pour son compte, de promouvoir un produit alimentaire pour nourrissons du deuxième âge et jeunes enfants en utilisant un quelconque élément similaire au conditionnement ou l’étiquetage d’un substitut du lait maternel fabriqué ou distribué par ladite entreprise, incluant des marques, des designs des emballages, des textes, des palettes de couleurs,</w:t>
      </w:r>
    </w:p>
    <w:p w:rsidR="006A25D5" w:rsidRDefault="006A25D5" w:rsidP="006A25D5">
      <w:pPr>
        <w:autoSpaceDE w:val="0"/>
        <w:autoSpaceDN w:val="0"/>
        <w:adjustRightInd w:val="0"/>
        <w:spacing w:after="0" w:line="240" w:lineRule="auto"/>
        <w:ind w:left="426"/>
        <w:jc w:val="both"/>
      </w:pPr>
      <w:proofErr w:type="gramStart"/>
      <w:r w:rsidRPr="0043155A">
        <w:rPr>
          <w:rFonts w:cstheme="minorHAnsi"/>
          <w:sz w:val="22"/>
          <w:szCs w:val="22"/>
        </w:rPr>
        <w:t>des</w:t>
      </w:r>
      <w:proofErr w:type="gramEnd"/>
      <w:r w:rsidRPr="0043155A">
        <w:rPr>
          <w:rFonts w:cstheme="minorHAnsi"/>
          <w:sz w:val="22"/>
          <w:szCs w:val="22"/>
        </w:rPr>
        <w:t xml:space="preserve"> symboles, mascottes et des slogans.</w:t>
      </w:r>
    </w:p>
    <w:p w:rsidR="006A25D5" w:rsidRDefault="006A25D5" w:rsidP="006A25D5">
      <w:pPr>
        <w:pStyle w:val="Titre2"/>
        <w:ind w:left="360"/>
        <w:rPr>
          <w:color w:val="auto"/>
        </w:rPr>
      </w:pPr>
    </w:p>
    <w:p w:rsidR="006A25D5" w:rsidRPr="00E522B9" w:rsidRDefault="006A25D5" w:rsidP="006A25D5">
      <w:pPr>
        <w:autoSpaceDE w:val="0"/>
        <w:autoSpaceDN w:val="0"/>
        <w:adjustRightInd w:val="0"/>
        <w:spacing w:after="0" w:line="240" w:lineRule="auto"/>
        <w:ind w:left="426"/>
        <w:rPr>
          <w:rFonts w:ascii="Univers-Black" w:hAnsi="Univers-Black" w:cs="Univers-Black"/>
          <w:b/>
          <w:color w:val="00A1EA"/>
        </w:rPr>
      </w:pPr>
      <w:r w:rsidRPr="00E522B9">
        <w:rPr>
          <w:rFonts w:ascii="Univers-Black" w:hAnsi="Univers-Black" w:cs="Univers-Black"/>
          <w:b/>
          <w:color w:val="00A1EA"/>
        </w:rPr>
        <w:t>Paragraphe 3.</w:t>
      </w:r>
    </w:p>
    <w:p w:rsidR="006A25D5" w:rsidRDefault="006A25D5" w:rsidP="006A25D5">
      <w:pPr>
        <w:autoSpaceDE w:val="0"/>
        <w:autoSpaceDN w:val="0"/>
        <w:adjustRightInd w:val="0"/>
        <w:spacing w:after="0" w:line="240" w:lineRule="auto"/>
        <w:ind w:left="426"/>
        <w:rPr>
          <w:rFonts w:ascii="Univers-Black" w:hAnsi="Univers-Black" w:cs="Univers-Black"/>
          <w:color w:val="00A1EA"/>
        </w:rPr>
      </w:pPr>
      <w:r w:rsidRPr="00E522B9">
        <w:rPr>
          <w:rFonts w:ascii="Univers-Black" w:hAnsi="Univers-Black" w:cs="Univers-Black"/>
          <w:b/>
          <w:color w:val="00A1EA"/>
        </w:rPr>
        <w:t>Autres interdictions relatives aux fabricants et distributeurs des produits visés</w:t>
      </w:r>
    </w:p>
    <w:p w:rsidR="006A25D5" w:rsidRPr="0035081B" w:rsidRDefault="006A25D5" w:rsidP="00D17DE9">
      <w:pPr>
        <w:pStyle w:val="Titre2"/>
        <w:numPr>
          <w:ilvl w:val="0"/>
          <w:numId w:val="2"/>
        </w:numPr>
        <w:rPr>
          <w:rFonts w:asciiTheme="minorHAnsi" w:hAnsiTheme="minorHAnsi" w:cstheme="minorHAnsi"/>
          <w:b/>
          <w:color w:val="auto"/>
          <w:sz w:val="22"/>
          <w:szCs w:val="22"/>
        </w:rPr>
      </w:pPr>
      <w:bookmarkStart w:id="14" w:name="_Toc110432015"/>
      <w:bookmarkEnd w:id="14"/>
    </w:p>
    <w:p w:rsidR="006A25D5" w:rsidRPr="00E522B9" w:rsidRDefault="006A25D5" w:rsidP="00E522B9">
      <w:pPr>
        <w:autoSpaceDE w:val="0"/>
        <w:autoSpaceDN w:val="0"/>
        <w:adjustRightInd w:val="0"/>
        <w:spacing w:after="0" w:line="240" w:lineRule="auto"/>
        <w:ind w:left="426"/>
        <w:jc w:val="both"/>
        <w:rPr>
          <w:rFonts w:cstheme="minorHAnsi"/>
          <w:sz w:val="22"/>
          <w:szCs w:val="22"/>
        </w:rPr>
      </w:pPr>
      <w:r w:rsidRPr="00E522B9">
        <w:rPr>
          <w:rFonts w:cstheme="minorHAnsi"/>
          <w:sz w:val="22"/>
          <w:szCs w:val="22"/>
        </w:rPr>
        <w:t>Il est interdit à un fabricant ou un distributeur, directement ou par l’entremise d’une autre personne agissant pour son compte de</w:t>
      </w:r>
      <w:r w:rsidR="00E522B9">
        <w:rPr>
          <w:rFonts w:cstheme="minorHAnsi"/>
          <w:sz w:val="22"/>
          <w:szCs w:val="22"/>
        </w:rPr>
        <w:t> :</w:t>
      </w:r>
    </w:p>
    <w:p w:rsidR="006A25D5" w:rsidRPr="00E522B9" w:rsidRDefault="006A25D5" w:rsidP="00E522B9">
      <w:pPr>
        <w:pStyle w:val="Paragraphedeliste"/>
        <w:numPr>
          <w:ilvl w:val="0"/>
          <w:numId w:val="10"/>
        </w:numPr>
        <w:autoSpaceDE w:val="0"/>
        <w:autoSpaceDN w:val="0"/>
        <w:adjustRightInd w:val="0"/>
        <w:spacing w:line="240" w:lineRule="auto"/>
        <w:jc w:val="both"/>
        <w:rPr>
          <w:rFonts w:cstheme="minorHAnsi"/>
          <w:sz w:val="22"/>
          <w:szCs w:val="22"/>
        </w:rPr>
      </w:pPr>
      <w:proofErr w:type="gramStart"/>
      <w:r w:rsidRPr="00E522B9">
        <w:rPr>
          <w:rFonts w:cstheme="minorHAnsi"/>
          <w:sz w:val="22"/>
          <w:szCs w:val="22"/>
        </w:rPr>
        <w:t>fournir</w:t>
      </w:r>
      <w:proofErr w:type="gramEnd"/>
      <w:r w:rsidRPr="00E522B9">
        <w:rPr>
          <w:rFonts w:cstheme="minorHAnsi"/>
          <w:sz w:val="22"/>
          <w:szCs w:val="22"/>
        </w:rPr>
        <w:t xml:space="preserve"> ou distribuer dans un établissement de santé des équipements, des services ou des matériels qui font mention d’un produit visé ou pourrait en faire la promotion ;</w:t>
      </w:r>
    </w:p>
    <w:p w:rsidR="006A25D5" w:rsidRPr="00E522B9" w:rsidRDefault="006A25D5" w:rsidP="00E522B9">
      <w:pPr>
        <w:pStyle w:val="Paragraphedeliste"/>
        <w:numPr>
          <w:ilvl w:val="0"/>
          <w:numId w:val="10"/>
        </w:numPr>
        <w:autoSpaceDE w:val="0"/>
        <w:autoSpaceDN w:val="0"/>
        <w:adjustRightInd w:val="0"/>
        <w:spacing w:line="240" w:lineRule="auto"/>
        <w:jc w:val="both"/>
        <w:rPr>
          <w:rFonts w:cstheme="minorHAnsi"/>
          <w:sz w:val="22"/>
          <w:szCs w:val="22"/>
        </w:rPr>
      </w:pPr>
      <w:proofErr w:type="gramStart"/>
      <w:r w:rsidRPr="00E522B9">
        <w:rPr>
          <w:rFonts w:cstheme="minorHAnsi"/>
          <w:sz w:val="22"/>
          <w:szCs w:val="22"/>
        </w:rPr>
        <w:t>donner</w:t>
      </w:r>
      <w:proofErr w:type="gramEnd"/>
      <w:r w:rsidRPr="00E522B9">
        <w:rPr>
          <w:rFonts w:cstheme="minorHAnsi"/>
          <w:sz w:val="22"/>
          <w:szCs w:val="22"/>
        </w:rPr>
        <w:t xml:space="preserve"> ou distribuer gratuitement ou de subventionner l’achat des quantités d’un produit visé incluent les échantillons à un agent de santé, un établissement de santé ou à quelque niveau que ce soit du système de soins de santé ;</w:t>
      </w:r>
    </w:p>
    <w:p w:rsidR="006A25D5" w:rsidRPr="00E522B9" w:rsidRDefault="006A25D5" w:rsidP="00E522B9">
      <w:pPr>
        <w:pStyle w:val="Paragraphedeliste"/>
        <w:numPr>
          <w:ilvl w:val="0"/>
          <w:numId w:val="10"/>
        </w:numPr>
        <w:autoSpaceDE w:val="0"/>
        <w:autoSpaceDN w:val="0"/>
        <w:adjustRightInd w:val="0"/>
        <w:spacing w:line="240" w:lineRule="auto"/>
        <w:jc w:val="both"/>
        <w:rPr>
          <w:rFonts w:cstheme="minorHAnsi"/>
          <w:sz w:val="22"/>
          <w:szCs w:val="22"/>
        </w:rPr>
      </w:pPr>
      <w:proofErr w:type="gramStart"/>
      <w:r w:rsidRPr="00E522B9">
        <w:rPr>
          <w:rFonts w:cstheme="minorHAnsi"/>
          <w:sz w:val="22"/>
          <w:szCs w:val="22"/>
        </w:rPr>
        <w:t>fournir</w:t>
      </w:r>
      <w:proofErr w:type="gramEnd"/>
      <w:r w:rsidRPr="00E522B9">
        <w:rPr>
          <w:rFonts w:cstheme="minorHAnsi"/>
          <w:sz w:val="22"/>
          <w:szCs w:val="22"/>
        </w:rPr>
        <w:t xml:space="preserve"> ou distribuer des cadeaux aux parents o d’autres gardiens de nourrisson ou jeune enfant dans un établissement de santé ; </w:t>
      </w:r>
    </w:p>
    <w:p w:rsidR="006A25D5" w:rsidRPr="00E522B9" w:rsidRDefault="006A25D5" w:rsidP="00E522B9">
      <w:pPr>
        <w:pStyle w:val="Paragraphedeliste"/>
        <w:numPr>
          <w:ilvl w:val="0"/>
          <w:numId w:val="10"/>
        </w:numPr>
        <w:autoSpaceDE w:val="0"/>
        <w:autoSpaceDN w:val="0"/>
        <w:adjustRightInd w:val="0"/>
        <w:spacing w:line="240" w:lineRule="auto"/>
        <w:jc w:val="both"/>
        <w:rPr>
          <w:rFonts w:cstheme="minorHAnsi"/>
          <w:sz w:val="22"/>
          <w:szCs w:val="22"/>
        </w:rPr>
      </w:pPr>
      <w:proofErr w:type="gramStart"/>
      <w:r w:rsidRPr="00E522B9">
        <w:rPr>
          <w:rFonts w:cstheme="minorHAnsi"/>
          <w:sz w:val="22"/>
          <w:szCs w:val="22"/>
        </w:rPr>
        <w:t>offrir</w:t>
      </w:r>
      <w:proofErr w:type="gramEnd"/>
      <w:r w:rsidRPr="00E522B9">
        <w:rPr>
          <w:rFonts w:cstheme="minorHAnsi"/>
          <w:sz w:val="22"/>
          <w:szCs w:val="22"/>
        </w:rPr>
        <w:t xml:space="preserve"> ou faire un don, une contribution, un parrainage, ou attribuer un avantage financier ou autres, de quelque valeur que ce soit, à un agent de santé ou à une association d’agents de santé engagés dans la santé maternelle et infantile y compris sans s’y limiter à des bourses, des dons pour la recherche ou pour des réunions, des séminaires, des cours de formation continue ou des conférences ; et</w:t>
      </w:r>
    </w:p>
    <w:p w:rsidR="006A25D5" w:rsidRPr="00E522B9" w:rsidRDefault="006A25D5" w:rsidP="00E522B9">
      <w:pPr>
        <w:pStyle w:val="Paragraphedeliste"/>
        <w:numPr>
          <w:ilvl w:val="0"/>
          <w:numId w:val="10"/>
        </w:numPr>
        <w:autoSpaceDE w:val="0"/>
        <w:autoSpaceDN w:val="0"/>
        <w:adjustRightInd w:val="0"/>
        <w:spacing w:line="240" w:lineRule="auto"/>
        <w:jc w:val="both"/>
        <w:rPr>
          <w:rFonts w:cstheme="minorHAnsi"/>
          <w:sz w:val="22"/>
          <w:szCs w:val="22"/>
        </w:rPr>
      </w:pPr>
      <w:proofErr w:type="gramStart"/>
      <w:r w:rsidRPr="00E522B9">
        <w:rPr>
          <w:rFonts w:cstheme="minorHAnsi"/>
          <w:sz w:val="22"/>
          <w:szCs w:val="22"/>
        </w:rPr>
        <w:t>solliciter</w:t>
      </w:r>
      <w:proofErr w:type="gramEnd"/>
      <w:r w:rsidRPr="00E522B9">
        <w:rPr>
          <w:rFonts w:cstheme="minorHAnsi"/>
          <w:sz w:val="22"/>
          <w:szCs w:val="22"/>
        </w:rPr>
        <w:t xml:space="preserve"> ou établir des relations avec les parents et autres gardiens de nourrisson ou de jeune enfant à travers des clubs bébés, des groupes sur les médias sociaux, des concours, des évènements, ou des campagnes et de tout autre moyen.</w:t>
      </w:r>
    </w:p>
    <w:p w:rsidR="006A25D5" w:rsidRDefault="006A25D5" w:rsidP="006A25D5">
      <w:pPr>
        <w:autoSpaceDE w:val="0"/>
        <w:autoSpaceDN w:val="0"/>
        <w:adjustRightInd w:val="0"/>
        <w:spacing w:line="240" w:lineRule="auto"/>
      </w:pPr>
    </w:p>
    <w:p w:rsidR="006A25D5" w:rsidRDefault="006A25D5" w:rsidP="006A25D5">
      <w:pPr>
        <w:autoSpaceDE w:val="0"/>
        <w:autoSpaceDN w:val="0"/>
        <w:adjustRightInd w:val="0"/>
        <w:spacing w:line="240" w:lineRule="auto"/>
      </w:pPr>
    </w:p>
    <w:p w:rsidR="00DF5C51" w:rsidRPr="006A25D5" w:rsidRDefault="00DF5C51" w:rsidP="006A25D5">
      <w:pPr>
        <w:autoSpaceDE w:val="0"/>
        <w:autoSpaceDN w:val="0"/>
        <w:adjustRightInd w:val="0"/>
        <w:spacing w:after="0" w:line="240" w:lineRule="auto"/>
        <w:ind w:left="426"/>
        <w:jc w:val="both"/>
        <w:sectPr w:rsidR="00DF5C51" w:rsidRPr="006A25D5" w:rsidSect="00DF5C51">
          <w:type w:val="continuous"/>
          <w:pgSz w:w="11906" w:h="16838"/>
          <w:pgMar w:top="1417" w:right="566" w:bottom="1417" w:left="709" w:header="708" w:footer="708" w:gutter="0"/>
          <w:cols w:num="2" w:space="140"/>
          <w:docGrid w:linePitch="360"/>
        </w:sectPr>
      </w:pPr>
    </w:p>
    <w:p w:rsidR="00DF5C51" w:rsidRDefault="00DF5C51" w:rsidP="00DF5C51">
      <w:pPr>
        <w:pStyle w:val="Titre1"/>
        <w:rPr>
          <w:rFonts w:ascii="Univers-Light" w:hAnsi="Univers-Light" w:cs="Univers-Light"/>
          <w:b/>
        </w:rPr>
        <w:sectPr w:rsidR="00DF5C51" w:rsidSect="00DF5C51">
          <w:pgSz w:w="11906" w:h="16838"/>
          <w:pgMar w:top="1417" w:right="566" w:bottom="1417" w:left="709" w:header="708" w:footer="708" w:gutter="0"/>
          <w:cols w:space="140"/>
          <w:docGrid w:linePitch="360"/>
        </w:sectPr>
      </w:pPr>
    </w:p>
    <w:p w:rsidR="008B14B2" w:rsidRPr="00672604" w:rsidRDefault="003C692A" w:rsidP="00E472D2">
      <w:pPr>
        <w:pStyle w:val="Titre1"/>
        <w:ind w:left="426"/>
        <w:rPr>
          <w:rFonts w:ascii="Univers-Light" w:hAnsi="Univers-Light" w:cs="Univers-Light"/>
          <w:b/>
        </w:rPr>
        <w:sectPr w:rsidR="008B14B2" w:rsidRPr="00672604" w:rsidSect="00DF5C51">
          <w:type w:val="continuous"/>
          <w:pgSz w:w="11906" w:h="16838"/>
          <w:pgMar w:top="1417" w:right="566" w:bottom="1417" w:left="709" w:header="708" w:footer="708" w:gutter="0"/>
          <w:cols w:space="140"/>
          <w:docGrid w:linePitch="360"/>
        </w:sectPr>
      </w:pPr>
      <w:bookmarkStart w:id="15" w:name="_Toc110432016"/>
      <w:r w:rsidRPr="00DF5C51">
        <w:rPr>
          <w:rFonts w:ascii="Univers-Light" w:hAnsi="Univers-Light" w:cs="Univers-Light"/>
          <w:b/>
        </w:rPr>
        <w:t>CHAPITRE IV L’ETIQUETAGE</w:t>
      </w:r>
      <w:bookmarkEnd w:id="15"/>
    </w:p>
    <w:p w:rsidR="00E472D2" w:rsidRPr="00672604" w:rsidRDefault="00E472D2" w:rsidP="00E472D2">
      <w:pPr>
        <w:autoSpaceDE w:val="0"/>
        <w:autoSpaceDN w:val="0"/>
        <w:adjustRightInd w:val="0"/>
        <w:spacing w:after="0" w:line="240" w:lineRule="auto"/>
        <w:ind w:left="426"/>
        <w:rPr>
          <w:rFonts w:ascii="Univers-Black" w:hAnsi="Univers-Black" w:cs="Univers-Black"/>
          <w:b/>
          <w:color w:val="00A1EA"/>
        </w:rPr>
      </w:pPr>
      <w:r w:rsidRPr="00672604">
        <w:rPr>
          <w:rFonts w:ascii="Univers-Black" w:hAnsi="Univers-Black" w:cs="Univers-Black"/>
          <w:b/>
          <w:color w:val="00A1EA"/>
        </w:rPr>
        <w:t>Paragraphe 1.</w:t>
      </w:r>
    </w:p>
    <w:p w:rsidR="00DF5C51" w:rsidRPr="00672604" w:rsidRDefault="00E472D2" w:rsidP="00E472D2">
      <w:pPr>
        <w:autoSpaceDE w:val="0"/>
        <w:autoSpaceDN w:val="0"/>
        <w:adjustRightInd w:val="0"/>
        <w:spacing w:after="0" w:line="240" w:lineRule="auto"/>
        <w:ind w:left="426"/>
        <w:rPr>
          <w:rFonts w:ascii="Univers-Black" w:hAnsi="Univers-Black" w:cs="Univers-Black"/>
          <w:b/>
          <w:color w:val="00A1EA"/>
        </w:rPr>
      </w:pPr>
      <w:r w:rsidRPr="00672604">
        <w:rPr>
          <w:rFonts w:ascii="Univers-Black" w:hAnsi="Univers-Black" w:cs="Univers-Black"/>
          <w:b/>
          <w:color w:val="00A1EA"/>
        </w:rPr>
        <w:t>Des dispositions applicables à tous produits visés</w:t>
      </w:r>
    </w:p>
    <w:p w:rsidR="00E472D2" w:rsidRPr="00E522B9" w:rsidRDefault="00E472D2" w:rsidP="00E472D2">
      <w:pPr>
        <w:pStyle w:val="Titre2"/>
        <w:numPr>
          <w:ilvl w:val="0"/>
          <w:numId w:val="2"/>
        </w:numPr>
        <w:rPr>
          <w:rFonts w:asciiTheme="minorHAnsi" w:hAnsiTheme="minorHAnsi" w:cstheme="minorHAnsi"/>
          <w:b/>
          <w:color w:val="auto"/>
          <w:sz w:val="22"/>
          <w:szCs w:val="22"/>
        </w:rPr>
      </w:pPr>
      <w:r w:rsidRPr="00E522B9">
        <w:rPr>
          <w:rFonts w:asciiTheme="minorHAnsi" w:hAnsiTheme="minorHAnsi" w:cstheme="minorHAnsi"/>
          <w:b/>
          <w:color w:val="auto"/>
          <w:sz w:val="22"/>
          <w:szCs w:val="22"/>
        </w:rPr>
        <w:t xml:space="preserve"> </w:t>
      </w:r>
      <w:bookmarkStart w:id="16" w:name="_Toc110432017"/>
      <w:bookmarkEnd w:id="16"/>
    </w:p>
    <w:p w:rsidR="00E472D2" w:rsidRPr="00E522B9" w:rsidRDefault="00E472D2" w:rsidP="00E472D2">
      <w:pPr>
        <w:autoSpaceDE w:val="0"/>
        <w:autoSpaceDN w:val="0"/>
        <w:adjustRightInd w:val="0"/>
        <w:spacing w:after="0" w:line="240" w:lineRule="auto"/>
        <w:ind w:left="426"/>
        <w:jc w:val="both"/>
        <w:rPr>
          <w:rFonts w:cstheme="minorHAnsi"/>
          <w:sz w:val="22"/>
          <w:szCs w:val="22"/>
        </w:rPr>
      </w:pPr>
      <w:r w:rsidRPr="00E522B9">
        <w:rPr>
          <w:rFonts w:cstheme="minorHAnsi"/>
          <w:sz w:val="22"/>
          <w:szCs w:val="22"/>
        </w:rPr>
        <w:t>Il est interdit d’offrir à la vente ou vendre un produit visé, à l’exception des produits alimentaires pour nourrissons du deuxième âge et jeunes enfants, si son emballage ou son étiquetage porte une photographie, un dessin ou une autre représentation graphique, à l’exception de celles destinées à illustrer le mode d’emploi du produit.</w:t>
      </w:r>
    </w:p>
    <w:p w:rsidR="003F6D8E" w:rsidRPr="00E522B9" w:rsidRDefault="003F6D8E" w:rsidP="003F6D8E">
      <w:pPr>
        <w:pStyle w:val="Titre2"/>
        <w:numPr>
          <w:ilvl w:val="0"/>
          <w:numId w:val="2"/>
        </w:numPr>
        <w:rPr>
          <w:rFonts w:asciiTheme="minorHAnsi" w:hAnsiTheme="minorHAnsi" w:cstheme="minorHAnsi"/>
          <w:b/>
          <w:color w:val="auto"/>
          <w:sz w:val="22"/>
          <w:szCs w:val="22"/>
        </w:rPr>
      </w:pPr>
      <w:bookmarkStart w:id="17" w:name="_Toc110432018"/>
      <w:bookmarkEnd w:id="17"/>
    </w:p>
    <w:p w:rsidR="003F6D8E" w:rsidRPr="00E522B9" w:rsidRDefault="003F6D8E" w:rsidP="00E522B9">
      <w:pPr>
        <w:autoSpaceDE w:val="0"/>
        <w:autoSpaceDN w:val="0"/>
        <w:adjustRightInd w:val="0"/>
        <w:spacing w:after="0" w:line="240" w:lineRule="auto"/>
        <w:ind w:left="426"/>
        <w:jc w:val="both"/>
        <w:rPr>
          <w:rFonts w:cstheme="minorHAnsi"/>
          <w:sz w:val="22"/>
          <w:szCs w:val="22"/>
        </w:rPr>
      </w:pPr>
      <w:r w:rsidRPr="00E522B9">
        <w:rPr>
          <w:rFonts w:cstheme="minorHAnsi"/>
          <w:sz w:val="22"/>
          <w:szCs w:val="22"/>
        </w:rPr>
        <w:t>Il est interdit d’offrir à la vente ou de vendre un produit visé, à l’exception des biberons, tétines et sucettes, si l’emballage ou l’étiquetage ne comporte de façon claire, visible et facile à lire et à comprendre, en Créole et en Français les informations suivantes :</w:t>
      </w:r>
    </w:p>
    <w:p w:rsidR="003F6D8E" w:rsidRPr="00E522B9" w:rsidRDefault="003F6D8E" w:rsidP="00E522B9">
      <w:pPr>
        <w:pStyle w:val="Paragraphedeliste"/>
        <w:numPr>
          <w:ilvl w:val="0"/>
          <w:numId w:val="11"/>
        </w:numPr>
        <w:autoSpaceDE w:val="0"/>
        <w:autoSpaceDN w:val="0"/>
        <w:adjustRightInd w:val="0"/>
        <w:spacing w:line="240" w:lineRule="auto"/>
        <w:ind w:left="709" w:hanging="283"/>
        <w:jc w:val="both"/>
        <w:rPr>
          <w:rFonts w:cstheme="minorHAnsi"/>
          <w:sz w:val="22"/>
          <w:szCs w:val="22"/>
        </w:rPr>
      </w:pPr>
      <w:proofErr w:type="gramStart"/>
      <w:r w:rsidRPr="00E522B9">
        <w:rPr>
          <w:rFonts w:cstheme="minorHAnsi"/>
          <w:sz w:val="22"/>
          <w:szCs w:val="22"/>
        </w:rPr>
        <w:t>le</w:t>
      </w:r>
      <w:proofErr w:type="gramEnd"/>
      <w:r w:rsidRPr="00E522B9">
        <w:rPr>
          <w:rFonts w:cstheme="minorHAnsi"/>
          <w:sz w:val="22"/>
          <w:szCs w:val="22"/>
        </w:rPr>
        <w:t xml:space="preserve"> mode de préparation, de stockage et d’emploi correcte du produit, en mots et à l’aide de dessins faciles à comprendre ;</w:t>
      </w:r>
    </w:p>
    <w:p w:rsidR="00A30BE2" w:rsidRPr="00E522B9" w:rsidRDefault="003F6D8E" w:rsidP="00E522B9">
      <w:pPr>
        <w:pStyle w:val="Paragraphedeliste"/>
        <w:numPr>
          <w:ilvl w:val="0"/>
          <w:numId w:val="11"/>
        </w:numPr>
        <w:autoSpaceDE w:val="0"/>
        <w:autoSpaceDN w:val="0"/>
        <w:adjustRightInd w:val="0"/>
        <w:spacing w:line="240" w:lineRule="auto"/>
        <w:ind w:left="709" w:hanging="283"/>
        <w:jc w:val="both"/>
        <w:rPr>
          <w:rFonts w:cstheme="minorHAnsi"/>
          <w:sz w:val="22"/>
          <w:szCs w:val="22"/>
        </w:rPr>
      </w:pPr>
      <w:proofErr w:type="gramStart"/>
      <w:r w:rsidRPr="00E522B9">
        <w:rPr>
          <w:rFonts w:cstheme="minorHAnsi"/>
          <w:sz w:val="22"/>
          <w:szCs w:val="22"/>
        </w:rPr>
        <w:t>l’âge</w:t>
      </w:r>
      <w:proofErr w:type="gramEnd"/>
      <w:r w:rsidRPr="00E522B9">
        <w:rPr>
          <w:rFonts w:cstheme="minorHAnsi"/>
          <w:sz w:val="22"/>
          <w:szCs w:val="22"/>
        </w:rPr>
        <w:t xml:space="preserve"> révolu, inscrit en chiffres arabes, à partir duquel le produit est recommandé ;</w:t>
      </w:r>
      <w:r w:rsidR="00A30BE2" w:rsidRPr="00E522B9">
        <w:rPr>
          <w:rFonts w:cstheme="minorHAnsi"/>
          <w:sz w:val="22"/>
          <w:szCs w:val="22"/>
        </w:rPr>
        <w:t xml:space="preserve"> </w:t>
      </w:r>
    </w:p>
    <w:p w:rsidR="00A30BE2" w:rsidRPr="00E522B9" w:rsidRDefault="003F6D8E" w:rsidP="00E522B9">
      <w:pPr>
        <w:pStyle w:val="Paragraphedeliste"/>
        <w:numPr>
          <w:ilvl w:val="0"/>
          <w:numId w:val="11"/>
        </w:numPr>
        <w:autoSpaceDE w:val="0"/>
        <w:autoSpaceDN w:val="0"/>
        <w:adjustRightInd w:val="0"/>
        <w:spacing w:line="240" w:lineRule="auto"/>
        <w:ind w:left="709" w:hanging="283"/>
        <w:jc w:val="both"/>
        <w:rPr>
          <w:rFonts w:cstheme="minorHAnsi"/>
          <w:sz w:val="22"/>
          <w:szCs w:val="22"/>
        </w:rPr>
      </w:pPr>
      <w:proofErr w:type="gramStart"/>
      <w:r w:rsidRPr="00E522B9">
        <w:rPr>
          <w:rFonts w:cstheme="minorHAnsi"/>
          <w:sz w:val="22"/>
          <w:szCs w:val="22"/>
        </w:rPr>
        <w:t>un</w:t>
      </w:r>
      <w:proofErr w:type="gramEnd"/>
      <w:r w:rsidRPr="00E522B9">
        <w:rPr>
          <w:rFonts w:cstheme="minorHAnsi"/>
          <w:sz w:val="22"/>
          <w:szCs w:val="22"/>
        </w:rPr>
        <w:t xml:space="preserve"> avertissement concernant les risques pour la</w:t>
      </w:r>
      <w:r w:rsidR="00A30BE2" w:rsidRPr="00E522B9">
        <w:rPr>
          <w:rFonts w:cstheme="minorHAnsi"/>
          <w:sz w:val="22"/>
          <w:szCs w:val="22"/>
        </w:rPr>
        <w:t xml:space="preserve"> </w:t>
      </w:r>
      <w:r w:rsidRPr="00E522B9">
        <w:rPr>
          <w:rFonts w:cstheme="minorHAnsi"/>
          <w:sz w:val="22"/>
          <w:szCs w:val="22"/>
        </w:rPr>
        <w:t>santé d’une utilisation, d’une préparation ou d’un</w:t>
      </w:r>
      <w:r w:rsidR="00A30BE2" w:rsidRPr="00E522B9">
        <w:rPr>
          <w:rFonts w:cstheme="minorHAnsi"/>
          <w:sz w:val="22"/>
          <w:szCs w:val="22"/>
        </w:rPr>
        <w:t xml:space="preserve"> </w:t>
      </w:r>
      <w:r w:rsidRPr="00E522B9">
        <w:rPr>
          <w:rFonts w:cstheme="minorHAnsi"/>
          <w:sz w:val="22"/>
          <w:szCs w:val="22"/>
        </w:rPr>
        <w:t>stockage inadéquat et de l’introduction du produit</w:t>
      </w:r>
      <w:r w:rsidR="00A30BE2" w:rsidRPr="00E522B9">
        <w:rPr>
          <w:rFonts w:cstheme="minorHAnsi"/>
          <w:sz w:val="22"/>
          <w:szCs w:val="22"/>
        </w:rPr>
        <w:t xml:space="preserve"> </w:t>
      </w:r>
      <w:r w:rsidRPr="00E522B9">
        <w:rPr>
          <w:rFonts w:cstheme="minorHAnsi"/>
          <w:sz w:val="22"/>
          <w:szCs w:val="22"/>
        </w:rPr>
        <w:t>avant l’âge recommandé ;</w:t>
      </w:r>
    </w:p>
    <w:p w:rsidR="00A30BE2" w:rsidRPr="00E522B9" w:rsidRDefault="003F6D8E" w:rsidP="00E522B9">
      <w:pPr>
        <w:pStyle w:val="Paragraphedeliste"/>
        <w:numPr>
          <w:ilvl w:val="0"/>
          <w:numId w:val="11"/>
        </w:numPr>
        <w:autoSpaceDE w:val="0"/>
        <w:autoSpaceDN w:val="0"/>
        <w:adjustRightInd w:val="0"/>
        <w:spacing w:line="240" w:lineRule="auto"/>
        <w:ind w:left="709" w:hanging="283"/>
        <w:jc w:val="both"/>
        <w:rPr>
          <w:rFonts w:cstheme="minorHAnsi"/>
          <w:sz w:val="22"/>
          <w:szCs w:val="22"/>
        </w:rPr>
      </w:pPr>
      <w:proofErr w:type="gramStart"/>
      <w:r w:rsidRPr="00E522B9">
        <w:rPr>
          <w:rFonts w:cstheme="minorHAnsi"/>
          <w:sz w:val="22"/>
          <w:szCs w:val="22"/>
        </w:rPr>
        <w:t>la</w:t>
      </w:r>
      <w:proofErr w:type="gramEnd"/>
      <w:r w:rsidRPr="00E522B9">
        <w:rPr>
          <w:rFonts w:cstheme="minorHAnsi"/>
          <w:sz w:val="22"/>
          <w:szCs w:val="22"/>
        </w:rPr>
        <w:t xml:space="preserve"> liste des ingrédients ;</w:t>
      </w:r>
    </w:p>
    <w:p w:rsidR="00A30BE2" w:rsidRPr="00E522B9" w:rsidRDefault="003F6D8E" w:rsidP="00E522B9">
      <w:pPr>
        <w:pStyle w:val="Paragraphedeliste"/>
        <w:numPr>
          <w:ilvl w:val="0"/>
          <w:numId w:val="11"/>
        </w:numPr>
        <w:autoSpaceDE w:val="0"/>
        <w:autoSpaceDN w:val="0"/>
        <w:adjustRightInd w:val="0"/>
        <w:spacing w:line="240" w:lineRule="auto"/>
        <w:ind w:left="709" w:hanging="283"/>
        <w:jc w:val="both"/>
        <w:rPr>
          <w:rFonts w:cstheme="minorHAnsi"/>
          <w:sz w:val="22"/>
          <w:szCs w:val="22"/>
        </w:rPr>
      </w:pPr>
      <w:proofErr w:type="gramStart"/>
      <w:r w:rsidRPr="00E522B9">
        <w:rPr>
          <w:rFonts w:cstheme="minorHAnsi"/>
          <w:sz w:val="22"/>
          <w:szCs w:val="22"/>
        </w:rPr>
        <w:t>une</w:t>
      </w:r>
      <w:proofErr w:type="gramEnd"/>
      <w:r w:rsidRPr="00E522B9">
        <w:rPr>
          <w:rFonts w:cstheme="minorHAnsi"/>
          <w:sz w:val="22"/>
          <w:szCs w:val="22"/>
        </w:rPr>
        <w:t xml:space="preserve"> déclaration de la teneur en éléments nutritifs</w:t>
      </w:r>
      <w:r w:rsidR="00A30BE2" w:rsidRPr="00E522B9">
        <w:rPr>
          <w:rFonts w:cstheme="minorHAnsi"/>
          <w:sz w:val="22"/>
          <w:szCs w:val="22"/>
        </w:rPr>
        <w:t xml:space="preserve"> </w:t>
      </w:r>
      <w:r w:rsidRPr="00E522B9">
        <w:rPr>
          <w:rFonts w:cstheme="minorHAnsi"/>
          <w:sz w:val="22"/>
          <w:szCs w:val="22"/>
        </w:rPr>
        <w:t>y compris la valeur énergétique et les quantités</w:t>
      </w:r>
      <w:r w:rsidR="00A30BE2" w:rsidRPr="00E522B9">
        <w:rPr>
          <w:rFonts w:cstheme="minorHAnsi"/>
          <w:sz w:val="22"/>
          <w:szCs w:val="22"/>
        </w:rPr>
        <w:t xml:space="preserve"> </w:t>
      </w:r>
      <w:r w:rsidRPr="00E522B9">
        <w:rPr>
          <w:rFonts w:cstheme="minorHAnsi"/>
          <w:sz w:val="22"/>
          <w:szCs w:val="22"/>
        </w:rPr>
        <w:t>de protéines, de glucides disponibles, de matières</w:t>
      </w:r>
      <w:r w:rsidR="00A30BE2" w:rsidRPr="00E522B9">
        <w:rPr>
          <w:rFonts w:cstheme="minorHAnsi"/>
          <w:sz w:val="22"/>
          <w:szCs w:val="22"/>
        </w:rPr>
        <w:t xml:space="preserve"> </w:t>
      </w:r>
      <w:r w:rsidRPr="00E522B9">
        <w:rPr>
          <w:rFonts w:cstheme="minorHAnsi"/>
          <w:sz w:val="22"/>
          <w:szCs w:val="22"/>
        </w:rPr>
        <w:t>grasses, de sodium, de sucre ou d’autre élément</w:t>
      </w:r>
      <w:r w:rsidR="00A30BE2" w:rsidRPr="00E522B9">
        <w:rPr>
          <w:rFonts w:cstheme="minorHAnsi"/>
          <w:sz w:val="22"/>
          <w:szCs w:val="22"/>
        </w:rPr>
        <w:t xml:space="preserve"> </w:t>
      </w:r>
      <w:r w:rsidRPr="00E522B9">
        <w:rPr>
          <w:rFonts w:cstheme="minorHAnsi"/>
          <w:sz w:val="22"/>
          <w:szCs w:val="22"/>
        </w:rPr>
        <w:t>nutritif tel que requis par la législation nationale ou</w:t>
      </w:r>
      <w:r w:rsidR="00A30BE2" w:rsidRPr="00E522B9">
        <w:rPr>
          <w:rFonts w:cstheme="minorHAnsi"/>
          <w:sz w:val="22"/>
          <w:szCs w:val="22"/>
        </w:rPr>
        <w:t xml:space="preserve"> </w:t>
      </w:r>
      <w:r w:rsidRPr="00E522B9">
        <w:rPr>
          <w:rFonts w:cstheme="minorHAnsi"/>
          <w:sz w:val="22"/>
          <w:szCs w:val="22"/>
        </w:rPr>
        <w:t>les directives diététiques ;</w:t>
      </w:r>
    </w:p>
    <w:p w:rsidR="00A30BE2" w:rsidRPr="00E522B9" w:rsidRDefault="003F6D8E" w:rsidP="00E522B9">
      <w:pPr>
        <w:pStyle w:val="Paragraphedeliste"/>
        <w:numPr>
          <w:ilvl w:val="0"/>
          <w:numId w:val="11"/>
        </w:numPr>
        <w:autoSpaceDE w:val="0"/>
        <w:autoSpaceDN w:val="0"/>
        <w:adjustRightInd w:val="0"/>
        <w:spacing w:line="240" w:lineRule="auto"/>
        <w:ind w:left="709" w:hanging="283"/>
        <w:jc w:val="both"/>
        <w:rPr>
          <w:rFonts w:cstheme="minorHAnsi"/>
          <w:sz w:val="22"/>
          <w:szCs w:val="22"/>
        </w:rPr>
      </w:pPr>
      <w:proofErr w:type="gramStart"/>
      <w:r w:rsidRPr="00E522B9">
        <w:rPr>
          <w:rFonts w:cstheme="minorHAnsi"/>
          <w:sz w:val="22"/>
          <w:szCs w:val="22"/>
        </w:rPr>
        <w:t>les</w:t>
      </w:r>
      <w:proofErr w:type="gramEnd"/>
      <w:r w:rsidRPr="00E522B9">
        <w:rPr>
          <w:rFonts w:cstheme="minorHAnsi"/>
          <w:sz w:val="22"/>
          <w:szCs w:val="22"/>
        </w:rPr>
        <w:t xml:space="preserve"> conditions d’entreposage requises, avant et après</w:t>
      </w:r>
      <w:r w:rsidR="00A30BE2" w:rsidRPr="00E522B9">
        <w:rPr>
          <w:rFonts w:cstheme="minorHAnsi"/>
          <w:sz w:val="22"/>
          <w:szCs w:val="22"/>
        </w:rPr>
        <w:t xml:space="preserve"> </w:t>
      </w:r>
      <w:r w:rsidRPr="00E522B9">
        <w:rPr>
          <w:rFonts w:cstheme="minorHAnsi"/>
          <w:sz w:val="22"/>
          <w:szCs w:val="22"/>
        </w:rPr>
        <w:t>ouverture de l’emballage, en tenant compte des</w:t>
      </w:r>
      <w:r w:rsidR="00A30BE2" w:rsidRPr="00E522B9">
        <w:rPr>
          <w:rFonts w:cstheme="minorHAnsi"/>
          <w:sz w:val="22"/>
          <w:szCs w:val="22"/>
        </w:rPr>
        <w:t xml:space="preserve"> </w:t>
      </w:r>
      <w:r w:rsidRPr="00E522B9">
        <w:rPr>
          <w:rFonts w:cstheme="minorHAnsi"/>
          <w:sz w:val="22"/>
          <w:szCs w:val="22"/>
        </w:rPr>
        <w:t>conditions climatiques du pays où le produit est utilisé;</w:t>
      </w:r>
    </w:p>
    <w:p w:rsidR="00A30BE2" w:rsidRPr="00E522B9" w:rsidRDefault="003F6D8E" w:rsidP="00E522B9">
      <w:pPr>
        <w:pStyle w:val="Paragraphedeliste"/>
        <w:numPr>
          <w:ilvl w:val="0"/>
          <w:numId w:val="11"/>
        </w:numPr>
        <w:autoSpaceDE w:val="0"/>
        <w:autoSpaceDN w:val="0"/>
        <w:adjustRightInd w:val="0"/>
        <w:spacing w:line="240" w:lineRule="auto"/>
        <w:ind w:left="709" w:hanging="283"/>
        <w:jc w:val="both"/>
        <w:rPr>
          <w:rFonts w:cstheme="minorHAnsi"/>
          <w:sz w:val="22"/>
          <w:szCs w:val="22"/>
        </w:rPr>
      </w:pPr>
      <w:proofErr w:type="gramStart"/>
      <w:r w:rsidRPr="00E522B9">
        <w:rPr>
          <w:rFonts w:cstheme="minorHAnsi"/>
          <w:sz w:val="22"/>
          <w:szCs w:val="22"/>
        </w:rPr>
        <w:t>le</w:t>
      </w:r>
      <w:proofErr w:type="gramEnd"/>
      <w:r w:rsidRPr="00E522B9">
        <w:rPr>
          <w:rFonts w:cstheme="minorHAnsi"/>
          <w:sz w:val="22"/>
          <w:szCs w:val="22"/>
        </w:rPr>
        <w:t xml:space="preserve"> numéro du lot, la date de fabrication et la date</w:t>
      </w:r>
      <w:r w:rsidR="00A30BE2" w:rsidRPr="00E522B9">
        <w:rPr>
          <w:rFonts w:cstheme="minorHAnsi"/>
          <w:sz w:val="22"/>
          <w:szCs w:val="22"/>
        </w:rPr>
        <w:t xml:space="preserve"> </w:t>
      </w:r>
      <w:r w:rsidRPr="00E522B9">
        <w:rPr>
          <w:rFonts w:cstheme="minorHAnsi"/>
          <w:sz w:val="22"/>
          <w:szCs w:val="22"/>
        </w:rPr>
        <w:t>limite de consommation du produit, tenant compte</w:t>
      </w:r>
      <w:r w:rsidR="00A30BE2" w:rsidRPr="00E522B9">
        <w:rPr>
          <w:rFonts w:cstheme="minorHAnsi"/>
          <w:sz w:val="22"/>
          <w:szCs w:val="22"/>
        </w:rPr>
        <w:t xml:space="preserve"> </w:t>
      </w:r>
      <w:r w:rsidRPr="00E522B9">
        <w:rPr>
          <w:rFonts w:cstheme="minorHAnsi"/>
          <w:sz w:val="22"/>
          <w:szCs w:val="22"/>
        </w:rPr>
        <w:t>des conditions climatiques et de stockage du pays</w:t>
      </w:r>
      <w:r w:rsidR="00A30BE2" w:rsidRPr="00E522B9">
        <w:rPr>
          <w:rFonts w:cstheme="minorHAnsi"/>
          <w:sz w:val="22"/>
          <w:szCs w:val="22"/>
        </w:rPr>
        <w:t xml:space="preserve"> </w:t>
      </w:r>
      <w:r w:rsidRPr="00E522B9">
        <w:rPr>
          <w:rFonts w:cstheme="minorHAnsi"/>
          <w:sz w:val="22"/>
          <w:szCs w:val="22"/>
        </w:rPr>
        <w:t>où le produit est utilisé ; et</w:t>
      </w:r>
    </w:p>
    <w:p w:rsidR="003F6D8E" w:rsidRPr="00E522B9" w:rsidRDefault="003F6D8E" w:rsidP="00E522B9">
      <w:pPr>
        <w:pStyle w:val="Paragraphedeliste"/>
        <w:numPr>
          <w:ilvl w:val="0"/>
          <w:numId w:val="11"/>
        </w:numPr>
        <w:autoSpaceDE w:val="0"/>
        <w:autoSpaceDN w:val="0"/>
        <w:adjustRightInd w:val="0"/>
        <w:spacing w:line="240" w:lineRule="auto"/>
        <w:ind w:left="709" w:hanging="283"/>
        <w:jc w:val="both"/>
        <w:rPr>
          <w:rFonts w:cstheme="minorHAnsi"/>
          <w:sz w:val="22"/>
          <w:szCs w:val="22"/>
        </w:rPr>
      </w:pPr>
      <w:proofErr w:type="gramStart"/>
      <w:r w:rsidRPr="00E522B9">
        <w:rPr>
          <w:rFonts w:cstheme="minorHAnsi"/>
          <w:sz w:val="22"/>
          <w:szCs w:val="22"/>
        </w:rPr>
        <w:t>le</w:t>
      </w:r>
      <w:proofErr w:type="gramEnd"/>
      <w:r w:rsidRPr="00E522B9">
        <w:rPr>
          <w:rFonts w:cstheme="minorHAnsi"/>
          <w:sz w:val="22"/>
          <w:szCs w:val="22"/>
        </w:rPr>
        <w:t xml:space="preserve"> nom et l’adresse du fabricant et du distributeur.</w:t>
      </w:r>
    </w:p>
    <w:p w:rsidR="00A30BE2" w:rsidRPr="00E522B9" w:rsidRDefault="00A30BE2" w:rsidP="00A30BE2">
      <w:pPr>
        <w:autoSpaceDE w:val="0"/>
        <w:autoSpaceDN w:val="0"/>
        <w:adjustRightInd w:val="0"/>
        <w:spacing w:line="240" w:lineRule="auto"/>
        <w:rPr>
          <w:rFonts w:cstheme="minorHAnsi"/>
          <w:sz w:val="22"/>
          <w:szCs w:val="22"/>
        </w:rPr>
      </w:pPr>
    </w:p>
    <w:p w:rsidR="00A30BE2" w:rsidRPr="00E522B9" w:rsidRDefault="00A30BE2" w:rsidP="00A30BE2">
      <w:pPr>
        <w:pStyle w:val="Titre2"/>
        <w:numPr>
          <w:ilvl w:val="0"/>
          <w:numId w:val="2"/>
        </w:numPr>
        <w:rPr>
          <w:rFonts w:asciiTheme="minorHAnsi" w:hAnsiTheme="minorHAnsi" w:cstheme="minorHAnsi"/>
          <w:b/>
          <w:color w:val="auto"/>
          <w:sz w:val="22"/>
          <w:szCs w:val="22"/>
        </w:rPr>
      </w:pPr>
      <w:bookmarkStart w:id="18" w:name="_Toc110432019"/>
      <w:bookmarkEnd w:id="18"/>
    </w:p>
    <w:p w:rsidR="00A30BE2" w:rsidRPr="00E522B9" w:rsidRDefault="00A30BE2" w:rsidP="00A30BE2">
      <w:pPr>
        <w:autoSpaceDE w:val="0"/>
        <w:autoSpaceDN w:val="0"/>
        <w:adjustRightInd w:val="0"/>
        <w:spacing w:after="0" w:line="240" w:lineRule="auto"/>
        <w:ind w:left="426"/>
        <w:jc w:val="both"/>
        <w:rPr>
          <w:rFonts w:cstheme="minorHAnsi"/>
          <w:sz w:val="22"/>
          <w:szCs w:val="22"/>
        </w:rPr>
      </w:pPr>
      <w:r w:rsidRPr="00E522B9">
        <w:rPr>
          <w:rFonts w:cstheme="minorHAnsi"/>
          <w:sz w:val="22"/>
          <w:szCs w:val="22"/>
        </w:rPr>
        <w:t>Il est interdit d’offrir à la vente ou vendre un produit visé si l’étiquetage contient une allégation relative à la santé ou nutritionnelle à condition que cette interdiction ne s’applique pas aux allégations relatives à la teneur en éléments nutritifs pour l’étiquetage d’un produit alimentaire pour nourrissons du deuxième âge et jeunes enfants si des dispositions spécifiques le prévoient dans la législation nationale.</w:t>
      </w:r>
    </w:p>
    <w:p w:rsidR="00672604" w:rsidRPr="00E522B9" w:rsidRDefault="00672604" w:rsidP="00A30BE2">
      <w:pPr>
        <w:autoSpaceDE w:val="0"/>
        <w:autoSpaceDN w:val="0"/>
        <w:adjustRightInd w:val="0"/>
        <w:spacing w:after="0" w:line="240" w:lineRule="auto"/>
        <w:ind w:left="426"/>
        <w:jc w:val="both"/>
        <w:rPr>
          <w:rFonts w:cstheme="minorHAnsi"/>
          <w:sz w:val="22"/>
          <w:szCs w:val="22"/>
        </w:rPr>
      </w:pPr>
    </w:p>
    <w:p w:rsidR="00672604" w:rsidRPr="00672604" w:rsidRDefault="00672604" w:rsidP="00672604">
      <w:pPr>
        <w:autoSpaceDE w:val="0"/>
        <w:autoSpaceDN w:val="0"/>
        <w:adjustRightInd w:val="0"/>
        <w:spacing w:after="0" w:line="240" w:lineRule="auto"/>
        <w:ind w:left="426"/>
        <w:rPr>
          <w:rFonts w:ascii="Univers-Black" w:hAnsi="Univers-Black" w:cs="Univers-Black"/>
          <w:b/>
          <w:color w:val="00A1EA"/>
        </w:rPr>
      </w:pPr>
      <w:r w:rsidRPr="00672604">
        <w:rPr>
          <w:rFonts w:ascii="Univers-Black" w:hAnsi="Univers-Black" w:cs="Univers-Black"/>
          <w:b/>
          <w:color w:val="00A1EA"/>
        </w:rPr>
        <w:t>Paragraphe 2.</w:t>
      </w:r>
    </w:p>
    <w:p w:rsidR="00672604" w:rsidRDefault="00672604" w:rsidP="00672604">
      <w:pPr>
        <w:autoSpaceDE w:val="0"/>
        <w:autoSpaceDN w:val="0"/>
        <w:adjustRightInd w:val="0"/>
        <w:spacing w:after="0" w:line="240" w:lineRule="auto"/>
        <w:ind w:left="426"/>
        <w:rPr>
          <w:rFonts w:ascii="Univers-Black" w:hAnsi="Univers-Black" w:cs="Univers-Black"/>
          <w:b/>
          <w:color w:val="00A1EA"/>
        </w:rPr>
      </w:pPr>
      <w:r w:rsidRPr="00672604">
        <w:rPr>
          <w:rFonts w:ascii="Univers-Black" w:hAnsi="Univers-Black" w:cs="Univers-Black"/>
          <w:b/>
          <w:color w:val="00A1EA"/>
        </w:rPr>
        <w:t>Des dispositions spécifiques aux préparations pour nourrissons, préparations de suite et préparations pour jeunes enfants</w:t>
      </w:r>
    </w:p>
    <w:p w:rsidR="00672604" w:rsidRPr="0035081B" w:rsidRDefault="00672604" w:rsidP="00672604">
      <w:pPr>
        <w:pStyle w:val="Titre2"/>
        <w:numPr>
          <w:ilvl w:val="0"/>
          <w:numId w:val="2"/>
        </w:numPr>
        <w:rPr>
          <w:rFonts w:asciiTheme="minorHAnsi" w:hAnsiTheme="minorHAnsi" w:cstheme="minorHAnsi"/>
          <w:b/>
          <w:color w:val="auto"/>
          <w:sz w:val="22"/>
          <w:szCs w:val="22"/>
        </w:rPr>
      </w:pPr>
      <w:bookmarkStart w:id="19" w:name="_Toc110432020"/>
      <w:bookmarkEnd w:id="19"/>
    </w:p>
    <w:p w:rsidR="00672604" w:rsidRPr="00E522B9" w:rsidRDefault="00672604" w:rsidP="00E522B9">
      <w:pPr>
        <w:autoSpaceDE w:val="0"/>
        <w:autoSpaceDN w:val="0"/>
        <w:adjustRightInd w:val="0"/>
        <w:spacing w:after="0" w:line="240" w:lineRule="auto"/>
        <w:ind w:left="426"/>
        <w:jc w:val="both"/>
        <w:rPr>
          <w:rFonts w:cstheme="minorHAnsi"/>
          <w:sz w:val="22"/>
          <w:szCs w:val="22"/>
        </w:rPr>
      </w:pPr>
      <w:r w:rsidRPr="00E522B9">
        <w:rPr>
          <w:rFonts w:cstheme="minorHAnsi"/>
          <w:sz w:val="22"/>
          <w:szCs w:val="22"/>
        </w:rPr>
        <w:t xml:space="preserve">Il est interdit d’offrir à la vente ou vendre une préparation pour nourrisson, une préparation de suite pour nourrisson de deuxième âge ou une préparation pour jeunes enfants si l’emballage ou l’étiquetage du produit ne satisfait pas, outre les exigences énoncées au paragraphe 1 ci-dessus, aux conditions suivantes : </w:t>
      </w:r>
    </w:p>
    <w:p w:rsidR="006E338C" w:rsidRPr="00E522B9" w:rsidRDefault="00672604" w:rsidP="00E522B9">
      <w:pPr>
        <w:pStyle w:val="Paragraphedeliste"/>
        <w:numPr>
          <w:ilvl w:val="0"/>
          <w:numId w:val="15"/>
        </w:numPr>
        <w:autoSpaceDE w:val="0"/>
        <w:autoSpaceDN w:val="0"/>
        <w:adjustRightInd w:val="0"/>
        <w:spacing w:line="240" w:lineRule="auto"/>
        <w:jc w:val="both"/>
        <w:rPr>
          <w:rFonts w:cstheme="minorHAnsi"/>
          <w:i/>
          <w:iCs/>
          <w:sz w:val="22"/>
          <w:szCs w:val="22"/>
        </w:rPr>
      </w:pPr>
      <w:proofErr w:type="gramStart"/>
      <w:r w:rsidRPr="00E522B9">
        <w:rPr>
          <w:rFonts w:cstheme="minorHAnsi"/>
          <w:sz w:val="22"/>
          <w:szCs w:val="22"/>
        </w:rPr>
        <w:t>porter</w:t>
      </w:r>
      <w:proofErr w:type="gramEnd"/>
      <w:r w:rsidRPr="00E522B9">
        <w:rPr>
          <w:rFonts w:cstheme="minorHAnsi"/>
          <w:sz w:val="22"/>
          <w:szCs w:val="22"/>
        </w:rPr>
        <w:t xml:space="preserve"> l’inscription « AVIS IMPORTANT », en lettres majuscules suivie immédiatement des mentions suivantes ou similaires, en caractères dont la taille est </w:t>
      </w:r>
      <w:r w:rsidRPr="00E522B9">
        <w:rPr>
          <w:rFonts w:cstheme="minorHAnsi"/>
          <w:iCs/>
          <w:sz w:val="22"/>
          <w:szCs w:val="22"/>
        </w:rPr>
        <w:t>au moins</w:t>
      </w:r>
      <w:r w:rsidR="006E338C" w:rsidRPr="00E522B9">
        <w:rPr>
          <w:rFonts w:cstheme="minorHAnsi"/>
          <w:iCs/>
          <w:sz w:val="22"/>
          <w:szCs w:val="22"/>
        </w:rPr>
        <w:t xml:space="preserve"> </w:t>
      </w:r>
      <w:r w:rsidRPr="00E522B9">
        <w:rPr>
          <w:rFonts w:cstheme="minorHAnsi"/>
          <w:iCs/>
          <w:sz w:val="22"/>
          <w:szCs w:val="22"/>
        </w:rPr>
        <w:t>égale au tiers de celle des caractères de la marque et,</w:t>
      </w:r>
      <w:r w:rsidR="006E338C" w:rsidRPr="00E522B9">
        <w:rPr>
          <w:rFonts w:cstheme="minorHAnsi"/>
          <w:iCs/>
          <w:sz w:val="22"/>
          <w:szCs w:val="22"/>
        </w:rPr>
        <w:t xml:space="preserve"> </w:t>
      </w:r>
      <w:r w:rsidRPr="00E522B9">
        <w:rPr>
          <w:rFonts w:cstheme="minorHAnsi"/>
          <w:iCs/>
          <w:sz w:val="22"/>
          <w:szCs w:val="22"/>
        </w:rPr>
        <w:t>en aucun cas inférieure à 2 mm de hauteur»</w:t>
      </w:r>
      <w:r w:rsidRPr="00E522B9">
        <w:rPr>
          <w:rFonts w:cstheme="minorHAnsi"/>
          <w:i/>
          <w:iCs/>
          <w:sz w:val="22"/>
          <w:szCs w:val="22"/>
        </w:rPr>
        <w:t xml:space="preserve"> </w:t>
      </w:r>
      <w:r w:rsidRPr="00E522B9">
        <w:rPr>
          <w:rFonts w:cstheme="minorHAnsi"/>
          <w:sz w:val="22"/>
          <w:szCs w:val="22"/>
        </w:rPr>
        <w:t>:</w:t>
      </w:r>
      <w:r w:rsidR="006E338C" w:rsidRPr="00E522B9">
        <w:rPr>
          <w:rFonts w:cstheme="minorHAnsi"/>
          <w:sz w:val="22"/>
          <w:szCs w:val="22"/>
        </w:rPr>
        <w:t xml:space="preserve"> </w:t>
      </w:r>
    </w:p>
    <w:p w:rsidR="006E338C" w:rsidRPr="00E522B9" w:rsidRDefault="00672604" w:rsidP="00E522B9">
      <w:pPr>
        <w:pStyle w:val="Paragraphedeliste"/>
        <w:numPr>
          <w:ilvl w:val="0"/>
          <w:numId w:val="16"/>
        </w:numPr>
        <w:autoSpaceDE w:val="0"/>
        <w:autoSpaceDN w:val="0"/>
        <w:adjustRightInd w:val="0"/>
        <w:spacing w:line="240" w:lineRule="auto"/>
        <w:jc w:val="both"/>
        <w:rPr>
          <w:rFonts w:cstheme="minorHAnsi"/>
          <w:i/>
          <w:iCs/>
          <w:sz w:val="22"/>
          <w:szCs w:val="22"/>
        </w:rPr>
      </w:pPr>
      <w:r w:rsidRPr="00E522B9">
        <w:rPr>
          <w:rFonts w:cstheme="minorHAnsi"/>
          <w:i/>
          <w:iCs/>
          <w:sz w:val="22"/>
          <w:szCs w:val="22"/>
        </w:rPr>
        <w:t>« L’allaitement est la meilleure façon de nourrir</w:t>
      </w:r>
      <w:r w:rsidR="006E338C" w:rsidRPr="00E522B9">
        <w:rPr>
          <w:rFonts w:cstheme="minorHAnsi"/>
          <w:i/>
          <w:iCs/>
          <w:sz w:val="22"/>
          <w:szCs w:val="22"/>
        </w:rPr>
        <w:t xml:space="preserve"> et le bon développement des nourrissons et des jeunes enfants » </w:t>
      </w:r>
      <w:r w:rsidR="006E338C" w:rsidRPr="00E522B9">
        <w:rPr>
          <w:rFonts w:cstheme="minorHAnsi"/>
          <w:sz w:val="22"/>
          <w:szCs w:val="22"/>
        </w:rPr>
        <w:t xml:space="preserve">et </w:t>
      </w:r>
      <w:r w:rsidR="006E338C" w:rsidRPr="00E522B9">
        <w:rPr>
          <w:rFonts w:cstheme="minorHAnsi"/>
          <w:i/>
          <w:iCs/>
          <w:sz w:val="22"/>
          <w:szCs w:val="22"/>
        </w:rPr>
        <w:t xml:space="preserve">« Donner du lait maternel uniquement est recommandé pendant les premiers six mois suivis de l’introduction des aliments de complément adéquats et sûrs tout en poursuivant l’allaitement jusqu’à l’âge de deux ans ou plus. » </w:t>
      </w:r>
      <w:r w:rsidR="006E338C" w:rsidRPr="00E522B9">
        <w:rPr>
          <w:rFonts w:cstheme="minorHAnsi"/>
          <w:sz w:val="22"/>
          <w:szCs w:val="22"/>
        </w:rPr>
        <w:t>;</w:t>
      </w:r>
    </w:p>
    <w:p w:rsidR="006E338C" w:rsidRPr="00E522B9" w:rsidRDefault="006E338C" w:rsidP="00E522B9">
      <w:pPr>
        <w:pStyle w:val="Paragraphedeliste"/>
        <w:numPr>
          <w:ilvl w:val="0"/>
          <w:numId w:val="16"/>
        </w:numPr>
        <w:autoSpaceDE w:val="0"/>
        <w:autoSpaceDN w:val="0"/>
        <w:adjustRightInd w:val="0"/>
        <w:spacing w:line="240" w:lineRule="auto"/>
        <w:jc w:val="both"/>
        <w:rPr>
          <w:rFonts w:cstheme="minorHAnsi"/>
          <w:i/>
          <w:iCs/>
          <w:sz w:val="22"/>
          <w:szCs w:val="22"/>
        </w:rPr>
      </w:pPr>
      <w:proofErr w:type="gramStart"/>
      <w:r w:rsidRPr="00E522B9">
        <w:rPr>
          <w:rFonts w:cstheme="minorHAnsi"/>
          <w:sz w:val="22"/>
          <w:szCs w:val="22"/>
        </w:rPr>
        <w:t>le</w:t>
      </w:r>
      <w:proofErr w:type="gramEnd"/>
      <w:r w:rsidRPr="00E522B9">
        <w:rPr>
          <w:rFonts w:cstheme="minorHAnsi"/>
          <w:sz w:val="22"/>
          <w:szCs w:val="22"/>
        </w:rPr>
        <w:t xml:space="preserve"> produit ne doit être utilisé que sur avis d’un professionnel de santé qui en aura indiqué la nécessité et expliqué le mode d’emploi correct ; </w:t>
      </w:r>
    </w:p>
    <w:p w:rsidR="006E338C" w:rsidRPr="00E522B9" w:rsidRDefault="006E338C" w:rsidP="00E522B9">
      <w:pPr>
        <w:pStyle w:val="Paragraphedeliste"/>
        <w:numPr>
          <w:ilvl w:val="0"/>
          <w:numId w:val="16"/>
        </w:numPr>
        <w:autoSpaceDE w:val="0"/>
        <w:autoSpaceDN w:val="0"/>
        <w:adjustRightInd w:val="0"/>
        <w:spacing w:line="240" w:lineRule="auto"/>
        <w:jc w:val="both"/>
        <w:rPr>
          <w:rFonts w:cstheme="minorHAnsi"/>
          <w:i/>
          <w:iCs/>
          <w:sz w:val="22"/>
          <w:szCs w:val="22"/>
        </w:rPr>
      </w:pPr>
      <w:proofErr w:type="gramStart"/>
      <w:r w:rsidRPr="00E522B9">
        <w:rPr>
          <w:rFonts w:cstheme="minorHAnsi"/>
          <w:sz w:val="22"/>
          <w:szCs w:val="22"/>
        </w:rPr>
        <w:t>que</w:t>
      </w:r>
      <w:proofErr w:type="gramEnd"/>
      <w:r w:rsidRPr="00E522B9">
        <w:rPr>
          <w:rFonts w:cstheme="minorHAnsi"/>
          <w:sz w:val="22"/>
          <w:szCs w:val="22"/>
        </w:rPr>
        <w:t xml:space="preserve"> la santé du bébé dépend du respect scrupuleux des directives pour la préparation, l’emploi et l’entreposage du produit</w:t>
      </w:r>
    </w:p>
    <w:p w:rsidR="006E338C" w:rsidRPr="00E522B9" w:rsidRDefault="006E338C" w:rsidP="00E522B9">
      <w:pPr>
        <w:pStyle w:val="Paragraphedeliste"/>
        <w:numPr>
          <w:ilvl w:val="0"/>
          <w:numId w:val="16"/>
        </w:numPr>
        <w:autoSpaceDE w:val="0"/>
        <w:autoSpaceDN w:val="0"/>
        <w:adjustRightInd w:val="0"/>
        <w:spacing w:line="240" w:lineRule="auto"/>
        <w:jc w:val="both"/>
        <w:rPr>
          <w:rFonts w:cstheme="minorHAnsi"/>
          <w:i/>
          <w:iCs/>
          <w:sz w:val="22"/>
          <w:szCs w:val="22"/>
        </w:rPr>
      </w:pPr>
      <w:proofErr w:type="gramStart"/>
      <w:r w:rsidRPr="00E522B9">
        <w:rPr>
          <w:rFonts w:cstheme="minorHAnsi"/>
          <w:sz w:val="22"/>
          <w:szCs w:val="22"/>
        </w:rPr>
        <w:t>qu’il</w:t>
      </w:r>
      <w:proofErr w:type="gramEnd"/>
      <w:r w:rsidRPr="00E522B9">
        <w:rPr>
          <w:rFonts w:cstheme="minorHAnsi"/>
          <w:sz w:val="22"/>
          <w:szCs w:val="22"/>
        </w:rPr>
        <w:t xml:space="preserve"> est plus hygiénique d’utiliser une tasse qu’un biberon ; et</w:t>
      </w:r>
    </w:p>
    <w:p w:rsidR="006E338C" w:rsidRPr="00E522B9" w:rsidRDefault="006E338C" w:rsidP="006E338C">
      <w:pPr>
        <w:pStyle w:val="Paragraphedeliste"/>
        <w:numPr>
          <w:ilvl w:val="0"/>
          <w:numId w:val="16"/>
        </w:numPr>
        <w:autoSpaceDE w:val="0"/>
        <w:autoSpaceDN w:val="0"/>
        <w:adjustRightInd w:val="0"/>
        <w:spacing w:line="240" w:lineRule="auto"/>
        <w:rPr>
          <w:rFonts w:cstheme="minorHAnsi"/>
          <w:i/>
          <w:iCs/>
          <w:sz w:val="22"/>
          <w:szCs w:val="22"/>
        </w:rPr>
      </w:pPr>
      <w:proofErr w:type="gramStart"/>
      <w:r w:rsidRPr="00E522B9">
        <w:rPr>
          <w:rFonts w:cstheme="minorHAnsi"/>
          <w:sz w:val="22"/>
          <w:szCs w:val="22"/>
        </w:rPr>
        <w:t>que</w:t>
      </w:r>
      <w:proofErr w:type="gramEnd"/>
      <w:r w:rsidRPr="00E522B9">
        <w:rPr>
          <w:rFonts w:cstheme="minorHAnsi"/>
          <w:sz w:val="22"/>
          <w:szCs w:val="22"/>
        </w:rPr>
        <w:t xml:space="preserve"> l’emploi du produit ne doit pas conduire à l’arrêt de l’allaitement.</w:t>
      </w:r>
    </w:p>
    <w:p w:rsidR="006E338C" w:rsidRPr="00E522B9" w:rsidRDefault="006E338C" w:rsidP="00E522B9">
      <w:pPr>
        <w:pStyle w:val="Paragraphedeliste"/>
        <w:numPr>
          <w:ilvl w:val="0"/>
          <w:numId w:val="15"/>
        </w:numPr>
        <w:autoSpaceDE w:val="0"/>
        <w:autoSpaceDN w:val="0"/>
        <w:adjustRightInd w:val="0"/>
        <w:spacing w:line="240" w:lineRule="auto"/>
        <w:jc w:val="both"/>
        <w:rPr>
          <w:rFonts w:cstheme="minorHAnsi"/>
          <w:i/>
          <w:iCs/>
          <w:sz w:val="22"/>
          <w:szCs w:val="22"/>
        </w:rPr>
      </w:pPr>
      <w:r w:rsidRPr="00E522B9">
        <w:rPr>
          <w:rFonts w:cstheme="minorHAnsi"/>
          <w:sz w:val="22"/>
          <w:szCs w:val="22"/>
        </w:rPr>
        <w:t xml:space="preserve">Pour les préparations en poudre, porter une mise en garde à proximité des instructions de préparation en caractères dont la taille est </w:t>
      </w:r>
      <w:r w:rsidRPr="00E522B9">
        <w:rPr>
          <w:rFonts w:cstheme="minorHAnsi"/>
          <w:iCs/>
          <w:sz w:val="22"/>
          <w:szCs w:val="22"/>
        </w:rPr>
        <w:t xml:space="preserve">au moins égale au tiers de celle des caractères de la marque et, en aucun cas inférieure à 2 mm de </w:t>
      </w:r>
      <w:proofErr w:type="gramStart"/>
      <w:r w:rsidRPr="00E522B9">
        <w:rPr>
          <w:rFonts w:cstheme="minorHAnsi"/>
          <w:iCs/>
          <w:sz w:val="22"/>
          <w:szCs w:val="22"/>
        </w:rPr>
        <w:t>hauteur»</w:t>
      </w:r>
      <w:proofErr w:type="gramEnd"/>
      <w:r w:rsidRPr="00E522B9">
        <w:rPr>
          <w:rFonts w:cstheme="minorHAnsi"/>
          <w:sz w:val="22"/>
          <w:szCs w:val="22"/>
        </w:rPr>
        <w:t>, qui indiquent que</w:t>
      </w:r>
    </w:p>
    <w:p w:rsidR="006E338C" w:rsidRPr="00E522B9" w:rsidRDefault="006E338C" w:rsidP="00E522B9">
      <w:pPr>
        <w:pStyle w:val="Paragraphedeliste"/>
        <w:numPr>
          <w:ilvl w:val="0"/>
          <w:numId w:val="17"/>
        </w:numPr>
        <w:autoSpaceDE w:val="0"/>
        <w:autoSpaceDN w:val="0"/>
        <w:adjustRightInd w:val="0"/>
        <w:spacing w:line="240" w:lineRule="auto"/>
        <w:jc w:val="both"/>
        <w:rPr>
          <w:rFonts w:cstheme="minorHAnsi"/>
          <w:i/>
          <w:iCs/>
          <w:sz w:val="22"/>
          <w:szCs w:val="22"/>
        </w:rPr>
      </w:pPr>
      <w:proofErr w:type="gramStart"/>
      <w:r w:rsidRPr="00E522B9">
        <w:rPr>
          <w:rFonts w:cstheme="minorHAnsi"/>
          <w:sz w:val="22"/>
          <w:szCs w:val="22"/>
        </w:rPr>
        <w:t>la</w:t>
      </w:r>
      <w:proofErr w:type="gramEnd"/>
      <w:r w:rsidRPr="00E522B9">
        <w:rPr>
          <w:rFonts w:cstheme="minorHAnsi"/>
          <w:sz w:val="22"/>
          <w:szCs w:val="22"/>
        </w:rPr>
        <w:t xml:space="preserve"> préparation en poudre n’est pas stérile et, en cours de sa fabrication ou pendant le stockage ou la préparation, peut être contaminée par des micro-organismes pathogènes ;</w:t>
      </w:r>
    </w:p>
    <w:p w:rsidR="007A5387" w:rsidRPr="00E522B9" w:rsidRDefault="006E338C" w:rsidP="00E522B9">
      <w:pPr>
        <w:pStyle w:val="Paragraphedeliste"/>
        <w:numPr>
          <w:ilvl w:val="0"/>
          <w:numId w:val="17"/>
        </w:numPr>
        <w:autoSpaceDE w:val="0"/>
        <w:autoSpaceDN w:val="0"/>
        <w:adjustRightInd w:val="0"/>
        <w:spacing w:line="240" w:lineRule="auto"/>
        <w:jc w:val="both"/>
        <w:rPr>
          <w:rFonts w:cstheme="minorHAnsi"/>
          <w:i/>
          <w:iCs/>
          <w:sz w:val="22"/>
          <w:szCs w:val="22"/>
        </w:rPr>
      </w:pPr>
      <w:proofErr w:type="gramStart"/>
      <w:r w:rsidRPr="00E522B9">
        <w:rPr>
          <w:rFonts w:cstheme="minorHAnsi"/>
          <w:sz w:val="22"/>
          <w:szCs w:val="22"/>
        </w:rPr>
        <w:t>il</w:t>
      </w:r>
      <w:proofErr w:type="gramEnd"/>
      <w:r w:rsidRPr="00E522B9">
        <w:rPr>
          <w:rFonts w:cstheme="minorHAnsi"/>
          <w:sz w:val="22"/>
          <w:szCs w:val="22"/>
        </w:rPr>
        <w:t xml:space="preserve"> est nécessaire que la préparation soit faite un repas à la fois, en utilisant de l’eau d’abord bouillie puis refroidie à pas moins de 70° Celsius, ce qui peut être réalisé en laissant l’eau pas plus de 30 minutes après l’ébullition ; et que</w:t>
      </w:r>
    </w:p>
    <w:p w:rsidR="006E338C" w:rsidRPr="00E522B9" w:rsidRDefault="006E338C" w:rsidP="007A5387">
      <w:pPr>
        <w:pStyle w:val="Paragraphedeliste"/>
        <w:numPr>
          <w:ilvl w:val="0"/>
          <w:numId w:val="17"/>
        </w:numPr>
        <w:autoSpaceDE w:val="0"/>
        <w:autoSpaceDN w:val="0"/>
        <w:adjustRightInd w:val="0"/>
        <w:spacing w:line="240" w:lineRule="auto"/>
        <w:rPr>
          <w:rFonts w:cstheme="minorHAnsi"/>
          <w:i/>
          <w:iCs/>
          <w:sz w:val="22"/>
          <w:szCs w:val="22"/>
        </w:rPr>
      </w:pPr>
      <w:proofErr w:type="gramStart"/>
      <w:r w:rsidRPr="00E522B9">
        <w:rPr>
          <w:rFonts w:cstheme="minorHAnsi"/>
          <w:sz w:val="22"/>
          <w:szCs w:val="22"/>
        </w:rPr>
        <w:t>tout</w:t>
      </w:r>
      <w:proofErr w:type="gramEnd"/>
      <w:r w:rsidRPr="00E522B9">
        <w:rPr>
          <w:rFonts w:cstheme="minorHAnsi"/>
          <w:sz w:val="22"/>
          <w:szCs w:val="22"/>
        </w:rPr>
        <w:t xml:space="preserve"> lait non utilisé doit être jeté immédiatement</w:t>
      </w:r>
      <w:r w:rsidR="007A5387" w:rsidRPr="00E522B9">
        <w:rPr>
          <w:rFonts w:cstheme="minorHAnsi"/>
          <w:sz w:val="22"/>
          <w:szCs w:val="22"/>
        </w:rPr>
        <w:t xml:space="preserve"> </w:t>
      </w:r>
      <w:r w:rsidRPr="00E522B9">
        <w:rPr>
          <w:rFonts w:cstheme="minorHAnsi"/>
          <w:sz w:val="22"/>
          <w:szCs w:val="22"/>
        </w:rPr>
        <w:t>après chaque repas.</w:t>
      </w:r>
    </w:p>
    <w:p w:rsidR="007A5387" w:rsidRPr="00E522B9" w:rsidRDefault="007A5387" w:rsidP="00E522B9">
      <w:pPr>
        <w:pStyle w:val="Paragraphedeliste"/>
        <w:numPr>
          <w:ilvl w:val="0"/>
          <w:numId w:val="15"/>
        </w:numPr>
        <w:autoSpaceDE w:val="0"/>
        <w:autoSpaceDN w:val="0"/>
        <w:adjustRightInd w:val="0"/>
        <w:spacing w:line="240" w:lineRule="auto"/>
        <w:jc w:val="both"/>
        <w:rPr>
          <w:rFonts w:cstheme="minorHAnsi"/>
          <w:sz w:val="22"/>
          <w:szCs w:val="22"/>
        </w:rPr>
      </w:pPr>
      <w:proofErr w:type="gramStart"/>
      <w:r w:rsidRPr="00E522B9">
        <w:rPr>
          <w:rFonts w:cstheme="minorHAnsi"/>
          <w:sz w:val="22"/>
          <w:szCs w:val="22"/>
        </w:rPr>
        <w:t>inclure</w:t>
      </w:r>
      <w:proofErr w:type="gramEnd"/>
      <w:r w:rsidRPr="00E522B9">
        <w:rPr>
          <w:rFonts w:cstheme="minorHAnsi"/>
          <w:sz w:val="22"/>
          <w:szCs w:val="22"/>
        </w:rPr>
        <w:t xml:space="preserve"> un tableau d’alimentation dans les instructions de préparation ;</w:t>
      </w:r>
    </w:p>
    <w:p w:rsidR="007A5387" w:rsidRPr="00E522B9" w:rsidRDefault="007A5387" w:rsidP="00E522B9">
      <w:pPr>
        <w:pStyle w:val="Paragraphedeliste"/>
        <w:numPr>
          <w:ilvl w:val="0"/>
          <w:numId w:val="15"/>
        </w:numPr>
        <w:autoSpaceDE w:val="0"/>
        <w:autoSpaceDN w:val="0"/>
        <w:adjustRightInd w:val="0"/>
        <w:spacing w:line="240" w:lineRule="auto"/>
        <w:jc w:val="both"/>
        <w:rPr>
          <w:rFonts w:cstheme="minorHAnsi"/>
          <w:sz w:val="22"/>
          <w:szCs w:val="22"/>
        </w:rPr>
      </w:pPr>
      <w:proofErr w:type="gramStart"/>
      <w:r w:rsidRPr="00E522B9">
        <w:rPr>
          <w:rFonts w:cstheme="minorHAnsi"/>
          <w:sz w:val="22"/>
          <w:szCs w:val="22"/>
        </w:rPr>
        <w:t>ne</w:t>
      </w:r>
      <w:proofErr w:type="gramEnd"/>
      <w:r w:rsidRPr="00E522B9">
        <w:rPr>
          <w:rFonts w:cstheme="minorHAnsi"/>
          <w:sz w:val="22"/>
          <w:szCs w:val="22"/>
        </w:rPr>
        <w:t xml:space="preserve"> pas utiliser les expressions </w:t>
      </w:r>
      <w:r w:rsidRPr="00E522B9">
        <w:rPr>
          <w:rFonts w:cstheme="minorHAnsi"/>
          <w:i/>
          <w:iCs/>
          <w:sz w:val="22"/>
          <w:szCs w:val="22"/>
        </w:rPr>
        <w:t xml:space="preserve">« maternisé » </w:t>
      </w:r>
      <w:r w:rsidRPr="00E522B9">
        <w:rPr>
          <w:rFonts w:cstheme="minorHAnsi"/>
          <w:sz w:val="22"/>
          <w:szCs w:val="22"/>
        </w:rPr>
        <w:t xml:space="preserve">ou </w:t>
      </w:r>
      <w:r w:rsidRPr="00E522B9">
        <w:rPr>
          <w:rFonts w:cstheme="minorHAnsi"/>
          <w:i/>
          <w:iCs/>
          <w:sz w:val="22"/>
          <w:szCs w:val="22"/>
        </w:rPr>
        <w:t xml:space="preserve">« humanisé » </w:t>
      </w:r>
      <w:r w:rsidRPr="00E522B9">
        <w:rPr>
          <w:rFonts w:cstheme="minorHAnsi"/>
          <w:sz w:val="22"/>
          <w:szCs w:val="22"/>
        </w:rPr>
        <w:t>ou toute autre expression qui établisse une comparaison du produit avec l’allaitement ou le lait maternel ou qui laisse penser que le produit est d’une qualité quasi équivalente ou supérieure à l’allaitement ou au lait maternel ;</w:t>
      </w:r>
    </w:p>
    <w:p w:rsidR="007A5387" w:rsidRPr="00E522B9" w:rsidRDefault="007A5387" w:rsidP="00E522B9">
      <w:pPr>
        <w:pStyle w:val="Paragraphedeliste"/>
        <w:numPr>
          <w:ilvl w:val="0"/>
          <w:numId w:val="15"/>
        </w:numPr>
        <w:autoSpaceDE w:val="0"/>
        <w:autoSpaceDN w:val="0"/>
        <w:adjustRightInd w:val="0"/>
        <w:spacing w:line="240" w:lineRule="auto"/>
        <w:jc w:val="both"/>
        <w:rPr>
          <w:rFonts w:cstheme="minorHAnsi"/>
          <w:sz w:val="22"/>
          <w:szCs w:val="22"/>
        </w:rPr>
      </w:pPr>
      <w:proofErr w:type="gramStart"/>
      <w:r w:rsidRPr="00E522B9">
        <w:rPr>
          <w:rFonts w:cstheme="minorHAnsi"/>
          <w:sz w:val="22"/>
          <w:szCs w:val="22"/>
        </w:rPr>
        <w:t>ne</w:t>
      </w:r>
      <w:proofErr w:type="gramEnd"/>
      <w:r w:rsidRPr="00E522B9">
        <w:rPr>
          <w:rFonts w:cstheme="minorHAnsi"/>
          <w:sz w:val="22"/>
          <w:szCs w:val="22"/>
        </w:rPr>
        <w:t xml:space="preserve"> pas utiliser de texte ou toute autre représentation susceptible de décourager l’allaitement maternel ;</w:t>
      </w:r>
    </w:p>
    <w:p w:rsidR="007A5387" w:rsidRPr="00E522B9" w:rsidRDefault="007A5387" w:rsidP="00E522B9">
      <w:pPr>
        <w:pStyle w:val="Paragraphedeliste"/>
        <w:numPr>
          <w:ilvl w:val="0"/>
          <w:numId w:val="15"/>
        </w:numPr>
        <w:autoSpaceDE w:val="0"/>
        <w:autoSpaceDN w:val="0"/>
        <w:adjustRightInd w:val="0"/>
        <w:spacing w:line="240" w:lineRule="auto"/>
        <w:jc w:val="both"/>
        <w:rPr>
          <w:rFonts w:cstheme="minorHAnsi"/>
          <w:sz w:val="22"/>
          <w:szCs w:val="22"/>
        </w:rPr>
      </w:pPr>
      <w:proofErr w:type="gramStart"/>
      <w:r w:rsidRPr="00E522B9">
        <w:rPr>
          <w:rFonts w:cstheme="minorHAnsi"/>
          <w:sz w:val="22"/>
          <w:szCs w:val="22"/>
        </w:rPr>
        <w:t>ne</w:t>
      </w:r>
      <w:proofErr w:type="gramEnd"/>
      <w:r w:rsidRPr="00E522B9">
        <w:rPr>
          <w:rFonts w:cstheme="minorHAnsi"/>
          <w:sz w:val="22"/>
          <w:szCs w:val="22"/>
        </w:rPr>
        <w:t xml:space="preserve"> pas porter une représentation ou texte susceptible de recommander ou promouvoir l’alimentation au biberon ;</w:t>
      </w:r>
    </w:p>
    <w:p w:rsidR="007A5387" w:rsidRPr="00E522B9" w:rsidRDefault="007A5387" w:rsidP="00E522B9">
      <w:pPr>
        <w:pStyle w:val="Paragraphedeliste"/>
        <w:numPr>
          <w:ilvl w:val="0"/>
          <w:numId w:val="15"/>
        </w:numPr>
        <w:autoSpaceDE w:val="0"/>
        <w:autoSpaceDN w:val="0"/>
        <w:adjustRightInd w:val="0"/>
        <w:spacing w:line="240" w:lineRule="auto"/>
        <w:jc w:val="both"/>
        <w:rPr>
          <w:rFonts w:cstheme="minorHAnsi"/>
          <w:sz w:val="22"/>
          <w:szCs w:val="22"/>
        </w:rPr>
      </w:pPr>
      <w:proofErr w:type="gramStart"/>
      <w:r w:rsidRPr="00E522B9">
        <w:rPr>
          <w:rFonts w:cstheme="minorHAnsi"/>
          <w:sz w:val="22"/>
          <w:szCs w:val="22"/>
        </w:rPr>
        <w:t>ne</w:t>
      </w:r>
      <w:proofErr w:type="gramEnd"/>
      <w:r w:rsidRPr="00E522B9">
        <w:rPr>
          <w:rFonts w:cstheme="minorHAnsi"/>
          <w:sz w:val="22"/>
          <w:szCs w:val="22"/>
        </w:rPr>
        <w:t xml:space="preserve"> pas annoncer ou laisser croire que le produit est approuvé par un professionnel ou tout autre organisme sans une approbation spécifique obtenue du Ministre;</w:t>
      </w:r>
    </w:p>
    <w:p w:rsidR="007A5387" w:rsidRPr="00E522B9" w:rsidRDefault="007A5387" w:rsidP="00E522B9">
      <w:pPr>
        <w:pStyle w:val="Paragraphedeliste"/>
        <w:numPr>
          <w:ilvl w:val="0"/>
          <w:numId w:val="15"/>
        </w:numPr>
        <w:autoSpaceDE w:val="0"/>
        <w:autoSpaceDN w:val="0"/>
        <w:adjustRightInd w:val="0"/>
        <w:spacing w:line="240" w:lineRule="auto"/>
        <w:jc w:val="both"/>
        <w:rPr>
          <w:rFonts w:cstheme="minorHAnsi"/>
          <w:sz w:val="22"/>
          <w:szCs w:val="22"/>
        </w:rPr>
      </w:pPr>
      <w:proofErr w:type="gramStart"/>
      <w:r w:rsidRPr="00E522B9">
        <w:rPr>
          <w:rFonts w:cstheme="minorHAnsi"/>
          <w:sz w:val="22"/>
          <w:szCs w:val="22"/>
        </w:rPr>
        <w:t>indiquer</w:t>
      </w:r>
      <w:proofErr w:type="gramEnd"/>
      <w:r w:rsidRPr="00E522B9">
        <w:rPr>
          <w:rFonts w:cstheme="minorHAnsi"/>
          <w:sz w:val="22"/>
          <w:szCs w:val="22"/>
        </w:rPr>
        <w:t xml:space="preserve"> la source des protéines du produit ;</w:t>
      </w:r>
    </w:p>
    <w:p w:rsidR="007A5387" w:rsidRPr="00E522B9" w:rsidRDefault="007A5387" w:rsidP="00E522B9">
      <w:pPr>
        <w:pStyle w:val="Paragraphedeliste"/>
        <w:numPr>
          <w:ilvl w:val="0"/>
          <w:numId w:val="15"/>
        </w:numPr>
        <w:autoSpaceDE w:val="0"/>
        <w:autoSpaceDN w:val="0"/>
        <w:adjustRightInd w:val="0"/>
        <w:spacing w:line="240" w:lineRule="auto"/>
        <w:jc w:val="both"/>
        <w:rPr>
          <w:rFonts w:cstheme="minorHAnsi"/>
          <w:sz w:val="22"/>
          <w:szCs w:val="22"/>
        </w:rPr>
      </w:pPr>
      <w:proofErr w:type="gramStart"/>
      <w:r w:rsidRPr="00E522B9">
        <w:rPr>
          <w:rFonts w:cstheme="minorHAnsi"/>
          <w:sz w:val="22"/>
          <w:szCs w:val="22"/>
        </w:rPr>
        <w:t>ne</w:t>
      </w:r>
      <w:proofErr w:type="gramEnd"/>
      <w:r w:rsidRPr="00E522B9">
        <w:rPr>
          <w:rFonts w:cstheme="minorHAnsi"/>
          <w:sz w:val="22"/>
          <w:szCs w:val="22"/>
        </w:rPr>
        <w:t xml:space="preserve"> pas utiliser un élément qui risque de créer une confusion avec ou pouvant promouvoir un autre des produits vises du fabricant ou du distributeur, surtout par l’utilisation des marques, designs des emballages, textes, palettes de couleurs, symboles, mascottes ou slogans similaires ;</w:t>
      </w:r>
    </w:p>
    <w:p w:rsidR="007A5387" w:rsidRPr="00E522B9" w:rsidRDefault="007A5387" w:rsidP="00E522B9">
      <w:pPr>
        <w:pStyle w:val="Paragraphedeliste"/>
        <w:numPr>
          <w:ilvl w:val="0"/>
          <w:numId w:val="15"/>
        </w:numPr>
        <w:autoSpaceDE w:val="0"/>
        <w:autoSpaceDN w:val="0"/>
        <w:adjustRightInd w:val="0"/>
        <w:spacing w:line="240" w:lineRule="auto"/>
        <w:jc w:val="both"/>
        <w:rPr>
          <w:rFonts w:cstheme="minorHAnsi"/>
          <w:sz w:val="22"/>
          <w:szCs w:val="22"/>
        </w:rPr>
      </w:pPr>
      <w:proofErr w:type="gramStart"/>
      <w:r w:rsidRPr="00E522B9">
        <w:rPr>
          <w:rFonts w:cstheme="minorHAnsi"/>
          <w:sz w:val="22"/>
          <w:szCs w:val="22"/>
        </w:rPr>
        <w:t>pour</w:t>
      </w:r>
      <w:proofErr w:type="gramEnd"/>
      <w:r w:rsidRPr="00E522B9">
        <w:rPr>
          <w:rFonts w:cstheme="minorHAnsi"/>
          <w:sz w:val="22"/>
          <w:szCs w:val="22"/>
        </w:rPr>
        <w:t xml:space="preserve"> une préparation de suite pour nourrissons du deuxième âge, préciser que le produit ne doit pas être administré avant l’âge de six mois, qu’il ne doit pas être utilisé comme unique source de nutrition et que les nourrissons du deuxième âge doivent recevoir des aliments de complément adéquats et sûrs en plus du produit, en caractères dont la taille est </w:t>
      </w:r>
      <w:r w:rsidRPr="00E522B9">
        <w:rPr>
          <w:rFonts w:cstheme="minorHAnsi"/>
          <w:iCs/>
          <w:sz w:val="22"/>
          <w:szCs w:val="22"/>
        </w:rPr>
        <w:t>au moins égale au tiers de celle des caractères de la marque et, en aucun cas inférieure à 2 mm de hauteur»</w:t>
      </w:r>
      <w:r w:rsidRPr="00E522B9">
        <w:rPr>
          <w:rFonts w:cstheme="minorHAnsi"/>
          <w:sz w:val="22"/>
          <w:szCs w:val="22"/>
        </w:rPr>
        <w:t>;</w:t>
      </w:r>
    </w:p>
    <w:p w:rsidR="00672604" w:rsidRDefault="007A5387" w:rsidP="00E522B9">
      <w:pPr>
        <w:pStyle w:val="Paragraphedeliste"/>
        <w:numPr>
          <w:ilvl w:val="0"/>
          <w:numId w:val="15"/>
        </w:numPr>
        <w:autoSpaceDE w:val="0"/>
        <w:autoSpaceDN w:val="0"/>
        <w:adjustRightInd w:val="0"/>
        <w:spacing w:line="240" w:lineRule="auto"/>
        <w:jc w:val="both"/>
        <w:rPr>
          <w:rFonts w:ascii="Univers-Light" w:hAnsi="Univers-Light" w:cs="Univers-Light"/>
          <w:sz w:val="18"/>
          <w:szCs w:val="18"/>
        </w:rPr>
      </w:pPr>
      <w:proofErr w:type="gramStart"/>
      <w:r w:rsidRPr="00E522B9">
        <w:rPr>
          <w:rFonts w:cstheme="minorHAnsi"/>
          <w:sz w:val="22"/>
          <w:szCs w:val="22"/>
        </w:rPr>
        <w:t>pour</w:t>
      </w:r>
      <w:proofErr w:type="gramEnd"/>
      <w:r w:rsidRPr="00E522B9">
        <w:rPr>
          <w:rFonts w:cstheme="minorHAnsi"/>
          <w:sz w:val="22"/>
          <w:szCs w:val="22"/>
        </w:rPr>
        <w:t xml:space="preserve"> une préparation pour jeunes enfants, préciser que le produit ne doit pas être administré avant l’âge de 12 mois et ne doit pas être utilisé comme unique source de nutrition en caractères dont la taille est </w:t>
      </w:r>
      <w:r w:rsidRPr="00E522B9">
        <w:rPr>
          <w:rFonts w:cstheme="minorHAnsi"/>
          <w:iCs/>
          <w:sz w:val="22"/>
          <w:szCs w:val="22"/>
        </w:rPr>
        <w:t>au moins égale au tiers de celle des caractères de la marque et, en aucun cas inférieure à 2 mm de hauteur»</w:t>
      </w:r>
      <w:r w:rsidRPr="00E522B9">
        <w:rPr>
          <w:rFonts w:cstheme="minorHAnsi"/>
          <w:sz w:val="22"/>
          <w:szCs w:val="22"/>
        </w:rPr>
        <w:t>;</w:t>
      </w:r>
    </w:p>
    <w:p w:rsidR="0065053C" w:rsidRPr="0065053C" w:rsidRDefault="0065053C" w:rsidP="0065053C">
      <w:pPr>
        <w:autoSpaceDE w:val="0"/>
        <w:autoSpaceDN w:val="0"/>
        <w:adjustRightInd w:val="0"/>
        <w:spacing w:after="0" w:line="240" w:lineRule="auto"/>
        <w:ind w:left="426"/>
        <w:rPr>
          <w:rFonts w:ascii="Univers-Black" w:hAnsi="Univers-Black" w:cs="Univers-Black"/>
          <w:b/>
          <w:color w:val="00A1EA"/>
        </w:rPr>
      </w:pPr>
      <w:r w:rsidRPr="0065053C">
        <w:rPr>
          <w:rFonts w:ascii="Univers-Black" w:hAnsi="Univers-Black" w:cs="Univers-Black"/>
          <w:b/>
          <w:color w:val="00A1EA"/>
        </w:rPr>
        <w:t>Paragraphe 3.</w:t>
      </w:r>
    </w:p>
    <w:p w:rsidR="0065053C" w:rsidRPr="0065053C" w:rsidRDefault="0065053C" w:rsidP="0065053C">
      <w:pPr>
        <w:autoSpaceDE w:val="0"/>
        <w:autoSpaceDN w:val="0"/>
        <w:adjustRightInd w:val="0"/>
        <w:spacing w:after="0" w:line="240" w:lineRule="auto"/>
        <w:ind w:left="426"/>
        <w:rPr>
          <w:rFonts w:ascii="Univers-Black" w:hAnsi="Univers-Black" w:cs="Univers-Black"/>
          <w:b/>
          <w:color w:val="00A1EA"/>
        </w:rPr>
      </w:pPr>
      <w:r w:rsidRPr="0065053C">
        <w:rPr>
          <w:rFonts w:ascii="Univers-Black" w:hAnsi="Univers-Black" w:cs="Univers-Black"/>
          <w:b/>
          <w:color w:val="00A1EA"/>
        </w:rPr>
        <w:t>Des dispositions spécifiques aux</w:t>
      </w:r>
      <w:r>
        <w:rPr>
          <w:rFonts w:ascii="Univers-Black" w:hAnsi="Univers-Black" w:cs="Univers-Black"/>
          <w:b/>
          <w:color w:val="00A1EA"/>
        </w:rPr>
        <w:t xml:space="preserve"> </w:t>
      </w:r>
      <w:r w:rsidRPr="0065053C">
        <w:rPr>
          <w:rFonts w:ascii="Univers-Black" w:hAnsi="Univers-Black" w:cs="Univers-Black"/>
          <w:b/>
          <w:color w:val="00A1EA"/>
        </w:rPr>
        <w:t>produits alimentaires pour nourrissons</w:t>
      </w:r>
      <w:r>
        <w:rPr>
          <w:rFonts w:ascii="Univers-Black" w:hAnsi="Univers-Black" w:cs="Univers-Black"/>
          <w:b/>
          <w:color w:val="00A1EA"/>
        </w:rPr>
        <w:t xml:space="preserve"> </w:t>
      </w:r>
      <w:r w:rsidRPr="0065053C">
        <w:rPr>
          <w:rFonts w:ascii="Univers-Black" w:hAnsi="Univers-Black" w:cs="Univers-Black"/>
          <w:b/>
          <w:color w:val="00A1EA"/>
        </w:rPr>
        <w:t>du deuxième âge et jeunes enfants</w:t>
      </w:r>
    </w:p>
    <w:p w:rsidR="0065053C" w:rsidRPr="00E522B9" w:rsidRDefault="0065053C" w:rsidP="00E522B9">
      <w:pPr>
        <w:pStyle w:val="Titre2"/>
        <w:numPr>
          <w:ilvl w:val="0"/>
          <w:numId w:val="2"/>
        </w:numPr>
        <w:jc w:val="both"/>
        <w:rPr>
          <w:rFonts w:asciiTheme="minorHAnsi" w:hAnsiTheme="minorHAnsi" w:cstheme="minorHAnsi"/>
          <w:b/>
          <w:color w:val="auto"/>
          <w:sz w:val="22"/>
          <w:szCs w:val="22"/>
        </w:rPr>
      </w:pPr>
      <w:r w:rsidRPr="00E522B9">
        <w:rPr>
          <w:rFonts w:asciiTheme="minorHAnsi" w:hAnsiTheme="minorHAnsi" w:cstheme="minorHAnsi"/>
          <w:b/>
          <w:color w:val="auto"/>
          <w:sz w:val="22"/>
          <w:szCs w:val="22"/>
        </w:rPr>
        <w:t xml:space="preserve"> </w:t>
      </w:r>
      <w:bookmarkStart w:id="20" w:name="_Toc110432021"/>
      <w:bookmarkEnd w:id="20"/>
    </w:p>
    <w:p w:rsidR="00F819BA" w:rsidRPr="00E522B9" w:rsidRDefault="0065053C" w:rsidP="00E522B9">
      <w:pPr>
        <w:autoSpaceDE w:val="0"/>
        <w:autoSpaceDN w:val="0"/>
        <w:adjustRightInd w:val="0"/>
        <w:spacing w:after="0" w:line="240" w:lineRule="auto"/>
        <w:ind w:left="426"/>
        <w:jc w:val="both"/>
        <w:rPr>
          <w:rFonts w:cstheme="minorHAnsi"/>
          <w:sz w:val="22"/>
          <w:szCs w:val="22"/>
        </w:rPr>
      </w:pPr>
      <w:r w:rsidRPr="00E522B9">
        <w:rPr>
          <w:rFonts w:cstheme="minorHAnsi"/>
          <w:sz w:val="22"/>
          <w:szCs w:val="22"/>
        </w:rPr>
        <w:t>Il est interdit d’offrir à la vente ou de vendre un produit alimentaire pour nourrissons du deuxième âge et jeunes enfants si l’emballage ou l’étiquetage du produit, outre les exigences des article</w:t>
      </w:r>
      <w:r w:rsidRPr="00E124E2">
        <w:rPr>
          <w:rFonts w:cstheme="minorHAnsi"/>
          <w:sz w:val="22"/>
          <w:szCs w:val="22"/>
        </w:rPr>
        <w:t>s 1</w:t>
      </w:r>
      <w:r w:rsidR="00E124E2" w:rsidRPr="00E124E2">
        <w:rPr>
          <w:rFonts w:cstheme="minorHAnsi"/>
          <w:sz w:val="22"/>
          <w:szCs w:val="22"/>
        </w:rPr>
        <w:t>2</w:t>
      </w:r>
      <w:r w:rsidRPr="00E124E2">
        <w:rPr>
          <w:rFonts w:cstheme="minorHAnsi"/>
          <w:sz w:val="22"/>
          <w:szCs w:val="22"/>
        </w:rPr>
        <w:t xml:space="preserve"> et 1</w:t>
      </w:r>
      <w:r w:rsidR="00E124E2" w:rsidRPr="00E124E2">
        <w:rPr>
          <w:rFonts w:cstheme="minorHAnsi"/>
          <w:sz w:val="22"/>
          <w:szCs w:val="22"/>
        </w:rPr>
        <w:t>3</w:t>
      </w:r>
      <w:r w:rsidRPr="00E522B9">
        <w:rPr>
          <w:rFonts w:cstheme="minorHAnsi"/>
          <w:sz w:val="22"/>
          <w:szCs w:val="22"/>
        </w:rPr>
        <w:t xml:space="preserve">, ne porte pas une mention en caractères dont la taille est au moins égale au tiers de celle des caractères de la marque et, en aucun cas inférieure à 2 mm de </w:t>
      </w:r>
      <w:proofErr w:type="gramStart"/>
      <w:r w:rsidRPr="00E522B9">
        <w:rPr>
          <w:rFonts w:cstheme="minorHAnsi"/>
          <w:sz w:val="22"/>
          <w:szCs w:val="22"/>
        </w:rPr>
        <w:t>hauteur»</w:t>
      </w:r>
      <w:proofErr w:type="gramEnd"/>
      <w:r w:rsidR="00F819BA" w:rsidRPr="00E522B9">
        <w:rPr>
          <w:rFonts w:cstheme="minorHAnsi"/>
          <w:sz w:val="22"/>
          <w:szCs w:val="22"/>
        </w:rPr>
        <w:t xml:space="preserve">, </w:t>
      </w:r>
      <w:r w:rsidRPr="00E522B9">
        <w:rPr>
          <w:rFonts w:cstheme="minorHAnsi"/>
          <w:sz w:val="22"/>
          <w:szCs w:val="22"/>
        </w:rPr>
        <w:t>indiquant</w:t>
      </w:r>
    </w:p>
    <w:p w:rsidR="00F819BA" w:rsidRPr="00E522B9" w:rsidRDefault="0065053C" w:rsidP="00E522B9">
      <w:pPr>
        <w:pStyle w:val="Paragraphedeliste"/>
        <w:numPr>
          <w:ilvl w:val="0"/>
          <w:numId w:val="18"/>
        </w:numPr>
        <w:autoSpaceDE w:val="0"/>
        <w:autoSpaceDN w:val="0"/>
        <w:adjustRightInd w:val="0"/>
        <w:spacing w:line="240" w:lineRule="auto"/>
        <w:jc w:val="both"/>
        <w:rPr>
          <w:rFonts w:cstheme="minorHAnsi"/>
          <w:sz w:val="22"/>
          <w:szCs w:val="22"/>
        </w:rPr>
      </w:pPr>
      <w:proofErr w:type="gramStart"/>
      <w:r w:rsidRPr="00E522B9">
        <w:rPr>
          <w:rFonts w:cstheme="minorHAnsi"/>
          <w:sz w:val="22"/>
          <w:szCs w:val="22"/>
        </w:rPr>
        <w:t>l’âge</w:t>
      </w:r>
      <w:proofErr w:type="gramEnd"/>
      <w:r w:rsidRPr="00E522B9">
        <w:rPr>
          <w:rFonts w:cstheme="minorHAnsi"/>
          <w:sz w:val="22"/>
          <w:szCs w:val="22"/>
        </w:rPr>
        <w:t xml:space="preserve"> recommandé d’introduction du produit qui ne</w:t>
      </w:r>
      <w:r w:rsidR="00F819BA" w:rsidRPr="00E522B9">
        <w:rPr>
          <w:rFonts w:cstheme="minorHAnsi"/>
          <w:sz w:val="22"/>
          <w:szCs w:val="22"/>
        </w:rPr>
        <w:t xml:space="preserve"> </w:t>
      </w:r>
      <w:r w:rsidRPr="00E522B9">
        <w:rPr>
          <w:rFonts w:cstheme="minorHAnsi"/>
          <w:sz w:val="22"/>
          <w:szCs w:val="22"/>
        </w:rPr>
        <w:t>doit pas être inférieur à six mois ; et</w:t>
      </w:r>
    </w:p>
    <w:p w:rsidR="0065053C" w:rsidRPr="00E522B9" w:rsidRDefault="0065053C" w:rsidP="00E522B9">
      <w:pPr>
        <w:pStyle w:val="Paragraphedeliste"/>
        <w:numPr>
          <w:ilvl w:val="0"/>
          <w:numId w:val="18"/>
        </w:numPr>
        <w:autoSpaceDE w:val="0"/>
        <w:autoSpaceDN w:val="0"/>
        <w:adjustRightInd w:val="0"/>
        <w:spacing w:line="240" w:lineRule="auto"/>
        <w:jc w:val="both"/>
        <w:rPr>
          <w:rFonts w:cstheme="minorHAnsi"/>
          <w:sz w:val="22"/>
          <w:szCs w:val="22"/>
        </w:rPr>
      </w:pPr>
      <w:proofErr w:type="gramStart"/>
      <w:r w:rsidRPr="00E522B9">
        <w:rPr>
          <w:rFonts w:cstheme="minorHAnsi"/>
          <w:sz w:val="22"/>
          <w:szCs w:val="22"/>
        </w:rPr>
        <w:t>l’importance</w:t>
      </w:r>
      <w:proofErr w:type="gramEnd"/>
      <w:r w:rsidRPr="00E522B9">
        <w:rPr>
          <w:rFonts w:cstheme="minorHAnsi"/>
          <w:sz w:val="22"/>
          <w:szCs w:val="22"/>
        </w:rPr>
        <w:t xml:space="preserve"> de l’allaitement exclusif pendant les</w:t>
      </w:r>
      <w:r w:rsidR="00F819BA" w:rsidRPr="00E522B9">
        <w:rPr>
          <w:rFonts w:cstheme="minorHAnsi"/>
          <w:sz w:val="22"/>
          <w:szCs w:val="22"/>
        </w:rPr>
        <w:t xml:space="preserve"> </w:t>
      </w:r>
      <w:r w:rsidRPr="00E522B9">
        <w:rPr>
          <w:rFonts w:cstheme="minorHAnsi"/>
          <w:sz w:val="22"/>
          <w:szCs w:val="22"/>
        </w:rPr>
        <w:t>premiers six mois suivis de l’introduction des aliments</w:t>
      </w:r>
      <w:r w:rsidR="00F819BA" w:rsidRPr="00E522B9">
        <w:rPr>
          <w:rFonts w:cstheme="minorHAnsi"/>
          <w:sz w:val="22"/>
          <w:szCs w:val="22"/>
        </w:rPr>
        <w:t xml:space="preserve"> </w:t>
      </w:r>
      <w:r w:rsidRPr="00E522B9">
        <w:rPr>
          <w:rFonts w:cstheme="minorHAnsi"/>
          <w:sz w:val="22"/>
          <w:szCs w:val="22"/>
        </w:rPr>
        <w:t>de complément adéquats et sûrs tout en poursuivant</w:t>
      </w:r>
      <w:r w:rsidR="00F819BA" w:rsidRPr="00E522B9">
        <w:rPr>
          <w:rFonts w:cstheme="minorHAnsi"/>
          <w:sz w:val="22"/>
          <w:szCs w:val="22"/>
        </w:rPr>
        <w:t xml:space="preserve"> </w:t>
      </w:r>
      <w:r w:rsidRPr="00E522B9">
        <w:rPr>
          <w:rFonts w:cstheme="minorHAnsi"/>
          <w:sz w:val="22"/>
          <w:szCs w:val="22"/>
        </w:rPr>
        <w:t>l’allaitement jusqu’à l’âge de 2 ans ou plus.</w:t>
      </w:r>
    </w:p>
    <w:p w:rsidR="00672604" w:rsidRPr="00E522B9" w:rsidRDefault="00672604" w:rsidP="00E522B9">
      <w:pPr>
        <w:pStyle w:val="Titre2"/>
        <w:numPr>
          <w:ilvl w:val="0"/>
          <w:numId w:val="2"/>
        </w:numPr>
        <w:jc w:val="both"/>
        <w:rPr>
          <w:rFonts w:asciiTheme="minorHAnsi" w:hAnsiTheme="minorHAnsi" w:cstheme="minorHAnsi"/>
          <w:b/>
          <w:color w:val="auto"/>
          <w:sz w:val="22"/>
          <w:szCs w:val="22"/>
        </w:rPr>
      </w:pPr>
      <w:bookmarkStart w:id="21" w:name="_Toc110432022"/>
      <w:bookmarkEnd w:id="21"/>
    </w:p>
    <w:p w:rsidR="00F819BA" w:rsidRPr="00E522B9" w:rsidRDefault="00F819BA" w:rsidP="00E522B9">
      <w:pPr>
        <w:autoSpaceDE w:val="0"/>
        <w:autoSpaceDN w:val="0"/>
        <w:adjustRightInd w:val="0"/>
        <w:spacing w:after="0" w:line="240" w:lineRule="auto"/>
        <w:ind w:left="426"/>
        <w:jc w:val="both"/>
        <w:rPr>
          <w:rFonts w:cstheme="minorHAnsi"/>
          <w:sz w:val="22"/>
          <w:szCs w:val="22"/>
        </w:rPr>
      </w:pPr>
      <w:r w:rsidRPr="00E522B9">
        <w:rPr>
          <w:rFonts w:cstheme="minorHAnsi"/>
          <w:sz w:val="22"/>
          <w:szCs w:val="22"/>
        </w:rPr>
        <w:t>L’étiquetage d’un produit alimentaire pour nourrissons du deuxième âge et jeunes enfants ne doit pas comprendre :</w:t>
      </w:r>
    </w:p>
    <w:p w:rsidR="00F819BA" w:rsidRPr="00E522B9" w:rsidRDefault="00F819BA" w:rsidP="00E522B9">
      <w:pPr>
        <w:pStyle w:val="Paragraphedeliste"/>
        <w:numPr>
          <w:ilvl w:val="0"/>
          <w:numId w:val="19"/>
        </w:numPr>
        <w:autoSpaceDE w:val="0"/>
        <w:autoSpaceDN w:val="0"/>
        <w:adjustRightInd w:val="0"/>
        <w:spacing w:line="240" w:lineRule="auto"/>
        <w:jc w:val="both"/>
        <w:rPr>
          <w:rFonts w:cstheme="minorHAnsi"/>
          <w:sz w:val="22"/>
          <w:szCs w:val="22"/>
        </w:rPr>
      </w:pPr>
      <w:proofErr w:type="gramStart"/>
      <w:r w:rsidRPr="00E522B9">
        <w:rPr>
          <w:rFonts w:cstheme="minorHAnsi"/>
          <w:sz w:val="22"/>
          <w:szCs w:val="22"/>
        </w:rPr>
        <w:t>une</w:t>
      </w:r>
      <w:proofErr w:type="gramEnd"/>
      <w:r w:rsidRPr="00E522B9">
        <w:rPr>
          <w:rFonts w:cstheme="minorHAnsi"/>
          <w:sz w:val="22"/>
          <w:szCs w:val="22"/>
        </w:rPr>
        <w:t xml:space="preserve"> image, un texte ou un quelconque élément qui suggère que le produit convient aux nourrissons de moins de six mois, y compris, mais sans s’y limiter, les références aux étapes de développement ou phases de croissance clairement atteintes avant six mois, ou l’utilisation de photos de nourrissons semblant être plus jeunes que six mois ;</w:t>
      </w:r>
    </w:p>
    <w:p w:rsidR="00F819BA" w:rsidRPr="00E522B9" w:rsidRDefault="00F819BA" w:rsidP="00E522B9">
      <w:pPr>
        <w:pStyle w:val="Paragraphedeliste"/>
        <w:numPr>
          <w:ilvl w:val="0"/>
          <w:numId w:val="19"/>
        </w:numPr>
        <w:autoSpaceDE w:val="0"/>
        <w:autoSpaceDN w:val="0"/>
        <w:adjustRightInd w:val="0"/>
        <w:spacing w:line="240" w:lineRule="auto"/>
        <w:jc w:val="both"/>
        <w:rPr>
          <w:rFonts w:cstheme="minorHAnsi"/>
          <w:sz w:val="22"/>
          <w:szCs w:val="22"/>
        </w:rPr>
      </w:pPr>
      <w:proofErr w:type="gramStart"/>
      <w:r w:rsidRPr="00E522B9">
        <w:rPr>
          <w:rFonts w:cstheme="minorHAnsi"/>
          <w:sz w:val="22"/>
          <w:szCs w:val="22"/>
        </w:rPr>
        <w:t>une</w:t>
      </w:r>
      <w:proofErr w:type="gramEnd"/>
      <w:r w:rsidRPr="00E522B9">
        <w:rPr>
          <w:rFonts w:cstheme="minorHAnsi"/>
          <w:sz w:val="22"/>
          <w:szCs w:val="22"/>
        </w:rPr>
        <w:t xml:space="preserve"> image, un texte ou un quelconque élément susceptible de compromettre ou de décourager l’allaitement, qui établisse une comparaison du produit avec l’allaitement ou le lait maternel ou qui laisse penser que le produit est d’une qualité quasi équivalente ou supérieure à l’allaitement au lait maternel ;</w:t>
      </w:r>
    </w:p>
    <w:p w:rsidR="00F819BA" w:rsidRPr="00E522B9" w:rsidRDefault="00F819BA" w:rsidP="00E522B9">
      <w:pPr>
        <w:pStyle w:val="Paragraphedeliste"/>
        <w:numPr>
          <w:ilvl w:val="0"/>
          <w:numId w:val="19"/>
        </w:numPr>
        <w:autoSpaceDE w:val="0"/>
        <w:autoSpaceDN w:val="0"/>
        <w:adjustRightInd w:val="0"/>
        <w:spacing w:line="240" w:lineRule="auto"/>
        <w:jc w:val="both"/>
        <w:rPr>
          <w:rFonts w:cstheme="minorHAnsi"/>
          <w:sz w:val="22"/>
          <w:szCs w:val="22"/>
        </w:rPr>
      </w:pPr>
      <w:proofErr w:type="gramStart"/>
      <w:r w:rsidRPr="00E522B9">
        <w:rPr>
          <w:rFonts w:cstheme="minorHAnsi"/>
          <w:sz w:val="22"/>
          <w:szCs w:val="22"/>
        </w:rPr>
        <w:t>une</w:t>
      </w:r>
      <w:proofErr w:type="gramEnd"/>
      <w:r w:rsidRPr="00E522B9">
        <w:rPr>
          <w:rFonts w:cstheme="minorHAnsi"/>
          <w:sz w:val="22"/>
          <w:szCs w:val="22"/>
        </w:rPr>
        <w:t xml:space="preserve"> image, un texte ou un quelconque élément susceptible de compromettre ou décourager l’alimentation complémentaire appropriée ou qui fait croire que le produit est intrinsèquement supérieur aux aliments préparés à la maison ;</w:t>
      </w:r>
    </w:p>
    <w:p w:rsidR="00F819BA" w:rsidRPr="00E522B9" w:rsidRDefault="00F819BA" w:rsidP="00E522B9">
      <w:pPr>
        <w:pStyle w:val="Paragraphedeliste"/>
        <w:numPr>
          <w:ilvl w:val="0"/>
          <w:numId w:val="19"/>
        </w:numPr>
        <w:autoSpaceDE w:val="0"/>
        <w:autoSpaceDN w:val="0"/>
        <w:adjustRightInd w:val="0"/>
        <w:spacing w:line="240" w:lineRule="auto"/>
        <w:jc w:val="both"/>
        <w:rPr>
          <w:rFonts w:cstheme="minorHAnsi"/>
          <w:sz w:val="22"/>
          <w:szCs w:val="22"/>
        </w:rPr>
      </w:pPr>
      <w:proofErr w:type="gramStart"/>
      <w:r w:rsidRPr="00E522B9">
        <w:rPr>
          <w:rFonts w:cstheme="minorHAnsi"/>
          <w:sz w:val="22"/>
          <w:szCs w:val="22"/>
        </w:rPr>
        <w:t>une</w:t>
      </w:r>
      <w:proofErr w:type="gramEnd"/>
      <w:r w:rsidRPr="00E522B9">
        <w:rPr>
          <w:rFonts w:cstheme="minorHAnsi"/>
          <w:sz w:val="22"/>
          <w:szCs w:val="22"/>
        </w:rPr>
        <w:t xml:space="preserve"> recommandation de donner le produit au biberon ou qui promeut l’utilisation du biberon ;</w:t>
      </w:r>
    </w:p>
    <w:p w:rsidR="00F819BA" w:rsidRPr="00E522B9" w:rsidRDefault="00F819BA" w:rsidP="00E522B9">
      <w:pPr>
        <w:pStyle w:val="Paragraphedeliste"/>
        <w:numPr>
          <w:ilvl w:val="0"/>
          <w:numId w:val="19"/>
        </w:numPr>
        <w:autoSpaceDE w:val="0"/>
        <w:autoSpaceDN w:val="0"/>
        <w:adjustRightInd w:val="0"/>
        <w:spacing w:line="240" w:lineRule="auto"/>
        <w:jc w:val="both"/>
        <w:rPr>
          <w:rFonts w:cstheme="minorHAnsi"/>
          <w:sz w:val="22"/>
          <w:szCs w:val="22"/>
        </w:rPr>
      </w:pPr>
      <w:proofErr w:type="gramStart"/>
      <w:r w:rsidRPr="00E522B9">
        <w:rPr>
          <w:rFonts w:cstheme="minorHAnsi"/>
          <w:sz w:val="22"/>
          <w:szCs w:val="22"/>
        </w:rPr>
        <w:t>une</w:t>
      </w:r>
      <w:proofErr w:type="gramEnd"/>
      <w:r w:rsidRPr="00E522B9">
        <w:rPr>
          <w:rFonts w:cstheme="minorHAnsi"/>
          <w:sz w:val="22"/>
          <w:szCs w:val="22"/>
        </w:rPr>
        <w:t xml:space="preserve"> image, un texte ou un quelconque élément qui peut laisser croire que le produit est approuvé par un prestataire de la santé, une association de professionnels de la santé ou un autre organisme à moins d’une approbation spécifique obtenue du Ministre </w:t>
      </w:r>
    </w:p>
    <w:p w:rsidR="00F819BA" w:rsidRPr="00E522B9" w:rsidRDefault="00F819BA" w:rsidP="00E522B9">
      <w:pPr>
        <w:pStyle w:val="Paragraphedeliste"/>
        <w:numPr>
          <w:ilvl w:val="0"/>
          <w:numId w:val="19"/>
        </w:numPr>
        <w:autoSpaceDE w:val="0"/>
        <w:autoSpaceDN w:val="0"/>
        <w:adjustRightInd w:val="0"/>
        <w:spacing w:line="240" w:lineRule="auto"/>
        <w:jc w:val="both"/>
        <w:rPr>
          <w:rFonts w:cstheme="minorHAnsi"/>
          <w:sz w:val="22"/>
          <w:szCs w:val="22"/>
        </w:rPr>
      </w:pPr>
      <w:proofErr w:type="gramStart"/>
      <w:r w:rsidRPr="00E522B9">
        <w:rPr>
          <w:rFonts w:cstheme="minorHAnsi"/>
          <w:sz w:val="22"/>
          <w:szCs w:val="22"/>
        </w:rPr>
        <w:t>un</w:t>
      </w:r>
      <w:proofErr w:type="gramEnd"/>
      <w:r w:rsidRPr="00E522B9">
        <w:rPr>
          <w:rFonts w:cstheme="minorHAnsi"/>
          <w:sz w:val="22"/>
          <w:szCs w:val="22"/>
        </w:rPr>
        <w:t xml:space="preserve"> élément pouvant promouvoir un autre des produits visés du fabricant ou du distributeur, surtout les marques, designs des emballages, textes, palettes de couleurs, noms, symboles, mascottes ou slogans similaires.</w:t>
      </w:r>
    </w:p>
    <w:p w:rsidR="00F819BA" w:rsidRPr="00F819BA" w:rsidRDefault="00F819BA" w:rsidP="00F819BA">
      <w:pPr>
        <w:autoSpaceDE w:val="0"/>
        <w:autoSpaceDN w:val="0"/>
        <w:adjustRightInd w:val="0"/>
        <w:spacing w:after="0" w:line="240" w:lineRule="auto"/>
        <w:ind w:left="426"/>
        <w:rPr>
          <w:rFonts w:ascii="Univers-Black" w:hAnsi="Univers-Black" w:cs="Univers-Black"/>
          <w:b/>
          <w:color w:val="00A1EA"/>
        </w:rPr>
      </w:pPr>
      <w:r w:rsidRPr="00F819BA">
        <w:rPr>
          <w:rFonts w:ascii="Univers-Black" w:hAnsi="Univers-Black" w:cs="Univers-Black"/>
          <w:b/>
          <w:color w:val="00A1EA"/>
        </w:rPr>
        <w:t>Paragraphe 4.</w:t>
      </w:r>
    </w:p>
    <w:p w:rsidR="00F819BA" w:rsidRPr="00F819BA" w:rsidRDefault="00F819BA" w:rsidP="00F819BA">
      <w:pPr>
        <w:autoSpaceDE w:val="0"/>
        <w:autoSpaceDN w:val="0"/>
        <w:adjustRightInd w:val="0"/>
        <w:spacing w:after="0" w:line="240" w:lineRule="auto"/>
        <w:ind w:left="426"/>
        <w:rPr>
          <w:rFonts w:ascii="Univers-Black" w:hAnsi="Univers-Black" w:cs="Univers-Black"/>
          <w:b/>
          <w:color w:val="00A1EA"/>
        </w:rPr>
      </w:pPr>
      <w:r w:rsidRPr="00F819BA">
        <w:rPr>
          <w:rFonts w:ascii="Univers-Black" w:hAnsi="Univers-Black" w:cs="Univers-Black"/>
          <w:b/>
          <w:color w:val="00A1EA"/>
        </w:rPr>
        <w:t>Des dispositions spécifiques</w:t>
      </w:r>
      <w:r>
        <w:rPr>
          <w:rFonts w:ascii="Univers-Black" w:hAnsi="Univers-Black" w:cs="Univers-Black"/>
          <w:b/>
          <w:color w:val="00A1EA"/>
        </w:rPr>
        <w:t xml:space="preserve"> </w:t>
      </w:r>
      <w:r w:rsidRPr="00F819BA">
        <w:rPr>
          <w:rFonts w:ascii="Univers-Black" w:hAnsi="Univers-Black" w:cs="Univers-Black"/>
          <w:b/>
          <w:color w:val="00A1EA"/>
        </w:rPr>
        <w:t>aux biberons et tétines</w:t>
      </w:r>
    </w:p>
    <w:p w:rsidR="00F819BA" w:rsidRPr="0035081B" w:rsidRDefault="00F819BA" w:rsidP="00F819BA">
      <w:pPr>
        <w:pStyle w:val="Titre2"/>
        <w:numPr>
          <w:ilvl w:val="0"/>
          <w:numId w:val="2"/>
        </w:numPr>
        <w:rPr>
          <w:rFonts w:asciiTheme="minorHAnsi" w:hAnsiTheme="minorHAnsi" w:cstheme="minorHAnsi"/>
          <w:b/>
          <w:color w:val="auto"/>
          <w:sz w:val="22"/>
          <w:szCs w:val="22"/>
        </w:rPr>
      </w:pPr>
      <w:bookmarkStart w:id="22" w:name="_Toc110432023"/>
      <w:bookmarkEnd w:id="22"/>
    </w:p>
    <w:p w:rsidR="00F819BA" w:rsidRPr="00E522B9" w:rsidRDefault="00F819BA" w:rsidP="00E522B9">
      <w:pPr>
        <w:autoSpaceDE w:val="0"/>
        <w:autoSpaceDN w:val="0"/>
        <w:adjustRightInd w:val="0"/>
        <w:spacing w:after="0" w:line="240" w:lineRule="auto"/>
        <w:ind w:left="426"/>
        <w:jc w:val="both"/>
        <w:rPr>
          <w:rFonts w:cstheme="minorHAnsi"/>
          <w:sz w:val="22"/>
          <w:szCs w:val="22"/>
        </w:rPr>
      </w:pPr>
      <w:r w:rsidRPr="00E522B9">
        <w:rPr>
          <w:rFonts w:cstheme="minorHAnsi"/>
          <w:sz w:val="22"/>
          <w:szCs w:val="22"/>
        </w:rPr>
        <w:t>Il est interdit d’offrir ou de vendre un biberon ou une tétine</w:t>
      </w:r>
      <w:r w:rsidR="007A2178" w:rsidRPr="00E522B9">
        <w:rPr>
          <w:rFonts w:cstheme="minorHAnsi"/>
          <w:sz w:val="22"/>
          <w:szCs w:val="22"/>
        </w:rPr>
        <w:t xml:space="preserve"> </w:t>
      </w:r>
      <w:r w:rsidRPr="00E522B9">
        <w:rPr>
          <w:rFonts w:cstheme="minorHAnsi"/>
          <w:sz w:val="22"/>
          <w:szCs w:val="22"/>
        </w:rPr>
        <w:t>si l’emballage ou l’étiquetage du produit ne satisfait</w:t>
      </w:r>
      <w:r w:rsidR="007A2178" w:rsidRPr="00E522B9">
        <w:rPr>
          <w:rFonts w:cstheme="minorHAnsi"/>
          <w:sz w:val="22"/>
          <w:szCs w:val="22"/>
        </w:rPr>
        <w:t xml:space="preserve"> </w:t>
      </w:r>
      <w:r w:rsidRPr="00E522B9">
        <w:rPr>
          <w:rFonts w:cstheme="minorHAnsi"/>
          <w:sz w:val="22"/>
          <w:szCs w:val="22"/>
        </w:rPr>
        <w:t xml:space="preserve">pas, outre les exigences de l’article </w:t>
      </w:r>
      <w:r w:rsidR="00E124E2" w:rsidRPr="00E124E2">
        <w:rPr>
          <w:rFonts w:cstheme="minorHAnsi"/>
          <w:sz w:val="22"/>
          <w:szCs w:val="22"/>
        </w:rPr>
        <w:t>11</w:t>
      </w:r>
      <w:r w:rsidRPr="00E522B9">
        <w:rPr>
          <w:rFonts w:cstheme="minorHAnsi"/>
          <w:sz w:val="22"/>
          <w:szCs w:val="22"/>
        </w:rPr>
        <w:t>, aux conditions</w:t>
      </w:r>
      <w:r w:rsidR="007A2178" w:rsidRPr="00E522B9">
        <w:rPr>
          <w:rFonts w:cstheme="minorHAnsi"/>
          <w:sz w:val="22"/>
          <w:szCs w:val="22"/>
        </w:rPr>
        <w:t xml:space="preserve"> </w:t>
      </w:r>
      <w:r w:rsidRPr="00E522B9">
        <w:rPr>
          <w:rFonts w:cstheme="minorHAnsi"/>
          <w:sz w:val="22"/>
          <w:szCs w:val="22"/>
        </w:rPr>
        <w:t>suivantes :</w:t>
      </w:r>
    </w:p>
    <w:p w:rsidR="007A2178" w:rsidRPr="00E522B9" w:rsidRDefault="00F819BA" w:rsidP="00E522B9">
      <w:pPr>
        <w:pStyle w:val="Paragraphedeliste"/>
        <w:numPr>
          <w:ilvl w:val="0"/>
          <w:numId w:val="20"/>
        </w:numPr>
        <w:autoSpaceDE w:val="0"/>
        <w:autoSpaceDN w:val="0"/>
        <w:adjustRightInd w:val="0"/>
        <w:spacing w:line="240" w:lineRule="auto"/>
        <w:jc w:val="both"/>
        <w:rPr>
          <w:rFonts w:cstheme="minorHAnsi"/>
          <w:sz w:val="22"/>
          <w:szCs w:val="22"/>
        </w:rPr>
      </w:pPr>
      <w:proofErr w:type="gramStart"/>
      <w:r w:rsidRPr="00E522B9">
        <w:rPr>
          <w:rFonts w:cstheme="minorHAnsi"/>
          <w:sz w:val="22"/>
          <w:szCs w:val="22"/>
        </w:rPr>
        <w:t>porter</w:t>
      </w:r>
      <w:proofErr w:type="gramEnd"/>
      <w:r w:rsidRPr="00E522B9">
        <w:rPr>
          <w:rFonts w:cstheme="minorHAnsi"/>
          <w:sz w:val="22"/>
          <w:szCs w:val="22"/>
        </w:rPr>
        <w:t xml:space="preserve"> les instructions en mots et à l’aide de</w:t>
      </w:r>
      <w:r w:rsidR="007A2178" w:rsidRPr="00E522B9">
        <w:rPr>
          <w:rFonts w:cstheme="minorHAnsi"/>
          <w:sz w:val="22"/>
          <w:szCs w:val="22"/>
        </w:rPr>
        <w:t xml:space="preserve"> </w:t>
      </w:r>
      <w:r w:rsidRPr="00E522B9">
        <w:rPr>
          <w:rFonts w:cstheme="minorHAnsi"/>
          <w:sz w:val="22"/>
          <w:szCs w:val="22"/>
        </w:rPr>
        <w:t>dessins faciles à comprendre pour le nettoyage et</w:t>
      </w:r>
      <w:r w:rsidR="007A2178" w:rsidRPr="00E522B9">
        <w:rPr>
          <w:rFonts w:cstheme="minorHAnsi"/>
          <w:sz w:val="22"/>
          <w:szCs w:val="22"/>
        </w:rPr>
        <w:t xml:space="preserve"> </w:t>
      </w:r>
      <w:r w:rsidRPr="00E522B9">
        <w:rPr>
          <w:rFonts w:cstheme="minorHAnsi"/>
          <w:sz w:val="22"/>
          <w:szCs w:val="22"/>
        </w:rPr>
        <w:t>la stérilisation du produit avec une explication sur</w:t>
      </w:r>
      <w:r w:rsidR="007A2178" w:rsidRPr="00E522B9">
        <w:rPr>
          <w:rFonts w:cstheme="minorHAnsi"/>
          <w:sz w:val="22"/>
          <w:szCs w:val="22"/>
        </w:rPr>
        <w:t xml:space="preserve"> </w:t>
      </w:r>
      <w:r w:rsidRPr="00E522B9">
        <w:rPr>
          <w:rFonts w:cstheme="minorHAnsi"/>
          <w:sz w:val="22"/>
          <w:szCs w:val="22"/>
        </w:rPr>
        <w:t>l’importance pour la santé de l’enfant de les suivre</w:t>
      </w:r>
      <w:r w:rsidR="007A2178" w:rsidRPr="00E522B9">
        <w:rPr>
          <w:rFonts w:cstheme="minorHAnsi"/>
          <w:sz w:val="22"/>
          <w:szCs w:val="22"/>
        </w:rPr>
        <w:t xml:space="preserve"> </w:t>
      </w:r>
      <w:r w:rsidRPr="00E522B9">
        <w:rPr>
          <w:rFonts w:cstheme="minorHAnsi"/>
          <w:sz w:val="22"/>
          <w:szCs w:val="22"/>
        </w:rPr>
        <w:t>soigneusement ;</w:t>
      </w:r>
    </w:p>
    <w:p w:rsidR="007A2178" w:rsidRPr="00E522B9" w:rsidRDefault="00F819BA" w:rsidP="00E522B9">
      <w:pPr>
        <w:pStyle w:val="Paragraphedeliste"/>
        <w:numPr>
          <w:ilvl w:val="0"/>
          <w:numId w:val="20"/>
        </w:numPr>
        <w:autoSpaceDE w:val="0"/>
        <w:autoSpaceDN w:val="0"/>
        <w:adjustRightInd w:val="0"/>
        <w:spacing w:line="240" w:lineRule="auto"/>
        <w:jc w:val="both"/>
        <w:rPr>
          <w:rFonts w:cstheme="minorHAnsi"/>
          <w:sz w:val="22"/>
          <w:szCs w:val="22"/>
        </w:rPr>
      </w:pPr>
      <w:proofErr w:type="gramStart"/>
      <w:r w:rsidRPr="00E522B9">
        <w:rPr>
          <w:rFonts w:cstheme="minorHAnsi"/>
          <w:sz w:val="22"/>
          <w:szCs w:val="22"/>
        </w:rPr>
        <w:t>porter</w:t>
      </w:r>
      <w:proofErr w:type="gramEnd"/>
      <w:r w:rsidRPr="00E522B9">
        <w:rPr>
          <w:rFonts w:cstheme="minorHAnsi"/>
          <w:sz w:val="22"/>
          <w:szCs w:val="22"/>
        </w:rPr>
        <w:t xml:space="preserve"> l’inscription « AVIS IMPORTANT », en lettres</w:t>
      </w:r>
      <w:r w:rsidR="007A2178" w:rsidRPr="00E522B9">
        <w:rPr>
          <w:rFonts w:cstheme="minorHAnsi"/>
          <w:sz w:val="22"/>
          <w:szCs w:val="22"/>
        </w:rPr>
        <w:t xml:space="preserve"> </w:t>
      </w:r>
      <w:r w:rsidRPr="00E522B9">
        <w:rPr>
          <w:rFonts w:cstheme="minorHAnsi"/>
          <w:sz w:val="22"/>
          <w:szCs w:val="22"/>
        </w:rPr>
        <w:t>majuscules suivie immédiatement des mentions</w:t>
      </w:r>
      <w:r w:rsidR="007A2178" w:rsidRPr="00E522B9">
        <w:rPr>
          <w:rFonts w:cstheme="minorHAnsi"/>
          <w:sz w:val="22"/>
          <w:szCs w:val="22"/>
        </w:rPr>
        <w:t xml:space="preserve"> </w:t>
      </w:r>
      <w:r w:rsidRPr="00E522B9">
        <w:rPr>
          <w:rFonts w:cstheme="minorHAnsi"/>
          <w:sz w:val="22"/>
          <w:szCs w:val="22"/>
        </w:rPr>
        <w:t>suivantes ou similaires, en caractères dont la taille est</w:t>
      </w:r>
      <w:r w:rsidR="007A2178" w:rsidRPr="00E522B9">
        <w:rPr>
          <w:rFonts w:cstheme="minorHAnsi"/>
          <w:sz w:val="22"/>
          <w:szCs w:val="22"/>
        </w:rPr>
        <w:t xml:space="preserve"> </w:t>
      </w:r>
      <w:r w:rsidR="007A2178" w:rsidRPr="00E522B9">
        <w:rPr>
          <w:rFonts w:cstheme="minorHAnsi"/>
          <w:iCs/>
          <w:sz w:val="22"/>
          <w:szCs w:val="22"/>
        </w:rPr>
        <w:t>au moins égale au tiers de celle des caractères de la marque et, en aucun cas inférieure à 2 mm de hauteur» </w:t>
      </w:r>
      <w:r w:rsidR="007A2178" w:rsidRPr="00E522B9">
        <w:rPr>
          <w:rFonts w:cstheme="minorHAnsi"/>
          <w:sz w:val="22"/>
          <w:szCs w:val="22"/>
        </w:rPr>
        <w:t>:</w:t>
      </w:r>
    </w:p>
    <w:p w:rsidR="007A2178" w:rsidRPr="00E522B9" w:rsidRDefault="00F819BA" w:rsidP="00E522B9">
      <w:pPr>
        <w:pStyle w:val="Paragraphedeliste"/>
        <w:numPr>
          <w:ilvl w:val="0"/>
          <w:numId w:val="21"/>
        </w:numPr>
        <w:autoSpaceDE w:val="0"/>
        <w:autoSpaceDN w:val="0"/>
        <w:adjustRightInd w:val="0"/>
        <w:spacing w:line="240" w:lineRule="auto"/>
        <w:jc w:val="both"/>
        <w:rPr>
          <w:rFonts w:cstheme="minorHAnsi"/>
          <w:sz w:val="22"/>
          <w:szCs w:val="22"/>
        </w:rPr>
      </w:pPr>
      <w:r w:rsidRPr="00E522B9">
        <w:rPr>
          <w:rFonts w:cstheme="minorHAnsi"/>
          <w:sz w:val="22"/>
          <w:szCs w:val="22"/>
        </w:rPr>
        <w:t>« L’allaitement est la meilleure façon de nourrir des</w:t>
      </w:r>
      <w:r w:rsidR="007A2178" w:rsidRPr="00E522B9">
        <w:rPr>
          <w:rFonts w:cstheme="minorHAnsi"/>
          <w:sz w:val="22"/>
          <w:szCs w:val="22"/>
        </w:rPr>
        <w:t xml:space="preserve"> </w:t>
      </w:r>
      <w:r w:rsidRPr="00E522B9">
        <w:rPr>
          <w:rFonts w:cstheme="minorHAnsi"/>
          <w:sz w:val="22"/>
          <w:szCs w:val="22"/>
        </w:rPr>
        <w:t>nourrissons et des jeunes enfants. Le lait maternel</w:t>
      </w:r>
      <w:r w:rsidR="007A2178" w:rsidRPr="00E522B9">
        <w:rPr>
          <w:rFonts w:cstheme="minorHAnsi"/>
          <w:sz w:val="22"/>
          <w:szCs w:val="22"/>
        </w:rPr>
        <w:t xml:space="preserve"> </w:t>
      </w:r>
      <w:r w:rsidRPr="00E522B9">
        <w:rPr>
          <w:rFonts w:cstheme="minorHAnsi"/>
          <w:sz w:val="22"/>
          <w:szCs w:val="22"/>
        </w:rPr>
        <w:t>est l’aliment idéal pour assurer la croissance et le</w:t>
      </w:r>
      <w:r w:rsidR="007A2178" w:rsidRPr="00E522B9">
        <w:rPr>
          <w:rFonts w:cstheme="minorHAnsi"/>
          <w:sz w:val="22"/>
          <w:szCs w:val="22"/>
        </w:rPr>
        <w:t xml:space="preserve"> </w:t>
      </w:r>
      <w:r w:rsidRPr="00E522B9">
        <w:rPr>
          <w:rFonts w:cstheme="minorHAnsi"/>
          <w:sz w:val="22"/>
          <w:szCs w:val="22"/>
        </w:rPr>
        <w:t>bon développement des nourrissons et des jeunes</w:t>
      </w:r>
      <w:r w:rsidR="007A2178" w:rsidRPr="00E522B9">
        <w:rPr>
          <w:rFonts w:cstheme="minorHAnsi"/>
          <w:sz w:val="22"/>
          <w:szCs w:val="22"/>
        </w:rPr>
        <w:t xml:space="preserve"> </w:t>
      </w:r>
      <w:r w:rsidRPr="00E522B9">
        <w:rPr>
          <w:rFonts w:cstheme="minorHAnsi"/>
          <w:sz w:val="22"/>
          <w:szCs w:val="22"/>
        </w:rPr>
        <w:t>enfants » et « Donner du lait maternel uniquement</w:t>
      </w:r>
      <w:r w:rsidR="007A2178" w:rsidRPr="00E522B9">
        <w:rPr>
          <w:rFonts w:cstheme="minorHAnsi"/>
          <w:sz w:val="22"/>
          <w:szCs w:val="22"/>
        </w:rPr>
        <w:t xml:space="preserve"> </w:t>
      </w:r>
      <w:r w:rsidRPr="00E522B9">
        <w:rPr>
          <w:rFonts w:cstheme="minorHAnsi"/>
          <w:sz w:val="22"/>
          <w:szCs w:val="22"/>
        </w:rPr>
        <w:t>est recommandé pendant les premiers six mois</w:t>
      </w:r>
      <w:r w:rsidR="007A2178" w:rsidRPr="00E522B9">
        <w:rPr>
          <w:rFonts w:cstheme="minorHAnsi"/>
          <w:sz w:val="22"/>
          <w:szCs w:val="22"/>
        </w:rPr>
        <w:t xml:space="preserve"> </w:t>
      </w:r>
      <w:r w:rsidRPr="00E522B9">
        <w:rPr>
          <w:rFonts w:cstheme="minorHAnsi"/>
          <w:sz w:val="22"/>
          <w:szCs w:val="22"/>
        </w:rPr>
        <w:t>suivis de l’introduction des aliments de complément</w:t>
      </w:r>
      <w:r w:rsidR="007A2178" w:rsidRPr="00E522B9">
        <w:rPr>
          <w:rFonts w:cstheme="minorHAnsi"/>
          <w:sz w:val="22"/>
          <w:szCs w:val="22"/>
        </w:rPr>
        <w:t xml:space="preserve"> </w:t>
      </w:r>
      <w:r w:rsidRPr="00E522B9">
        <w:rPr>
          <w:rFonts w:cstheme="minorHAnsi"/>
          <w:sz w:val="22"/>
          <w:szCs w:val="22"/>
        </w:rPr>
        <w:t>adéquats et sûrs tout en poursuivant l’allaitement</w:t>
      </w:r>
      <w:r w:rsidR="007A2178" w:rsidRPr="00E522B9">
        <w:rPr>
          <w:rFonts w:cstheme="minorHAnsi"/>
          <w:sz w:val="22"/>
          <w:szCs w:val="22"/>
        </w:rPr>
        <w:t xml:space="preserve"> </w:t>
      </w:r>
      <w:r w:rsidRPr="00E522B9">
        <w:rPr>
          <w:rFonts w:cstheme="minorHAnsi"/>
          <w:sz w:val="22"/>
          <w:szCs w:val="22"/>
        </w:rPr>
        <w:t xml:space="preserve">jusqu’à l’âge de deux ans ou </w:t>
      </w:r>
      <w:proofErr w:type="gramStart"/>
      <w:r w:rsidRPr="00E522B9">
        <w:rPr>
          <w:rFonts w:cstheme="minorHAnsi"/>
          <w:sz w:val="22"/>
          <w:szCs w:val="22"/>
        </w:rPr>
        <w:t>plus»</w:t>
      </w:r>
      <w:proofErr w:type="gramEnd"/>
      <w:r w:rsidRPr="00E522B9">
        <w:rPr>
          <w:rFonts w:cstheme="minorHAnsi"/>
          <w:sz w:val="22"/>
          <w:szCs w:val="22"/>
        </w:rPr>
        <w:t xml:space="preserve"> ;</w:t>
      </w:r>
    </w:p>
    <w:p w:rsidR="007A2178" w:rsidRPr="00E522B9" w:rsidRDefault="00F819BA" w:rsidP="00E522B9">
      <w:pPr>
        <w:pStyle w:val="Paragraphedeliste"/>
        <w:numPr>
          <w:ilvl w:val="0"/>
          <w:numId w:val="21"/>
        </w:numPr>
        <w:autoSpaceDE w:val="0"/>
        <w:autoSpaceDN w:val="0"/>
        <w:adjustRightInd w:val="0"/>
        <w:spacing w:line="240" w:lineRule="auto"/>
        <w:jc w:val="both"/>
        <w:rPr>
          <w:rFonts w:cstheme="minorHAnsi"/>
          <w:sz w:val="22"/>
          <w:szCs w:val="22"/>
        </w:rPr>
      </w:pPr>
      <w:proofErr w:type="gramStart"/>
      <w:r w:rsidRPr="00E522B9">
        <w:rPr>
          <w:rFonts w:cstheme="minorHAnsi"/>
          <w:sz w:val="22"/>
          <w:szCs w:val="22"/>
        </w:rPr>
        <w:t>si</w:t>
      </w:r>
      <w:proofErr w:type="gramEnd"/>
      <w:r w:rsidRPr="00E522B9">
        <w:rPr>
          <w:rFonts w:cstheme="minorHAnsi"/>
          <w:sz w:val="22"/>
          <w:szCs w:val="22"/>
        </w:rPr>
        <w:t xml:space="preserve"> vous utilisez un biberon, votre bébé risque</w:t>
      </w:r>
      <w:r w:rsidR="007A2178" w:rsidRPr="00E522B9">
        <w:rPr>
          <w:rFonts w:cstheme="minorHAnsi"/>
          <w:sz w:val="22"/>
          <w:szCs w:val="22"/>
        </w:rPr>
        <w:t xml:space="preserve"> </w:t>
      </w:r>
      <w:r w:rsidRPr="00E522B9">
        <w:rPr>
          <w:rFonts w:cstheme="minorHAnsi"/>
          <w:sz w:val="22"/>
          <w:szCs w:val="22"/>
        </w:rPr>
        <w:t xml:space="preserve">de refuser le </w:t>
      </w:r>
      <w:proofErr w:type="spellStart"/>
      <w:r w:rsidRPr="00E522B9">
        <w:rPr>
          <w:rFonts w:cstheme="minorHAnsi"/>
          <w:sz w:val="22"/>
          <w:szCs w:val="22"/>
        </w:rPr>
        <w:t>sein</w:t>
      </w:r>
      <w:proofErr w:type="spellEnd"/>
      <w:r w:rsidRPr="00E522B9">
        <w:rPr>
          <w:rFonts w:cstheme="minorHAnsi"/>
          <w:sz w:val="22"/>
          <w:szCs w:val="22"/>
        </w:rPr>
        <w:t xml:space="preserve"> ;</w:t>
      </w:r>
    </w:p>
    <w:p w:rsidR="007A2178" w:rsidRPr="00E522B9" w:rsidRDefault="00F819BA" w:rsidP="00E522B9">
      <w:pPr>
        <w:pStyle w:val="Paragraphedeliste"/>
        <w:numPr>
          <w:ilvl w:val="0"/>
          <w:numId w:val="21"/>
        </w:numPr>
        <w:autoSpaceDE w:val="0"/>
        <w:autoSpaceDN w:val="0"/>
        <w:adjustRightInd w:val="0"/>
        <w:spacing w:line="240" w:lineRule="auto"/>
        <w:jc w:val="both"/>
        <w:rPr>
          <w:rFonts w:cstheme="minorHAnsi"/>
          <w:sz w:val="22"/>
          <w:szCs w:val="22"/>
        </w:rPr>
      </w:pPr>
      <w:proofErr w:type="gramStart"/>
      <w:r w:rsidRPr="00E522B9">
        <w:rPr>
          <w:rFonts w:cstheme="minorHAnsi"/>
          <w:sz w:val="22"/>
          <w:szCs w:val="22"/>
        </w:rPr>
        <w:t>nourrir</w:t>
      </w:r>
      <w:proofErr w:type="gramEnd"/>
      <w:r w:rsidRPr="00E522B9">
        <w:rPr>
          <w:rFonts w:cstheme="minorHAnsi"/>
          <w:sz w:val="22"/>
          <w:szCs w:val="22"/>
        </w:rPr>
        <w:t xml:space="preserve"> à la tasse est plus hygiénique qu’au</w:t>
      </w:r>
      <w:r w:rsidR="007A2178" w:rsidRPr="00E522B9">
        <w:rPr>
          <w:rFonts w:cstheme="minorHAnsi"/>
          <w:sz w:val="22"/>
          <w:szCs w:val="22"/>
        </w:rPr>
        <w:t xml:space="preserve"> </w:t>
      </w:r>
      <w:r w:rsidRPr="00E522B9">
        <w:rPr>
          <w:rFonts w:cstheme="minorHAnsi"/>
          <w:sz w:val="22"/>
          <w:szCs w:val="22"/>
        </w:rPr>
        <w:t>biberon ;</w:t>
      </w:r>
    </w:p>
    <w:p w:rsidR="00F819BA" w:rsidRPr="00E522B9" w:rsidRDefault="00F819BA" w:rsidP="00E522B9">
      <w:pPr>
        <w:pStyle w:val="Paragraphedeliste"/>
        <w:numPr>
          <w:ilvl w:val="0"/>
          <w:numId w:val="21"/>
        </w:numPr>
        <w:autoSpaceDE w:val="0"/>
        <w:autoSpaceDN w:val="0"/>
        <w:adjustRightInd w:val="0"/>
        <w:spacing w:line="240" w:lineRule="auto"/>
        <w:jc w:val="both"/>
        <w:rPr>
          <w:rFonts w:cstheme="minorHAnsi"/>
          <w:sz w:val="22"/>
          <w:szCs w:val="22"/>
        </w:rPr>
      </w:pPr>
      <w:proofErr w:type="gramStart"/>
      <w:r w:rsidRPr="00E522B9">
        <w:rPr>
          <w:rFonts w:cstheme="minorHAnsi"/>
          <w:sz w:val="22"/>
          <w:szCs w:val="22"/>
        </w:rPr>
        <w:t>toujours</w:t>
      </w:r>
      <w:proofErr w:type="gramEnd"/>
      <w:r w:rsidRPr="00E522B9">
        <w:rPr>
          <w:rFonts w:cstheme="minorHAnsi"/>
          <w:sz w:val="22"/>
          <w:szCs w:val="22"/>
        </w:rPr>
        <w:t xml:space="preserve"> utiliser ce produit sous la surveillance</w:t>
      </w:r>
      <w:r w:rsidR="007A2178" w:rsidRPr="00E522B9">
        <w:rPr>
          <w:rFonts w:cstheme="minorHAnsi"/>
          <w:sz w:val="22"/>
          <w:szCs w:val="22"/>
        </w:rPr>
        <w:t xml:space="preserve"> </w:t>
      </w:r>
      <w:r w:rsidRPr="00E522B9">
        <w:rPr>
          <w:rFonts w:cstheme="minorHAnsi"/>
          <w:sz w:val="22"/>
          <w:szCs w:val="22"/>
        </w:rPr>
        <w:t>d’un adulte ; et</w:t>
      </w:r>
    </w:p>
    <w:p w:rsidR="00F819BA" w:rsidRPr="00E522B9" w:rsidRDefault="00F819BA" w:rsidP="00E522B9">
      <w:pPr>
        <w:pStyle w:val="Paragraphedeliste"/>
        <w:numPr>
          <w:ilvl w:val="0"/>
          <w:numId w:val="20"/>
        </w:numPr>
        <w:autoSpaceDE w:val="0"/>
        <w:autoSpaceDN w:val="0"/>
        <w:adjustRightInd w:val="0"/>
        <w:spacing w:line="240" w:lineRule="auto"/>
        <w:jc w:val="both"/>
        <w:rPr>
          <w:rFonts w:cstheme="minorHAnsi"/>
          <w:sz w:val="22"/>
          <w:szCs w:val="22"/>
        </w:rPr>
      </w:pPr>
      <w:proofErr w:type="gramStart"/>
      <w:r w:rsidRPr="00E522B9">
        <w:rPr>
          <w:rFonts w:cstheme="minorHAnsi"/>
          <w:sz w:val="22"/>
          <w:szCs w:val="22"/>
        </w:rPr>
        <w:t>porter</w:t>
      </w:r>
      <w:proofErr w:type="gramEnd"/>
      <w:r w:rsidRPr="00E522B9">
        <w:rPr>
          <w:rFonts w:cstheme="minorHAnsi"/>
          <w:sz w:val="22"/>
          <w:szCs w:val="22"/>
        </w:rPr>
        <w:t xml:space="preserve"> le nom et l’adresse du fabricant et du</w:t>
      </w:r>
      <w:r w:rsidR="007A2178" w:rsidRPr="00E522B9">
        <w:rPr>
          <w:rFonts w:cstheme="minorHAnsi"/>
          <w:sz w:val="22"/>
          <w:szCs w:val="22"/>
        </w:rPr>
        <w:t xml:space="preserve"> </w:t>
      </w:r>
      <w:r w:rsidRPr="00E522B9">
        <w:rPr>
          <w:rFonts w:cstheme="minorHAnsi"/>
          <w:sz w:val="22"/>
          <w:szCs w:val="22"/>
        </w:rPr>
        <w:t>distributeur.</w:t>
      </w:r>
    </w:p>
    <w:p w:rsidR="007A2178" w:rsidRPr="007A2178" w:rsidRDefault="007A2178" w:rsidP="007A2178">
      <w:pPr>
        <w:autoSpaceDE w:val="0"/>
        <w:autoSpaceDN w:val="0"/>
        <w:adjustRightInd w:val="0"/>
        <w:spacing w:after="0" w:line="240" w:lineRule="auto"/>
        <w:ind w:left="426"/>
        <w:rPr>
          <w:rFonts w:ascii="Univers-Black" w:hAnsi="Univers-Black" w:cs="Univers-Black"/>
          <w:b/>
          <w:color w:val="00A1EA"/>
        </w:rPr>
      </w:pPr>
      <w:r w:rsidRPr="007A2178">
        <w:rPr>
          <w:rFonts w:ascii="Univers-Black" w:hAnsi="Univers-Black" w:cs="Univers-Black"/>
          <w:b/>
          <w:color w:val="00A1EA"/>
        </w:rPr>
        <w:t>Paragraphe 5.</w:t>
      </w:r>
    </w:p>
    <w:p w:rsidR="007A2178" w:rsidRDefault="007A2178" w:rsidP="007A2178">
      <w:pPr>
        <w:autoSpaceDE w:val="0"/>
        <w:autoSpaceDN w:val="0"/>
        <w:adjustRightInd w:val="0"/>
        <w:spacing w:after="0" w:line="240" w:lineRule="auto"/>
        <w:ind w:left="426"/>
        <w:rPr>
          <w:rFonts w:ascii="Univers-Black" w:hAnsi="Univers-Black" w:cs="Univers-Black"/>
          <w:b/>
          <w:color w:val="00A1EA"/>
        </w:rPr>
      </w:pPr>
      <w:r w:rsidRPr="007A2178">
        <w:rPr>
          <w:rFonts w:ascii="Univers-Black" w:hAnsi="Univers-Black" w:cs="Univers-Black"/>
          <w:b/>
          <w:color w:val="00A1EA"/>
        </w:rPr>
        <w:t>Des dispositions spécifiques</w:t>
      </w:r>
      <w:r>
        <w:rPr>
          <w:rFonts w:ascii="Univers-Black" w:hAnsi="Univers-Black" w:cs="Univers-Black"/>
          <w:b/>
          <w:color w:val="00A1EA"/>
        </w:rPr>
        <w:t xml:space="preserve"> </w:t>
      </w:r>
      <w:r w:rsidRPr="007A2178">
        <w:rPr>
          <w:rFonts w:ascii="Univers-Black" w:hAnsi="Univers-Black" w:cs="Univers-Black"/>
          <w:b/>
          <w:color w:val="00A1EA"/>
        </w:rPr>
        <w:t>aux sucettes</w:t>
      </w:r>
    </w:p>
    <w:p w:rsidR="00895447" w:rsidRPr="0035081B" w:rsidRDefault="00895447" w:rsidP="00895447">
      <w:pPr>
        <w:pStyle w:val="Titre2"/>
        <w:numPr>
          <w:ilvl w:val="0"/>
          <w:numId w:val="2"/>
        </w:numPr>
        <w:rPr>
          <w:rFonts w:asciiTheme="minorHAnsi" w:hAnsiTheme="minorHAnsi" w:cstheme="minorHAnsi"/>
          <w:b/>
          <w:color w:val="auto"/>
          <w:sz w:val="22"/>
          <w:szCs w:val="22"/>
        </w:rPr>
      </w:pPr>
      <w:bookmarkStart w:id="23" w:name="_Toc110432024"/>
      <w:bookmarkEnd w:id="23"/>
    </w:p>
    <w:p w:rsidR="00895447" w:rsidRPr="00E522B9" w:rsidRDefault="00C3710C" w:rsidP="00E522B9">
      <w:pPr>
        <w:autoSpaceDE w:val="0"/>
        <w:autoSpaceDN w:val="0"/>
        <w:adjustRightInd w:val="0"/>
        <w:spacing w:after="0" w:line="240" w:lineRule="auto"/>
        <w:ind w:left="426"/>
        <w:jc w:val="both"/>
        <w:rPr>
          <w:sz w:val="22"/>
        </w:rPr>
      </w:pPr>
      <w:r w:rsidRPr="00E522B9">
        <w:rPr>
          <w:sz w:val="22"/>
        </w:rPr>
        <w:t>Il est interdit d’offrir à la vente ou de vendre une sucette</w:t>
      </w:r>
      <w:r w:rsidR="00895447" w:rsidRPr="00E522B9">
        <w:rPr>
          <w:sz w:val="22"/>
        </w:rPr>
        <w:t xml:space="preserve"> </w:t>
      </w:r>
      <w:r w:rsidRPr="00E522B9">
        <w:rPr>
          <w:sz w:val="22"/>
        </w:rPr>
        <w:t>si l’emballage ou l’étiquetage du produit, en plus des</w:t>
      </w:r>
      <w:r w:rsidR="00895447" w:rsidRPr="00E522B9">
        <w:rPr>
          <w:sz w:val="22"/>
        </w:rPr>
        <w:t xml:space="preserve"> </w:t>
      </w:r>
      <w:r w:rsidRPr="00E522B9">
        <w:rPr>
          <w:sz w:val="22"/>
        </w:rPr>
        <w:t xml:space="preserve">exigences de l’article </w:t>
      </w:r>
      <w:r w:rsidR="00895447" w:rsidRPr="00E522B9">
        <w:rPr>
          <w:sz w:val="22"/>
        </w:rPr>
        <w:t>9</w:t>
      </w:r>
      <w:r w:rsidRPr="00E522B9">
        <w:rPr>
          <w:sz w:val="22"/>
        </w:rPr>
        <w:t xml:space="preserve"> ne contient pas</w:t>
      </w:r>
      <w:r w:rsidR="00895447" w:rsidRPr="00E522B9">
        <w:rPr>
          <w:sz w:val="22"/>
        </w:rPr>
        <w:t> :</w:t>
      </w:r>
    </w:p>
    <w:p w:rsidR="00A56EEA" w:rsidRPr="00E522B9" w:rsidRDefault="00C3710C" w:rsidP="00E522B9">
      <w:pPr>
        <w:pStyle w:val="Paragraphedeliste"/>
        <w:numPr>
          <w:ilvl w:val="0"/>
          <w:numId w:val="23"/>
        </w:numPr>
        <w:autoSpaceDE w:val="0"/>
        <w:autoSpaceDN w:val="0"/>
        <w:adjustRightInd w:val="0"/>
        <w:spacing w:line="240" w:lineRule="auto"/>
        <w:jc w:val="both"/>
        <w:rPr>
          <w:sz w:val="22"/>
        </w:rPr>
      </w:pPr>
      <w:proofErr w:type="gramStart"/>
      <w:r w:rsidRPr="00E522B9">
        <w:rPr>
          <w:sz w:val="22"/>
        </w:rPr>
        <w:t>les</w:t>
      </w:r>
      <w:proofErr w:type="gramEnd"/>
      <w:r w:rsidRPr="00E522B9">
        <w:rPr>
          <w:sz w:val="22"/>
        </w:rPr>
        <w:t xml:space="preserve"> instructions écrites et illustrées pour le nettoyage,</w:t>
      </w:r>
      <w:r w:rsidR="00895447" w:rsidRPr="00E522B9">
        <w:rPr>
          <w:sz w:val="22"/>
        </w:rPr>
        <w:t xml:space="preserve"> </w:t>
      </w:r>
      <w:r w:rsidRPr="00E522B9">
        <w:rPr>
          <w:sz w:val="22"/>
        </w:rPr>
        <w:t>la stérilisation et la conservation de la sucette et du</w:t>
      </w:r>
      <w:r w:rsidR="00895447" w:rsidRPr="00E522B9">
        <w:rPr>
          <w:sz w:val="22"/>
        </w:rPr>
        <w:t xml:space="preserve"> </w:t>
      </w:r>
      <w:r w:rsidRPr="00E522B9">
        <w:rPr>
          <w:sz w:val="22"/>
        </w:rPr>
        <w:t>produit avec une explication sur l’importance pour la</w:t>
      </w:r>
      <w:r w:rsidR="00895447" w:rsidRPr="00E522B9">
        <w:rPr>
          <w:sz w:val="22"/>
        </w:rPr>
        <w:t xml:space="preserve"> </w:t>
      </w:r>
      <w:r w:rsidRPr="00E522B9">
        <w:rPr>
          <w:sz w:val="22"/>
        </w:rPr>
        <w:t>santé de l’enfant de les suivre soigneusement ;</w:t>
      </w:r>
    </w:p>
    <w:p w:rsidR="00A56EEA" w:rsidRPr="00C20DEA" w:rsidRDefault="00C3710C" w:rsidP="00C20DEA">
      <w:pPr>
        <w:pStyle w:val="Paragraphedeliste"/>
        <w:numPr>
          <w:ilvl w:val="0"/>
          <w:numId w:val="23"/>
        </w:numPr>
        <w:autoSpaceDE w:val="0"/>
        <w:autoSpaceDN w:val="0"/>
        <w:adjustRightInd w:val="0"/>
        <w:spacing w:line="240" w:lineRule="auto"/>
        <w:jc w:val="both"/>
        <w:rPr>
          <w:sz w:val="22"/>
        </w:rPr>
      </w:pPr>
      <w:proofErr w:type="gramStart"/>
      <w:r w:rsidRPr="00E522B9">
        <w:rPr>
          <w:sz w:val="22"/>
        </w:rPr>
        <w:t>le</w:t>
      </w:r>
      <w:proofErr w:type="gramEnd"/>
      <w:r w:rsidRPr="00E522B9">
        <w:rPr>
          <w:sz w:val="22"/>
        </w:rPr>
        <w:t xml:space="preserve"> texte suivant ou similaire : “Avertissement : La</w:t>
      </w:r>
      <w:r w:rsidR="00895447" w:rsidRPr="00E522B9">
        <w:rPr>
          <w:sz w:val="22"/>
        </w:rPr>
        <w:t xml:space="preserve"> </w:t>
      </w:r>
      <w:r w:rsidRPr="00E522B9">
        <w:rPr>
          <w:sz w:val="22"/>
        </w:rPr>
        <w:t>sucette peut nuire à l’allaitement maternel» en caractères</w:t>
      </w:r>
      <w:r w:rsidR="00895447" w:rsidRPr="00E522B9">
        <w:rPr>
          <w:sz w:val="22"/>
        </w:rPr>
        <w:t xml:space="preserve"> dont la taille est au moins égale au tiers de celle des caractères de la marque et, en aucun cas inférieure à 2 mm de hauteur»</w:t>
      </w:r>
      <w:r w:rsidR="00C20DEA">
        <w:rPr>
          <w:sz w:val="22"/>
        </w:rPr>
        <w:t>.</w:t>
      </w:r>
      <w:r w:rsidR="00E522B9">
        <w:rPr>
          <w:rStyle w:val="Appelnotedebasdep"/>
          <w:sz w:val="22"/>
        </w:rPr>
        <w:footnoteReference w:id="5"/>
      </w:r>
    </w:p>
    <w:p w:rsidR="00672604" w:rsidRPr="00672604" w:rsidRDefault="00672604" w:rsidP="00C20DEA">
      <w:pPr>
        <w:autoSpaceDE w:val="0"/>
        <w:autoSpaceDN w:val="0"/>
        <w:adjustRightInd w:val="0"/>
        <w:spacing w:after="0" w:line="240" w:lineRule="auto"/>
        <w:rPr>
          <w:b/>
        </w:rPr>
        <w:sectPr w:rsidR="00672604" w:rsidRPr="00672604" w:rsidSect="008B14B2">
          <w:type w:val="continuous"/>
          <w:pgSz w:w="11906" w:h="16838"/>
          <w:pgMar w:top="1417" w:right="566" w:bottom="1417" w:left="709" w:header="708" w:footer="708" w:gutter="0"/>
          <w:cols w:num="2" w:space="140"/>
          <w:docGrid w:linePitch="360"/>
        </w:sectPr>
      </w:pPr>
    </w:p>
    <w:p w:rsidR="003C692A" w:rsidRPr="00DF5C51" w:rsidRDefault="003C692A" w:rsidP="00956C1D">
      <w:pPr>
        <w:pStyle w:val="Titre1"/>
        <w:ind w:left="426"/>
        <w:rPr>
          <w:rFonts w:ascii="Univers-Light" w:hAnsi="Univers-Light" w:cs="Univers-Light"/>
          <w:b/>
        </w:rPr>
      </w:pPr>
      <w:bookmarkStart w:id="24" w:name="_Toc110432025"/>
      <w:r w:rsidRPr="00DF5C51">
        <w:rPr>
          <w:rFonts w:ascii="Univers-Light" w:hAnsi="Univers-Light" w:cs="Univers-Light"/>
          <w:b/>
        </w:rPr>
        <w:t>CHAPITRE V L’INFORMATION, DE L’EDUCATION ET DE LA COMMUNICATION</w:t>
      </w:r>
      <w:bookmarkEnd w:id="24"/>
    </w:p>
    <w:p w:rsidR="00A56EEA" w:rsidRDefault="00A56EEA" w:rsidP="00956C1D">
      <w:pPr>
        <w:pStyle w:val="Titre1"/>
        <w:ind w:left="426"/>
        <w:rPr>
          <w:rFonts w:ascii="Univers-Light" w:hAnsi="Univers-Light" w:cs="Univers-Light"/>
          <w:b/>
        </w:rPr>
        <w:sectPr w:rsidR="00A56EEA" w:rsidSect="00DF5C51">
          <w:pgSz w:w="11906" w:h="16838"/>
          <w:pgMar w:top="1417" w:right="566" w:bottom="1417" w:left="709" w:header="708" w:footer="708" w:gutter="0"/>
          <w:cols w:space="140"/>
          <w:docGrid w:linePitch="360"/>
        </w:sectPr>
      </w:pPr>
    </w:p>
    <w:p w:rsidR="00956C1D" w:rsidRPr="00956C1D" w:rsidRDefault="00956C1D" w:rsidP="00956C1D">
      <w:pPr>
        <w:autoSpaceDE w:val="0"/>
        <w:autoSpaceDN w:val="0"/>
        <w:adjustRightInd w:val="0"/>
        <w:spacing w:after="0" w:line="240" w:lineRule="auto"/>
        <w:ind w:left="426"/>
        <w:rPr>
          <w:rFonts w:ascii="Univers-Black" w:hAnsi="Univers-Black" w:cs="Univers-Black"/>
          <w:b/>
          <w:color w:val="00A1EA"/>
        </w:rPr>
      </w:pPr>
      <w:r w:rsidRPr="00956C1D">
        <w:rPr>
          <w:rFonts w:ascii="Univers-Black" w:hAnsi="Univers-Black" w:cs="Univers-Black"/>
          <w:b/>
          <w:color w:val="00A1EA"/>
        </w:rPr>
        <w:t>Paragraphe 1.</w:t>
      </w:r>
    </w:p>
    <w:p w:rsidR="00DF5C51" w:rsidRDefault="00956C1D" w:rsidP="00956C1D">
      <w:pPr>
        <w:autoSpaceDE w:val="0"/>
        <w:autoSpaceDN w:val="0"/>
        <w:adjustRightInd w:val="0"/>
        <w:spacing w:after="0" w:line="240" w:lineRule="auto"/>
        <w:ind w:left="426"/>
        <w:rPr>
          <w:rFonts w:ascii="Univers-Black" w:hAnsi="Univers-Black" w:cs="Univers-Black"/>
          <w:b/>
          <w:color w:val="00A1EA"/>
        </w:rPr>
      </w:pPr>
      <w:r w:rsidRPr="00956C1D">
        <w:rPr>
          <w:rFonts w:ascii="Univers-Black" w:hAnsi="Univers-Black" w:cs="Univers-Black"/>
          <w:b/>
          <w:color w:val="00A1EA"/>
        </w:rPr>
        <w:t>Matériels d’information et d’éducation</w:t>
      </w:r>
      <w:r>
        <w:rPr>
          <w:rFonts w:ascii="Univers-Black" w:hAnsi="Univers-Black" w:cs="Univers-Black"/>
          <w:b/>
          <w:color w:val="00A1EA"/>
        </w:rPr>
        <w:t xml:space="preserve"> </w:t>
      </w:r>
      <w:r w:rsidRPr="00956C1D">
        <w:rPr>
          <w:rFonts w:ascii="Univers-Black" w:hAnsi="Univers-Black" w:cs="Univers-Black"/>
          <w:b/>
          <w:color w:val="00A1EA"/>
        </w:rPr>
        <w:t>en matière d’alimentation du nourrisson</w:t>
      </w:r>
      <w:r>
        <w:rPr>
          <w:rFonts w:ascii="Univers-Black" w:hAnsi="Univers-Black" w:cs="Univers-Black"/>
          <w:b/>
          <w:color w:val="00A1EA"/>
        </w:rPr>
        <w:t xml:space="preserve"> </w:t>
      </w:r>
      <w:r w:rsidRPr="00956C1D">
        <w:rPr>
          <w:rFonts w:ascii="Univers-Black" w:hAnsi="Univers-Black" w:cs="Univers-Black"/>
          <w:b/>
          <w:color w:val="00A1EA"/>
        </w:rPr>
        <w:t>et du jeune enfant</w:t>
      </w:r>
    </w:p>
    <w:p w:rsidR="00956C1D" w:rsidRPr="0035081B" w:rsidRDefault="00956C1D" w:rsidP="00956C1D">
      <w:pPr>
        <w:pStyle w:val="Titre2"/>
        <w:numPr>
          <w:ilvl w:val="0"/>
          <w:numId w:val="2"/>
        </w:numPr>
        <w:rPr>
          <w:rFonts w:asciiTheme="minorHAnsi" w:hAnsiTheme="minorHAnsi" w:cstheme="minorHAnsi"/>
          <w:b/>
          <w:color w:val="auto"/>
          <w:sz w:val="22"/>
          <w:szCs w:val="22"/>
        </w:rPr>
      </w:pPr>
      <w:bookmarkStart w:id="25" w:name="_Toc110432026"/>
      <w:bookmarkEnd w:id="25"/>
    </w:p>
    <w:p w:rsidR="00956C1D" w:rsidRPr="00C20DEA" w:rsidRDefault="00956C1D" w:rsidP="00C20DEA">
      <w:pPr>
        <w:autoSpaceDE w:val="0"/>
        <w:autoSpaceDN w:val="0"/>
        <w:adjustRightInd w:val="0"/>
        <w:spacing w:after="0" w:line="240" w:lineRule="auto"/>
        <w:ind w:left="426"/>
        <w:jc w:val="both"/>
        <w:rPr>
          <w:sz w:val="22"/>
        </w:rPr>
      </w:pPr>
      <w:r w:rsidRPr="00C20DEA">
        <w:rPr>
          <w:sz w:val="22"/>
        </w:rPr>
        <w:t>Tout matériel d’information et pédagogique traitant de l’alimentation du nourrisson et/ou du jeune enfant, doit être exactes et à jour et expliquer de façon claire et visible chacun des éléments énoncés ci-après :</w:t>
      </w:r>
    </w:p>
    <w:p w:rsidR="00956C1D" w:rsidRPr="00C20DEA" w:rsidRDefault="00956C1D" w:rsidP="00C20DEA">
      <w:pPr>
        <w:pStyle w:val="Paragraphedeliste"/>
        <w:numPr>
          <w:ilvl w:val="0"/>
          <w:numId w:val="24"/>
        </w:numPr>
        <w:autoSpaceDE w:val="0"/>
        <w:autoSpaceDN w:val="0"/>
        <w:adjustRightInd w:val="0"/>
        <w:spacing w:line="240" w:lineRule="auto"/>
        <w:jc w:val="both"/>
        <w:rPr>
          <w:sz w:val="22"/>
        </w:rPr>
      </w:pPr>
      <w:proofErr w:type="gramStart"/>
      <w:r w:rsidRPr="00C20DEA">
        <w:rPr>
          <w:sz w:val="22"/>
        </w:rPr>
        <w:t>les</w:t>
      </w:r>
      <w:proofErr w:type="gramEnd"/>
      <w:r w:rsidRPr="00C20DEA">
        <w:rPr>
          <w:sz w:val="22"/>
        </w:rPr>
        <w:t xml:space="preserve"> avantages et la supériorité de l’allaitement maternel ;</w:t>
      </w:r>
    </w:p>
    <w:p w:rsidR="00956C1D" w:rsidRPr="00C20DEA" w:rsidRDefault="00956C1D" w:rsidP="00C20DEA">
      <w:pPr>
        <w:pStyle w:val="Paragraphedeliste"/>
        <w:numPr>
          <w:ilvl w:val="0"/>
          <w:numId w:val="24"/>
        </w:numPr>
        <w:autoSpaceDE w:val="0"/>
        <w:autoSpaceDN w:val="0"/>
        <w:adjustRightInd w:val="0"/>
        <w:spacing w:line="240" w:lineRule="auto"/>
        <w:jc w:val="both"/>
        <w:rPr>
          <w:sz w:val="22"/>
        </w:rPr>
      </w:pPr>
      <w:proofErr w:type="gramStart"/>
      <w:r w:rsidRPr="00C20DEA">
        <w:rPr>
          <w:sz w:val="22"/>
        </w:rPr>
        <w:t>les</w:t>
      </w:r>
      <w:proofErr w:type="gramEnd"/>
      <w:r w:rsidRPr="00C20DEA">
        <w:rPr>
          <w:sz w:val="22"/>
        </w:rPr>
        <w:t xml:space="preserve"> bienfaits de l’allaitement maternel exclusif jusqu’à l’âge de six mois et l’importance de l’introduction à l’âge de six mois des aliments de complément adéquats et sûrs tout en poursuivant l’allaitement jusqu’à l’âge de 2 ans ou plus ;</w:t>
      </w:r>
    </w:p>
    <w:p w:rsidR="00956C1D" w:rsidRPr="00C20DEA" w:rsidRDefault="00956C1D" w:rsidP="00C20DEA">
      <w:pPr>
        <w:pStyle w:val="Paragraphedeliste"/>
        <w:numPr>
          <w:ilvl w:val="0"/>
          <w:numId w:val="24"/>
        </w:numPr>
        <w:autoSpaceDE w:val="0"/>
        <w:autoSpaceDN w:val="0"/>
        <w:adjustRightInd w:val="0"/>
        <w:spacing w:line="240" w:lineRule="auto"/>
        <w:jc w:val="both"/>
        <w:rPr>
          <w:sz w:val="22"/>
        </w:rPr>
      </w:pPr>
      <w:proofErr w:type="gramStart"/>
      <w:r w:rsidRPr="00C20DEA">
        <w:rPr>
          <w:sz w:val="22"/>
        </w:rPr>
        <w:t>comment</w:t>
      </w:r>
      <w:proofErr w:type="gramEnd"/>
      <w:r w:rsidRPr="00C20DEA">
        <w:rPr>
          <w:sz w:val="22"/>
        </w:rPr>
        <w:t xml:space="preserve"> se préparer à initier et maintenir l’allaitement maternel ;</w:t>
      </w:r>
    </w:p>
    <w:p w:rsidR="00956C1D" w:rsidRPr="00C20DEA" w:rsidRDefault="00956C1D" w:rsidP="00C20DEA">
      <w:pPr>
        <w:pStyle w:val="Paragraphedeliste"/>
        <w:numPr>
          <w:ilvl w:val="0"/>
          <w:numId w:val="24"/>
        </w:numPr>
        <w:autoSpaceDE w:val="0"/>
        <w:autoSpaceDN w:val="0"/>
        <w:adjustRightInd w:val="0"/>
        <w:spacing w:line="240" w:lineRule="auto"/>
        <w:jc w:val="both"/>
        <w:rPr>
          <w:sz w:val="22"/>
        </w:rPr>
      </w:pPr>
      <w:proofErr w:type="gramStart"/>
      <w:r w:rsidRPr="00C20DEA">
        <w:rPr>
          <w:sz w:val="22"/>
        </w:rPr>
        <w:t>la</w:t>
      </w:r>
      <w:proofErr w:type="gramEnd"/>
      <w:r w:rsidRPr="00C20DEA">
        <w:rPr>
          <w:sz w:val="22"/>
        </w:rPr>
        <w:t xml:space="preserve"> difficulté de revenir sur la décision de ne pas allaiter l’enfant ;</w:t>
      </w:r>
    </w:p>
    <w:p w:rsidR="00956C1D" w:rsidRPr="00C20DEA" w:rsidRDefault="00956C1D" w:rsidP="00C20DEA">
      <w:pPr>
        <w:pStyle w:val="Paragraphedeliste"/>
        <w:numPr>
          <w:ilvl w:val="0"/>
          <w:numId w:val="24"/>
        </w:numPr>
        <w:autoSpaceDE w:val="0"/>
        <w:autoSpaceDN w:val="0"/>
        <w:adjustRightInd w:val="0"/>
        <w:spacing w:line="240" w:lineRule="auto"/>
        <w:jc w:val="both"/>
        <w:rPr>
          <w:sz w:val="22"/>
        </w:rPr>
      </w:pPr>
      <w:proofErr w:type="gramStart"/>
      <w:r w:rsidRPr="00C20DEA">
        <w:rPr>
          <w:sz w:val="22"/>
        </w:rPr>
        <w:t>les</w:t>
      </w:r>
      <w:proofErr w:type="gramEnd"/>
      <w:r w:rsidRPr="00C20DEA">
        <w:rPr>
          <w:sz w:val="22"/>
        </w:rPr>
        <w:t xml:space="preserve"> effets néfastes de l’alimentation au biberon ou de l’introduction précoce d’alimentation complémentaire sur l’allaitement maternel et la santé de l’enfant ; et</w:t>
      </w:r>
    </w:p>
    <w:p w:rsidR="00956C1D" w:rsidRPr="00C20DEA" w:rsidRDefault="00956C1D" w:rsidP="00C20DEA">
      <w:pPr>
        <w:pStyle w:val="Paragraphedeliste"/>
        <w:numPr>
          <w:ilvl w:val="0"/>
          <w:numId w:val="24"/>
        </w:numPr>
        <w:autoSpaceDE w:val="0"/>
        <w:autoSpaceDN w:val="0"/>
        <w:adjustRightInd w:val="0"/>
        <w:spacing w:line="240" w:lineRule="auto"/>
        <w:jc w:val="both"/>
        <w:rPr>
          <w:sz w:val="22"/>
        </w:rPr>
      </w:pPr>
      <w:proofErr w:type="gramStart"/>
      <w:r w:rsidRPr="00C20DEA">
        <w:rPr>
          <w:sz w:val="22"/>
        </w:rPr>
        <w:t>les</w:t>
      </w:r>
      <w:proofErr w:type="gramEnd"/>
      <w:r w:rsidRPr="00C20DEA">
        <w:rPr>
          <w:sz w:val="22"/>
        </w:rPr>
        <w:t xml:space="preserve"> avantages de la préparation des aliments de complément à la maison en utilisant des ingrédients locaux.</w:t>
      </w:r>
    </w:p>
    <w:p w:rsidR="00956C1D" w:rsidRPr="00C20DEA" w:rsidRDefault="00956C1D" w:rsidP="00C20DEA">
      <w:pPr>
        <w:pStyle w:val="Titre2"/>
        <w:numPr>
          <w:ilvl w:val="0"/>
          <w:numId w:val="2"/>
        </w:numPr>
        <w:jc w:val="both"/>
        <w:rPr>
          <w:rFonts w:asciiTheme="minorHAnsi" w:hAnsiTheme="minorHAnsi" w:cstheme="minorHAnsi"/>
          <w:b/>
          <w:color w:val="auto"/>
          <w:sz w:val="24"/>
          <w:szCs w:val="22"/>
        </w:rPr>
      </w:pPr>
      <w:bookmarkStart w:id="26" w:name="_Toc110432027"/>
      <w:bookmarkEnd w:id="26"/>
    </w:p>
    <w:p w:rsidR="00767483" w:rsidRPr="00C20DEA" w:rsidRDefault="00956C1D" w:rsidP="00C20DEA">
      <w:pPr>
        <w:autoSpaceDE w:val="0"/>
        <w:autoSpaceDN w:val="0"/>
        <w:adjustRightInd w:val="0"/>
        <w:spacing w:after="0" w:line="240" w:lineRule="auto"/>
        <w:ind w:left="426"/>
        <w:jc w:val="both"/>
        <w:rPr>
          <w:sz w:val="22"/>
        </w:rPr>
      </w:pPr>
      <w:r w:rsidRPr="00C20DEA">
        <w:rPr>
          <w:sz w:val="22"/>
        </w:rPr>
        <w:t>Tout matériel d’information et pédagogique traitant de</w:t>
      </w:r>
      <w:r w:rsidR="00767483" w:rsidRPr="00C20DEA">
        <w:rPr>
          <w:sz w:val="22"/>
        </w:rPr>
        <w:t xml:space="preserve"> </w:t>
      </w:r>
      <w:r w:rsidRPr="00C20DEA">
        <w:rPr>
          <w:sz w:val="22"/>
        </w:rPr>
        <w:t>l’alimentation du nourrisson et/ou du jeune enfant ne doit</w:t>
      </w:r>
      <w:r w:rsidR="00767483" w:rsidRPr="00C20DEA">
        <w:rPr>
          <w:sz w:val="22"/>
        </w:rPr>
        <w:t xml:space="preserve"> </w:t>
      </w:r>
      <w:r w:rsidRPr="00C20DEA">
        <w:rPr>
          <w:sz w:val="22"/>
        </w:rPr>
        <w:t>pas :</w:t>
      </w:r>
    </w:p>
    <w:p w:rsidR="00767483" w:rsidRPr="00C20DEA" w:rsidRDefault="00956C1D" w:rsidP="00C20DEA">
      <w:pPr>
        <w:pStyle w:val="Paragraphedeliste"/>
        <w:numPr>
          <w:ilvl w:val="0"/>
          <w:numId w:val="25"/>
        </w:numPr>
        <w:autoSpaceDE w:val="0"/>
        <w:autoSpaceDN w:val="0"/>
        <w:adjustRightInd w:val="0"/>
        <w:spacing w:line="240" w:lineRule="auto"/>
        <w:jc w:val="both"/>
        <w:rPr>
          <w:sz w:val="22"/>
        </w:rPr>
      </w:pPr>
      <w:proofErr w:type="gramStart"/>
      <w:r w:rsidRPr="00C20DEA">
        <w:rPr>
          <w:sz w:val="22"/>
        </w:rPr>
        <w:t>utiliser</w:t>
      </w:r>
      <w:proofErr w:type="gramEnd"/>
      <w:r w:rsidRPr="00C20DEA">
        <w:rPr>
          <w:sz w:val="22"/>
        </w:rPr>
        <w:t xml:space="preserve"> une image, un texte ou un quelconque élément</w:t>
      </w:r>
      <w:r w:rsidR="00767483" w:rsidRPr="00C20DEA">
        <w:rPr>
          <w:sz w:val="22"/>
        </w:rPr>
        <w:t xml:space="preserve"> </w:t>
      </w:r>
      <w:r w:rsidRPr="00C20DEA">
        <w:rPr>
          <w:sz w:val="22"/>
        </w:rPr>
        <w:t>de nature à encourager l’alimentation artificielle,</w:t>
      </w:r>
      <w:r w:rsidR="00767483" w:rsidRPr="00C20DEA">
        <w:rPr>
          <w:sz w:val="22"/>
        </w:rPr>
        <w:t xml:space="preserve"> </w:t>
      </w:r>
      <w:r w:rsidRPr="00C20DEA">
        <w:rPr>
          <w:sz w:val="22"/>
        </w:rPr>
        <w:t>l’usage du biberon ou à décourager l’allaitement</w:t>
      </w:r>
      <w:r w:rsidR="00767483" w:rsidRPr="00C20DEA">
        <w:rPr>
          <w:sz w:val="22"/>
        </w:rPr>
        <w:t xml:space="preserve"> </w:t>
      </w:r>
      <w:r w:rsidRPr="00C20DEA">
        <w:rPr>
          <w:sz w:val="22"/>
        </w:rPr>
        <w:t>maternel ;</w:t>
      </w:r>
    </w:p>
    <w:p w:rsidR="00767483" w:rsidRPr="00C20DEA" w:rsidRDefault="00956C1D" w:rsidP="00C20DEA">
      <w:pPr>
        <w:pStyle w:val="Paragraphedeliste"/>
        <w:numPr>
          <w:ilvl w:val="0"/>
          <w:numId w:val="25"/>
        </w:numPr>
        <w:autoSpaceDE w:val="0"/>
        <w:autoSpaceDN w:val="0"/>
        <w:adjustRightInd w:val="0"/>
        <w:spacing w:line="240" w:lineRule="auto"/>
        <w:jc w:val="both"/>
        <w:rPr>
          <w:sz w:val="22"/>
        </w:rPr>
      </w:pPr>
      <w:proofErr w:type="gramStart"/>
      <w:r w:rsidRPr="00C20DEA">
        <w:rPr>
          <w:sz w:val="22"/>
        </w:rPr>
        <w:t>donner</w:t>
      </w:r>
      <w:proofErr w:type="gramEnd"/>
      <w:r w:rsidRPr="00C20DEA">
        <w:rPr>
          <w:sz w:val="22"/>
        </w:rPr>
        <w:t xml:space="preserve"> l’impression ou faire croire qu’un produit</w:t>
      </w:r>
      <w:r w:rsidR="00767483" w:rsidRPr="00C20DEA">
        <w:rPr>
          <w:sz w:val="22"/>
        </w:rPr>
        <w:t xml:space="preserve"> </w:t>
      </w:r>
      <w:r w:rsidRPr="00C20DEA">
        <w:rPr>
          <w:sz w:val="22"/>
        </w:rPr>
        <w:t>visé est équivalent, comparable ou supérieur au lait</w:t>
      </w:r>
      <w:r w:rsidR="00767483" w:rsidRPr="00C20DEA">
        <w:rPr>
          <w:sz w:val="22"/>
        </w:rPr>
        <w:t xml:space="preserve"> </w:t>
      </w:r>
      <w:r w:rsidRPr="00C20DEA">
        <w:rPr>
          <w:sz w:val="22"/>
        </w:rPr>
        <w:t>maternel ou à l’allaitement maternel ;</w:t>
      </w:r>
    </w:p>
    <w:p w:rsidR="00956C1D" w:rsidRPr="00C20DEA" w:rsidRDefault="00956C1D" w:rsidP="00C20DEA">
      <w:pPr>
        <w:pStyle w:val="Paragraphedeliste"/>
        <w:numPr>
          <w:ilvl w:val="0"/>
          <w:numId w:val="25"/>
        </w:numPr>
        <w:autoSpaceDE w:val="0"/>
        <w:autoSpaceDN w:val="0"/>
        <w:adjustRightInd w:val="0"/>
        <w:spacing w:line="240" w:lineRule="auto"/>
        <w:jc w:val="both"/>
        <w:rPr>
          <w:sz w:val="22"/>
        </w:rPr>
      </w:pPr>
      <w:proofErr w:type="gramStart"/>
      <w:r w:rsidRPr="00C20DEA">
        <w:rPr>
          <w:sz w:val="22"/>
        </w:rPr>
        <w:t>porter</w:t>
      </w:r>
      <w:proofErr w:type="gramEnd"/>
      <w:r w:rsidRPr="00C20DEA">
        <w:rPr>
          <w:sz w:val="22"/>
        </w:rPr>
        <w:t xml:space="preserve"> le nom, la marque ou le logo d’un produit visé,</w:t>
      </w:r>
      <w:r w:rsidR="00767483" w:rsidRPr="00C20DEA">
        <w:rPr>
          <w:sz w:val="22"/>
        </w:rPr>
        <w:t xml:space="preserve"> </w:t>
      </w:r>
      <w:r w:rsidRPr="00C20DEA">
        <w:rPr>
          <w:sz w:val="22"/>
        </w:rPr>
        <w:t>d’un fabricant ou d’un distributeur à condition que</w:t>
      </w:r>
      <w:r w:rsidR="00767483" w:rsidRPr="00C20DEA">
        <w:rPr>
          <w:sz w:val="22"/>
        </w:rPr>
        <w:t xml:space="preserve"> </w:t>
      </w:r>
      <w:r w:rsidRPr="00C20DEA">
        <w:rPr>
          <w:sz w:val="22"/>
        </w:rPr>
        <w:t>cette interdiction ne s’applique pas à l’information</w:t>
      </w:r>
      <w:r w:rsidR="00767483" w:rsidRPr="00C20DEA">
        <w:rPr>
          <w:sz w:val="22"/>
        </w:rPr>
        <w:t xml:space="preserve"> </w:t>
      </w:r>
      <w:r w:rsidRPr="00C20DEA">
        <w:rPr>
          <w:sz w:val="22"/>
        </w:rPr>
        <w:t>concernant les produits visés donnés aux</w:t>
      </w:r>
      <w:r w:rsidR="00767483" w:rsidRPr="00C20DEA">
        <w:rPr>
          <w:sz w:val="22"/>
        </w:rPr>
        <w:t xml:space="preserve"> </w:t>
      </w:r>
      <w:r w:rsidRPr="00C20DEA">
        <w:rPr>
          <w:sz w:val="22"/>
        </w:rPr>
        <w:t>professionnels de la santé aux termes de l’article</w:t>
      </w:r>
      <w:r w:rsidR="00E124E2">
        <w:rPr>
          <w:sz w:val="22"/>
        </w:rPr>
        <w:t xml:space="preserve"> 20</w:t>
      </w:r>
      <w:r w:rsidRPr="00C20DEA">
        <w:rPr>
          <w:sz w:val="22"/>
        </w:rPr>
        <w:t xml:space="preserve"> du présent chapitre.</w:t>
      </w:r>
    </w:p>
    <w:p w:rsidR="001039FE" w:rsidRDefault="001039FE" w:rsidP="001039FE">
      <w:pPr>
        <w:autoSpaceDE w:val="0"/>
        <w:autoSpaceDN w:val="0"/>
        <w:adjustRightInd w:val="0"/>
        <w:spacing w:after="0" w:line="240" w:lineRule="auto"/>
        <w:ind w:left="426"/>
        <w:rPr>
          <w:rFonts w:ascii="Univers-Black" w:hAnsi="Univers-Black" w:cs="Univers-Black"/>
          <w:b/>
          <w:color w:val="00A1EA"/>
        </w:rPr>
      </w:pPr>
    </w:p>
    <w:p w:rsidR="001039FE" w:rsidRPr="001039FE" w:rsidRDefault="001039FE" w:rsidP="001039FE">
      <w:pPr>
        <w:autoSpaceDE w:val="0"/>
        <w:autoSpaceDN w:val="0"/>
        <w:adjustRightInd w:val="0"/>
        <w:spacing w:after="0" w:line="240" w:lineRule="auto"/>
        <w:ind w:left="426"/>
        <w:rPr>
          <w:rFonts w:ascii="Univers-Black" w:hAnsi="Univers-Black" w:cs="Univers-Black"/>
          <w:b/>
          <w:color w:val="00A1EA"/>
        </w:rPr>
      </w:pPr>
      <w:r w:rsidRPr="001039FE">
        <w:rPr>
          <w:rFonts w:ascii="Univers-Black" w:hAnsi="Univers-Black" w:cs="Univers-Black"/>
          <w:b/>
          <w:color w:val="00A1EA"/>
        </w:rPr>
        <w:t>Paragraphe 2.</w:t>
      </w:r>
    </w:p>
    <w:p w:rsidR="001039FE" w:rsidRPr="001039FE" w:rsidRDefault="001039FE" w:rsidP="001039FE">
      <w:pPr>
        <w:autoSpaceDE w:val="0"/>
        <w:autoSpaceDN w:val="0"/>
        <w:adjustRightInd w:val="0"/>
        <w:spacing w:after="0" w:line="240" w:lineRule="auto"/>
        <w:ind w:left="426"/>
        <w:rPr>
          <w:rFonts w:ascii="Univers-Black" w:hAnsi="Univers-Black" w:cs="Univers-Black"/>
          <w:b/>
          <w:color w:val="00A1EA"/>
        </w:rPr>
      </w:pPr>
      <w:r w:rsidRPr="001039FE">
        <w:rPr>
          <w:rFonts w:ascii="Univers-Black" w:hAnsi="Univers-Black" w:cs="Univers-Black"/>
          <w:b/>
          <w:color w:val="00A1EA"/>
        </w:rPr>
        <w:t>Matériel d’information et d’éducation</w:t>
      </w:r>
      <w:r>
        <w:rPr>
          <w:rFonts w:ascii="Univers-Black" w:hAnsi="Univers-Black" w:cs="Univers-Black"/>
          <w:b/>
          <w:color w:val="00A1EA"/>
        </w:rPr>
        <w:t xml:space="preserve"> </w:t>
      </w:r>
      <w:r w:rsidRPr="001039FE">
        <w:rPr>
          <w:rFonts w:ascii="Univers-Black" w:hAnsi="Univers-Black" w:cs="Univers-Black"/>
          <w:b/>
          <w:color w:val="00A1EA"/>
        </w:rPr>
        <w:t>traitant de l’alimentation artificielle</w:t>
      </w:r>
      <w:r>
        <w:rPr>
          <w:rFonts w:ascii="Univers-Black" w:hAnsi="Univers-Black" w:cs="Univers-Black"/>
          <w:b/>
          <w:color w:val="00A1EA"/>
        </w:rPr>
        <w:t xml:space="preserve"> </w:t>
      </w:r>
      <w:r w:rsidRPr="001039FE">
        <w:rPr>
          <w:rFonts w:ascii="Univers-Black" w:hAnsi="Univers-Black" w:cs="Univers-Black"/>
          <w:b/>
          <w:color w:val="00A1EA"/>
        </w:rPr>
        <w:t>ou l’utilisation du biberon</w:t>
      </w:r>
    </w:p>
    <w:p w:rsidR="001039FE" w:rsidRPr="00C20DEA" w:rsidRDefault="001039FE" w:rsidP="00C20DEA">
      <w:pPr>
        <w:pStyle w:val="Titre2"/>
        <w:numPr>
          <w:ilvl w:val="0"/>
          <w:numId w:val="2"/>
        </w:numPr>
        <w:jc w:val="both"/>
        <w:rPr>
          <w:rFonts w:asciiTheme="minorHAnsi" w:hAnsiTheme="minorHAnsi" w:cstheme="minorHAnsi"/>
          <w:b/>
          <w:color w:val="auto"/>
          <w:sz w:val="24"/>
          <w:szCs w:val="22"/>
        </w:rPr>
      </w:pPr>
      <w:bookmarkStart w:id="27" w:name="_Toc110432028"/>
      <w:bookmarkEnd w:id="27"/>
    </w:p>
    <w:p w:rsidR="001039FE" w:rsidRPr="00C20DEA" w:rsidRDefault="001039FE" w:rsidP="00C20DEA">
      <w:pPr>
        <w:autoSpaceDE w:val="0"/>
        <w:autoSpaceDN w:val="0"/>
        <w:adjustRightInd w:val="0"/>
        <w:spacing w:after="0" w:line="240" w:lineRule="auto"/>
        <w:ind w:left="426"/>
        <w:jc w:val="both"/>
        <w:rPr>
          <w:sz w:val="22"/>
        </w:rPr>
      </w:pPr>
      <w:r w:rsidRPr="00C20DEA">
        <w:rPr>
          <w:sz w:val="22"/>
        </w:rPr>
        <w:t>Lorsque le matériel mentionné au paragraphe 1 traite de l’alimentation avec un substitut du lait maternel ou de l’utilisation du biberon, il doit également :</w:t>
      </w:r>
    </w:p>
    <w:p w:rsidR="001039FE" w:rsidRPr="00C20DEA" w:rsidRDefault="001039FE" w:rsidP="00C20DEA">
      <w:pPr>
        <w:pStyle w:val="Paragraphedeliste"/>
        <w:numPr>
          <w:ilvl w:val="0"/>
          <w:numId w:val="26"/>
        </w:numPr>
        <w:autoSpaceDE w:val="0"/>
        <w:autoSpaceDN w:val="0"/>
        <w:adjustRightInd w:val="0"/>
        <w:spacing w:line="240" w:lineRule="auto"/>
        <w:jc w:val="both"/>
        <w:rPr>
          <w:sz w:val="22"/>
        </w:rPr>
      </w:pPr>
      <w:proofErr w:type="gramStart"/>
      <w:r w:rsidRPr="00C20DEA">
        <w:rPr>
          <w:sz w:val="22"/>
        </w:rPr>
        <w:t>inclure</w:t>
      </w:r>
      <w:proofErr w:type="gramEnd"/>
      <w:r w:rsidRPr="00C20DEA">
        <w:rPr>
          <w:sz w:val="22"/>
        </w:rPr>
        <w:t xml:space="preserve"> les instructions pour une bonne préparation, stockage et utilisation du produit, y compris pour le nettoyage et la stérilisation des ustensiles ; </w:t>
      </w:r>
    </w:p>
    <w:p w:rsidR="001039FE" w:rsidRPr="00C20DEA" w:rsidRDefault="001039FE" w:rsidP="00C20DEA">
      <w:pPr>
        <w:pStyle w:val="Paragraphedeliste"/>
        <w:numPr>
          <w:ilvl w:val="0"/>
          <w:numId w:val="26"/>
        </w:numPr>
        <w:autoSpaceDE w:val="0"/>
        <w:autoSpaceDN w:val="0"/>
        <w:adjustRightInd w:val="0"/>
        <w:spacing w:line="240" w:lineRule="auto"/>
        <w:jc w:val="both"/>
        <w:rPr>
          <w:sz w:val="22"/>
        </w:rPr>
      </w:pPr>
      <w:proofErr w:type="gramStart"/>
      <w:r w:rsidRPr="00C20DEA">
        <w:rPr>
          <w:sz w:val="22"/>
        </w:rPr>
        <w:t>expliquer</w:t>
      </w:r>
      <w:proofErr w:type="gramEnd"/>
      <w:r w:rsidRPr="00C20DEA">
        <w:rPr>
          <w:sz w:val="22"/>
        </w:rPr>
        <w:t xml:space="preserve"> comment nourrir à la tasse et qu’il est plus hygiénique d’utiliser une tasse qu’un biberon ;</w:t>
      </w:r>
    </w:p>
    <w:p w:rsidR="001039FE" w:rsidRPr="00C20DEA" w:rsidRDefault="001039FE" w:rsidP="00C20DEA">
      <w:pPr>
        <w:pStyle w:val="Paragraphedeliste"/>
        <w:numPr>
          <w:ilvl w:val="0"/>
          <w:numId w:val="26"/>
        </w:numPr>
        <w:autoSpaceDE w:val="0"/>
        <w:autoSpaceDN w:val="0"/>
        <w:adjustRightInd w:val="0"/>
        <w:spacing w:line="240" w:lineRule="auto"/>
        <w:jc w:val="both"/>
        <w:rPr>
          <w:sz w:val="22"/>
        </w:rPr>
      </w:pPr>
      <w:proofErr w:type="gramStart"/>
      <w:r w:rsidRPr="00C20DEA">
        <w:rPr>
          <w:sz w:val="22"/>
        </w:rPr>
        <w:t>mentionner</w:t>
      </w:r>
      <w:proofErr w:type="gramEnd"/>
      <w:r w:rsidRPr="00C20DEA">
        <w:rPr>
          <w:sz w:val="22"/>
        </w:rPr>
        <w:t xml:space="preserve"> les risques pour la santé de l’alimentation avec un substitut du lait maternel, de l’utilisation d’un biberon et d’une mauvaise préparation du produit ;</w:t>
      </w:r>
    </w:p>
    <w:p w:rsidR="001039FE" w:rsidRPr="00C20DEA" w:rsidRDefault="001039FE" w:rsidP="00C20DEA">
      <w:pPr>
        <w:pStyle w:val="Paragraphedeliste"/>
        <w:numPr>
          <w:ilvl w:val="0"/>
          <w:numId w:val="26"/>
        </w:numPr>
        <w:autoSpaceDE w:val="0"/>
        <w:autoSpaceDN w:val="0"/>
        <w:adjustRightInd w:val="0"/>
        <w:spacing w:line="240" w:lineRule="auto"/>
        <w:jc w:val="both"/>
        <w:rPr>
          <w:sz w:val="22"/>
        </w:rPr>
      </w:pPr>
      <w:proofErr w:type="gramStart"/>
      <w:r w:rsidRPr="00C20DEA">
        <w:rPr>
          <w:sz w:val="22"/>
        </w:rPr>
        <w:t>mentionner</w:t>
      </w:r>
      <w:proofErr w:type="gramEnd"/>
      <w:r w:rsidRPr="00C20DEA">
        <w:rPr>
          <w:sz w:val="22"/>
        </w:rPr>
        <w:t xml:space="preserve"> que toute alimentation au biberon doit se faire sous la surveillance d’un adulte ;</w:t>
      </w:r>
    </w:p>
    <w:p w:rsidR="001039FE" w:rsidRPr="00C20DEA" w:rsidRDefault="001039FE" w:rsidP="00C20DEA">
      <w:pPr>
        <w:pStyle w:val="Paragraphedeliste"/>
        <w:numPr>
          <w:ilvl w:val="0"/>
          <w:numId w:val="26"/>
        </w:numPr>
        <w:autoSpaceDE w:val="0"/>
        <w:autoSpaceDN w:val="0"/>
        <w:adjustRightInd w:val="0"/>
        <w:spacing w:line="240" w:lineRule="auto"/>
        <w:jc w:val="both"/>
        <w:rPr>
          <w:sz w:val="22"/>
        </w:rPr>
      </w:pPr>
      <w:proofErr w:type="gramStart"/>
      <w:r w:rsidRPr="00C20DEA">
        <w:rPr>
          <w:sz w:val="22"/>
        </w:rPr>
        <w:t>expliquer</w:t>
      </w:r>
      <w:proofErr w:type="gramEnd"/>
      <w:r w:rsidRPr="00C20DEA">
        <w:rPr>
          <w:sz w:val="22"/>
        </w:rPr>
        <w:t xml:space="preserve"> que :</w:t>
      </w:r>
    </w:p>
    <w:p w:rsidR="000470E6" w:rsidRPr="00C20DEA" w:rsidRDefault="001039FE" w:rsidP="00C20DEA">
      <w:pPr>
        <w:pStyle w:val="Paragraphedeliste"/>
        <w:numPr>
          <w:ilvl w:val="0"/>
          <w:numId w:val="27"/>
        </w:numPr>
        <w:autoSpaceDE w:val="0"/>
        <w:autoSpaceDN w:val="0"/>
        <w:adjustRightInd w:val="0"/>
        <w:spacing w:line="240" w:lineRule="auto"/>
        <w:jc w:val="both"/>
        <w:rPr>
          <w:sz w:val="22"/>
        </w:rPr>
      </w:pPr>
      <w:proofErr w:type="gramStart"/>
      <w:r w:rsidRPr="00C20DEA">
        <w:rPr>
          <w:sz w:val="22"/>
        </w:rPr>
        <w:t>la</w:t>
      </w:r>
      <w:proofErr w:type="gramEnd"/>
      <w:r w:rsidRPr="00C20DEA">
        <w:rPr>
          <w:sz w:val="22"/>
        </w:rPr>
        <w:t xml:space="preserve"> préparation en poudre n’est pas stérile et, en</w:t>
      </w:r>
      <w:r w:rsidR="000470E6" w:rsidRPr="00C20DEA">
        <w:rPr>
          <w:sz w:val="22"/>
        </w:rPr>
        <w:t xml:space="preserve"> </w:t>
      </w:r>
      <w:r w:rsidRPr="00C20DEA">
        <w:rPr>
          <w:sz w:val="22"/>
        </w:rPr>
        <w:t>cours de sa fabrication ou pendant le stockage</w:t>
      </w:r>
      <w:r w:rsidR="000470E6" w:rsidRPr="00C20DEA">
        <w:rPr>
          <w:sz w:val="22"/>
        </w:rPr>
        <w:t xml:space="preserve"> </w:t>
      </w:r>
      <w:r w:rsidRPr="00C20DEA">
        <w:rPr>
          <w:sz w:val="22"/>
        </w:rPr>
        <w:t>ou la préparation, peut être contaminée par des</w:t>
      </w:r>
      <w:r w:rsidR="000470E6" w:rsidRPr="00C20DEA">
        <w:rPr>
          <w:sz w:val="22"/>
        </w:rPr>
        <w:t xml:space="preserve"> </w:t>
      </w:r>
      <w:r w:rsidRPr="00C20DEA">
        <w:rPr>
          <w:sz w:val="22"/>
        </w:rPr>
        <w:t>micro-organismes pathogènes ;</w:t>
      </w:r>
    </w:p>
    <w:p w:rsidR="000470E6" w:rsidRPr="00C20DEA" w:rsidRDefault="001039FE" w:rsidP="00C20DEA">
      <w:pPr>
        <w:pStyle w:val="Paragraphedeliste"/>
        <w:numPr>
          <w:ilvl w:val="0"/>
          <w:numId w:val="27"/>
        </w:numPr>
        <w:autoSpaceDE w:val="0"/>
        <w:autoSpaceDN w:val="0"/>
        <w:adjustRightInd w:val="0"/>
        <w:spacing w:line="240" w:lineRule="auto"/>
        <w:jc w:val="both"/>
        <w:rPr>
          <w:sz w:val="22"/>
        </w:rPr>
      </w:pPr>
      <w:proofErr w:type="gramStart"/>
      <w:r w:rsidRPr="00C20DEA">
        <w:rPr>
          <w:sz w:val="22"/>
        </w:rPr>
        <w:t>il</w:t>
      </w:r>
      <w:proofErr w:type="gramEnd"/>
      <w:r w:rsidRPr="00C20DEA">
        <w:rPr>
          <w:sz w:val="22"/>
        </w:rPr>
        <w:t xml:space="preserve"> est nécessaire que la préparation soit faite un</w:t>
      </w:r>
      <w:r w:rsidR="000470E6" w:rsidRPr="00C20DEA">
        <w:rPr>
          <w:sz w:val="22"/>
        </w:rPr>
        <w:t xml:space="preserve"> </w:t>
      </w:r>
      <w:r w:rsidRPr="00C20DEA">
        <w:rPr>
          <w:sz w:val="22"/>
        </w:rPr>
        <w:t>repas à la fois, en utilisant de l’eau d’abord bouillie</w:t>
      </w:r>
      <w:r w:rsidR="000470E6" w:rsidRPr="00C20DEA">
        <w:rPr>
          <w:sz w:val="22"/>
        </w:rPr>
        <w:t xml:space="preserve"> </w:t>
      </w:r>
      <w:r w:rsidRPr="00C20DEA">
        <w:rPr>
          <w:sz w:val="22"/>
        </w:rPr>
        <w:t>puis refroidie à pas moins de 70° Celsius, ce qui</w:t>
      </w:r>
      <w:r w:rsidR="000470E6" w:rsidRPr="00C20DEA">
        <w:rPr>
          <w:sz w:val="22"/>
        </w:rPr>
        <w:t xml:space="preserve"> </w:t>
      </w:r>
      <w:r w:rsidRPr="00C20DEA">
        <w:rPr>
          <w:sz w:val="22"/>
        </w:rPr>
        <w:t>peut être réalisé en laissant l’eau pas plus de 30</w:t>
      </w:r>
      <w:r w:rsidR="000470E6" w:rsidRPr="00C20DEA">
        <w:rPr>
          <w:sz w:val="22"/>
        </w:rPr>
        <w:t xml:space="preserve"> </w:t>
      </w:r>
      <w:r w:rsidRPr="00C20DEA">
        <w:rPr>
          <w:sz w:val="22"/>
        </w:rPr>
        <w:t>minutes après l’ébullition ; et que</w:t>
      </w:r>
    </w:p>
    <w:p w:rsidR="001039FE" w:rsidRPr="00C20DEA" w:rsidRDefault="001039FE" w:rsidP="00C20DEA">
      <w:pPr>
        <w:pStyle w:val="Paragraphedeliste"/>
        <w:numPr>
          <w:ilvl w:val="0"/>
          <w:numId w:val="27"/>
        </w:numPr>
        <w:autoSpaceDE w:val="0"/>
        <w:autoSpaceDN w:val="0"/>
        <w:adjustRightInd w:val="0"/>
        <w:spacing w:line="240" w:lineRule="auto"/>
        <w:jc w:val="both"/>
        <w:rPr>
          <w:sz w:val="22"/>
        </w:rPr>
      </w:pPr>
      <w:proofErr w:type="gramStart"/>
      <w:r w:rsidRPr="00C20DEA">
        <w:rPr>
          <w:sz w:val="22"/>
        </w:rPr>
        <w:t>tout</w:t>
      </w:r>
      <w:proofErr w:type="gramEnd"/>
      <w:r w:rsidRPr="00C20DEA">
        <w:rPr>
          <w:sz w:val="22"/>
        </w:rPr>
        <w:t xml:space="preserve"> lait non utilisé doit être jeté</w:t>
      </w:r>
      <w:r w:rsidR="00C20DEA" w:rsidRPr="00C20DEA">
        <w:rPr>
          <w:sz w:val="22"/>
        </w:rPr>
        <w:t xml:space="preserve"> </w:t>
      </w:r>
      <w:r w:rsidRPr="00C20DEA">
        <w:rPr>
          <w:sz w:val="22"/>
        </w:rPr>
        <w:t>immédiatement</w:t>
      </w:r>
      <w:r w:rsidR="000470E6" w:rsidRPr="00C20DEA">
        <w:rPr>
          <w:sz w:val="22"/>
        </w:rPr>
        <w:t xml:space="preserve"> </w:t>
      </w:r>
      <w:r w:rsidRPr="00C20DEA">
        <w:rPr>
          <w:sz w:val="22"/>
        </w:rPr>
        <w:t>après chaque repas.</w:t>
      </w:r>
    </w:p>
    <w:p w:rsidR="000470E6" w:rsidRPr="00C20DEA" w:rsidRDefault="001039FE" w:rsidP="00C20DEA">
      <w:pPr>
        <w:pStyle w:val="Paragraphedeliste"/>
        <w:numPr>
          <w:ilvl w:val="0"/>
          <w:numId w:val="26"/>
        </w:numPr>
        <w:autoSpaceDE w:val="0"/>
        <w:autoSpaceDN w:val="0"/>
        <w:adjustRightInd w:val="0"/>
        <w:spacing w:line="240" w:lineRule="auto"/>
        <w:jc w:val="both"/>
        <w:rPr>
          <w:sz w:val="22"/>
        </w:rPr>
      </w:pPr>
      <w:proofErr w:type="gramStart"/>
      <w:r w:rsidRPr="00C20DEA">
        <w:rPr>
          <w:sz w:val="22"/>
        </w:rPr>
        <w:t>mentionner</w:t>
      </w:r>
      <w:proofErr w:type="gramEnd"/>
      <w:r w:rsidRPr="00C20DEA">
        <w:rPr>
          <w:sz w:val="22"/>
        </w:rPr>
        <w:t xml:space="preserve"> le coût élevé de l’utilisation du produit</w:t>
      </w:r>
      <w:r w:rsidR="000470E6" w:rsidRPr="00C20DEA">
        <w:rPr>
          <w:sz w:val="22"/>
        </w:rPr>
        <w:t xml:space="preserve"> </w:t>
      </w:r>
      <w:r w:rsidRPr="00C20DEA">
        <w:rPr>
          <w:sz w:val="22"/>
        </w:rPr>
        <w:t>pour alimenter un nourrisson en fonction des</w:t>
      </w:r>
      <w:r w:rsidR="000470E6" w:rsidRPr="00C20DEA">
        <w:rPr>
          <w:sz w:val="22"/>
        </w:rPr>
        <w:t xml:space="preserve"> </w:t>
      </w:r>
      <w:r w:rsidRPr="00C20DEA">
        <w:rPr>
          <w:sz w:val="22"/>
        </w:rPr>
        <w:t>quantités recommandées par rapport à l’allaitement</w:t>
      </w:r>
      <w:r w:rsidR="000470E6" w:rsidRPr="00C20DEA">
        <w:rPr>
          <w:sz w:val="22"/>
        </w:rPr>
        <w:t xml:space="preserve"> </w:t>
      </w:r>
      <w:r w:rsidRPr="00C20DEA">
        <w:rPr>
          <w:sz w:val="22"/>
        </w:rPr>
        <w:t>maternel ;</w:t>
      </w:r>
    </w:p>
    <w:p w:rsidR="001039FE" w:rsidRPr="00C20DEA" w:rsidRDefault="001039FE" w:rsidP="00C20DEA">
      <w:pPr>
        <w:pStyle w:val="Paragraphedeliste"/>
        <w:numPr>
          <w:ilvl w:val="0"/>
          <w:numId w:val="26"/>
        </w:numPr>
        <w:autoSpaceDE w:val="0"/>
        <w:autoSpaceDN w:val="0"/>
        <w:adjustRightInd w:val="0"/>
        <w:spacing w:line="240" w:lineRule="auto"/>
        <w:jc w:val="both"/>
        <w:rPr>
          <w:sz w:val="22"/>
        </w:rPr>
      </w:pPr>
      <w:proofErr w:type="gramStart"/>
      <w:r w:rsidRPr="00C20DEA">
        <w:rPr>
          <w:sz w:val="22"/>
        </w:rPr>
        <w:t>expliquer</w:t>
      </w:r>
      <w:proofErr w:type="gramEnd"/>
      <w:r w:rsidRPr="00C20DEA">
        <w:rPr>
          <w:sz w:val="22"/>
        </w:rPr>
        <w:t xml:space="preserve"> que la pratique de donner des préparations</w:t>
      </w:r>
      <w:r w:rsidR="000470E6" w:rsidRPr="00C20DEA">
        <w:rPr>
          <w:sz w:val="22"/>
        </w:rPr>
        <w:t xml:space="preserve"> </w:t>
      </w:r>
      <w:r w:rsidRPr="00C20DEA">
        <w:rPr>
          <w:sz w:val="22"/>
        </w:rPr>
        <w:t>de suite pour nourrissons de deuxième âge o</w:t>
      </w:r>
      <w:r w:rsidR="000470E6" w:rsidRPr="00C20DEA">
        <w:rPr>
          <w:sz w:val="22"/>
        </w:rPr>
        <w:t xml:space="preserve">u </w:t>
      </w:r>
      <w:r w:rsidRPr="00C20DEA">
        <w:rPr>
          <w:sz w:val="22"/>
        </w:rPr>
        <w:t>des préparations pour jeunes enfants n’est pas</w:t>
      </w:r>
      <w:r w:rsidR="000470E6" w:rsidRPr="00C20DEA">
        <w:rPr>
          <w:sz w:val="22"/>
        </w:rPr>
        <w:t xml:space="preserve"> </w:t>
      </w:r>
      <w:r w:rsidRPr="00C20DEA">
        <w:rPr>
          <w:sz w:val="22"/>
        </w:rPr>
        <w:t>nécessaire.</w:t>
      </w:r>
    </w:p>
    <w:p w:rsidR="00C20DEA" w:rsidRDefault="00C20DEA" w:rsidP="005E2758">
      <w:pPr>
        <w:autoSpaceDE w:val="0"/>
        <w:autoSpaceDN w:val="0"/>
        <w:adjustRightInd w:val="0"/>
        <w:spacing w:after="0" w:line="240" w:lineRule="auto"/>
        <w:ind w:left="426"/>
        <w:rPr>
          <w:rFonts w:ascii="Univers-Black" w:hAnsi="Univers-Black" w:cs="Univers-Black"/>
          <w:b/>
          <w:color w:val="00A1EA"/>
        </w:rPr>
      </w:pPr>
    </w:p>
    <w:p w:rsidR="00C20DEA" w:rsidRDefault="00C20DEA" w:rsidP="005E2758">
      <w:pPr>
        <w:autoSpaceDE w:val="0"/>
        <w:autoSpaceDN w:val="0"/>
        <w:adjustRightInd w:val="0"/>
        <w:spacing w:after="0" w:line="240" w:lineRule="auto"/>
        <w:ind w:left="426"/>
        <w:rPr>
          <w:rFonts w:ascii="Univers-Black" w:hAnsi="Univers-Black" w:cs="Univers-Black"/>
          <w:b/>
          <w:color w:val="00A1EA"/>
        </w:rPr>
      </w:pPr>
    </w:p>
    <w:p w:rsidR="00C20DEA" w:rsidRDefault="00C20DEA" w:rsidP="005E2758">
      <w:pPr>
        <w:autoSpaceDE w:val="0"/>
        <w:autoSpaceDN w:val="0"/>
        <w:adjustRightInd w:val="0"/>
        <w:spacing w:after="0" w:line="240" w:lineRule="auto"/>
        <w:ind w:left="426"/>
        <w:rPr>
          <w:rFonts w:ascii="Univers-Black" w:hAnsi="Univers-Black" w:cs="Univers-Black"/>
          <w:b/>
          <w:color w:val="00A1EA"/>
        </w:rPr>
      </w:pPr>
    </w:p>
    <w:p w:rsidR="005E2758" w:rsidRPr="005E2758" w:rsidRDefault="005E2758" w:rsidP="005E2758">
      <w:pPr>
        <w:autoSpaceDE w:val="0"/>
        <w:autoSpaceDN w:val="0"/>
        <w:adjustRightInd w:val="0"/>
        <w:spacing w:after="0" w:line="240" w:lineRule="auto"/>
        <w:ind w:left="426"/>
        <w:rPr>
          <w:rFonts w:ascii="Univers-Black" w:hAnsi="Univers-Black" w:cs="Univers-Black"/>
          <w:b/>
          <w:color w:val="00A1EA"/>
        </w:rPr>
      </w:pPr>
      <w:r w:rsidRPr="005E2758">
        <w:rPr>
          <w:rFonts w:ascii="Univers-Black" w:hAnsi="Univers-Black" w:cs="Univers-Black"/>
          <w:b/>
          <w:color w:val="00A1EA"/>
        </w:rPr>
        <w:t>Paragraphe 3.</w:t>
      </w:r>
    </w:p>
    <w:p w:rsidR="005E2758" w:rsidRDefault="005E2758" w:rsidP="005E2758">
      <w:pPr>
        <w:autoSpaceDE w:val="0"/>
        <w:autoSpaceDN w:val="0"/>
        <w:adjustRightInd w:val="0"/>
        <w:spacing w:after="0" w:line="240" w:lineRule="auto"/>
        <w:ind w:left="426"/>
        <w:rPr>
          <w:rFonts w:ascii="Univers-Black" w:hAnsi="Univers-Black" w:cs="Univers-Black"/>
          <w:b/>
          <w:color w:val="00A1EA"/>
        </w:rPr>
      </w:pPr>
      <w:r w:rsidRPr="005E2758">
        <w:rPr>
          <w:rFonts w:ascii="Univers-Black" w:hAnsi="Univers-Black" w:cs="Univers-Black"/>
          <w:b/>
          <w:color w:val="00A1EA"/>
        </w:rPr>
        <w:t>Information sur les produits visés</w:t>
      </w:r>
      <w:r>
        <w:rPr>
          <w:rFonts w:ascii="Univers-Black" w:hAnsi="Univers-Black" w:cs="Univers-Black"/>
          <w:b/>
          <w:color w:val="00A1EA"/>
        </w:rPr>
        <w:t xml:space="preserve"> </w:t>
      </w:r>
      <w:r w:rsidRPr="005E2758">
        <w:rPr>
          <w:rFonts w:ascii="Univers-Black" w:hAnsi="Univers-Black" w:cs="Univers-Black"/>
          <w:b/>
          <w:color w:val="00A1EA"/>
        </w:rPr>
        <w:t>pour les professionnels de santé</w:t>
      </w:r>
    </w:p>
    <w:p w:rsidR="005E2758" w:rsidRPr="0035081B" w:rsidRDefault="005E2758" w:rsidP="00C20DEA">
      <w:pPr>
        <w:pStyle w:val="Titre2"/>
        <w:numPr>
          <w:ilvl w:val="0"/>
          <w:numId w:val="2"/>
        </w:numPr>
        <w:jc w:val="both"/>
        <w:rPr>
          <w:rFonts w:asciiTheme="minorHAnsi" w:hAnsiTheme="minorHAnsi" w:cstheme="minorHAnsi"/>
          <w:b/>
          <w:color w:val="auto"/>
          <w:sz w:val="22"/>
          <w:szCs w:val="22"/>
        </w:rPr>
      </w:pPr>
      <w:bookmarkStart w:id="28" w:name="_Toc110432029"/>
      <w:bookmarkEnd w:id="28"/>
    </w:p>
    <w:p w:rsidR="005E2758" w:rsidRPr="00C20DEA" w:rsidRDefault="005E2758" w:rsidP="00C20DEA">
      <w:pPr>
        <w:autoSpaceDE w:val="0"/>
        <w:autoSpaceDN w:val="0"/>
        <w:adjustRightInd w:val="0"/>
        <w:spacing w:after="0" w:line="240" w:lineRule="auto"/>
        <w:ind w:left="426"/>
        <w:jc w:val="both"/>
        <w:rPr>
          <w:sz w:val="22"/>
        </w:rPr>
      </w:pPr>
      <w:r w:rsidRPr="00C20DEA">
        <w:rPr>
          <w:sz w:val="22"/>
        </w:rPr>
        <w:t>Les fabricants et les distributeurs peuvent fournir aux professionnels de la santé des informations concernant les produits visés à condition que ces informations :</w:t>
      </w:r>
    </w:p>
    <w:p w:rsidR="005E2758" w:rsidRPr="00C20DEA" w:rsidRDefault="005E2758" w:rsidP="00C20DEA">
      <w:pPr>
        <w:pStyle w:val="Paragraphedeliste"/>
        <w:numPr>
          <w:ilvl w:val="0"/>
          <w:numId w:val="28"/>
        </w:numPr>
        <w:autoSpaceDE w:val="0"/>
        <w:autoSpaceDN w:val="0"/>
        <w:adjustRightInd w:val="0"/>
        <w:spacing w:line="240" w:lineRule="auto"/>
        <w:jc w:val="both"/>
        <w:rPr>
          <w:sz w:val="22"/>
        </w:rPr>
      </w:pPr>
      <w:proofErr w:type="gramStart"/>
      <w:r w:rsidRPr="00C20DEA">
        <w:rPr>
          <w:sz w:val="22"/>
        </w:rPr>
        <w:t>ne</w:t>
      </w:r>
      <w:proofErr w:type="gramEnd"/>
      <w:r w:rsidRPr="00C20DEA">
        <w:rPr>
          <w:sz w:val="22"/>
        </w:rPr>
        <w:t xml:space="preserve"> portent que sur les aspects scientifiques et aux faits ayant trait aux caractéristiques techniques et aux méthodes d’emploi des produits visés ;</w:t>
      </w:r>
    </w:p>
    <w:p w:rsidR="005E2758" w:rsidRPr="00C20DEA" w:rsidRDefault="005E2758" w:rsidP="00C20DEA">
      <w:pPr>
        <w:pStyle w:val="Paragraphedeliste"/>
        <w:numPr>
          <w:ilvl w:val="0"/>
          <w:numId w:val="28"/>
        </w:numPr>
        <w:autoSpaceDE w:val="0"/>
        <w:autoSpaceDN w:val="0"/>
        <w:adjustRightInd w:val="0"/>
        <w:spacing w:line="240" w:lineRule="auto"/>
        <w:jc w:val="both"/>
        <w:rPr>
          <w:sz w:val="22"/>
        </w:rPr>
      </w:pPr>
      <w:proofErr w:type="gramStart"/>
      <w:r w:rsidRPr="00C20DEA">
        <w:rPr>
          <w:sz w:val="22"/>
        </w:rPr>
        <w:t>fournissent</w:t>
      </w:r>
      <w:proofErr w:type="gramEnd"/>
      <w:r w:rsidRPr="00C20DEA">
        <w:rPr>
          <w:sz w:val="22"/>
        </w:rPr>
        <w:t xml:space="preserve"> les références des études publiées et revues par des pairs pour justifier toute affirmation d’un lien entre le produit ou un de ses constituants et la santé, la croissance ou le développement et</w:t>
      </w:r>
    </w:p>
    <w:p w:rsidR="001039FE" w:rsidRPr="00C20DEA" w:rsidRDefault="005E2758" w:rsidP="00C20DEA">
      <w:pPr>
        <w:pStyle w:val="Paragraphedeliste"/>
        <w:numPr>
          <w:ilvl w:val="0"/>
          <w:numId w:val="28"/>
        </w:numPr>
        <w:autoSpaceDE w:val="0"/>
        <w:autoSpaceDN w:val="0"/>
        <w:adjustRightInd w:val="0"/>
        <w:spacing w:line="240" w:lineRule="auto"/>
        <w:jc w:val="both"/>
        <w:rPr>
          <w:sz w:val="22"/>
        </w:rPr>
      </w:pPr>
      <w:proofErr w:type="gramStart"/>
      <w:r w:rsidRPr="00C20DEA">
        <w:rPr>
          <w:sz w:val="22"/>
        </w:rPr>
        <w:t>soient</w:t>
      </w:r>
      <w:proofErr w:type="gramEnd"/>
      <w:r w:rsidRPr="00C20DEA">
        <w:rPr>
          <w:sz w:val="22"/>
        </w:rPr>
        <w:t xml:space="preserve"> conformes par ailleurs aux paragraphes 1 et 2 du présent chapitre</w:t>
      </w:r>
    </w:p>
    <w:p w:rsidR="00CC5B6A" w:rsidRPr="00CC5B6A" w:rsidRDefault="00CC5B6A" w:rsidP="00CC5B6A">
      <w:pPr>
        <w:autoSpaceDE w:val="0"/>
        <w:autoSpaceDN w:val="0"/>
        <w:adjustRightInd w:val="0"/>
        <w:spacing w:after="0" w:line="240" w:lineRule="auto"/>
        <w:ind w:left="426"/>
        <w:rPr>
          <w:rFonts w:ascii="Univers-Black" w:hAnsi="Univers-Black" w:cs="Univers-Black"/>
          <w:b/>
          <w:color w:val="00A1EA"/>
        </w:rPr>
      </w:pPr>
      <w:r w:rsidRPr="00CC5B6A">
        <w:rPr>
          <w:rFonts w:ascii="Univers-Black" w:hAnsi="Univers-Black" w:cs="Univers-Black"/>
          <w:b/>
          <w:color w:val="00A1EA"/>
        </w:rPr>
        <w:t>Paragraphe 4.</w:t>
      </w:r>
    </w:p>
    <w:p w:rsidR="005E2758" w:rsidRPr="00CC5B6A" w:rsidRDefault="00CC5B6A" w:rsidP="00CC5B6A">
      <w:pPr>
        <w:autoSpaceDE w:val="0"/>
        <w:autoSpaceDN w:val="0"/>
        <w:adjustRightInd w:val="0"/>
        <w:spacing w:after="0" w:line="240" w:lineRule="auto"/>
        <w:ind w:left="426"/>
        <w:rPr>
          <w:rFonts w:ascii="Univers-Black" w:hAnsi="Univers-Black" w:cs="Univers-Black"/>
          <w:b/>
          <w:color w:val="00A1EA"/>
        </w:rPr>
      </w:pPr>
      <w:r w:rsidRPr="00CC5B6A">
        <w:rPr>
          <w:rFonts w:ascii="Univers-Black" w:hAnsi="Univers-Black" w:cs="Univers-Black"/>
          <w:b/>
          <w:color w:val="00A1EA"/>
        </w:rPr>
        <w:t>Présentation des matériels</w:t>
      </w:r>
      <w:r>
        <w:rPr>
          <w:rFonts w:ascii="Univers-Black" w:hAnsi="Univers-Black" w:cs="Univers-Black"/>
          <w:b/>
          <w:color w:val="00A1EA"/>
        </w:rPr>
        <w:t xml:space="preserve"> </w:t>
      </w:r>
      <w:r w:rsidRPr="00CC5B6A">
        <w:rPr>
          <w:rFonts w:ascii="Univers-Black" w:hAnsi="Univers-Black" w:cs="Univers-Black"/>
          <w:b/>
          <w:color w:val="00A1EA"/>
        </w:rPr>
        <w:t>au comité de suivi</w:t>
      </w:r>
    </w:p>
    <w:p w:rsidR="00CC5B6A" w:rsidRPr="00C20DEA" w:rsidRDefault="00CC5B6A" w:rsidP="00C20DEA">
      <w:pPr>
        <w:pStyle w:val="Titre2"/>
        <w:numPr>
          <w:ilvl w:val="0"/>
          <w:numId w:val="2"/>
        </w:numPr>
        <w:jc w:val="both"/>
        <w:rPr>
          <w:rFonts w:asciiTheme="minorHAnsi" w:hAnsiTheme="minorHAnsi" w:cstheme="minorHAnsi"/>
          <w:b/>
          <w:color w:val="auto"/>
          <w:sz w:val="22"/>
          <w:szCs w:val="22"/>
        </w:rPr>
      </w:pPr>
      <w:r w:rsidRPr="00C20DEA">
        <w:rPr>
          <w:rFonts w:asciiTheme="minorHAnsi" w:hAnsiTheme="minorHAnsi" w:cstheme="minorHAnsi"/>
          <w:b/>
          <w:color w:val="auto"/>
          <w:sz w:val="22"/>
          <w:szCs w:val="22"/>
        </w:rPr>
        <w:t xml:space="preserve"> </w:t>
      </w:r>
      <w:bookmarkStart w:id="29" w:name="_Toc110432030"/>
      <w:bookmarkEnd w:id="29"/>
    </w:p>
    <w:p w:rsidR="001039FE" w:rsidRPr="00C20DEA" w:rsidRDefault="00CC5B6A" w:rsidP="00C20DEA">
      <w:pPr>
        <w:pStyle w:val="Titre2"/>
        <w:ind w:left="360"/>
        <w:jc w:val="both"/>
        <w:rPr>
          <w:rFonts w:asciiTheme="minorHAnsi" w:hAnsiTheme="minorHAnsi" w:cstheme="minorHAnsi"/>
          <w:color w:val="auto"/>
          <w:sz w:val="22"/>
          <w:szCs w:val="22"/>
        </w:rPr>
      </w:pPr>
      <w:bookmarkStart w:id="30" w:name="_Toc110432031"/>
      <w:r w:rsidRPr="00C20DEA">
        <w:rPr>
          <w:rFonts w:asciiTheme="minorHAnsi" w:hAnsiTheme="minorHAnsi" w:cstheme="minorHAnsi"/>
          <w:color w:val="auto"/>
          <w:sz w:val="22"/>
          <w:szCs w:val="22"/>
        </w:rPr>
        <w:t>Quiconque produit ou distribue des matériels décrits au présent chapitre doit en soumettre une copie au comité de suivi, conformément aux procédures prescrites.</w:t>
      </w:r>
      <w:bookmarkEnd w:id="30"/>
    </w:p>
    <w:p w:rsidR="001039FE" w:rsidRPr="00C20DEA" w:rsidRDefault="001039FE" w:rsidP="00CC5B6A">
      <w:pPr>
        <w:pStyle w:val="Titre2"/>
        <w:ind w:left="360"/>
        <w:rPr>
          <w:rFonts w:asciiTheme="minorHAnsi" w:hAnsiTheme="minorHAnsi" w:cstheme="minorHAnsi"/>
          <w:color w:val="auto"/>
          <w:sz w:val="22"/>
          <w:szCs w:val="22"/>
        </w:rPr>
      </w:pPr>
    </w:p>
    <w:p w:rsidR="001039FE" w:rsidRDefault="001039FE" w:rsidP="00956C1D"/>
    <w:p w:rsidR="001039FE" w:rsidRDefault="001039FE" w:rsidP="00956C1D"/>
    <w:p w:rsidR="00956C1D" w:rsidRDefault="00956C1D" w:rsidP="00956C1D"/>
    <w:p w:rsidR="00956C1D" w:rsidRPr="00956C1D" w:rsidRDefault="00956C1D" w:rsidP="00956C1D"/>
    <w:p w:rsidR="00956C1D" w:rsidRPr="00956C1D" w:rsidRDefault="00956C1D" w:rsidP="00956C1D">
      <w:pPr>
        <w:sectPr w:rsidR="00956C1D" w:rsidRPr="00956C1D" w:rsidSect="00956C1D">
          <w:type w:val="continuous"/>
          <w:pgSz w:w="11906" w:h="16838"/>
          <w:pgMar w:top="1417" w:right="566" w:bottom="1417" w:left="709" w:header="708" w:footer="708" w:gutter="0"/>
          <w:cols w:num="2" w:space="140"/>
          <w:docGrid w:linePitch="360"/>
        </w:sectPr>
      </w:pPr>
    </w:p>
    <w:p w:rsidR="003C692A" w:rsidRPr="00DF5C51" w:rsidRDefault="003C692A" w:rsidP="00E12531">
      <w:pPr>
        <w:pStyle w:val="Titre1"/>
        <w:ind w:left="426"/>
        <w:rPr>
          <w:rFonts w:ascii="Univers-Light" w:hAnsi="Univers-Light" w:cs="Univers-Light"/>
          <w:b/>
        </w:rPr>
      </w:pPr>
      <w:bookmarkStart w:id="31" w:name="_Toc110432032"/>
      <w:r w:rsidRPr="00DF5C51">
        <w:rPr>
          <w:rFonts w:ascii="Univers-Light" w:hAnsi="Univers-Light" w:cs="Univers-Light"/>
          <w:b/>
        </w:rPr>
        <w:t>CHAPITRE VI L’ADMINISTRATION</w:t>
      </w:r>
      <w:bookmarkEnd w:id="31"/>
    </w:p>
    <w:p w:rsidR="00E12531" w:rsidRDefault="00E12531" w:rsidP="00E12531">
      <w:pPr>
        <w:pStyle w:val="Titre1"/>
        <w:ind w:left="426"/>
        <w:rPr>
          <w:rFonts w:ascii="Univers-Light" w:hAnsi="Univers-Light" w:cs="Univers-Light"/>
          <w:b/>
        </w:rPr>
        <w:sectPr w:rsidR="00E12531" w:rsidSect="00DF5C51">
          <w:pgSz w:w="11906" w:h="16838"/>
          <w:pgMar w:top="1417" w:right="566" w:bottom="1417" w:left="709" w:header="708" w:footer="708" w:gutter="0"/>
          <w:cols w:space="140"/>
          <w:docGrid w:linePitch="360"/>
        </w:sectPr>
      </w:pPr>
    </w:p>
    <w:p w:rsidR="00DF5C51" w:rsidRPr="00E12531" w:rsidRDefault="00E12531" w:rsidP="00E12531">
      <w:pPr>
        <w:autoSpaceDE w:val="0"/>
        <w:autoSpaceDN w:val="0"/>
        <w:adjustRightInd w:val="0"/>
        <w:spacing w:after="0" w:line="240" w:lineRule="auto"/>
        <w:ind w:left="426"/>
        <w:rPr>
          <w:rFonts w:ascii="Univers-Black" w:hAnsi="Univers-Black" w:cs="Univers-Black"/>
          <w:b/>
          <w:color w:val="00A1EA"/>
        </w:rPr>
      </w:pPr>
      <w:r w:rsidRPr="00E12531">
        <w:rPr>
          <w:rFonts w:ascii="Univers-Black" w:hAnsi="Univers-Black" w:cs="Univers-Black"/>
          <w:b/>
          <w:color w:val="00A1EA"/>
        </w:rPr>
        <w:t>Comité de suivi</w:t>
      </w:r>
    </w:p>
    <w:p w:rsidR="00E12531" w:rsidRPr="0035081B" w:rsidRDefault="00E12531" w:rsidP="00E12531">
      <w:pPr>
        <w:pStyle w:val="Titre2"/>
        <w:numPr>
          <w:ilvl w:val="0"/>
          <w:numId w:val="2"/>
        </w:numPr>
        <w:rPr>
          <w:rFonts w:asciiTheme="minorHAnsi" w:hAnsiTheme="minorHAnsi" w:cstheme="minorHAnsi"/>
          <w:b/>
          <w:color w:val="auto"/>
          <w:sz w:val="22"/>
          <w:szCs w:val="22"/>
        </w:rPr>
      </w:pPr>
      <w:bookmarkStart w:id="32" w:name="_Toc110432033"/>
      <w:bookmarkEnd w:id="32"/>
    </w:p>
    <w:p w:rsidR="006A2EC2" w:rsidRPr="00C20DEA" w:rsidRDefault="00E12531" w:rsidP="00C741FC">
      <w:pPr>
        <w:autoSpaceDE w:val="0"/>
        <w:autoSpaceDN w:val="0"/>
        <w:adjustRightInd w:val="0"/>
        <w:spacing w:after="0" w:line="240" w:lineRule="auto"/>
        <w:ind w:left="426"/>
        <w:jc w:val="both"/>
        <w:rPr>
          <w:rFonts w:cstheme="minorHAnsi"/>
          <w:sz w:val="22"/>
          <w:szCs w:val="22"/>
        </w:rPr>
      </w:pPr>
      <w:r w:rsidRPr="00C20DEA">
        <w:rPr>
          <w:rFonts w:cstheme="minorHAnsi"/>
          <w:sz w:val="22"/>
          <w:szCs w:val="22"/>
        </w:rPr>
        <w:t>Il est créé auprès du ministère chargé de la Santé un comité de suivi de l’application des dispositions d</w:t>
      </w:r>
      <w:r w:rsidR="00EA58EB" w:rsidRPr="00C20DEA">
        <w:rPr>
          <w:rFonts w:cstheme="minorHAnsi"/>
          <w:sz w:val="22"/>
          <w:szCs w:val="22"/>
        </w:rPr>
        <w:t>u présent Code</w:t>
      </w:r>
      <w:r w:rsidRPr="00C20DEA">
        <w:rPr>
          <w:rFonts w:cstheme="minorHAnsi"/>
          <w:sz w:val="22"/>
          <w:szCs w:val="22"/>
        </w:rPr>
        <w:t>, sous la</w:t>
      </w:r>
      <w:r w:rsidR="00EA58EB" w:rsidRPr="00C20DEA">
        <w:rPr>
          <w:rFonts w:cstheme="minorHAnsi"/>
          <w:sz w:val="22"/>
          <w:szCs w:val="22"/>
        </w:rPr>
        <w:t xml:space="preserve"> </w:t>
      </w:r>
      <w:r w:rsidRPr="00C20DEA">
        <w:rPr>
          <w:rFonts w:cstheme="minorHAnsi"/>
          <w:sz w:val="22"/>
          <w:szCs w:val="22"/>
        </w:rPr>
        <w:t>coordination d</w:t>
      </w:r>
      <w:r w:rsidR="00EA58EB" w:rsidRPr="00C20DEA">
        <w:rPr>
          <w:rFonts w:cstheme="minorHAnsi"/>
          <w:sz w:val="22"/>
          <w:szCs w:val="22"/>
        </w:rPr>
        <w:t>e l’Unité de Coordination du Programme</w:t>
      </w:r>
      <w:r w:rsidR="006A2EC2" w:rsidRPr="00C20DEA">
        <w:rPr>
          <w:rFonts w:cstheme="minorHAnsi"/>
          <w:sz w:val="22"/>
          <w:szCs w:val="22"/>
        </w:rPr>
        <w:t xml:space="preserve"> National</w:t>
      </w:r>
      <w:r w:rsidR="00EA58EB" w:rsidRPr="00C20DEA">
        <w:rPr>
          <w:rFonts w:cstheme="minorHAnsi"/>
          <w:sz w:val="22"/>
          <w:szCs w:val="22"/>
        </w:rPr>
        <w:t xml:space="preserve"> de l’Alimentation </w:t>
      </w:r>
      <w:r w:rsidR="006A2EC2" w:rsidRPr="00C20DEA">
        <w:rPr>
          <w:rFonts w:cstheme="minorHAnsi"/>
          <w:sz w:val="22"/>
          <w:szCs w:val="22"/>
        </w:rPr>
        <w:t>et de N</w:t>
      </w:r>
      <w:r w:rsidRPr="00C20DEA">
        <w:rPr>
          <w:rFonts w:cstheme="minorHAnsi"/>
          <w:sz w:val="22"/>
          <w:szCs w:val="22"/>
        </w:rPr>
        <w:t>u</w:t>
      </w:r>
      <w:r w:rsidR="006A2EC2" w:rsidRPr="00C20DEA">
        <w:rPr>
          <w:rFonts w:cstheme="minorHAnsi"/>
          <w:sz w:val="22"/>
          <w:szCs w:val="22"/>
        </w:rPr>
        <w:t>trition (</w:t>
      </w:r>
      <w:proofErr w:type="spellStart"/>
      <w:r w:rsidR="006A2EC2" w:rsidRPr="00C20DEA">
        <w:rPr>
          <w:rFonts w:cstheme="minorHAnsi"/>
          <w:sz w:val="22"/>
          <w:szCs w:val="22"/>
        </w:rPr>
        <w:t>UCPNANu</w:t>
      </w:r>
      <w:proofErr w:type="spellEnd"/>
      <w:r w:rsidR="006A2EC2" w:rsidRPr="00C20DEA">
        <w:rPr>
          <w:rFonts w:cstheme="minorHAnsi"/>
          <w:sz w:val="22"/>
          <w:szCs w:val="22"/>
        </w:rPr>
        <w:t>)</w:t>
      </w:r>
      <w:r w:rsidR="00C741FC" w:rsidRPr="00C20DEA">
        <w:rPr>
          <w:rFonts w:cstheme="minorHAnsi"/>
          <w:sz w:val="22"/>
          <w:szCs w:val="22"/>
        </w:rPr>
        <w:t> :</w:t>
      </w:r>
    </w:p>
    <w:p w:rsidR="006A2EC2" w:rsidRPr="00C20DEA" w:rsidRDefault="00E12531" w:rsidP="00C741FC">
      <w:pPr>
        <w:pStyle w:val="Paragraphedeliste"/>
        <w:numPr>
          <w:ilvl w:val="0"/>
          <w:numId w:val="31"/>
        </w:numPr>
        <w:autoSpaceDE w:val="0"/>
        <w:autoSpaceDN w:val="0"/>
        <w:adjustRightInd w:val="0"/>
        <w:spacing w:after="0" w:line="240" w:lineRule="auto"/>
        <w:jc w:val="both"/>
        <w:rPr>
          <w:rFonts w:cstheme="minorHAnsi"/>
          <w:sz w:val="22"/>
          <w:szCs w:val="22"/>
        </w:rPr>
      </w:pPr>
      <w:r w:rsidRPr="00C20DEA">
        <w:rPr>
          <w:rFonts w:cstheme="minorHAnsi"/>
          <w:sz w:val="22"/>
          <w:szCs w:val="22"/>
        </w:rPr>
        <w:t>Le comité de suivi sera composé des membres</w:t>
      </w:r>
      <w:r w:rsidR="006A2EC2" w:rsidRPr="00C20DEA">
        <w:rPr>
          <w:rFonts w:cstheme="minorHAnsi"/>
          <w:sz w:val="22"/>
          <w:szCs w:val="22"/>
        </w:rPr>
        <w:t xml:space="preserve"> </w:t>
      </w:r>
      <w:r w:rsidRPr="00C20DEA">
        <w:rPr>
          <w:rFonts w:cstheme="minorHAnsi"/>
          <w:sz w:val="22"/>
          <w:szCs w:val="22"/>
        </w:rPr>
        <w:t>suivants :</w:t>
      </w:r>
    </w:p>
    <w:p w:rsidR="006A2EC2" w:rsidRPr="00C20DEA" w:rsidRDefault="00E12531" w:rsidP="001D4714">
      <w:pPr>
        <w:pStyle w:val="Paragraphedeliste"/>
        <w:numPr>
          <w:ilvl w:val="0"/>
          <w:numId w:val="32"/>
        </w:numPr>
        <w:autoSpaceDE w:val="0"/>
        <w:autoSpaceDN w:val="0"/>
        <w:adjustRightInd w:val="0"/>
        <w:spacing w:after="0" w:line="240" w:lineRule="auto"/>
        <w:jc w:val="both"/>
        <w:rPr>
          <w:rFonts w:cstheme="minorHAnsi"/>
          <w:sz w:val="22"/>
          <w:szCs w:val="22"/>
        </w:rPr>
      </w:pPr>
      <w:r w:rsidRPr="00C20DEA">
        <w:rPr>
          <w:rFonts w:cstheme="minorHAnsi"/>
          <w:sz w:val="22"/>
          <w:szCs w:val="22"/>
        </w:rPr>
        <w:t>Le Ministre chargé de la Santé</w:t>
      </w:r>
      <w:r w:rsidR="00C741FC" w:rsidRPr="00C20DEA">
        <w:rPr>
          <w:rFonts w:cstheme="minorHAnsi"/>
          <w:sz w:val="22"/>
          <w:szCs w:val="22"/>
        </w:rPr>
        <w:t xml:space="preserve"> Publique et de la Population</w:t>
      </w:r>
      <w:r w:rsidRPr="00C20DEA">
        <w:rPr>
          <w:rFonts w:cstheme="minorHAnsi"/>
          <w:sz w:val="22"/>
          <w:szCs w:val="22"/>
        </w:rPr>
        <w:t>, ou son</w:t>
      </w:r>
      <w:r w:rsidR="006A2EC2" w:rsidRPr="00C20DEA">
        <w:rPr>
          <w:rFonts w:cstheme="minorHAnsi"/>
          <w:sz w:val="22"/>
          <w:szCs w:val="22"/>
        </w:rPr>
        <w:t xml:space="preserve"> </w:t>
      </w:r>
      <w:r w:rsidRPr="00C20DEA">
        <w:rPr>
          <w:rFonts w:cstheme="minorHAnsi"/>
          <w:sz w:val="22"/>
          <w:szCs w:val="22"/>
        </w:rPr>
        <w:t>représentant, qui en est le Président de droit ;</w:t>
      </w:r>
    </w:p>
    <w:p w:rsidR="00C20DEA" w:rsidRPr="00C20DEA" w:rsidRDefault="00C20DEA" w:rsidP="001D4714">
      <w:pPr>
        <w:pStyle w:val="Paragraphedeliste"/>
        <w:numPr>
          <w:ilvl w:val="0"/>
          <w:numId w:val="32"/>
        </w:numPr>
        <w:autoSpaceDE w:val="0"/>
        <w:autoSpaceDN w:val="0"/>
        <w:adjustRightInd w:val="0"/>
        <w:spacing w:after="0" w:line="240" w:lineRule="auto"/>
        <w:jc w:val="both"/>
        <w:rPr>
          <w:rFonts w:cstheme="minorHAnsi"/>
          <w:sz w:val="22"/>
          <w:szCs w:val="22"/>
        </w:rPr>
      </w:pPr>
      <w:r w:rsidRPr="00C20DEA">
        <w:rPr>
          <w:rFonts w:cstheme="minorHAnsi"/>
          <w:sz w:val="22"/>
          <w:szCs w:val="22"/>
        </w:rPr>
        <w:t>Le Directeur de l’Unité Coordination du Programme National de l’Alimentation et de Nutrition (</w:t>
      </w:r>
      <w:proofErr w:type="spellStart"/>
      <w:r w:rsidRPr="00C20DEA">
        <w:rPr>
          <w:rFonts w:cstheme="minorHAnsi"/>
          <w:sz w:val="22"/>
          <w:szCs w:val="22"/>
        </w:rPr>
        <w:t>UCPNANu</w:t>
      </w:r>
      <w:proofErr w:type="spellEnd"/>
      <w:r w:rsidRPr="00C20DEA">
        <w:rPr>
          <w:rFonts w:cstheme="minorHAnsi"/>
          <w:sz w:val="22"/>
          <w:szCs w:val="22"/>
        </w:rPr>
        <w:t>), qui en assure le secrétariat</w:t>
      </w:r>
    </w:p>
    <w:p w:rsidR="001D4714" w:rsidRPr="00C20DEA" w:rsidRDefault="00C741FC" w:rsidP="001D4714">
      <w:pPr>
        <w:pStyle w:val="Paragraphedeliste"/>
        <w:numPr>
          <w:ilvl w:val="0"/>
          <w:numId w:val="32"/>
        </w:numPr>
        <w:autoSpaceDE w:val="0"/>
        <w:autoSpaceDN w:val="0"/>
        <w:adjustRightInd w:val="0"/>
        <w:spacing w:after="0" w:line="240" w:lineRule="auto"/>
        <w:jc w:val="both"/>
        <w:rPr>
          <w:rFonts w:cstheme="minorHAnsi"/>
          <w:sz w:val="22"/>
          <w:szCs w:val="22"/>
        </w:rPr>
      </w:pPr>
      <w:r w:rsidRPr="00C20DEA">
        <w:rPr>
          <w:rFonts w:cstheme="minorHAnsi"/>
          <w:sz w:val="22"/>
          <w:szCs w:val="22"/>
        </w:rPr>
        <w:t>Le Ministre du Commerce et de l’industrie ou son représentant</w:t>
      </w:r>
    </w:p>
    <w:p w:rsidR="00C741FC" w:rsidRPr="00C20DEA" w:rsidRDefault="00C741FC" w:rsidP="001D4714">
      <w:pPr>
        <w:pStyle w:val="Paragraphedeliste"/>
        <w:numPr>
          <w:ilvl w:val="0"/>
          <w:numId w:val="32"/>
        </w:numPr>
        <w:autoSpaceDE w:val="0"/>
        <w:autoSpaceDN w:val="0"/>
        <w:adjustRightInd w:val="0"/>
        <w:spacing w:after="0" w:line="240" w:lineRule="auto"/>
        <w:jc w:val="both"/>
        <w:rPr>
          <w:rFonts w:cstheme="minorHAnsi"/>
          <w:sz w:val="22"/>
          <w:szCs w:val="22"/>
        </w:rPr>
      </w:pPr>
      <w:r w:rsidRPr="00C20DEA">
        <w:rPr>
          <w:rFonts w:cstheme="minorHAnsi"/>
          <w:sz w:val="22"/>
          <w:szCs w:val="22"/>
        </w:rPr>
        <w:t>Le Ministre de la Condition Féminine</w:t>
      </w:r>
      <w:r w:rsidR="00C20DEA">
        <w:rPr>
          <w:rFonts w:cstheme="minorHAnsi"/>
          <w:sz w:val="22"/>
          <w:szCs w:val="22"/>
        </w:rPr>
        <w:t xml:space="preserve"> et des</w:t>
      </w:r>
      <w:r w:rsidRPr="00C20DEA">
        <w:rPr>
          <w:rFonts w:cstheme="minorHAnsi"/>
          <w:sz w:val="22"/>
          <w:szCs w:val="22"/>
        </w:rPr>
        <w:t xml:space="preserve"> Droit des femmes</w:t>
      </w:r>
    </w:p>
    <w:p w:rsidR="00C741FC" w:rsidRPr="00C20DEA" w:rsidRDefault="00C741FC" w:rsidP="001D4714">
      <w:pPr>
        <w:pStyle w:val="Paragraphedeliste"/>
        <w:numPr>
          <w:ilvl w:val="0"/>
          <w:numId w:val="32"/>
        </w:numPr>
        <w:autoSpaceDE w:val="0"/>
        <w:autoSpaceDN w:val="0"/>
        <w:adjustRightInd w:val="0"/>
        <w:spacing w:after="0" w:line="240" w:lineRule="auto"/>
        <w:jc w:val="both"/>
        <w:rPr>
          <w:rFonts w:cstheme="minorHAnsi"/>
          <w:sz w:val="22"/>
          <w:szCs w:val="22"/>
        </w:rPr>
      </w:pPr>
      <w:r w:rsidRPr="00C20DEA">
        <w:rPr>
          <w:rFonts w:cstheme="minorHAnsi"/>
          <w:sz w:val="22"/>
          <w:szCs w:val="22"/>
        </w:rPr>
        <w:t>L’</w:t>
      </w:r>
      <w:r w:rsidR="00C20DEA">
        <w:rPr>
          <w:rFonts w:cstheme="minorHAnsi"/>
          <w:sz w:val="22"/>
          <w:szCs w:val="22"/>
        </w:rPr>
        <w:t>O</w:t>
      </w:r>
      <w:r w:rsidRPr="00C20DEA">
        <w:rPr>
          <w:rFonts w:cstheme="minorHAnsi"/>
          <w:sz w:val="22"/>
          <w:szCs w:val="22"/>
        </w:rPr>
        <w:t>ffice de la Protection Civile et du Citoyen</w:t>
      </w:r>
    </w:p>
    <w:p w:rsidR="001D4714" w:rsidRPr="00C20DEA" w:rsidRDefault="006A2EC2" w:rsidP="001D4714">
      <w:pPr>
        <w:pStyle w:val="Paragraphedeliste"/>
        <w:numPr>
          <w:ilvl w:val="0"/>
          <w:numId w:val="32"/>
        </w:numPr>
        <w:autoSpaceDE w:val="0"/>
        <w:autoSpaceDN w:val="0"/>
        <w:adjustRightInd w:val="0"/>
        <w:spacing w:after="0" w:line="240" w:lineRule="auto"/>
        <w:jc w:val="both"/>
        <w:rPr>
          <w:rFonts w:cstheme="minorHAnsi"/>
          <w:sz w:val="22"/>
          <w:szCs w:val="22"/>
        </w:rPr>
      </w:pPr>
      <w:r w:rsidRPr="00C20DEA">
        <w:rPr>
          <w:rFonts w:cstheme="minorHAnsi"/>
          <w:sz w:val="22"/>
          <w:szCs w:val="22"/>
        </w:rPr>
        <w:t>L</w:t>
      </w:r>
      <w:r w:rsidR="00C20DEA">
        <w:rPr>
          <w:rFonts w:cstheme="minorHAnsi"/>
          <w:sz w:val="22"/>
          <w:szCs w:val="22"/>
        </w:rPr>
        <w:t>e Représentant de l’U</w:t>
      </w:r>
      <w:r w:rsidRPr="00C20DEA">
        <w:rPr>
          <w:rFonts w:cstheme="minorHAnsi"/>
          <w:sz w:val="22"/>
          <w:szCs w:val="22"/>
        </w:rPr>
        <w:t>nicef</w:t>
      </w:r>
      <w:r w:rsidR="00C741FC" w:rsidRPr="00C20DEA">
        <w:rPr>
          <w:rFonts w:cstheme="minorHAnsi"/>
          <w:sz w:val="22"/>
          <w:szCs w:val="22"/>
        </w:rPr>
        <w:t>,</w:t>
      </w:r>
      <w:r w:rsidR="00C20DEA">
        <w:rPr>
          <w:rFonts w:cstheme="minorHAnsi"/>
          <w:sz w:val="22"/>
          <w:szCs w:val="22"/>
        </w:rPr>
        <w:t xml:space="preserve"> ou son représentant</w:t>
      </w:r>
    </w:p>
    <w:p w:rsidR="001D4714" w:rsidRPr="00C20DEA" w:rsidRDefault="006A2EC2" w:rsidP="001D4714">
      <w:pPr>
        <w:pStyle w:val="Paragraphedeliste"/>
        <w:numPr>
          <w:ilvl w:val="0"/>
          <w:numId w:val="32"/>
        </w:numPr>
        <w:autoSpaceDE w:val="0"/>
        <w:autoSpaceDN w:val="0"/>
        <w:adjustRightInd w:val="0"/>
        <w:spacing w:after="0" w:line="240" w:lineRule="auto"/>
        <w:jc w:val="both"/>
        <w:rPr>
          <w:rFonts w:cstheme="minorHAnsi"/>
          <w:sz w:val="22"/>
          <w:szCs w:val="22"/>
        </w:rPr>
      </w:pPr>
      <w:r w:rsidRPr="00C20DEA">
        <w:rPr>
          <w:rFonts w:cstheme="minorHAnsi"/>
          <w:sz w:val="22"/>
          <w:szCs w:val="22"/>
        </w:rPr>
        <w:t>L</w:t>
      </w:r>
      <w:r w:rsidR="00B641FF">
        <w:rPr>
          <w:rFonts w:cstheme="minorHAnsi"/>
          <w:sz w:val="22"/>
          <w:szCs w:val="22"/>
        </w:rPr>
        <w:t>e représentant de l</w:t>
      </w:r>
      <w:r w:rsidRPr="00C20DEA">
        <w:rPr>
          <w:rFonts w:cstheme="minorHAnsi"/>
          <w:sz w:val="22"/>
          <w:szCs w:val="22"/>
        </w:rPr>
        <w:t>’Organisation Mondiale de la Santé / organisation Pan</w:t>
      </w:r>
      <w:r w:rsidR="001D4714" w:rsidRPr="00C20DEA">
        <w:rPr>
          <w:rFonts w:cstheme="minorHAnsi"/>
          <w:sz w:val="22"/>
          <w:szCs w:val="22"/>
        </w:rPr>
        <w:t>a</w:t>
      </w:r>
      <w:r w:rsidRPr="00C20DEA">
        <w:rPr>
          <w:rFonts w:cstheme="minorHAnsi"/>
          <w:sz w:val="22"/>
          <w:szCs w:val="22"/>
        </w:rPr>
        <w:t>méricaine de la Santé (OMS/OPS)</w:t>
      </w:r>
    </w:p>
    <w:p w:rsidR="001D4714" w:rsidRPr="00C20DEA" w:rsidRDefault="006A2EC2" w:rsidP="001D4714">
      <w:pPr>
        <w:pStyle w:val="Paragraphedeliste"/>
        <w:numPr>
          <w:ilvl w:val="0"/>
          <w:numId w:val="32"/>
        </w:numPr>
        <w:autoSpaceDE w:val="0"/>
        <w:autoSpaceDN w:val="0"/>
        <w:adjustRightInd w:val="0"/>
        <w:spacing w:after="0" w:line="240" w:lineRule="auto"/>
        <w:jc w:val="both"/>
        <w:rPr>
          <w:rFonts w:cstheme="minorHAnsi"/>
          <w:sz w:val="22"/>
          <w:szCs w:val="22"/>
        </w:rPr>
      </w:pPr>
      <w:r w:rsidRPr="00C20DEA">
        <w:rPr>
          <w:rFonts w:cstheme="minorHAnsi"/>
          <w:sz w:val="22"/>
          <w:szCs w:val="22"/>
        </w:rPr>
        <w:t>Un représentant des O</w:t>
      </w:r>
      <w:r w:rsidR="00C741FC" w:rsidRPr="00C20DEA">
        <w:rPr>
          <w:rFonts w:cstheme="minorHAnsi"/>
          <w:sz w:val="22"/>
          <w:szCs w:val="22"/>
        </w:rPr>
        <w:t xml:space="preserve">rganisations </w:t>
      </w:r>
      <w:r w:rsidRPr="00C20DEA">
        <w:rPr>
          <w:rFonts w:cstheme="minorHAnsi"/>
          <w:sz w:val="22"/>
          <w:szCs w:val="22"/>
        </w:rPr>
        <w:t>N</w:t>
      </w:r>
      <w:r w:rsidR="00C741FC" w:rsidRPr="00C20DEA">
        <w:rPr>
          <w:rFonts w:cstheme="minorHAnsi"/>
          <w:sz w:val="22"/>
          <w:szCs w:val="22"/>
        </w:rPr>
        <w:t>on-</w:t>
      </w:r>
      <w:r w:rsidRPr="00C20DEA">
        <w:rPr>
          <w:rFonts w:cstheme="minorHAnsi"/>
          <w:sz w:val="22"/>
          <w:szCs w:val="22"/>
        </w:rPr>
        <w:t>G</w:t>
      </w:r>
      <w:r w:rsidR="00C741FC" w:rsidRPr="00C20DEA">
        <w:rPr>
          <w:rFonts w:cstheme="minorHAnsi"/>
          <w:sz w:val="22"/>
          <w:szCs w:val="22"/>
        </w:rPr>
        <w:t>ouvernementales Internationales et p</w:t>
      </w:r>
      <w:r w:rsidRPr="00C20DEA">
        <w:rPr>
          <w:rFonts w:cstheme="minorHAnsi"/>
          <w:sz w:val="22"/>
          <w:szCs w:val="22"/>
        </w:rPr>
        <w:t>artenaires techniques et financiers</w:t>
      </w:r>
      <w:r w:rsidR="00C741FC" w:rsidRPr="00C20DEA">
        <w:rPr>
          <w:rFonts w:cstheme="minorHAnsi"/>
          <w:sz w:val="22"/>
          <w:szCs w:val="22"/>
        </w:rPr>
        <w:t xml:space="preserve"> du Ministère de la Santé publique et de la Population</w:t>
      </w:r>
    </w:p>
    <w:p w:rsidR="001D4714" w:rsidRPr="00C20DEA" w:rsidRDefault="00C741FC" w:rsidP="001D4714">
      <w:pPr>
        <w:pStyle w:val="Paragraphedeliste"/>
        <w:numPr>
          <w:ilvl w:val="0"/>
          <w:numId w:val="32"/>
        </w:numPr>
        <w:autoSpaceDE w:val="0"/>
        <w:autoSpaceDN w:val="0"/>
        <w:adjustRightInd w:val="0"/>
        <w:spacing w:after="0" w:line="240" w:lineRule="auto"/>
        <w:jc w:val="both"/>
        <w:rPr>
          <w:rFonts w:cstheme="minorHAnsi"/>
          <w:sz w:val="22"/>
          <w:szCs w:val="22"/>
        </w:rPr>
      </w:pPr>
      <w:r w:rsidRPr="00C20DEA">
        <w:rPr>
          <w:rFonts w:cstheme="minorHAnsi"/>
          <w:sz w:val="22"/>
          <w:szCs w:val="22"/>
        </w:rPr>
        <w:t xml:space="preserve">Un représentant des Organisations Non-Gouvernementales Nationales et partenaires techniques et financiers du Ministère de la Santé publique et de la Population </w:t>
      </w:r>
    </w:p>
    <w:p w:rsidR="00E12531" w:rsidRPr="00C20DEA" w:rsidRDefault="00E12531" w:rsidP="001D4714">
      <w:pPr>
        <w:pStyle w:val="Paragraphedeliste"/>
        <w:numPr>
          <w:ilvl w:val="0"/>
          <w:numId w:val="32"/>
        </w:numPr>
        <w:autoSpaceDE w:val="0"/>
        <w:autoSpaceDN w:val="0"/>
        <w:adjustRightInd w:val="0"/>
        <w:spacing w:after="0" w:line="240" w:lineRule="auto"/>
        <w:jc w:val="both"/>
        <w:rPr>
          <w:rFonts w:cstheme="minorHAnsi"/>
          <w:sz w:val="22"/>
          <w:szCs w:val="22"/>
        </w:rPr>
      </w:pPr>
      <w:commentRangeStart w:id="33"/>
      <w:r w:rsidRPr="00C20DEA">
        <w:rPr>
          <w:rFonts w:cstheme="minorHAnsi"/>
          <w:sz w:val="22"/>
          <w:szCs w:val="22"/>
        </w:rPr>
        <w:t>Toute autre personne que le Ministre peut, par</w:t>
      </w:r>
      <w:r w:rsidR="001D4714" w:rsidRPr="00C20DEA">
        <w:rPr>
          <w:rFonts w:cstheme="minorHAnsi"/>
          <w:sz w:val="22"/>
          <w:szCs w:val="22"/>
        </w:rPr>
        <w:t xml:space="preserve"> </w:t>
      </w:r>
      <w:r w:rsidRPr="00C20DEA">
        <w:rPr>
          <w:rFonts w:cstheme="minorHAnsi"/>
          <w:sz w:val="22"/>
          <w:szCs w:val="22"/>
        </w:rPr>
        <w:t>voie réglementaire, nommer membre du comité</w:t>
      </w:r>
      <w:r w:rsidR="001D4714" w:rsidRPr="00C20DEA">
        <w:rPr>
          <w:rFonts w:cstheme="minorHAnsi"/>
          <w:sz w:val="22"/>
          <w:szCs w:val="22"/>
        </w:rPr>
        <w:t xml:space="preserve"> </w:t>
      </w:r>
      <w:r w:rsidRPr="00C20DEA">
        <w:rPr>
          <w:rFonts w:cstheme="minorHAnsi"/>
          <w:sz w:val="22"/>
          <w:szCs w:val="22"/>
        </w:rPr>
        <w:t>de suivi sous réserve qu’aucune personne ne soit</w:t>
      </w:r>
      <w:r w:rsidR="001D4714" w:rsidRPr="00C20DEA">
        <w:rPr>
          <w:rFonts w:cstheme="minorHAnsi"/>
          <w:sz w:val="22"/>
          <w:szCs w:val="22"/>
        </w:rPr>
        <w:t xml:space="preserve"> </w:t>
      </w:r>
      <w:r w:rsidRPr="00C20DEA">
        <w:rPr>
          <w:rFonts w:cstheme="minorHAnsi"/>
          <w:sz w:val="22"/>
          <w:szCs w:val="22"/>
        </w:rPr>
        <w:t>nommée qui a un intérêt financier, direct</w:t>
      </w:r>
      <w:r w:rsidR="001D4714" w:rsidRPr="00C20DEA">
        <w:rPr>
          <w:rFonts w:cstheme="minorHAnsi"/>
          <w:sz w:val="22"/>
          <w:szCs w:val="22"/>
        </w:rPr>
        <w:t xml:space="preserve"> </w:t>
      </w:r>
      <w:r w:rsidRPr="00C20DEA">
        <w:rPr>
          <w:rFonts w:cstheme="minorHAnsi"/>
          <w:sz w:val="22"/>
          <w:szCs w:val="22"/>
        </w:rPr>
        <w:t>ou indirect, dans un produit visé.</w:t>
      </w:r>
      <w:commentRangeEnd w:id="33"/>
      <w:r w:rsidR="00B641FF">
        <w:rPr>
          <w:rStyle w:val="Marquedecommentaire"/>
        </w:rPr>
        <w:commentReference w:id="33"/>
      </w:r>
    </w:p>
    <w:p w:rsidR="00E12531" w:rsidRPr="00C20DEA" w:rsidRDefault="00E12531" w:rsidP="001D4714">
      <w:pPr>
        <w:pStyle w:val="Paragraphedeliste"/>
        <w:numPr>
          <w:ilvl w:val="0"/>
          <w:numId w:val="31"/>
        </w:numPr>
        <w:autoSpaceDE w:val="0"/>
        <w:autoSpaceDN w:val="0"/>
        <w:adjustRightInd w:val="0"/>
        <w:spacing w:after="0" w:line="240" w:lineRule="auto"/>
        <w:jc w:val="both"/>
        <w:rPr>
          <w:rFonts w:cstheme="minorHAnsi"/>
          <w:sz w:val="22"/>
          <w:szCs w:val="22"/>
        </w:rPr>
      </w:pPr>
      <w:r w:rsidRPr="00C20DEA">
        <w:rPr>
          <w:rFonts w:cstheme="minorHAnsi"/>
          <w:sz w:val="22"/>
          <w:szCs w:val="22"/>
        </w:rPr>
        <w:t>Le Ministre désigne les membres du Conseil</w:t>
      </w:r>
      <w:r w:rsidR="001D4714" w:rsidRPr="00C20DEA">
        <w:rPr>
          <w:rFonts w:cstheme="minorHAnsi"/>
          <w:sz w:val="22"/>
          <w:szCs w:val="22"/>
        </w:rPr>
        <w:t xml:space="preserve"> </w:t>
      </w:r>
      <w:r w:rsidRPr="00C20DEA">
        <w:rPr>
          <w:rFonts w:cstheme="minorHAnsi"/>
          <w:sz w:val="22"/>
          <w:szCs w:val="22"/>
        </w:rPr>
        <w:t>Consultatif dans un délai de 90 jours à compter de</w:t>
      </w:r>
      <w:r w:rsidR="001D4714" w:rsidRPr="00C20DEA">
        <w:rPr>
          <w:rFonts w:cstheme="minorHAnsi"/>
          <w:sz w:val="22"/>
          <w:szCs w:val="22"/>
        </w:rPr>
        <w:t xml:space="preserve"> </w:t>
      </w:r>
      <w:r w:rsidRPr="00C20DEA">
        <w:rPr>
          <w:rFonts w:cstheme="minorHAnsi"/>
          <w:sz w:val="22"/>
          <w:szCs w:val="22"/>
        </w:rPr>
        <w:t>la date de promulgation de la présente loi.</w:t>
      </w:r>
    </w:p>
    <w:p w:rsidR="001D4714" w:rsidRPr="00C20DEA" w:rsidRDefault="001D4714" w:rsidP="001D4714">
      <w:pPr>
        <w:pStyle w:val="Titre2"/>
        <w:numPr>
          <w:ilvl w:val="0"/>
          <w:numId w:val="2"/>
        </w:numPr>
        <w:rPr>
          <w:rFonts w:asciiTheme="minorHAnsi" w:hAnsiTheme="minorHAnsi" w:cstheme="minorHAnsi"/>
          <w:b/>
          <w:color w:val="auto"/>
          <w:sz w:val="22"/>
          <w:szCs w:val="22"/>
        </w:rPr>
      </w:pPr>
      <w:bookmarkStart w:id="34" w:name="_Toc110432034"/>
      <w:bookmarkEnd w:id="34"/>
    </w:p>
    <w:p w:rsidR="001D4714" w:rsidRPr="00C20DEA" w:rsidRDefault="001D4714" w:rsidP="001D4714">
      <w:pPr>
        <w:autoSpaceDE w:val="0"/>
        <w:autoSpaceDN w:val="0"/>
        <w:adjustRightInd w:val="0"/>
        <w:spacing w:after="0" w:line="240" w:lineRule="auto"/>
        <w:ind w:left="426"/>
        <w:jc w:val="both"/>
        <w:rPr>
          <w:rFonts w:cstheme="minorHAnsi"/>
          <w:sz w:val="22"/>
          <w:szCs w:val="22"/>
        </w:rPr>
      </w:pPr>
      <w:r w:rsidRPr="00C20DEA">
        <w:rPr>
          <w:rFonts w:cstheme="minorHAnsi"/>
          <w:sz w:val="22"/>
          <w:szCs w:val="22"/>
        </w:rPr>
        <w:t>Le Comité de suivi est chargé de faciliter la mise en œuvre et l’application de la présente loi. Sans préjudice de la généralité de son attribution, le comité a les pouvoirs et fonctions suivants :</w:t>
      </w:r>
    </w:p>
    <w:p w:rsidR="001D4714" w:rsidRPr="00C20DEA" w:rsidRDefault="001D4714" w:rsidP="001D4714">
      <w:pPr>
        <w:pStyle w:val="Paragraphedeliste"/>
        <w:numPr>
          <w:ilvl w:val="0"/>
          <w:numId w:val="33"/>
        </w:numPr>
        <w:autoSpaceDE w:val="0"/>
        <w:autoSpaceDN w:val="0"/>
        <w:adjustRightInd w:val="0"/>
        <w:spacing w:after="0" w:line="240" w:lineRule="auto"/>
        <w:jc w:val="both"/>
        <w:rPr>
          <w:rFonts w:cstheme="minorHAnsi"/>
          <w:sz w:val="22"/>
          <w:szCs w:val="22"/>
        </w:rPr>
      </w:pPr>
      <w:proofErr w:type="gramStart"/>
      <w:r w:rsidRPr="00C20DEA">
        <w:rPr>
          <w:rFonts w:cstheme="minorHAnsi"/>
          <w:sz w:val="22"/>
          <w:szCs w:val="22"/>
        </w:rPr>
        <w:t>créer</w:t>
      </w:r>
      <w:proofErr w:type="gramEnd"/>
      <w:r w:rsidRPr="00C20DEA">
        <w:rPr>
          <w:rFonts w:cstheme="minorHAnsi"/>
          <w:sz w:val="22"/>
          <w:szCs w:val="22"/>
        </w:rPr>
        <w:t xml:space="preserve"> des comités départementaux chargés de remplir, au niveau départemental, les fonctions prescrites du comité de suivi ;</w:t>
      </w:r>
    </w:p>
    <w:p w:rsidR="001D4714" w:rsidRPr="00C20DEA" w:rsidRDefault="001D4714" w:rsidP="001D4714">
      <w:pPr>
        <w:pStyle w:val="Paragraphedeliste"/>
        <w:numPr>
          <w:ilvl w:val="0"/>
          <w:numId w:val="33"/>
        </w:numPr>
        <w:autoSpaceDE w:val="0"/>
        <w:autoSpaceDN w:val="0"/>
        <w:adjustRightInd w:val="0"/>
        <w:spacing w:after="0" w:line="240" w:lineRule="auto"/>
        <w:jc w:val="both"/>
        <w:rPr>
          <w:rFonts w:cstheme="minorHAnsi"/>
          <w:sz w:val="22"/>
          <w:szCs w:val="22"/>
        </w:rPr>
      </w:pPr>
      <w:proofErr w:type="gramStart"/>
      <w:r w:rsidRPr="00C20DEA">
        <w:rPr>
          <w:rFonts w:cstheme="minorHAnsi"/>
          <w:sz w:val="22"/>
          <w:szCs w:val="22"/>
        </w:rPr>
        <w:t>vulgariser</w:t>
      </w:r>
      <w:proofErr w:type="gramEnd"/>
      <w:r w:rsidRPr="00C20DEA">
        <w:rPr>
          <w:rFonts w:cstheme="minorHAnsi"/>
          <w:sz w:val="22"/>
          <w:szCs w:val="22"/>
        </w:rPr>
        <w:t xml:space="preserve"> la présente loi et informer et sensibiliser des entités et personnes concernées avec la présente loi incluent les suivants :</w:t>
      </w:r>
    </w:p>
    <w:p w:rsidR="001D4714" w:rsidRPr="00C20DEA" w:rsidRDefault="001D4714" w:rsidP="001D4714">
      <w:pPr>
        <w:pStyle w:val="Paragraphedeliste"/>
        <w:numPr>
          <w:ilvl w:val="0"/>
          <w:numId w:val="34"/>
        </w:numPr>
        <w:autoSpaceDE w:val="0"/>
        <w:autoSpaceDN w:val="0"/>
        <w:adjustRightInd w:val="0"/>
        <w:spacing w:after="0" w:line="240" w:lineRule="auto"/>
        <w:jc w:val="both"/>
        <w:rPr>
          <w:rFonts w:cstheme="minorHAnsi"/>
          <w:sz w:val="22"/>
          <w:szCs w:val="22"/>
        </w:rPr>
      </w:pPr>
      <w:proofErr w:type="gramStart"/>
      <w:r w:rsidRPr="00C20DEA">
        <w:rPr>
          <w:rFonts w:cstheme="minorHAnsi"/>
          <w:sz w:val="22"/>
          <w:szCs w:val="22"/>
        </w:rPr>
        <w:t>les</w:t>
      </w:r>
      <w:proofErr w:type="gramEnd"/>
      <w:r w:rsidRPr="00C20DEA">
        <w:rPr>
          <w:rFonts w:cstheme="minorHAnsi"/>
          <w:sz w:val="22"/>
          <w:szCs w:val="22"/>
        </w:rPr>
        <w:t xml:space="preserve"> agents habilités à surveiller et constater des infractions de la présente loi ;</w:t>
      </w:r>
    </w:p>
    <w:p w:rsidR="005628CA" w:rsidRPr="00C20DEA" w:rsidRDefault="001D4714" w:rsidP="005628CA">
      <w:pPr>
        <w:pStyle w:val="Paragraphedeliste"/>
        <w:numPr>
          <w:ilvl w:val="0"/>
          <w:numId w:val="34"/>
        </w:numPr>
        <w:autoSpaceDE w:val="0"/>
        <w:autoSpaceDN w:val="0"/>
        <w:adjustRightInd w:val="0"/>
        <w:spacing w:after="0" w:line="240" w:lineRule="auto"/>
        <w:jc w:val="both"/>
        <w:rPr>
          <w:rFonts w:cstheme="minorHAnsi"/>
          <w:sz w:val="22"/>
          <w:szCs w:val="22"/>
        </w:rPr>
      </w:pPr>
      <w:proofErr w:type="gramStart"/>
      <w:r w:rsidRPr="00C20DEA">
        <w:rPr>
          <w:rFonts w:cstheme="minorHAnsi"/>
          <w:sz w:val="22"/>
          <w:szCs w:val="22"/>
        </w:rPr>
        <w:t>les</w:t>
      </w:r>
      <w:proofErr w:type="gramEnd"/>
      <w:r w:rsidRPr="00C20DEA">
        <w:rPr>
          <w:rFonts w:cstheme="minorHAnsi"/>
          <w:sz w:val="22"/>
          <w:szCs w:val="22"/>
        </w:rPr>
        <w:t xml:space="preserve"> agents de santé concernés et leurs associations professionnelles ;</w:t>
      </w:r>
    </w:p>
    <w:p w:rsidR="005628CA" w:rsidRPr="00C20DEA" w:rsidRDefault="001D4714" w:rsidP="005628CA">
      <w:pPr>
        <w:pStyle w:val="Paragraphedeliste"/>
        <w:numPr>
          <w:ilvl w:val="0"/>
          <w:numId w:val="34"/>
        </w:numPr>
        <w:autoSpaceDE w:val="0"/>
        <w:autoSpaceDN w:val="0"/>
        <w:adjustRightInd w:val="0"/>
        <w:spacing w:after="0" w:line="240" w:lineRule="auto"/>
        <w:jc w:val="both"/>
        <w:rPr>
          <w:rFonts w:cstheme="minorHAnsi"/>
          <w:sz w:val="22"/>
          <w:szCs w:val="22"/>
        </w:rPr>
      </w:pPr>
      <w:proofErr w:type="gramStart"/>
      <w:r w:rsidRPr="00C20DEA">
        <w:rPr>
          <w:rFonts w:cstheme="minorHAnsi"/>
          <w:sz w:val="22"/>
          <w:szCs w:val="22"/>
        </w:rPr>
        <w:t>les</w:t>
      </w:r>
      <w:proofErr w:type="gramEnd"/>
      <w:r w:rsidRPr="00C20DEA">
        <w:rPr>
          <w:rFonts w:cstheme="minorHAnsi"/>
          <w:sz w:val="22"/>
          <w:szCs w:val="22"/>
        </w:rPr>
        <w:t xml:space="preserve"> fabricants et</w:t>
      </w:r>
      <w:r w:rsidR="005628CA" w:rsidRPr="00C20DEA">
        <w:rPr>
          <w:rFonts w:cstheme="minorHAnsi"/>
          <w:sz w:val="22"/>
          <w:szCs w:val="22"/>
        </w:rPr>
        <w:t xml:space="preserve">/ou </w:t>
      </w:r>
      <w:r w:rsidRPr="00C20DEA">
        <w:rPr>
          <w:rFonts w:cstheme="minorHAnsi"/>
          <w:sz w:val="22"/>
          <w:szCs w:val="22"/>
        </w:rPr>
        <w:t>les distributeurs ;</w:t>
      </w:r>
    </w:p>
    <w:p w:rsidR="005628CA" w:rsidRPr="00C20DEA" w:rsidRDefault="005628CA" w:rsidP="005628CA">
      <w:pPr>
        <w:pStyle w:val="Paragraphedeliste"/>
        <w:numPr>
          <w:ilvl w:val="0"/>
          <w:numId w:val="34"/>
        </w:numPr>
        <w:autoSpaceDE w:val="0"/>
        <w:autoSpaceDN w:val="0"/>
        <w:adjustRightInd w:val="0"/>
        <w:spacing w:after="0" w:line="240" w:lineRule="auto"/>
        <w:jc w:val="both"/>
        <w:rPr>
          <w:rFonts w:cstheme="minorHAnsi"/>
          <w:sz w:val="22"/>
          <w:szCs w:val="22"/>
        </w:rPr>
      </w:pPr>
      <w:proofErr w:type="gramStart"/>
      <w:r w:rsidRPr="00C20DEA">
        <w:rPr>
          <w:rFonts w:cstheme="minorHAnsi"/>
          <w:sz w:val="22"/>
          <w:szCs w:val="22"/>
        </w:rPr>
        <w:t>les</w:t>
      </w:r>
      <w:proofErr w:type="gramEnd"/>
      <w:r w:rsidRPr="00C20DEA">
        <w:rPr>
          <w:rFonts w:cstheme="minorHAnsi"/>
          <w:sz w:val="22"/>
          <w:szCs w:val="22"/>
        </w:rPr>
        <w:t xml:space="preserve"> propriétaires et exploitants de médias, y compris la presse écrite, les stations de télévision et de radio, les sites internet et les agences de publicité ;</w:t>
      </w:r>
    </w:p>
    <w:p w:rsidR="0023754E" w:rsidRPr="00C20DEA" w:rsidRDefault="005628CA" w:rsidP="005628CA">
      <w:pPr>
        <w:pStyle w:val="Paragraphedeliste"/>
        <w:numPr>
          <w:ilvl w:val="0"/>
          <w:numId w:val="34"/>
        </w:numPr>
        <w:autoSpaceDE w:val="0"/>
        <w:autoSpaceDN w:val="0"/>
        <w:adjustRightInd w:val="0"/>
        <w:spacing w:after="0" w:line="240" w:lineRule="auto"/>
        <w:jc w:val="both"/>
        <w:rPr>
          <w:rFonts w:cstheme="minorHAnsi"/>
          <w:sz w:val="22"/>
          <w:szCs w:val="22"/>
        </w:rPr>
      </w:pPr>
      <w:proofErr w:type="gramStart"/>
      <w:r w:rsidRPr="00C20DEA">
        <w:rPr>
          <w:rFonts w:cstheme="minorHAnsi"/>
          <w:sz w:val="22"/>
          <w:szCs w:val="22"/>
        </w:rPr>
        <w:t>les</w:t>
      </w:r>
      <w:proofErr w:type="gramEnd"/>
      <w:r w:rsidRPr="00C20DEA">
        <w:rPr>
          <w:rFonts w:cstheme="minorHAnsi"/>
          <w:sz w:val="22"/>
          <w:szCs w:val="22"/>
        </w:rPr>
        <w:t xml:space="preserve"> organisations et associations concernées</w:t>
      </w:r>
      <w:r w:rsidR="0023754E" w:rsidRPr="00C20DEA">
        <w:rPr>
          <w:rFonts w:cstheme="minorHAnsi"/>
          <w:sz w:val="22"/>
          <w:szCs w:val="22"/>
        </w:rPr>
        <w:t xml:space="preserve"> </w:t>
      </w:r>
      <w:r w:rsidRPr="00C20DEA">
        <w:rPr>
          <w:rFonts w:cstheme="minorHAnsi"/>
          <w:sz w:val="22"/>
          <w:szCs w:val="22"/>
        </w:rPr>
        <w:t>de la société civile ; et</w:t>
      </w:r>
    </w:p>
    <w:p w:rsidR="005628CA" w:rsidRPr="00C20DEA" w:rsidRDefault="005628CA" w:rsidP="005628CA">
      <w:pPr>
        <w:pStyle w:val="Paragraphedeliste"/>
        <w:numPr>
          <w:ilvl w:val="0"/>
          <w:numId w:val="34"/>
        </w:numPr>
        <w:autoSpaceDE w:val="0"/>
        <w:autoSpaceDN w:val="0"/>
        <w:adjustRightInd w:val="0"/>
        <w:spacing w:after="0" w:line="240" w:lineRule="auto"/>
        <w:jc w:val="both"/>
        <w:rPr>
          <w:rFonts w:cstheme="minorHAnsi"/>
          <w:sz w:val="22"/>
          <w:szCs w:val="22"/>
        </w:rPr>
      </w:pPr>
      <w:proofErr w:type="gramStart"/>
      <w:r w:rsidRPr="00C20DEA">
        <w:rPr>
          <w:rFonts w:cstheme="minorHAnsi"/>
          <w:sz w:val="22"/>
          <w:szCs w:val="22"/>
        </w:rPr>
        <w:t>les</w:t>
      </w:r>
      <w:proofErr w:type="gramEnd"/>
      <w:r w:rsidRPr="00C20DEA">
        <w:rPr>
          <w:rFonts w:cstheme="minorHAnsi"/>
          <w:sz w:val="22"/>
          <w:szCs w:val="22"/>
        </w:rPr>
        <w:t xml:space="preserve"> </w:t>
      </w:r>
      <w:r w:rsidR="0023754E" w:rsidRPr="00C20DEA">
        <w:rPr>
          <w:rFonts w:cstheme="minorHAnsi"/>
          <w:sz w:val="22"/>
          <w:szCs w:val="22"/>
        </w:rPr>
        <w:t xml:space="preserve">Directions et unités </w:t>
      </w:r>
      <w:r w:rsidRPr="00C20DEA">
        <w:rPr>
          <w:rFonts w:cstheme="minorHAnsi"/>
          <w:sz w:val="22"/>
          <w:szCs w:val="22"/>
        </w:rPr>
        <w:t>ministériels concerné.</w:t>
      </w:r>
    </w:p>
    <w:p w:rsidR="0023754E" w:rsidRPr="00C20DEA" w:rsidRDefault="005628CA" w:rsidP="005628CA">
      <w:pPr>
        <w:pStyle w:val="Paragraphedeliste"/>
        <w:numPr>
          <w:ilvl w:val="0"/>
          <w:numId w:val="33"/>
        </w:numPr>
        <w:autoSpaceDE w:val="0"/>
        <w:autoSpaceDN w:val="0"/>
        <w:adjustRightInd w:val="0"/>
        <w:spacing w:after="0" w:line="240" w:lineRule="auto"/>
        <w:rPr>
          <w:rFonts w:cstheme="minorHAnsi"/>
          <w:sz w:val="22"/>
          <w:szCs w:val="22"/>
        </w:rPr>
      </w:pPr>
      <w:proofErr w:type="gramStart"/>
      <w:r w:rsidRPr="00C20DEA">
        <w:rPr>
          <w:rFonts w:cstheme="minorHAnsi"/>
          <w:sz w:val="22"/>
          <w:szCs w:val="22"/>
        </w:rPr>
        <w:t>développer</w:t>
      </w:r>
      <w:proofErr w:type="gramEnd"/>
      <w:r w:rsidRPr="00C20DEA">
        <w:rPr>
          <w:rFonts w:cstheme="minorHAnsi"/>
          <w:sz w:val="22"/>
          <w:szCs w:val="22"/>
        </w:rPr>
        <w:t xml:space="preserve"> des matériaux et procédures nécessaire</w:t>
      </w:r>
      <w:r w:rsidR="0023754E" w:rsidRPr="00C20DEA">
        <w:rPr>
          <w:rFonts w:cstheme="minorHAnsi"/>
          <w:sz w:val="22"/>
          <w:szCs w:val="22"/>
        </w:rPr>
        <w:t xml:space="preserve"> </w:t>
      </w:r>
      <w:r w:rsidRPr="00C20DEA">
        <w:rPr>
          <w:rFonts w:cstheme="minorHAnsi"/>
          <w:sz w:val="22"/>
          <w:szCs w:val="22"/>
        </w:rPr>
        <w:t>pour l’application et le contrôle de la présente loi ;</w:t>
      </w:r>
    </w:p>
    <w:p w:rsidR="0023754E" w:rsidRPr="00C20DEA" w:rsidRDefault="0023754E" w:rsidP="005628CA">
      <w:pPr>
        <w:pStyle w:val="Paragraphedeliste"/>
        <w:numPr>
          <w:ilvl w:val="0"/>
          <w:numId w:val="33"/>
        </w:numPr>
        <w:autoSpaceDE w:val="0"/>
        <w:autoSpaceDN w:val="0"/>
        <w:adjustRightInd w:val="0"/>
        <w:spacing w:after="0" w:line="240" w:lineRule="auto"/>
        <w:rPr>
          <w:rFonts w:cstheme="minorHAnsi"/>
          <w:sz w:val="22"/>
          <w:szCs w:val="22"/>
        </w:rPr>
      </w:pPr>
      <w:proofErr w:type="gramStart"/>
      <w:r w:rsidRPr="00C20DEA">
        <w:rPr>
          <w:rFonts w:cstheme="minorHAnsi"/>
          <w:sz w:val="22"/>
          <w:szCs w:val="22"/>
        </w:rPr>
        <w:t>r</w:t>
      </w:r>
      <w:r w:rsidR="005628CA" w:rsidRPr="00C20DEA">
        <w:rPr>
          <w:rFonts w:cstheme="minorHAnsi"/>
          <w:sz w:val="22"/>
          <w:szCs w:val="22"/>
        </w:rPr>
        <w:t>enforcer</w:t>
      </w:r>
      <w:proofErr w:type="gramEnd"/>
      <w:r w:rsidR="005628CA" w:rsidRPr="00C20DEA">
        <w:rPr>
          <w:rFonts w:cstheme="minorHAnsi"/>
          <w:sz w:val="22"/>
          <w:szCs w:val="22"/>
        </w:rPr>
        <w:t xml:space="preserve"> la capacité des fonctionnaires chargé de</w:t>
      </w:r>
      <w:r w:rsidRPr="00C20DEA">
        <w:rPr>
          <w:rFonts w:cstheme="minorHAnsi"/>
          <w:sz w:val="22"/>
          <w:szCs w:val="22"/>
        </w:rPr>
        <w:t xml:space="preserve"> </w:t>
      </w:r>
      <w:r w:rsidR="005628CA" w:rsidRPr="00C20DEA">
        <w:rPr>
          <w:rFonts w:cstheme="minorHAnsi"/>
          <w:sz w:val="22"/>
          <w:szCs w:val="22"/>
        </w:rPr>
        <w:t>surveiller le respect des dispositions de la présente</w:t>
      </w:r>
      <w:r w:rsidRPr="00C20DEA">
        <w:rPr>
          <w:rFonts w:cstheme="minorHAnsi"/>
          <w:sz w:val="22"/>
          <w:szCs w:val="22"/>
        </w:rPr>
        <w:t xml:space="preserve"> </w:t>
      </w:r>
      <w:r w:rsidR="005628CA" w:rsidRPr="00C20DEA">
        <w:rPr>
          <w:rFonts w:cstheme="minorHAnsi"/>
          <w:sz w:val="22"/>
          <w:szCs w:val="22"/>
        </w:rPr>
        <w:t>loi ;</w:t>
      </w:r>
    </w:p>
    <w:p w:rsidR="0023754E" w:rsidRPr="00C20DEA" w:rsidRDefault="005628CA" w:rsidP="005628CA">
      <w:pPr>
        <w:pStyle w:val="Paragraphedeliste"/>
        <w:numPr>
          <w:ilvl w:val="0"/>
          <w:numId w:val="33"/>
        </w:numPr>
        <w:autoSpaceDE w:val="0"/>
        <w:autoSpaceDN w:val="0"/>
        <w:adjustRightInd w:val="0"/>
        <w:spacing w:after="0" w:line="240" w:lineRule="auto"/>
        <w:rPr>
          <w:rFonts w:cstheme="minorHAnsi"/>
          <w:sz w:val="22"/>
          <w:szCs w:val="22"/>
        </w:rPr>
      </w:pPr>
      <w:proofErr w:type="gramStart"/>
      <w:r w:rsidRPr="00C20DEA">
        <w:rPr>
          <w:rFonts w:cstheme="minorHAnsi"/>
          <w:sz w:val="22"/>
          <w:szCs w:val="22"/>
        </w:rPr>
        <w:t>établir</w:t>
      </w:r>
      <w:proofErr w:type="gramEnd"/>
      <w:r w:rsidRPr="00C20DEA">
        <w:rPr>
          <w:rFonts w:cstheme="minorHAnsi"/>
          <w:sz w:val="22"/>
          <w:szCs w:val="22"/>
        </w:rPr>
        <w:t xml:space="preserve"> une procédure applicable aux plaintes</w:t>
      </w:r>
      <w:r w:rsidR="0023754E" w:rsidRPr="00C20DEA">
        <w:rPr>
          <w:rFonts w:cstheme="minorHAnsi"/>
          <w:sz w:val="22"/>
          <w:szCs w:val="22"/>
        </w:rPr>
        <w:t xml:space="preserve"> </w:t>
      </w:r>
      <w:r w:rsidRPr="00C20DEA">
        <w:rPr>
          <w:rFonts w:cstheme="minorHAnsi"/>
          <w:sz w:val="22"/>
          <w:szCs w:val="22"/>
        </w:rPr>
        <w:t>concernant les violations de la présente loi ;</w:t>
      </w:r>
    </w:p>
    <w:p w:rsidR="0023754E" w:rsidRPr="00C20DEA" w:rsidRDefault="005628CA" w:rsidP="005628CA">
      <w:pPr>
        <w:pStyle w:val="Paragraphedeliste"/>
        <w:numPr>
          <w:ilvl w:val="0"/>
          <w:numId w:val="33"/>
        </w:numPr>
        <w:autoSpaceDE w:val="0"/>
        <w:autoSpaceDN w:val="0"/>
        <w:adjustRightInd w:val="0"/>
        <w:spacing w:after="0" w:line="240" w:lineRule="auto"/>
        <w:rPr>
          <w:rFonts w:cstheme="minorHAnsi"/>
          <w:sz w:val="22"/>
          <w:szCs w:val="22"/>
        </w:rPr>
      </w:pPr>
      <w:proofErr w:type="gramStart"/>
      <w:r w:rsidRPr="00C20DEA">
        <w:rPr>
          <w:rFonts w:cstheme="minorHAnsi"/>
          <w:sz w:val="22"/>
          <w:szCs w:val="22"/>
        </w:rPr>
        <w:t>examiner</w:t>
      </w:r>
      <w:proofErr w:type="gramEnd"/>
      <w:r w:rsidRPr="00C20DEA">
        <w:rPr>
          <w:rFonts w:cstheme="minorHAnsi"/>
          <w:sz w:val="22"/>
          <w:szCs w:val="22"/>
        </w:rPr>
        <w:t xml:space="preserve"> et évaluer des violations signalées ;</w:t>
      </w:r>
    </w:p>
    <w:p w:rsidR="0023754E" w:rsidRPr="00C20DEA" w:rsidRDefault="005628CA" w:rsidP="005628CA">
      <w:pPr>
        <w:pStyle w:val="Paragraphedeliste"/>
        <w:numPr>
          <w:ilvl w:val="0"/>
          <w:numId w:val="33"/>
        </w:numPr>
        <w:autoSpaceDE w:val="0"/>
        <w:autoSpaceDN w:val="0"/>
        <w:adjustRightInd w:val="0"/>
        <w:spacing w:after="0" w:line="240" w:lineRule="auto"/>
        <w:rPr>
          <w:rFonts w:cstheme="minorHAnsi"/>
          <w:sz w:val="22"/>
          <w:szCs w:val="22"/>
        </w:rPr>
      </w:pPr>
      <w:proofErr w:type="gramStart"/>
      <w:r w:rsidRPr="00C20DEA">
        <w:rPr>
          <w:rFonts w:cstheme="minorHAnsi"/>
          <w:sz w:val="22"/>
          <w:szCs w:val="22"/>
        </w:rPr>
        <w:t>analyser</w:t>
      </w:r>
      <w:proofErr w:type="gramEnd"/>
      <w:r w:rsidRPr="00C20DEA">
        <w:rPr>
          <w:rFonts w:cstheme="minorHAnsi"/>
          <w:sz w:val="22"/>
          <w:szCs w:val="22"/>
        </w:rPr>
        <w:t xml:space="preserve"> les matériels soumis conformément aux</w:t>
      </w:r>
      <w:r w:rsidR="0023754E" w:rsidRPr="00C20DEA">
        <w:rPr>
          <w:rFonts w:cstheme="minorHAnsi"/>
          <w:sz w:val="22"/>
          <w:szCs w:val="22"/>
        </w:rPr>
        <w:t xml:space="preserve"> </w:t>
      </w:r>
      <w:r w:rsidRPr="00C20DEA">
        <w:rPr>
          <w:rFonts w:cstheme="minorHAnsi"/>
          <w:sz w:val="22"/>
          <w:szCs w:val="22"/>
        </w:rPr>
        <w:t xml:space="preserve">dispositions de l’article </w:t>
      </w:r>
      <w:r w:rsidR="00E124E2" w:rsidRPr="00E124E2">
        <w:rPr>
          <w:rFonts w:cstheme="minorHAnsi"/>
          <w:sz w:val="22"/>
          <w:szCs w:val="22"/>
        </w:rPr>
        <w:t>23</w:t>
      </w:r>
      <w:r w:rsidRPr="00C20DEA">
        <w:rPr>
          <w:rFonts w:cstheme="minorHAnsi"/>
          <w:sz w:val="22"/>
          <w:szCs w:val="22"/>
        </w:rPr>
        <w:t xml:space="preserve"> pour vérifier la conformité</w:t>
      </w:r>
      <w:r w:rsidR="0023754E" w:rsidRPr="00C20DEA">
        <w:rPr>
          <w:rFonts w:cstheme="minorHAnsi"/>
          <w:sz w:val="22"/>
          <w:szCs w:val="22"/>
        </w:rPr>
        <w:t xml:space="preserve"> </w:t>
      </w:r>
      <w:r w:rsidRPr="00C20DEA">
        <w:rPr>
          <w:rFonts w:cstheme="minorHAnsi"/>
          <w:sz w:val="22"/>
          <w:szCs w:val="22"/>
        </w:rPr>
        <w:t>aux dispositions du Chapitre V ; et</w:t>
      </w:r>
    </w:p>
    <w:p w:rsidR="005628CA" w:rsidRPr="00C20DEA" w:rsidRDefault="005628CA" w:rsidP="005628CA">
      <w:pPr>
        <w:pStyle w:val="Paragraphedeliste"/>
        <w:numPr>
          <w:ilvl w:val="0"/>
          <w:numId w:val="33"/>
        </w:numPr>
        <w:autoSpaceDE w:val="0"/>
        <w:autoSpaceDN w:val="0"/>
        <w:adjustRightInd w:val="0"/>
        <w:spacing w:after="0" w:line="240" w:lineRule="auto"/>
        <w:rPr>
          <w:rFonts w:cstheme="minorHAnsi"/>
          <w:sz w:val="22"/>
          <w:szCs w:val="22"/>
        </w:rPr>
      </w:pPr>
      <w:proofErr w:type="gramStart"/>
      <w:r w:rsidRPr="00C20DEA">
        <w:rPr>
          <w:rFonts w:cstheme="minorHAnsi"/>
          <w:sz w:val="22"/>
          <w:szCs w:val="22"/>
        </w:rPr>
        <w:t>élaborer</w:t>
      </w:r>
      <w:proofErr w:type="gramEnd"/>
      <w:r w:rsidRPr="00C20DEA">
        <w:rPr>
          <w:rFonts w:cstheme="minorHAnsi"/>
          <w:sz w:val="22"/>
          <w:szCs w:val="22"/>
        </w:rPr>
        <w:t xml:space="preserve"> des rapports d’activités périodiques.</w:t>
      </w:r>
    </w:p>
    <w:p w:rsidR="0023754E" w:rsidRPr="00C20DEA" w:rsidRDefault="0023754E" w:rsidP="005628CA">
      <w:pPr>
        <w:autoSpaceDE w:val="0"/>
        <w:autoSpaceDN w:val="0"/>
        <w:adjustRightInd w:val="0"/>
        <w:spacing w:after="0" w:line="240" w:lineRule="auto"/>
        <w:jc w:val="both"/>
        <w:rPr>
          <w:rFonts w:cstheme="minorHAnsi"/>
          <w:sz w:val="22"/>
          <w:szCs w:val="22"/>
        </w:rPr>
      </w:pPr>
    </w:p>
    <w:p w:rsidR="005628CA" w:rsidRPr="0023754E" w:rsidRDefault="005628CA" w:rsidP="0023754E">
      <w:pPr>
        <w:autoSpaceDE w:val="0"/>
        <w:autoSpaceDN w:val="0"/>
        <w:adjustRightInd w:val="0"/>
        <w:spacing w:after="0" w:line="240" w:lineRule="auto"/>
        <w:ind w:left="426"/>
        <w:rPr>
          <w:rFonts w:ascii="Univers-Black" w:hAnsi="Univers-Black" w:cs="Univers-Black"/>
          <w:b/>
          <w:color w:val="00A1EA"/>
        </w:rPr>
      </w:pPr>
      <w:r w:rsidRPr="0023754E">
        <w:rPr>
          <w:rFonts w:ascii="Univers-Black" w:hAnsi="Univers-Black" w:cs="Univers-Black"/>
          <w:b/>
          <w:color w:val="00A1EA"/>
        </w:rPr>
        <w:t>Infractions et sanction</w:t>
      </w:r>
    </w:p>
    <w:p w:rsidR="005628CA" w:rsidRPr="0035081B" w:rsidRDefault="005628CA" w:rsidP="0023754E">
      <w:pPr>
        <w:pStyle w:val="Titre2"/>
        <w:numPr>
          <w:ilvl w:val="0"/>
          <w:numId w:val="2"/>
        </w:numPr>
        <w:rPr>
          <w:rFonts w:asciiTheme="minorHAnsi" w:hAnsiTheme="minorHAnsi" w:cstheme="minorHAnsi"/>
          <w:b/>
          <w:color w:val="auto"/>
          <w:sz w:val="22"/>
          <w:szCs w:val="22"/>
        </w:rPr>
      </w:pPr>
      <w:bookmarkStart w:id="35" w:name="_Toc110432035"/>
      <w:bookmarkEnd w:id="35"/>
    </w:p>
    <w:p w:rsidR="0023754E" w:rsidRPr="00B641FF" w:rsidRDefault="0023754E" w:rsidP="00243011">
      <w:pPr>
        <w:autoSpaceDE w:val="0"/>
        <w:autoSpaceDN w:val="0"/>
        <w:adjustRightInd w:val="0"/>
        <w:spacing w:after="0" w:line="240" w:lineRule="auto"/>
        <w:ind w:left="426"/>
        <w:jc w:val="both"/>
        <w:rPr>
          <w:sz w:val="22"/>
          <w:szCs w:val="22"/>
        </w:rPr>
      </w:pPr>
      <w:r w:rsidRPr="00B641FF">
        <w:rPr>
          <w:sz w:val="22"/>
          <w:szCs w:val="22"/>
        </w:rPr>
        <w:t>Toute personne qui contrevient à une disposition des article 3 à 9 de la présente loi est coupable d’infraction</w:t>
      </w:r>
      <w:r w:rsidR="00243011" w:rsidRPr="00B641FF">
        <w:rPr>
          <w:sz w:val="22"/>
          <w:szCs w:val="22"/>
        </w:rPr>
        <w:t xml:space="preserve"> </w:t>
      </w:r>
      <w:r w:rsidRPr="00B641FF">
        <w:rPr>
          <w:sz w:val="22"/>
          <w:szCs w:val="22"/>
        </w:rPr>
        <w:t xml:space="preserve">et est passible d’une amende de </w:t>
      </w:r>
      <w:commentRangeStart w:id="36"/>
      <w:r w:rsidRPr="00B641FF">
        <w:rPr>
          <w:sz w:val="22"/>
          <w:szCs w:val="22"/>
          <w:highlight w:val="yellow"/>
        </w:rPr>
        <w:t>[insérer la fourchette</w:t>
      </w:r>
      <w:r w:rsidR="00243011" w:rsidRPr="00B641FF">
        <w:rPr>
          <w:sz w:val="22"/>
          <w:szCs w:val="22"/>
        </w:rPr>
        <w:t xml:space="preserve"> </w:t>
      </w:r>
      <w:r w:rsidRPr="00B641FF">
        <w:rPr>
          <w:sz w:val="22"/>
          <w:szCs w:val="22"/>
          <w:highlight w:val="yellow"/>
        </w:rPr>
        <w:t>des amendes]</w:t>
      </w:r>
      <w:r w:rsidRPr="00B641FF">
        <w:rPr>
          <w:sz w:val="22"/>
          <w:szCs w:val="22"/>
        </w:rPr>
        <w:t xml:space="preserve"> et/ou d’emprisonnement de </w:t>
      </w:r>
      <w:r w:rsidRPr="00B641FF">
        <w:rPr>
          <w:sz w:val="22"/>
          <w:szCs w:val="22"/>
          <w:highlight w:val="yellow"/>
        </w:rPr>
        <w:t>[insérer la</w:t>
      </w:r>
      <w:r w:rsidR="00243011" w:rsidRPr="00B641FF">
        <w:rPr>
          <w:sz w:val="22"/>
          <w:szCs w:val="22"/>
        </w:rPr>
        <w:t xml:space="preserve"> </w:t>
      </w:r>
      <w:r w:rsidRPr="00B641FF">
        <w:rPr>
          <w:sz w:val="22"/>
          <w:szCs w:val="22"/>
          <w:highlight w:val="yellow"/>
        </w:rPr>
        <w:t>fourchette des peines de prison]</w:t>
      </w:r>
      <w:r w:rsidRPr="00B641FF">
        <w:rPr>
          <w:sz w:val="22"/>
          <w:szCs w:val="22"/>
        </w:rPr>
        <w:t>.</w:t>
      </w:r>
      <w:commentRangeEnd w:id="36"/>
      <w:r w:rsidR="00243011" w:rsidRPr="00B641FF">
        <w:rPr>
          <w:rStyle w:val="Marquedecommentaire"/>
          <w:sz w:val="22"/>
          <w:szCs w:val="22"/>
        </w:rPr>
        <w:commentReference w:id="36"/>
      </w:r>
    </w:p>
    <w:p w:rsidR="006818F4" w:rsidRPr="00B641FF" w:rsidRDefault="006818F4" w:rsidP="006818F4">
      <w:pPr>
        <w:pStyle w:val="Titre2"/>
        <w:numPr>
          <w:ilvl w:val="0"/>
          <w:numId w:val="2"/>
        </w:numPr>
        <w:rPr>
          <w:rFonts w:asciiTheme="minorHAnsi" w:hAnsiTheme="minorHAnsi" w:cstheme="minorHAnsi"/>
          <w:b/>
          <w:color w:val="auto"/>
          <w:sz w:val="22"/>
          <w:szCs w:val="22"/>
        </w:rPr>
      </w:pPr>
      <w:bookmarkStart w:id="37" w:name="_Toc110432036"/>
      <w:bookmarkEnd w:id="37"/>
    </w:p>
    <w:p w:rsidR="006818F4" w:rsidRPr="00B641FF" w:rsidRDefault="006818F4" w:rsidP="006818F4">
      <w:pPr>
        <w:autoSpaceDE w:val="0"/>
        <w:autoSpaceDN w:val="0"/>
        <w:adjustRightInd w:val="0"/>
        <w:spacing w:after="0" w:line="240" w:lineRule="auto"/>
        <w:ind w:left="426"/>
        <w:jc w:val="both"/>
        <w:rPr>
          <w:sz w:val="22"/>
          <w:szCs w:val="22"/>
        </w:rPr>
      </w:pPr>
      <w:r w:rsidRPr="00B641FF">
        <w:rPr>
          <w:sz w:val="22"/>
          <w:szCs w:val="22"/>
        </w:rPr>
        <w:t xml:space="preserve">Toute personne qui contrevient de toute autre manière, aux dispositions de la présente loi, est coupable d’infraction est passible d’une amende de </w:t>
      </w:r>
      <w:commentRangeStart w:id="38"/>
      <w:r w:rsidRPr="00B641FF">
        <w:rPr>
          <w:sz w:val="22"/>
          <w:szCs w:val="22"/>
          <w:highlight w:val="yellow"/>
        </w:rPr>
        <w:t>[insérer la fourchette des amendes]</w:t>
      </w:r>
      <w:r w:rsidRPr="00B641FF">
        <w:rPr>
          <w:sz w:val="22"/>
          <w:szCs w:val="22"/>
        </w:rPr>
        <w:t xml:space="preserve"> et/ou d’emprisonnement de </w:t>
      </w:r>
      <w:r w:rsidRPr="00B641FF">
        <w:rPr>
          <w:sz w:val="22"/>
          <w:szCs w:val="22"/>
          <w:highlight w:val="yellow"/>
        </w:rPr>
        <w:t>[insérer la fourchette des peines de prison]</w:t>
      </w:r>
      <w:r w:rsidRPr="00B641FF">
        <w:rPr>
          <w:sz w:val="22"/>
          <w:szCs w:val="22"/>
        </w:rPr>
        <w:t>.</w:t>
      </w:r>
      <w:commentRangeEnd w:id="38"/>
      <w:r w:rsidR="00243011" w:rsidRPr="00B641FF">
        <w:rPr>
          <w:rStyle w:val="Marquedecommentaire"/>
          <w:sz w:val="22"/>
          <w:szCs w:val="22"/>
        </w:rPr>
        <w:commentReference w:id="38"/>
      </w:r>
    </w:p>
    <w:p w:rsidR="0085478C" w:rsidRPr="00B641FF" w:rsidRDefault="0085478C" w:rsidP="0085478C">
      <w:pPr>
        <w:pStyle w:val="Titre2"/>
        <w:numPr>
          <w:ilvl w:val="0"/>
          <w:numId w:val="2"/>
        </w:numPr>
        <w:rPr>
          <w:rFonts w:asciiTheme="minorHAnsi" w:hAnsiTheme="minorHAnsi" w:cstheme="minorHAnsi"/>
          <w:b/>
          <w:color w:val="auto"/>
          <w:sz w:val="22"/>
          <w:szCs w:val="22"/>
        </w:rPr>
      </w:pPr>
      <w:bookmarkStart w:id="39" w:name="_Toc110432037"/>
      <w:bookmarkEnd w:id="39"/>
    </w:p>
    <w:p w:rsidR="0085478C" w:rsidRPr="00B641FF" w:rsidRDefault="006818F4" w:rsidP="0085478C">
      <w:pPr>
        <w:autoSpaceDE w:val="0"/>
        <w:autoSpaceDN w:val="0"/>
        <w:adjustRightInd w:val="0"/>
        <w:spacing w:after="0" w:line="240" w:lineRule="auto"/>
        <w:ind w:left="426"/>
        <w:jc w:val="both"/>
        <w:rPr>
          <w:sz w:val="22"/>
          <w:szCs w:val="22"/>
        </w:rPr>
      </w:pPr>
      <w:r w:rsidRPr="00B641FF">
        <w:rPr>
          <w:sz w:val="22"/>
          <w:szCs w:val="22"/>
        </w:rPr>
        <w:t>Outre les sanctions prévues aux articles 2</w:t>
      </w:r>
      <w:r w:rsidR="0085478C" w:rsidRPr="00B641FF">
        <w:rPr>
          <w:sz w:val="22"/>
          <w:szCs w:val="22"/>
        </w:rPr>
        <w:t>4</w:t>
      </w:r>
      <w:r w:rsidRPr="00B641FF">
        <w:rPr>
          <w:sz w:val="22"/>
          <w:szCs w:val="22"/>
        </w:rPr>
        <w:t xml:space="preserve"> et 2</w:t>
      </w:r>
      <w:r w:rsidR="0085478C" w:rsidRPr="00B641FF">
        <w:rPr>
          <w:sz w:val="22"/>
          <w:szCs w:val="22"/>
        </w:rPr>
        <w:t>5</w:t>
      </w:r>
      <w:r w:rsidRPr="00B641FF">
        <w:rPr>
          <w:sz w:val="22"/>
          <w:szCs w:val="22"/>
        </w:rPr>
        <w:t>, le</w:t>
      </w:r>
      <w:r w:rsidR="0085478C" w:rsidRPr="00B641FF">
        <w:rPr>
          <w:sz w:val="22"/>
          <w:szCs w:val="22"/>
        </w:rPr>
        <w:t xml:space="preserve"> </w:t>
      </w:r>
      <w:r w:rsidRPr="00B641FF">
        <w:rPr>
          <w:sz w:val="22"/>
          <w:szCs w:val="22"/>
        </w:rPr>
        <w:t>contrevenant est passible des peines complémentaires</w:t>
      </w:r>
      <w:r w:rsidR="0085478C" w:rsidRPr="00B641FF">
        <w:rPr>
          <w:sz w:val="22"/>
          <w:szCs w:val="22"/>
        </w:rPr>
        <w:t xml:space="preserve"> </w:t>
      </w:r>
      <w:r w:rsidRPr="00B641FF">
        <w:rPr>
          <w:sz w:val="22"/>
          <w:szCs w:val="22"/>
        </w:rPr>
        <w:t>incluant sans s’y limiter les suivantes :</w:t>
      </w:r>
    </w:p>
    <w:p w:rsidR="0085478C" w:rsidRPr="00B641FF" w:rsidRDefault="006818F4" w:rsidP="0085478C">
      <w:pPr>
        <w:pStyle w:val="Paragraphedeliste"/>
        <w:numPr>
          <w:ilvl w:val="0"/>
          <w:numId w:val="35"/>
        </w:numPr>
        <w:autoSpaceDE w:val="0"/>
        <w:autoSpaceDN w:val="0"/>
        <w:adjustRightInd w:val="0"/>
        <w:spacing w:after="0" w:line="240" w:lineRule="auto"/>
        <w:jc w:val="both"/>
        <w:rPr>
          <w:sz w:val="22"/>
          <w:szCs w:val="22"/>
        </w:rPr>
      </w:pPr>
      <w:proofErr w:type="gramStart"/>
      <w:r w:rsidRPr="00B641FF">
        <w:rPr>
          <w:sz w:val="22"/>
          <w:szCs w:val="22"/>
        </w:rPr>
        <w:t>un</w:t>
      </w:r>
      <w:proofErr w:type="gramEnd"/>
      <w:r w:rsidRPr="00B641FF">
        <w:rPr>
          <w:sz w:val="22"/>
          <w:szCs w:val="22"/>
        </w:rPr>
        <w:t xml:space="preserve"> ordre de cessation de tout acte ou activité en</w:t>
      </w:r>
      <w:r w:rsidR="0085478C" w:rsidRPr="00B641FF">
        <w:rPr>
          <w:sz w:val="22"/>
          <w:szCs w:val="22"/>
        </w:rPr>
        <w:t xml:space="preserve"> </w:t>
      </w:r>
      <w:r w:rsidRPr="00B641FF">
        <w:rPr>
          <w:sz w:val="22"/>
          <w:szCs w:val="22"/>
        </w:rPr>
        <w:t>contravention d’une disposition de la présente loi ;</w:t>
      </w:r>
    </w:p>
    <w:p w:rsidR="0085478C" w:rsidRPr="00B641FF" w:rsidRDefault="006818F4" w:rsidP="0085478C">
      <w:pPr>
        <w:pStyle w:val="Paragraphedeliste"/>
        <w:numPr>
          <w:ilvl w:val="0"/>
          <w:numId w:val="35"/>
        </w:numPr>
        <w:autoSpaceDE w:val="0"/>
        <w:autoSpaceDN w:val="0"/>
        <w:adjustRightInd w:val="0"/>
        <w:spacing w:after="0" w:line="240" w:lineRule="auto"/>
        <w:jc w:val="both"/>
        <w:rPr>
          <w:sz w:val="22"/>
          <w:szCs w:val="22"/>
        </w:rPr>
      </w:pPr>
      <w:proofErr w:type="gramStart"/>
      <w:r w:rsidRPr="00B641FF">
        <w:rPr>
          <w:sz w:val="22"/>
          <w:szCs w:val="22"/>
        </w:rPr>
        <w:t>la</w:t>
      </w:r>
      <w:proofErr w:type="gramEnd"/>
      <w:r w:rsidRPr="00B641FF">
        <w:rPr>
          <w:sz w:val="22"/>
          <w:szCs w:val="22"/>
        </w:rPr>
        <w:t xml:space="preserve"> suspension ou de la révocation d’une licence pour</w:t>
      </w:r>
      <w:r w:rsidR="0085478C" w:rsidRPr="00B641FF">
        <w:rPr>
          <w:sz w:val="22"/>
          <w:szCs w:val="22"/>
        </w:rPr>
        <w:t xml:space="preserve">  </w:t>
      </w:r>
      <w:r w:rsidRPr="00B641FF">
        <w:rPr>
          <w:sz w:val="22"/>
          <w:szCs w:val="22"/>
        </w:rPr>
        <w:t>la fabrication, importation ou autre commercialisation</w:t>
      </w:r>
      <w:r w:rsidR="0085478C" w:rsidRPr="00B641FF">
        <w:rPr>
          <w:sz w:val="22"/>
          <w:szCs w:val="22"/>
        </w:rPr>
        <w:t xml:space="preserve"> </w:t>
      </w:r>
      <w:r w:rsidRPr="00B641FF">
        <w:rPr>
          <w:sz w:val="22"/>
          <w:szCs w:val="22"/>
        </w:rPr>
        <w:t>d’un produit visé ;</w:t>
      </w:r>
    </w:p>
    <w:p w:rsidR="006818F4" w:rsidRPr="00B641FF" w:rsidRDefault="006818F4" w:rsidP="0085478C">
      <w:pPr>
        <w:pStyle w:val="Paragraphedeliste"/>
        <w:numPr>
          <w:ilvl w:val="0"/>
          <w:numId w:val="35"/>
        </w:numPr>
        <w:autoSpaceDE w:val="0"/>
        <w:autoSpaceDN w:val="0"/>
        <w:adjustRightInd w:val="0"/>
        <w:spacing w:after="0" w:line="240" w:lineRule="auto"/>
        <w:jc w:val="both"/>
        <w:rPr>
          <w:sz w:val="22"/>
          <w:szCs w:val="22"/>
        </w:rPr>
      </w:pPr>
      <w:proofErr w:type="gramStart"/>
      <w:r w:rsidRPr="00B641FF">
        <w:rPr>
          <w:sz w:val="22"/>
          <w:szCs w:val="22"/>
        </w:rPr>
        <w:t>la</w:t>
      </w:r>
      <w:proofErr w:type="gramEnd"/>
      <w:r w:rsidRPr="00B641FF">
        <w:rPr>
          <w:sz w:val="22"/>
          <w:szCs w:val="22"/>
        </w:rPr>
        <w:t xml:space="preserve"> saisie des biens et objets ayant servi à la</w:t>
      </w:r>
      <w:r w:rsidR="0085478C" w:rsidRPr="00B641FF">
        <w:rPr>
          <w:sz w:val="22"/>
          <w:szCs w:val="22"/>
        </w:rPr>
        <w:t xml:space="preserve"> </w:t>
      </w:r>
      <w:r w:rsidRPr="00B641FF">
        <w:rPr>
          <w:sz w:val="22"/>
          <w:szCs w:val="22"/>
        </w:rPr>
        <w:t>commission de l’infraction.</w:t>
      </w:r>
    </w:p>
    <w:p w:rsidR="00243011" w:rsidRPr="00B641FF" w:rsidRDefault="00243011" w:rsidP="00243011">
      <w:pPr>
        <w:pStyle w:val="Titre2"/>
        <w:numPr>
          <w:ilvl w:val="0"/>
          <w:numId w:val="2"/>
        </w:numPr>
        <w:rPr>
          <w:rFonts w:asciiTheme="minorHAnsi" w:hAnsiTheme="minorHAnsi" w:cstheme="minorHAnsi"/>
          <w:b/>
          <w:color w:val="auto"/>
          <w:sz w:val="22"/>
          <w:szCs w:val="22"/>
        </w:rPr>
      </w:pPr>
      <w:bookmarkStart w:id="40" w:name="_Toc110432038"/>
      <w:bookmarkEnd w:id="40"/>
    </w:p>
    <w:p w:rsidR="0023754E" w:rsidRPr="00B641FF" w:rsidRDefault="00243011" w:rsidP="00243011">
      <w:pPr>
        <w:autoSpaceDE w:val="0"/>
        <w:autoSpaceDN w:val="0"/>
        <w:adjustRightInd w:val="0"/>
        <w:spacing w:after="0" w:line="240" w:lineRule="auto"/>
        <w:ind w:left="426"/>
        <w:jc w:val="both"/>
        <w:rPr>
          <w:sz w:val="22"/>
          <w:szCs w:val="22"/>
        </w:rPr>
      </w:pPr>
      <w:r w:rsidRPr="00B641FF">
        <w:rPr>
          <w:sz w:val="22"/>
          <w:szCs w:val="22"/>
        </w:rPr>
        <w:t>Lorsqu’une entreprise, une société, une firme ou une association est reconnue coupable d’une infraction aux dispositions de la présente loi ou des règles édictées en vertu de celle-ci, chacun des administrateurs, directeurs, fonctionnaires, associés et employés de ladite entreprise, société, firme ou association est tenu pour responsable de l’infraction en question, à moins qu’il soit en mesure de prouver que celle-ci a été commise à son insu et sans son consentement.</w:t>
      </w:r>
    </w:p>
    <w:p w:rsidR="0023754E" w:rsidRDefault="0023754E" w:rsidP="00243011">
      <w:pPr>
        <w:autoSpaceDE w:val="0"/>
        <w:autoSpaceDN w:val="0"/>
        <w:adjustRightInd w:val="0"/>
        <w:spacing w:after="0" w:line="240" w:lineRule="auto"/>
        <w:ind w:left="426"/>
        <w:jc w:val="both"/>
      </w:pPr>
    </w:p>
    <w:p w:rsidR="0023754E" w:rsidRDefault="0023754E" w:rsidP="005628CA">
      <w:pPr>
        <w:autoSpaceDE w:val="0"/>
        <w:autoSpaceDN w:val="0"/>
        <w:adjustRightInd w:val="0"/>
        <w:spacing w:after="0" w:line="240" w:lineRule="auto"/>
        <w:jc w:val="both"/>
      </w:pPr>
    </w:p>
    <w:p w:rsidR="005628CA" w:rsidRDefault="005628CA" w:rsidP="005628CA">
      <w:pPr>
        <w:autoSpaceDE w:val="0"/>
        <w:autoSpaceDN w:val="0"/>
        <w:adjustRightInd w:val="0"/>
        <w:spacing w:after="0" w:line="240" w:lineRule="auto"/>
        <w:jc w:val="both"/>
      </w:pPr>
    </w:p>
    <w:p w:rsidR="005628CA" w:rsidRDefault="005628CA" w:rsidP="005628CA">
      <w:pPr>
        <w:autoSpaceDE w:val="0"/>
        <w:autoSpaceDN w:val="0"/>
        <w:adjustRightInd w:val="0"/>
        <w:spacing w:after="0" w:line="240" w:lineRule="auto"/>
        <w:jc w:val="both"/>
      </w:pPr>
    </w:p>
    <w:p w:rsidR="005628CA" w:rsidRDefault="005628CA" w:rsidP="005628CA">
      <w:pPr>
        <w:autoSpaceDE w:val="0"/>
        <w:autoSpaceDN w:val="0"/>
        <w:adjustRightInd w:val="0"/>
        <w:spacing w:after="0" w:line="240" w:lineRule="auto"/>
        <w:jc w:val="both"/>
      </w:pPr>
    </w:p>
    <w:p w:rsidR="005628CA" w:rsidRPr="001D4714" w:rsidRDefault="005628CA" w:rsidP="005628CA">
      <w:pPr>
        <w:autoSpaceDE w:val="0"/>
        <w:autoSpaceDN w:val="0"/>
        <w:adjustRightInd w:val="0"/>
        <w:spacing w:after="0" w:line="240" w:lineRule="auto"/>
        <w:jc w:val="both"/>
        <w:sectPr w:rsidR="005628CA" w:rsidRPr="001D4714" w:rsidSect="00E12531">
          <w:type w:val="continuous"/>
          <w:pgSz w:w="11906" w:h="16838"/>
          <w:pgMar w:top="1417" w:right="566" w:bottom="1417" w:left="709" w:header="708" w:footer="708" w:gutter="0"/>
          <w:cols w:num="2" w:space="140"/>
          <w:docGrid w:linePitch="360"/>
        </w:sectPr>
      </w:pPr>
    </w:p>
    <w:p w:rsidR="003C692A" w:rsidRDefault="003C692A" w:rsidP="0025512B">
      <w:pPr>
        <w:pStyle w:val="Titre1"/>
        <w:ind w:left="426"/>
        <w:rPr>
          <w:rFonts w:ascii="Univers-Light" w:hAnsi="Univers-Light" w:cs="Univers-Light"/>
          <w:b/>
        </w:rPr>
      </w:pPr>
      <w:bookmarkStart w:id="41" w:name="_Toc110432039"/>
      <w:r w:rsidRPr="00DF5C51">
        <w:rPr>
          <w:rFonts w:ascii="Univers-Light" w:hAnsi="Univers-Light" w:cs="Univers-Light"/>
          <w:b/>
        </w:rPr>
        <w:t>CHAPITRE VII DIVERSES ET FINALES</w:t>
      </w:r>
      <w:bookmarkEnd w:id="41"/>
    </w:p>
    <w:p w:rsidR="00243011" w:rsidRPr="0025512B" w:rsidRDefault="00243011" w:rsidP="0025512B">
      <w:pPr>
        <w:pStyle w:val="Titre1"/>
        <w:ind w:left="426"/>
        <w:rPr>
          <w:rFonts w:ascii="Univers-Light" w:hAnsi="Univers-Light" w:cs="Univers-Light"/>
          <w:b/>
        </w:rPr>
        <w:sectPr w:rsidR="00243011" w:rsidRPr="0025512B" w:rsidSect="00DF5C51">
          <w:pgSz w:w="11906" w:h="16838"/>
          <w:pgMar w:top="1417" w:right="566" w:bottom="1417" w:left="709" w:header="708" w:footer="708" w:gutter="0"/>
          <w:cols w:space="140"/>
          <w:docGrid w:linePitch="360"/>
        </w:sectPr>
      </w:pPr>
    </w:p>
    <w:p w:rsidR="0025512B" w:rsidRDefault="0025512B" w:rsidP="00243011">
      <w:pPr>
        <w:autoSpaceDE w:val="0"/>
        <w:autoSpaceDN w:val="0"/>
        <w:adjustRightInd w:val="0"/>
        <w:spacing w:after="0" w:line="240" w:lineRule="auto"/>
        <w:ind w:left="426"/>
        <w:rPr>
          <w:rFonts w:ascii="Univers-Black" w:hAnsi="Univers-Black" w:cs="Univers-Black"/>
          <w:b/>
          <w:color w:val="00A1EA"/>
        </w:rPr>
      </w:pPr>
    </w:p>
    <w:p w:rsidR="00243011" w:rsidRDefault="00243011" w:rsidP="00243011">
      <w:pPr>
        <w:autoSpaceDE w:val="0"/>
        <w:autoSpaceDN w:val="0"/>
        <w:adjustRightInd w:val="0"/>
        <w:spacing w:after="0" w:line="240" w:lineRule="auto"/>
        <w:ind w:left="426"/>
        <w:rPr>
          <w:rFonts w:ascii="Univers-Black" w:hAnsi="Univers-Black" w:cs="Univers-Black"/>
          <w:b/>
          <w:color w:val="00A1EA"/>
        </w:rPr>
      </w:pPr>
      <w:r w:rsidRPr="00243011">
        <w:rPr>
          <w:rFonts w:ascii="Univers-Black" w:hAnsi="Univers-Black" w:cs="Univers-Black"/>
          <w:b/>
          <w:color w:val="00A1EA"/>
        </w:rPr>
        <w:t>Date d’entrée en vigueur</w:t>
      </w:r>
      <w:r>
        <w:rPr>
          <w:rFonts w:ascii="Univers-Black" w:hAnsi="Univers-Black" w:cs="Univers-Black"/>
          <w:b/>
          <w:color w:val="00A1EA"/>
        </w:rPr>
        <w:t xml:space="preserve"> </w:t>
      </w:r>
      <w:r w:rsidRPr="00243011">
        <w:rPr>
          <w:rFonts w:ascii="Univers-Black" w:hAnsi="Univers-Black" w:cs="Univers-Black"/>
          <w:b/>
          <w:color w:val="00A1EA"/>
        </w:rPr>
        <w:t>de la présente loi</w:t>
      </w:r>
    </w:p>
    <w:p w:rsidR="00144D45" w:rsidRPr="0035081B" w:rsidRDefault="00144D45" w:rsidP="000D6195">
      <w:pPr>
        <w:pStyle w:val="Titre2"/>
        <w:numPr>
          <w:ilvl w:val="0"/>
          <w:numId w:val="2"/>
        </w:numPr>
        <w:rPr>
          <w:rFonts w:asciiTheme="minorHAnsi" w:hAnsiTheme="minorHAnsi" w:cstheme="minorHAnsi"/>
          <w:b/>
          <w:color w:val="auto"/>
          <w:sz w:val="22"/>
          <w:szCs w:val="22"/>
        </w:rPr>
      </w:pPr>
      <w:r w:rsidRPr="0035081B">
        <w:rPr>
          <w:rFonts w:asciiTheme="minorHAnsi" w:hAnsiTheme="minorHAnsi" w:cstheme="minorHAnsi"/>
          <w:b/>
          <w:color w:val="auto"/>
          <w:sz w:val="22"/>
          <w:szCs w:val="22"/>
        </w:rPr>
        <w:t xml:space="preserve"> </w:t>
      </w:r>
      <w:bookmarkStart w:id="42" w:name="_Toc110432040"/>
      <w:bookmarkEnd w:id="42"/>
    </w:p>
    <w:p w:rsidR="00144D45" w:rsidRDefault="00144D45" w:rsidP="00144D45">
      <w:pPr>
        <w:autoSpaceDE w:val="0"/>
        <w:autoSpaceDN w:val="0"/>
        <w:adjustRightInd w:val="0"/>
        <w:spacing w:after="0" w:line="240" w:lineRule="auto"/>
        <w:ind w:left="426"/>
        <w:jc w:val="both"/>
      </w:pPr>
      <w:r>
        <w:rPr>
          <w:rStyle w:val="Marquedecommentaire"/>
        </w:rPr>
        <w:commentReference w:id="43"/>
      </w:r>
    </w:p>
    <w:p w:rsidR="000D6195" w:rsidRPr="0035081B" w:rsidRDefault="00144D45" w:rsidP="000D6195">
      <w:pPr>
        <w:pStyle w:val="Titre2"/>
        <w:numPr>
          <w:ilvl w:val="0"/>
          <w:numId w:val="2"/>
        </w:numPr>
        <w:rPr>
          <w:rFonts w:asciiTheme="minorHAnsi" w:hAnsiTheme="minorHAnsi" w:cstheme="minorHAnsi"/>
          <w:b/>
          <w:color w:val="auto"/>
          <w:sz w:val="22"/>
          <w:szCs w:val="22"/>
        </w:rPr>
      </w:pPr>
      <w:r w:rsidRPr="0035081B">
        <w:rPr>
          <w:rFonts w:asciiTheme="minorHAnsi" w:hAnsiTheme="minorHAnsi" w:cstheme="minorHAnsi"/>
          <w:b/>
          <w:color w:val="auto"/>
          <w:sz w:val="22"/>
          <w:szCs w:val="22"/>
        </w:rPr>
        <w:t xml:space="preserve"> </w:t>
      </w:r>
      <w:bookmarkStart w:id="44" w:name="_Toc110432041"/>
      <w:bookmarkEnd w:id="44"/>
    </w:p>
    <w:p w:rsidR="00144D45" w:rsidRPr="00144D45" w:rsidRDefault="00144D45" w:rsidP="00144D45"/>
    <w:p w:rsidR="0025512B" w:rsidRPr="000D6195" w:rsidRDefault="0025512B" w:rsidP="000D6195">
      <w:pPr>
        <w:autoSpaceDE w:val="0"/>
        <w:autoSpaceDN w:val="0"/>
        <w:adjustRightInd w:val="0"/>
        <w:spacing w:after="0" w:line="240" w:lineRule="auto"/>
        <w:ind w:left="426"/>
        <w:jc w:val="both"/>
      </w:pPr>
      <w:commentRangeStart w:id="45"/>
      <w:r w:rsidRPr="000D6195">
        <w:t>La présente loi abroge toutes les dispositions antérieures</w:t>
      </w:r>
      <w:r w:rsidR="000D6195">
        <w:t xml:space="preserve"> </w:t>
      </w:r>
      <w:r w:rsidRPr="000D6195">
        <w:t xml:space="preserve">contraires </w:t>
      </w:r>
      <w:r w:rsidRPr="000D6195">
        <w:rPr>
          <w:highlight w:val="yellow"/>
        </w:rPr>
        <w:t>[notamment …]</w:t>
      </w:r>
      <w:r w:rsidRPr="000D6195">
        <w:t xml:space="preserve"> et sera exécutée</w:t>
      </w:r>
      <w:r w:rsidR="000D6195">
        <w:t xml:space="preserve"> </w:t>
      </w:r>
      <w:r w:rsidRPr="000D6195">
        <w:t>comme loi de l’Etat.</w:t>
      </w:r>
      <w:commentRangeEnd w:id="45"/>
      <w:r w:rsidR="000D6195">
        <w:rPr>
          <w:rStyle w:val="Marquedecommentaire"/>
        </w:rPr>
        <w:commentReference w:id="45"/>
      </w:r>
    </w:p>
    <w:p w:rsidR="0025512B" w:rsidRPr="000D6195" w:rsidRDefault="0025512B" w:rsidP="000D6195">
      <w:pPr>
        <w:autoSpaceDE w:val="0"/>
        <w:autoSpaceDN w:val="0"/>
        <w:adjustRightInd w:val="0"/>
        <w:spacing w:after="0" w:line="240" w:lineRule="auto"/>
        <w:ind w:left="426"/>
        <w:jc w:val="both"/>
      </w:pPr>
    </w:p>
    <w:sectPr w:rsidR="0025512B" w:rsidRPr="000D6195" w:rsidSect="00243011">
      <w:type w:val="continuous"/>
      <w:pgSz w:w="11906" w:h="16838"/>
      <w:pgMar w:top="1417" w:right="566" w:bottom="1417" w:left="709" w:header="708" w:footer="708" w:gutter="0"/>
      <w:cols w:num="2" w:space="14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Sabwa, Claude" w:date="2022-08-03T15:39:00Z" w:initials="SC">
    <w:p w:rsidR="0036282B" w:rsidRDefault="0036282B">
      <w:pPr>
        <w:pStyle w:val="Commentaire"/>
      </w:pPr>
      <w:r>
        <w:rPr>
          <w:rStyle w:val="Marquedecommentaire"/>
        </w:rPr>
        <w:annotationRef/>
      </w:r>
      <w:r>
        <w:t>L’utilisation du terme « produit visé » avec une définition distincte apporte de la clarté et évite d’avoir à répéter de longues explications tout au long de la législation.</w:t>
      </w:r>
    </w:p>
  </w:comment>
  <w:comment w:id="8" w:author="Sabwa, Claude" w:date="2022-08-03T16:57:00Z" w:initials="SC">
    <w:p w:rsidR="0036282B" w:rsidRDefault="0036282B">
      <w:pPr>
        <w:pStyle w:val="Commentaire"/>
      </w:pPr>
      <w:r>
        <w:rPr>
          <w:rStyle w:val="Marquedecommentaire"/>
        </w:rPr>
        <w:annotationRef/>
      </w:r>
      <w:r>
        <w:t xml:space="preserve">S’il existe des normes pays, remplacer cet article par : </w:t>
      </w:r>
    </w:p>
    <w:p w:rsidR="0036282B" w:rsidRDefault="0036282B" w:rsidP="0036282B">
      <w:pPr>
        <w:pStyle w:val="Commentaire"/>
      </w:pPr>
    </w:p>
    <w:p w:rsidR="0036282B" w:rsidRDefault="0036282B" w:rsidP="0036282B">
      <w:pPr>
        <w:pStyle w:val="Commentaire"/>
      </w:pPr>
      <w:r>
        <w:t>Un produit alimentaire autre qu’un substitut du lait</w:t>
      </w:r>
    </w:p>
    <w:p w:rsidR="0036282B" w:rsidRDefault="0036282B" w:rsidP="0036282B">
      <w:pPr>
        <w:pStyle w:val="Commentaire"/>
      </w:pPr>
      <w:r>
        <w:t>maternel ne peut être commercialisé comme adapté à l’alimentation des nourrissons du deuxième âge ou des jeunes enfants que si la teneur en éléments nutritifs conforme aux [insérer le document, les</w:t>
      </w:r>
    </w:p>
    <w:p w:rsidR="0036282B" w:rsidRDefault="0036282B" w:rsidP="0036282B">
      <w:pPr>
        <w:pStyle w:val="Commentaire"/>
      </w:pPr>
      <w:r>
        <w:t>normes ou des modèles de profils nutritionnels nationales].</w:t>
      </w:r>
    </w:p>
  </w:comment>
  <w:comment w:id="33" w:author="Sabwa, Claude" w:date="2022-08-03T16:42:00Z" w:initials="SC">
    <w:p w:rsidR="0036282B" w:rsidRDefault="0036282B">
      <w:pPr>
        <w:pStyle w:val="Commentaire"/>
      </w:pPr>
      <w:r>
        <w:rPr>
          <w:rStyle w:val="Marquedecommentaire"/>
        </w:rPr>
        <w:annotationRef/>
      </w:r>
      <w:r>
        <w:t>Nous pouvons ajouter nommément la SHP, La faculté des Sages-femmes, Le RHJS, etc.) – à vous d’apprécier.</w:t>
      </w:r>
    </w:p>
  </w:comment>
  <w:comment w:id="36" w:author="Sabwa, Claude" w:date="2022-08-03T13:51:00Z" w:initials="SC">
    <w:p w:rsidR="0036282B" w:rsidRDefault="0036282B" w:rsidP="00243011">
      <w:pPr>
        <w:autoSpaceDE w:val="0"/>
        <w:autoSpaceDN w:val="0"/>
        <w:adjustRightInd w:val="0"/>
        <w:spacing w:after="0" w:line="240" w:lineRule="auto"/>
      </w:pPr>
      <w:r>
        <w:rPr>
          <w:rStyle w:val="Marquedecommentaire"/>
        </w:rPr>
        <w:annotationRef/>
      </w:r>
      <w:r>
        <w:rPr>
          <w:rFonts w:ascii="Univers-Light" w:hAnsi="Univers-Light" w:cs="Univers-Light"/>
          <w:sz w:val="18"/>
          <w:szCs w:val="18"/>
        </w:rPr>
        <w:t>Les Juristes devront insérer la sanction appropriée et disponible dans le système juridique haïtien.</w:t>
      </w:r>
    </w:p>
  </w:comment>
  <w:comment w:id="38" w:author="Sabwa, Claude" w:date="2022-08-03T13:52:00Z" w:initials="SC">
    <w:p w:rsidR="0036282B" w:rsidRDefault="0036282B" w:rsidP="00243011">
      <w:pPr>
        <w:autoSpaceDE w:val="0"/>
        <w:autoSpaceDN w:val="0"/>
        <w:adjustRightInd w:val="0"/>
        <w:spacing w:after="0" w:line="240" w:lineRule="auto"/>
      </w:pPr>
      <w:r>
        <w:rPr>
          <w:rStyle w:val="Marquedecommentaire"/>
        </w:rPr>
        <w:annotationRef/>
      </w:r>
      <w:r>
        <w:rPr>
          <w:rFonts w:ascii="Univers-Light" w:hAnsi="Univers-Light" w:cs="Univers-Light"/>
          <w:sz w:val="18"/>
          <w:szCs w:val="18"/>
        </w:rPr>
        <w:t>Les Juristes devront insérer la sanction appropriée et disponible dans le système juridique haïtien.</w:t>
      </w:r>
    </w:p>
    <w:p w:rsidR="0036282B" w:rsidRDefault="0036282B">
      <w:pPr>
        <w:pStyle w:val="Commentaire"/>
      </w:pPr>
    </w:p>
  </w:comment>
  <w:comment w:id="43" w:author="Sabwa, Claude" w:date="2022-08-03T14:29:00Z" w:initials="SC">
    <w:p w:rsidR="0036282B" w:rsidRDefault="0036282B" w:rsidP="00144D45">
      <w:pPr>
        <w:autoSpaceDE w:val="0"/>
        <w:autoSpaceDN w:val="0"/>
        <w:adjustRightInd w:val="0"/>
        <w:spacing w:after="0" w:line="240" w:lineRule="auto"/>
        <w:ind w:left="426"/>
        <w:jc w:val="both"/>
      </w:pPr>
      <w:r>
        <w:rPr>
          <w:rStyle w:val="Marquedecommentaire"/>
        </w:rPr>
        <w:annotationRef/>
      </w:r>
      <w:r>
        <w:t xml:space="preserve">Ajouter une clause pour déterminer la date d’entrée en vigueurs du texte national signés par les Ministres en charge de la </w:t>
      </w:r>
      <w:r w:rsidRPr="00144D45">
        <w:t>transposition de</w:t>
      </w:r>
      <w:r>
        <w:t xml:space="preserve"> </w:t>
      </w:r>
      <w:r w:rsidRPr="00144D45">
        <w:t>cette loi au niveau national assurer la date</w:t>
      </w:r>
      <w:r>
        <w:t xml:space="preserve"> </w:t>
      </w:r>
      <w:r w:rsidRPr="00144D45">
        <w:t>d’entrée en vigueur du texte national</w:t>
      </w:r>
      <w:r>
        <w:t xml:space="preserve"> : </w:t>
      </w:r>
    </w:p>
    <w:p w:rsidR="0036282B" w:rsidRDefault="0036282B" w:rsidP="00144D45">
      <w:pPr>
        <w:pStyle w:val="Paragraphedeliste"/>
        <w:numPr>
          <w:ilvl w:val="0"/>
          <w:numId w:val="37"/>
        </w:numPr>
        <w:autoSpaceDE w:val="0"/>
        <w:autoSpaceDN w:val="0"/>
        <w:adjustRightInd w:val="0"/>
        <w:spacing w:after="0" w:line="240" w:lineRule="auto"/>
        <w:jc w:val="both"/>
      </w:pPr>
      <w:r w:rsidRPr="00144D45">
        <w:t xml:space="preserve"> Le Ministre en charge de la </w:t>
      </w:r>
      <w:r>
        <w:t xml:space="preserve">santé Publique et de la Population ; </w:t>
      </w:r>
    </w:p>
    <w:p w:rsidR="0036282B" w:rsidRDefault="0036282B" w:rsidP="00144D45">
      <w:pPr>
        <w:pStyle w:val="Paragraphedeliste"/>
        <w:numPr>
          <w:ilvl w:val="0"/>
          <w:numId w:val="37"/>
        </w:numPr>
        <w:autoSpaceDE w:val="0"/>
        <w:autoSpaceDN w:val="0"/>
        <w:adjustRightInd w:val="0"/>
        <w:spacing w:after="0" w:line="240" w:lineRule="auto"/>
        <w:jc w:val="both"/>
      </w:pPr>
      <w:r>
        <w:t>Le Ministre en charge du Commerce et de l’Industrie</w:t>
      </w:r>
    </w:p>
    <w:p w:rsidR="0036282B" w:rsidRDefault="0036282B" w:rsidP="00144D45">
      <w:pPr>
        <w:pStyle w:val="Paragraphedeliste"/>
        <w:numPr>
          <w:ilvl w:val="0"/>
          <w:numId w:val="37"/>
        </w:numPr>
        <w:autoSpaceDE w:val="0"/>
        <w:autoSpaceDN w:val="0"/>
        <w:adjustRightInd w:val="0"/>
        <w:spacing w:after="0" w:line="240" w:lineRule="auto"/>
        <w:jc w:val="both"/>
      </w:pPr>
      <w:r>
        <w:t xml:space="preserve"> Le Ministre de la Condition Féminine et des Droits de la Femme</w:t>
      </w:r>
    </w:p>
    <w:p w:rsidR="0036282B" w:rsidRDefault="0036282B" w:rsidP="00144D45">
      <w:pPr>
        <w:pStyle w:val="Commentaire"/>
      </w:pPr>
    </w:p>
  </w:comment>
  <w:comment w:id="45" w:author="Sabwa, Claude" w:date="2022-08-03T14:14:00Z" w:initials="SC">
    <w:p w:rsidR="0036282B" w:rsidRDefault="0036282B">
      <w:pPr>
        <w:pStyle w:val="Commentaire"/>
      </w:pPr>
      <w:r>
        <w:rPr>
          <w:rStyle w:val="Marquedecommentaire"/>
        </w:rPr>
        <w:annotationRef/>
      </w:r>
      <w:r>
        <w:t>Utilisez la bonne formule valable en haïti</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8D8" w:rsidRDefault="002D38D8" w:rsidP="00CC6D97">
      <w:pPr>
        <w:spacing w:after="0" w:line="240" w:lineRule="auto"/>
      </w:pPr>
      <w:r>
        <w:separator/>
      </w:r>
    </w:p>
  </w:endnote>
  <w:endnote w:type="continuationSeparator" w:id="0">
    <w:p w:rsidR="002D38D8" w:rsidRDefault="002D38D8" w:rsidP="00CC6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Light">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CondensedBold">
    <w:altName w:val="Univers"/>
    <w:panose1 w:val="00000000000000000000"/>
    <w:charset w:val="00"/>
    <w:family w:val="swiss"/>
    <w:notTrueType/>
    <w:pitch w:val="default"/>
    <w:sig w:usb0="00000003" w:usb1="00000000" w:usb2="00000000" w:usb3="00000000" w:csb0="00000001" w:csb1="00000000"/>
  </w:font>
  <w:font w:name="Univers-Bold">
    <w:altName w:val="Univers"/>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Gill Sans Infant Std">
    <w:altName w:val="Calibri"/>
    <w:panose1 w:val="020B0502020104020203"/>
    <w:charset w:val="00"/>
    <w:family w:val="swiss"/>
    <w:notTrueType/>
    <w:pitch w:val="variable"/>
    <w:sig w:usb0="800000AF" w:usb1="4000204A" w:usb2="00000000" w:usb3="00000000" w:csb0="00000001" w:csb1="00000000"/>
  </w:font>
  <w:font w:name="Univers-Black">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82B" w:rsidRDefault="0036282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82B" w:rsidRDefault="0036282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82B" w:rsidRDefault="003628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8D8" w:rsidRDefault="002D38D8" w:rsidP="00CC6D97">
      <w:pPr>
        <w:spacing w:after="0" w:line="240" w:lineRule="auto"/>
      </w:pPr>
      <w:r>
        <w:separator/>
      </w:r>
    </w:p>
  </w:footnote>
  <w:footnote w:type="continuationSeparator" w:id="0">
    <w:p w:rsidR="002D38D8" w:rsidRDefault="002D38D8" w:rsidP="00CC6D97">
      <w:pPr>
        <w:spacing w:after="0" w:line="240" w:lineRule="auto"/>
      </w:pPr>
      <w:r>
        <w:continuationSeparator/>
      </w:r>
    </w:p>
  </w:footnote>
  <w:footnote w:id="1">
    <w:p w:rsidR="0036282B" w:rsidRDefault="0036282B" w:rsidP="005E6887">
      <w:pPr>
        <w:pStyle w:val="Notedebasdepage"/>
        <w:rPr>
          <w:rFonts w:cstheme="minorHAnsi"/>
          <w:sz w:val="18"/>
          <w:szCs w:val="22"/>
        </w:rPr>
      </w:pPr>
      <w:r>
        <w:rPr>
          <w:rStyle w:val="Appelnotedebasdep"/>
        </w:rPr>
        <w:footnoteRef/>
      </w:r>
      <w:r>
        <w:t xml:space="preserve"> </w:t>
      </w:r>
      <w:r w:rsidRPr="006E774E">
        <w:rPr>
          <w:rFonts w:cstheme="minorHAnsi"/>
          <w:sz w:val="18"/>
          <w:szCs w:val="22"/>
        </w:rPr>
        <w:t>La définition est principalement fondée sur la définition pour « substitut du lait maternel » de la recommandation 2 des Orientations OMS 2016 et la définition pour « préparation pour nourrisson » de la norme Codex Alimentarius pour les préparations destinées aux nourrissons et les préparations données à des fins médicales spéciales aux nourrissons (CXS-072).</w:t>
      </w:r>
    </w:p>
    <w:p w:rsidR="0036282B" w:rsidRPr="006E774E" w:rsidRDefault="0036282B" w:rsidP="005E6887">
      <w:pPr>
        <w:pStyle w:val="Notedebasdepage"/>
        <w:rPr>
          <w:sz w:val="16"/>
        </w:rPr>
      </w:pPr>
    </w:p>
  </w:footnote>
  <w:footnote w:id="2">
    <w:p w:rsidR="0036282B" w:rsidRDefault="0036282B">
      <w:pPr>
        <w:pStyle w:val="Notedebasdepage"/>
        <w:rPr>
          <w:rFonts w:cstheme="minorHAnsi"/>
          <w:sz w:val="18"/>
          <w:szCs w:val="22"/>
        </w:rPr>
      </w:pPr>
      <w:r w:rsidRPr="006E774E">
        <w:rPr>
          <w:rStyle w:val="Appelnotedebasdep"/>
          <w:sz w:val="16"/>
        </w:rPr>
        <w:footnoteRef/>
      </w:r>
      <w:r w:rsidRPr="006E774E">
        <w:rPr>
          <w:sz w:val="16"/>
        </w:rPr>
        <w:t xml:space="preserve"> </w:t>
      </w:r>
      <w:r w:rsidRPr="006E774E">
        <w:rPr>
          <w:rFonts w:cstheme="minorHAnsi"/>
          <w:sz w:val="18"/>
          <w:szCs w:val="22"/>
        </w:rPr>
        <w:t>La définition pour « préparation de suite pour nourrissons du deuxième âge » est principalement fondé sur la définition pour « substitut du lait maternel » de la recommandation 2 des Orientations OMS 2016. Il est fondé aussi sur la définition pour « préparation de suite pour nourrissons du deuxième âge » qui sera inclus dans la norme révisée du Codex Alimentarius pour « préparation de suite ». La version la plus récente de la révision de cette norme se trouve en annexes III et IV de Rapport 22 (2021) du comité du Codex Alimentarius sur la nutrition et les aliments diététiques ou de régime.</w:t>
      </w:r>
    </w:p>
    <w:p w:rsidR="0036282B" w:rsidRPr="006E774E" w:rsidRDefault="0036282B">
      <w:pPr>
        <w:pStyle w:val="Notedebasdepage"/>
        <w:rPr>
          <w:rFonts w:cstheme="minorHAnsi"/>
          <w:sz w:val="18"/>
          <w:szCs w:val="22"/>
        </w:rPr>
      </w:pPr>
    </w:p>
  </w:footnote>
  <w:footnote w:id="3">
    <w:p w:rsidR="0036282B" w:rsidRPr="006E774E" w:rsidRDefault="0036282B" w:rsidP="006E774E">
      <w:pPr>
        <w:pStyle w:val="Notedebasdepage"/>
        <w:rPr>
          <w:rFonts w:cstheme="minorHAnsi"/>
          <w:sz w:val="18"/>
          <w:szCs w:val="22"/>
        </w:rPr>
      </w:pPr>
      <w:r w:rsidRPr="006E774E">
        <w:rPr>
          <w:rFonts w:cstheme="minorHAnsi"/>
          <w:sz w:val="18"/>
          <w:szCs w:val="22"/>
        </w:rPr>
        <w:footnoteRef/>
      </w:r>
      <w:r w:rsidRPr="006E774E">
        <w:rPr>
          <w:rFonts w:cstheme="minorHAnsi"/>
          <w:sz w:val="18"/>
          <w:szCs w:val="22"/>
        </w:rPr>
        <w:t xml:space="preserve"> Il n’existe pas encore de norme Codex Alimentarius pour le produit communément appelé « lait de croissance » et destinés aux enfants en bas âge. La révision de la norme pour « préparation de suite » cependant, aura un</w:t>
      </w:r>
      <w:r>
        <w:rPr>
          <w:rFonts w:cstheme="minorHAnsi"/>
          <w:sz w:val="18"/>
          <w:szCs w:val="22"/>
        </w:rPr>
        <w:t>e</w:t>
      </w:r>
      <w:r w:rsidRPr="006E774E">
        <w:rPr>
          <w:rFonts w:cstheme="minorHAnsi"/>
          <w:sz w:val="18"/>
          <w:szCs w:val="22"/>
        </w:rPr>
        <w:t xml:space="preserve"> section B concernant ce produit.</w:t>
      </w:r>
    </w:p>
    <w:p w:rsidR="0036282B" w:rsidRDefault="0036282B" w:rsidP="006E774E">
      <w:pPr>
        <w:pStyle w:val="Notedebasdepage"/>
        <w:rPr>
          <w:rFonts w:cstheme="minorHAnsi"/>
          <w:sz w:val="18"/>
          <w:szCs w:val="22"/>
        </w:rPr>
      </w:pPr>
      <w:r w:rsidRPr="006E774E">
        <w:rPr>
          <w:rFonts w:cstheme="minorHAnsi"/>
          <w:sz w:val="18"/>
          <w:szCs w:val="22"/>
        </w:rPr>
        <w:t>Le produit aura plusieurs noms, incluent « Boisson pour enfants en bas âge avec éléments nutritifs ajoutés, » « Produit pour enfants en bas âge avec éléments nutritifs ajoutés, » « Boisson pour enfants en bas âge, » « Produit pour enfants en bas âge » ou « toute autre désignation appropriée décrivant la véritable nature du produit, conformément aux usages nationaux ou régionaux. » Le produit est appelé « préparation pour jeunes enfants » dans le présent Code. La définition pour « préparation pour jeunes enfants » est fondée sur la définition pour « substitut du lait maternel » de la recommandation</w:t>
      </w:r>
      <w:r>
        <w:rPr>
          <w:rFonts w:cstheme="minorHAnsi"/>
          <w:sz w:val="18"/>
          <w:szCs w:val="22"/>
        </w:rPr>
        <w:t xml:space="preserve"> </w:t>
      </w:r>
      <w:r w:rsidRPr="006E774E">
        <w:rPr>
          <w:rFonts w:cstheme="minorHAnsi"/>
          <w:sz w:val="18"/>
          <w:szCs w:val="22"/>
        </w:rPr>
        <w:t>2 des Orientations OMS 2016 et la définition pour ce produit qui sera inclus dans la norme révisée du Codex</w:t>
      </w:r>
      <w:r>
        <w:rPr>
          <w:rFonts w:cstheme="minorHAnsi"/>
          <w:sz w:val="18"/>
          <w:szCs w:val="22"/>
        </w:rPr>
        <w:t xml:space="preserve"> </w:t>
      </w:r>
      <w:r w:rsidRPr="006E774E">
        <w:rPr>
          <w:rFonts w:cstheme="minorHAnsi"/>
          <w:sz w:val="18"/>
          <w:szCs w:val="22"/>
        </w:rPr>
        <w:t>Alimentarius pour « préparation de suite ».</w:t>
      </w:r>
      <w:r>
        <w:rPr>
          <w:rFonts w:cstheme="minorHAnsi"/>
          <w:sz w:val="18"/>
          <w:szCs w:val="22"/>
        </w:rPr>
        <w:t xml:space="preserve"> </w:t>
      </w:r>
      <w:r w:rsidRPr="006E774E">
        <w:rPr>
          <w:rFonts w:cstheme="minorHAnsi"/>
          <w:sz w:val="18"/>
          <w:szCs w:val="22"/>
        </w:rPr>
        <w:t>La version la plus récente de la révision de cette norme se trouve en annexes III et IV de Rapport 22</w:t>
      </w:r>
      <w:r>
        <w:rPr>
          <w:rFonts w:cstheme="minorHAnsi"/>
          <w:sz w:val="18"/>
          <w:szCs w:val="22"/>
        </w:rPr>
        <w:t xml:space="preserve"> </w:t>
      </w:r>
      <w:r w:rsidRPr="006E774E">
        <w:rPr>
          <w:rFonts w:cstheme="minorHAnsi"/>
          <w:sz w:val="18"/>
          <w:szCs w:val="22"/>
        </w:rPr>
        <w:t>(2021) du comité du Codex Alimentarius sur la nutrition et les aliments diététiques ou de régime.</w:t>
      </w:r>
    </w:p>
    <w:p w:rsidR="0036282B" w:rsidRPr="006E774E" w:rsidRDefault="0036282B" w:rsidP="006E774E">
      <w:pPr>
        <w:pStyle w:val="Notedebasdepage"/>
        <w:rPr>
          <w:rFonts w:cstheme="minorHAnsi"/>
          <w:sz w:val="18"/>
          <w:szCs w:val="22"/>
        </w:rPr>
      </w:pPr>
    </w:p>
  </w:footnote>
  <w:footnote w:id="4">
    <w:p w:rsidR="0036282B" w:rsidRDefault="0036282B" w:rsidP="006E774E">
      <w:pPr>
        <w:pStyle w:val="Notedebasdepage"/>
      </w:pPr>
      <w:r w:rsidRPr="006E774E">
        <w:rPr>
          <w:rFonts w:cstheme="minorHAnsi"/>
          <w:sz w:val="18"/>
          <w:szCs w:val="22"/>
          <w:vertAlign w:val="superscript"/>
        </w:rPr>
        <w:footnoteRef/>
      </w:r>
      <w:r w:rsidRPr="006E774E">
        <w:rPr>
          <w:rFonts w:cstheme="minorHAnsi"/>
          <w:sz w:val="18"/>
          <w:szCs w:val="22"/>
        </w:rPr>
        <w:t xml:space="preserve"> L’article 2</w:t>
      </w:r>
      <w:r>
        <w:rPr>
          <w:rFonts w:cstheme="minorHAnsi"/>
          <w:sz w:val="18"/>
          <w:szCs w:val="22"/>
        </w:rPr>
        <w:t>0</w:t>
      </w:r>
      <w:r w:rsidRPr="006E774E">
        <w:rPr>
          <w:rFonts w:cstheme="minorHAnsi"/>
          <w:sz w:val="18"/>
          <w:szCs w:val="22"/>
        </w:rPr>
        <w:t xml:space="preserve"> prévoit une exception à l’interdiction pour les fabricants et les distributeurs de fournir du matériel à but d’information et d’éducation faisant référence à un produit visé. L’exception n’est disponible que pour les professionnels de la santé et non pour la catégorie plus large des agents de santé. Les pays devraient définir les professionnels de la santé en fonction des lois ou des normes nationales.</w:t>
      </w:r>
    </w:p>
  </w:footnote>
  <w:footnote w:id="5">
    <w:p w:rsidR="0036282B" w:rsidRPr="00C20DEA" w:rsidRDefault="0036282B" w:rsidP="00C20DEA">
      <w:pPr>
        <w:pStyle w:val="Notedebasdepage"/>
        <w:rPr>
          <w:sz w:val="18"/>
        </w:rPr>
      </w:pPr>
      <w:r>
        <w:rPr>
          <w:rStyle w:val="Appelnotedebasdep"/>
        </w:rPr>
        <w:footnoteRef/>
      </w:r>
      <w:r>
        <w:t xml:space="preserve"> </w:t>
      </w:r>
      <w:r w:rsidRPr="00C20DEA">
        <w:rPr>
          <w:sz w:val="18"/>
        </w:rPr>
        <w:t>Les laits qui ne servent pas des substituts du lait maternel ne sont pas des produits visés par le présent Code. Cependant, les étiquettes des laits</w:t>
      </w:r>
    </w:p>
    <w:p w:rsidR="0036282B" w:rsidRDefault="0036282B" w:rsidP="00C20DEA">
      <w:pPr>
        <w:pStyle w:val="Notedebasdepage"/>
      </w:pPr>
      <w:r w:rsidRPr="00C20DEA">
        <w:rPr>
          <w:sz w:val="18"/>
        </w:rPr>
        <w:t>en poudre ou concentrés obligent une mention indiquant que le produit « n’est pas destiné à l’alimentation des nourrissons de moins de douze mois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82B" w:rsidRDefault="0036282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82B" w:rsidRDefault="0036282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82B" w:rsidRDefault="0036282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8333F"/>
    <w:multiLevelType w:val="hybridMultilevel"/>
    <w:tmpl w:val="F6328986"/>
    <w:lvl w:ilvl="0" w:tplc="12303C54">
      <w:start w:val="1"/>
      <w:numFmt w:val="bullet"/>
      <w:lvlText w:val="-"/>
      <w:lvlJc w:val="left"/>
      <w:pPr>
        <w:ind w:left="786" w:hanging="360"/>
      </w:pPr>
      <w:rPr>
        <w:rFonts w:ascii="Calibri" w:eastAsiaTheme="minorEastAsia" w:hAnsi="Calibri"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08CF0C5A"/>
    <w:multiLevelType w:val="hybridMultilevel"/>
    <w:tmpl w:val="0988E626"/>
    <w:lvl w:ilvl="0" w:tplc="A29EFEB4">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0AFA3D9C"/>
    <w:multiLevelType w:val="hybridMultilevel"/>
    <w:tmpl w:val="667AF418"/>
    <w:lvl w:ilvl="0" w:tplc="E2BAB4B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EA34EA"/>
    <w:multiLevelType w:val="hybridMultilevel"/>
    <w:tmpl w:val="91389EAE"/>
    <w:lvl w:ilvl="0" w:tplc="6B62197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1CB45DD"/>
    <w:multiLevelType w:val="hybridMultilevel"/>
    <w:tmpl w:val="6BFC0E18"/>
    <w:lvl w:ilvl="0" w:tplc="FC48F47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A67982"/>
    <w:multiLevelType w:val="hybridMultilevel"/>
    <w:tmpl w:val="DEFAB584"/>
    <w:lvl w:ilvl="0" w:tplc="F99ECA66">
      <w:start w:val="1"/>
      <w:numFmt w:val="lowerLetter"/>
      <w:lvlText w:val="(%1)"/>
      <w:lvlJc w:val="left"/>
      <w:pPr>
        <w:ind w:left="786" w:hanging="360"/>
      </w:pPr>
      <w:rPr>
        <w:rFonts w:ascii="Univers-Light" w:hAnsi="Univers-Light" w:cs="Univers-Light" w:hint="default"/>
        <w:i w:val="0"/>
        <w:sz w:val="18"/>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 w15:restartNumberingAfterBreak="0">
    <w:nsid w:val="16F44A3A"/>
    <w:multiLevelType w:val="hybridMultilevel"/>
    <w:tmpl w:val="07D01BAC"/>
    <w:lvl w:ilvl="0" w:tplc="F58EF036">
      <w:start w:val="1"/>
      <w:numFmt w:val="decimal"/>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1AFF6776"/>
    <w:multiLevelType w:val="hybridMultilevel"/>
    <w:tmpl w:val="76FE8C44"/>
    <w:lvl w:ilvl="0" w:tplc="A6B2A60A">
      <w:start w:val="1"/>
      <w:numFmt w:val="decimal"/>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8" w15:restartNumberingAfterBreak="0">
    <w:nsid w:val="1B537921"/>
    <w:multiLevelType w:val="hybridMultilevel"/>
    <w:tmpl w:val="FD4ACE48"/>
    <w:lvl w:ilvl="0" w:tplc="52920F6C">
      <w:start w:val="1"/>
      <w:numFmt w:val="decimal"/>
      <w:lvlText w:val="%1."/>
      <w:lvlJc w:val="left"/>
      <w:pPr>
        <w:ind w:left="720" w:hanging="360"/>
      </w:pPr>
      <w:rPr>
        <w:rFonts w:ascii="Univers-Light" w:hAnsi="Univers-Light" w:cs="Univers-Light" w:hint="default"/>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CC14E0F"/>
    <w:multiLevelType w:val="hybridMultilevel"/>
    <w:tmpl w:val="BD3E6C72"/>
    <w:lvl w:ilvl="0" w:tplc="C6F4118E">
      <w:start w:val="1"/>
      <w:numFmt w:val="decimal"/>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0" w15:restartNumberingAfterBreak="0">
    <w:nsid w:val="270E0866"/>
    <w:multiLevelType w:val="hybridMultilevel"/>
    <w:tmpl w:val="05F86F1E"/>
    <w:lvl w:ilvl="0" w:tplc="D10C644A">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1" w15:restartNumberingAfterBreak="0">
    <w:nsid w:val="2B0A6976"/>
    <w:multiLevelType w:val="hybridMultilevel"/>
    <w:tmpl w:val="3DF69ACA"/>
    <w:lvl w:ilvl="0" w:tplc="00A6420C">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2" w15:restartNumberingAfterBreak="0">
    <w:nsid w:val="30A26DE6"/>
    <w:multiLevelType w:val="hybridMultilevel"/>
    <w:tmpl w:val="CC323120"/>
    <w:lvl w:ilvl="0" w:tplc="91C8119C">
      <w:start w:val="1"/>
      <w:numFmt w:val="decimal"/>
      <w:lvlText w:val="%1."/>
      <w:lvlJc w:val="left"/>
      <w:pPr>
        <w:ind w:left="1146" w:hanging="360"/>
      </w:pPr>
      <w:rPr>
        <w:rFonts w:ascii="Univers-Light" w:hAnsi="Univers-Light" w:cs="Univers-Light" w:hint="default"/>
        <w:i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3" w15:restartNumberingAfterBreak="0">
    <w:nsid w:val="30E91C45"/>
    <w:multiLevelType w:val="hybridMultilevel"/>
    <w:tmpl w:val="905A7728"/>
    <w:lvl w:ilvl="0" w:tplc="E2BAB4B6">
      <w:start w:val="1"/>
      <w:numFmt w:val="lowerLetter"/>
      <w:lvlText w:val="(%1)"/>
      <w:lvlJc w:val="left"/>
      <w:pPr>
        <w:ind w:left="1146" w:hanging="360"/>
      </w:pPr>
      <w:rPr>
        <w:rFonts w:hint="default"/>
        <w:b w:val="0"/>
      </w:rPr>
    </w:lvl>
    <w:lvl w:ilvl="1" w:tplc="040C0019">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4" w15:restartNumberingAfterBreak="0">
    <w:nsid w:val="350963A7"/>
    <w:multiLevelType w:val="hybridMultilevel"/>
    <w:tmpl w:val="0EFC364E"/>
    <w:lvl w:ilvl="0" w:tplc="9006DDA2">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5" w15:restartNumberingAfterBreak="0">
    <w:nsid w:val="3C7B759A"/>
    <w:multiLevelType w:val="hybridMultilevel"/>
    <w:tmpl w:val="EA80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ED2DA6"/>
    <w:multiLevelType w:val="hybridMultilevel"/>
    <w:tmpl w:val="2E78F876"/>
    <w:lvl w:ilvl="0" w:tplc="A8B6B7AE">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7" w15:restartNumberingAfterBreak="0">
    <w:nsid w:val="415E01E1"/>
    <w:multiLevelType w:val="hybridMultilevel"/>
    <w:tmpl w:val="ACFEF6D0"/>
    <w:lvl w:ilvl="0" w:tplc="62A84FF4">
      <w:start w:val="1"/>
      <w:numFmt w:val="decimal"/>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8" w15:restartNumberingAfterBreak="0">
    <w:nsid w:val="426E4ABC"/>
    <w:multiLevelType w:val="hybridMultilevel"/>
    <w:tmpl w:val="CFEA03CA"/>
    <w:lvl w:ilvl="0" w:tplc="95A8ECAA">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9" w15:restartNumberingAfterBreak="0">
    <w:nsid w:val="4A0D132F"/>
    <w:multiLevelType w:val="hybridMultilevel"/>
    <w:tmpl w:val="81E0D542"/>
    <w:lvl w:ilvl="0" w:tplc="BEE00886">
      <w:start w:val="1"/>
      <w:numFmt w:val="decimal"/>
      <w:lvlText w:val="%1."/>
      <w:lvlJc w:val="left"/>
      <w:pPr>
        <w:ind w:left="1146" w:hanging="360"/>
      </w:pPr>
      <w:rPr>
        <w:rFonts w:ascii="Univers-Light" w:hAnsi="Univers-Light" w:cs="Univers-Light" w:hint="default"/>
        <w:i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0" w15:restartNumberingAfterBreak="0">
    <w:nsid w:val="4BAD7207"/>
    <w:multiLevelType w:val="hybridMultilevel"/>
    <w:tmpl w:val="950C5DF6"/>
    <w:lvl w:ilvl="0" w:tplc="7640EB7C">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1" w15:restartNumberingAfterBreak="0">
    <w:nsid w:val="533F6207"/>
    <w:multiLevelType w:val="hybridMultilevel"/>
    <w:tmpl w:val="3B92CC72"/>
    <w:lvl w:ilvl="0" w:tplc="E2BAB4B6">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44051DB"/>
    <w:multiLevelType w:val="hybridMultilevel"/>
    <w:tmpl w:val="7C66D8D8"/>
    <w:lvl w:ilvl="0" w:tplc="DE6ECFB2">
      <w:start w:val="1"/>
      <w:numFmt w:val="lowerLetter"/>
      <w:lvlText w:val="(%1)"/>
      <w:lvlJc w:val="left"/>
      <w:pPr>
        <w:ind w:left="786" w:hanging="360"/>
      </w:pPr>
      <w:rPr>
        <w:rFonts w:ascii="Univers-Light" w:hAnsi="Univers-Light" w:cs="Univers-Light" w:hint="default"/>
        <w:sz w:val="18"/>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3" w15:restartNumberingAfterBreak="0">
    <w:nsid w:val="5CBD1276"/>
    <w:multiLevelType w:val="hybridMultilevel"/>
    <w:tmpl w:val="DD86D992"/>
    <w:lvl w:ilvl="0" w:tplc="6BFE683C">
      <w:start w:val="1"/>
      <w:numFmt w:val="decimal"/>
      <w:lvlText w:val="Article %1."/>
      <w:lvlJc w:val="left"/>
      <w:pPr>
        <w:ind w:left="720" w:hanging="360"/>
      </w:pPr>
      <w:rPr>
        <w:rFonts w:hint="default"/>
        <w:b/>
      </w:rPr>
    </w:lvl>
    <w:lvl w:ilvl="1" w:tplc="5D4A5942">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EFA629C"/>
    <w:multiLevelType w:val="hybridMultilevel"/>
    <w:tmpl w:val="C6124AE8"/>
    <w:lvl w:ilvl="0" w:tplc="9C9817D6">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5" w15:restartNumberingAfterBreak="0">
    <w:nsid w:val="611D4EA7"/>
    <w:multiLevelType w:val="hybridMultilevel"/>
    <w:tmpl w:val="3B92CC72"/>
    <w:lvl w:ilvl="0" w:tplc="E2BAB4B6">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3073E09"/>
    <w:multiLevelType w:val="hybridMultilevel"/>
    <w:tmpl w:val="04744906"/>
    <w:lvl w:ilvl="0" w:tplc="2326D35C">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7" w15:restartNumberingAfterBreak="0">
    <w:nsid w:val="651227CB"/>
    <w:multiLevelType w:val="hybridMultilevel"/>
    <w:tmpl w:val="B4387FD2"/>
    <w:lvl w:ilvl="0" w:tplc="E2BAB4B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60A6BF0"/>
    <w:multiLevelType w:val="hybridMultilevel"/>
    <w:tmpl w:val="D3501E3A"/>
    <w:lvl w:ilvl="0" w:tplc="22EC0004">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9" w15:restartNumberingAfterBreak="0">
    <w:nsid w:val="681C546B"/>
    <w:multiLevelType w:val="hybridMultilevel"/>
    <w:tmpl w:val="81B6BA1A"/>
    <w:lvl w:ilvl="0" w:tplc="10B2E1F8">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0" w15:restartNumberingAfterBreak="0">
    <w:nsid w:val="695821F6"/>
    <w:multiLevelType w:val="hybridMultilevel"/>
    <w:tmpl w:val="3B92CC72"/>
    <w:lvl w:ilvl="0" w:tplc="E2BAB4B6">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9A226A7"/>
    <w:multiLevelType w:val="hybridMultilevel"/>
    <w:tmpl w:val="E13E950E"/>
    <w:lvl w:ilvl="0" w:tplc="DE66B470">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2" w15:restartNumberingAfterBreak="0">
    <w:nsid w:val="6A8E0FF7"/>
    <w:multiLevelType w:val="hybridMultilevel"/>
    <w:tmpl w:val="F28EC4BA"/>
    <w:lvl w:ilvl="0" w:tplc="3294C47A">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3" w15:restartNumberingAfterBreak="0">
    <w:nsid w:val="74041BCA"/>
    <w:multiLevelType w:val="hybridMultilevel"/>
    <w:tmpl w:val="36860486"/>
    <w:lvl w:ilvl="0" w:tplc="80B0481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15:restartNumberingAfterBreak="0">
    <w:nsid w:val="74761819"/>
    <w:multiLevelType w:val="hybridMultilevel"/>
    <w:tmpl w:val="E904E0B0"/>
    <w:lvl w:ilvl="0" w:tplc="94A4EB84">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5" w15:restartNumberingAfterBreak="0">
    <w:nsid w:val="77CF1900"/>
    <w:multiLevelType w:val="hybridMultilevel"/>
    <w:tmpl w:val="F28EC4BA"/>
    <w:lvl w:ilvl="0" w:tplc="3294C47A">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6" w15:restartNumberingAfterBreak="0">
    <w:nsid w:val="796B4DD9"/>
    <w:multiLevelType w:val="hybridMultilevel"/>
    <w:tmpl w:val="F45055FE"/>
    <w:lvl w:ilvl="0" w:tplc="79CC1958">
      <w:start w:val="1"/>
      <w:numFmt w:val="decimal"/>
      <w:lvlText w:val="%1."/>
      <w:lvlJc w:val="left"/>
      <w:pPr>
        <w:ind w:left="1080" w:hanging="360"/>
      </w:pPr>
      <w:rPr>
        <w:rFonts w:asciiTheme="minorHAnsi" w:hAnsiTheme="minorHAnsi" w:cstheme="minorHAnsi"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15:restartNumberingAfterBreak="0">
    <w:nsid w:val="7E1136B4"/>
    <w:multiLevelType w:val="hybridMultilevel"/>
    <w:tmpl w:val="0A0A62D6"/>
    <w:lvl w:ilvl="0" w:tplc="4C3ADAB6">
      <w:start w:val="1"/>
      <w:numFmt w:val="decimal"/>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num w:numId="1">
    <w:abstractNumId w:val="15"/>
  </w:num>
  <w:num w:numId="2">
    <w:abstractNumId w:val="23"/>
  </w:num>
  <w:num w:numId="3">
    <w:abstractNumId w:val="21"/>
  </w:num>
  <w:num w:numId="4">
    <w:abstractNumId w:val="25"/>
  </w:num>
  <w:num w:numId="5">
    <w:abstractNumId w:val="6"/>
  </w:num>
  <w:num w:numId="6">
    <w:abstractNumId w:val="8"/>
  </w:num>
  <w:num w:numId="7">
    <w:abstractNumId w:val="30"/>
  </w:num>
  <w:num w:numId="8">
    <w:abstractNumId w:val="11"/>
  </w:num>
  <w:num w:numId="9">
    <w:abstractNumId w:val="4"/>
  </w:num>
  <w:num w:numId="10">
    <w:abstractNumId w:val="26"/>
  </w:num>
  <w:num w:numId="11">
    <w:abstractNumId w:val="32"/>
  </w:num>
  <w:num w:numId="12">
    <w:abstractNumId w:val="35"/>
  </w:num>
  <w:num w:numId="13">
    <w:abstractNumId w:val="3"/>
  </w:num>
  <w:num w:numId="14">
    <w:abstractNumId w:val="36"/>
  </w:num>
  <w:num w:numId="15">
    <w:abstractNumId w:val="5"/>
  </w:num>
  <w:num w:numId="16">
    <w:abstractNumId w:val="12"/>
  </w:num>
  <w:num w:numId="17">
    <w:abstractNumId w:val="19"/>
  </w:num>
  <w:num w:numId="18">
    <w:abstractNumId w:val="22"/>
  </w:num>
  <w:num w:numId="19">
    <w:abstractNumId w:val="29"/>
  </w:num>
  <w:num w:numId="20">
    <w:abstractNumId w:val="14"/>
  </w:num>
  <w:num w:numId="21">
    <w:abstractNumId w:val="17"/>
  </w:num>
  <w:num w:numId="22">
    <w:abstractNumId w:val="27"/>
  </w:num>
  <w:num w:numId="23">
    <w:abstractNumId w:val="31"/>
  </w:num>
  <w:num w:numId="24">
    <w:abstractNumId w:val="28"/>
  </w:num>
  <w:num w:numId="25">
    <w:abstractNumId w:val="10"/>
  </w:num>
  <w:num w:numId="26">
    <w:abstractNumId w:val="16"/>
  </w:num>
  <w:num w:numId="27">
    <w:abstractNumId w:val="37"/>
  </w:num>
  <w:num w:numId="28">
    <w:abstractNumId w:val="24"/>
  </w:num>
  <w:num w:numId="29">
    <w:abstractNumId w:val="2"/>
  </w:num>
  <w:num w:numId="30">
    <w:abstractNumId w:val="33"/>
  </w:num>
  <w:num w:numId="31">
    <w:abstractNumId w:val="20"/>
  </w:num>
  <w:num w:numId="32">
    <w:abstractNumId w:val="9"/>
  </w:num>
  <w:num w:numId="33">
    <w:abstractNumId w:val="1"/>
  </w:num>
  <w:num w:numId="34">
    <w:abstractNumId w:val="7"/>
  </w:num>
  <w:num w:numId="35">
    <w:abstractNumId w:val="34"/>
  </w:num>
  <w:num w:numId="36">
    <w:abstractNumId w:val="18"/>
  </w:num>
  <w:num w:numId="37">
    <w:abstractNumId w:val="0"/>
  </w:num>
  <w:num w:numId="3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bwa, Claude">
    <w15:presenceInfo w15:providerId="AD" w15:userId="S-1-12-1-2708458493-1132749662-687197833-2432796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2A"/>
    <w:rsid w:val="00042E2D"/>
    <w:rsid w:val="000470E6"/>
    <w:rsid w:val="00064F7E"/>
    <w:rsid w:val="00080089"/>
    <w:rsid w:val="000919BD"/>
    <w:rsid w:val="000B4D43"/>
    <w:rsid w:val="000D6195"/>
    <w:rsid w:val="001039FE"/>
    <w:rsid w:val="00144D45"/>
    <w:rsid w:val="001D4714"/>
    <w:rsid w:val="00212704"/>
    <w:rsid w:val="0023754E"/>
    <w:rsid w:val="00243011"/>
    <w:rsid w:val="0025512B"/>
    <w:rsid w:val="002616B8"/>
    <w:rsid w:val="002C1600"/>
    <w:rsid w:val="002D38D8"/>
    <w:rsid w:val="002E54FB"/>
    <w:rsid w:val="00327554"/>
    <w:rsid w:val="0035081B"/>
    <w:rsid w:val="00351418"/>
    <w:rsid w:val="0036282B"/>
    <w:rsid w:val="003C692A"/>
    <w:rsid w:val="003D5278"/>
    <w:rsid w:val="003E787F"/>
    <w:rsid w:val="003F6D8E"/>
    <w:rsid w:val="0043155A"/>
    <w:rsid w:val="00452275"/>
    <w:rsid w:val="004C4818"/>
    <w:rsid w:val="005628CA"/>
    <w:rsid w:val="005E2758"/>
    <w:rsid w:val="005E6887"/>
    <w:rsid w:val="0065053C"/>
    <w:rsid w:val="00665957"/>
    <w:rsid w:val="00672604"/>
    <w:rsid w:val="006818F4"/>
    <w:rsid w:val="006A25D5"/>
    <w:rsid w:val="006A2EC2"/>
    <w:rsid w:val="006A4191"/>
    <w:rsid w:val="006E338C"/>
    <w:rsid w:val="006E774E"/>
    <w:rsid w:val="0073114F"/>
    <w:rsid w:val="00767483"/>
    <w:rsid w:val="007A2178"/>
    <w:rsid w:val="007A5387"/>
    <w:rsid w:val="0085478C"/>
    <w:rsid w:val="00895447"/>
    <w:rsid w:val="008B14B2"/>
    <w:rsid w:val="008E6465"/>
    <w:rsid w:val="00950A16"/>
    <w:rsid w:val="00956C1D"/>
    <w:rsid w:val="009E211D"/>
    <w:rsid w:val="00A30BE2"/>
    <w:rsid w:val="00A50243"/>
    <w:rsid w:val="00A518B4"/>
    <w:rsid w:val="00A56EEA"/>
    <w:rsid w:val="00AB0C2A"/>
    <w:rsid w:val="00AE435E"/>
    <w:rsid w:val="00B5324F"/>
    <w:rsid w:val="00B641FF"/>
    <w:rsid w:val="00C20DEA"/>
    <w:rsid w:val="00C3710C"/>
    <w:rsid w:val="00C64A3A"/>
    <w:rsid w:val="00C741FC"/>
    <w:rsid w:val="00CC5B6A"/>
    <w:rsid w:val="00CC6D97"/>
    <w:rsid w:val="00D17DE9"/>
    <w:rsid w:val="00DA79FF"/>
    <w:rsid w:val="00DF5C51"/>
    <w:rsid w:val="00DF7F41"/>
    <w:rsid w:val="00E124E2"/>
    <w:rsid w:val="00E12531"/>
    <w:rsid w:val="00E472D2"/>
    <w:rsid w:val="00E522B9"/>
    <w:rsid w:val="00E657E4"/>
    <w:rsid w:val="00EA58EB"/>
    <w:rsid w:val="00F00BA4"/>
    <w:rsid w:val="00F63874"/>
    <w:rsid w:val="00F819BA"/>
    <w:rsid w:val="00FC6C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E1D7D"/>
  <w15:chartTrackingRefBased/>
  <w15:docId w15:val="{EEC48B96-EFFA-44E5-A5CC-88FF53FB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fr-FR"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531"/>
  </w:style>
  <w:style w:type="paragraph" w:styleId="Titre1">
    <w:name w:val="heading 1"/>
    <w:basedOn w:val="Normal"/>
    <w:next w:val="Normal"/>
    <w:link w:val="Titre1Car"/>
    <w:uiPriority w:val="9"/>
    <w:qFormat/>
    <w:rsid w:val="00E12531"/>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Titre2">
    <w:name w:val="heading 2"/>
    <w:basedOn w:val="Normal"/>
    <w:next w:val="Normal"/>
    <w:link w:val="Titre2Car"/>
    <w:uiPriority w:val="9"/>
    <w:unhideWhenUsed/>
    <w:qFormat/>
    <w:rsid w:val="00E12531"/>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Titre3">
    <w:name w:val="heading 3"/>
    <w:basedOn w:val="Normal"/>
    <w:next w:val="Normal"/>
    <w:link w:val="Titre3Car"/>
    <w:uiPriority w:val="9"/>
    <w:semiHidden/>
    <w:unhideWhenUsed/>
    <w:qFormat/>
    <w:rsid w:val="00E1253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itre4">
    <w:name w:val="heading 4"/>
    <w:basedOn w:val="Normal"/>
    <w:next w:val="Normal"/>
    <w:link w:val="Titre4Car"/>
    <w:uiPriority w:val="9"/>
    <w:semiHidden/>
    <w:unhideWhenUsed/>
    <w:qFormat/>
    <w:rsid w:val="00E12531"/>
    <w:pPr>
      <w:keepNext/>
      <w:keepLines/>
      <w:spacing w:before="80" w:after="0"/>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semiHidden/>
    <w:unhideWhenUsed/>
    <w:qFormat/>
    <w:rsid w:val="00E12531"/>
    <w:pPr>
      <w:keepNext/>
      <w:keepLines/>
      <w:spacing w:before="80" w:after="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rsid w:val="00E12531"/>
    <w:pPr>
      <w:keepNext/>
      <w:keepLines/>
      <w:spacing w:before="80" w:after="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E12531"/>
    <w:pPr>
      <w:keepNext/>
      <w:keepLines/>
      <w:spacing w:before="80" w:after="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rsid w:val="00E1253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rsid w:val="00E1253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Rfrenceintense">
    <w:name w:val="Intense Reference"/>
    <w:basedOn w:val="Policepardfaut"/>
    <w:uiPriority w:val="32"/>
    <w:qFormat/>
    <w:rsid w:val="00E12531"/>
    <w:rPr>
      <w:b/>
      <w:bCs/>
      <w:smallCaps/>
      <w:u w:val="single"/>
    </w:rPr>
  </w:style>
  <w:style w:type="paragraph" w:styleId="Citationintense">
    <w:name w:val="Intense Quote"/>
    <w:basedOn w:val="Normal"/>
    <w:next w:val="Normal"/>
    <w:link w:val="CitationintenseCar"/>
    <w:uiPriority w:val="30"/>
    <w:qFormat/>
    <w:rsid w:val="00E12531"/>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E12531"/>
    <w:rPr>
      <w:rFonts w:asciiTheme="majorHAnsi" w:eastAsiaTheme="majorEastAsia" w:hAnsiTheme="majorHAnsi" w:cstheme="majorBidi"/>
      <w:color w:val="4472C4" w:themeColor="accent1"/>
      <w:sz w:val="28"/>
      <w:szCs w:val="28"/>
    </w:rPr>
  </w:style>
  <w:style w:type="character" w:customStyle="1" w:styleId="Titre1Car">
    <w:name w:val="Titre 1 Car"/>
    <w:basedOn w:val="Policepardfaut"/>
    <w:link w:val="Titre1"/>
    <w:uiPriority w:val="9"/>
    <w:rsid w:val="00E12531"/>
    <w:rPr>
      <w:rFonts w:asciiTheme="majorHAnsi" w:eastAsiaTheme="majorEastAsia" w:hAnsiTheme="majorHAnsi" w:cstheme="majorBidi"/>
      <w:color w:val="2F5496" w:themeColor="accent1" w:themeShade="BF"/>
      <w:sz w:val="36"/>
      <w:szCs w:val="36"/>
    </w:rPr>
  </w:style>
  <w:style w:type="paragraph" w:styleId="Paragraphedeliste">
    <w:name w:val="List Paragraph"/>
    <w:basedOn w:val="Normal"/>
    <w:uiPriority w:val="34"/>
    <w:qFormat/>
    <w:rsid w:val="00351418"/>
    <w:pPr>
      <w:ind w:left="720"/>
      <w:contextualSpacing/>
    </w:pPr>
  </w:style>
  <w:style w:type="character" w:customStyle="1" w:styleId="Titre2Car">
    <w:name w:val="Titre 2 Car"/>
    <w:basedOn w:val="Policepardfaut"/>
    <w:link w:val="Titre2"/>
    <w:uiPriority w:val="9"/>
    <w:rsid w:val="00E12531"/>
    <w:rPr>
      <w:rFonts w:asciiTheme="majorHAnsi" w:eastAsiaTheme="majorEastAsia" w:hAnsiTheme="majorHAnsi" w:cstheme="majorBidi"/>
      <w:color w:val="2F5496" w:themeColor="accent1" w:themeShade="BF"/>
      <w:sz w:val="28"/>
      <w:szCs w:val="28"/>
    </w:rPr>
  </w:style>
  <w:style w:type="paragraph" w:styleId="En-tte">
    <w:name w:val="header"/>
    <w:basedOn w:val="Normal"/>
    <w:link w:val="En-tteCar"/>
    <w:uiPriority w:val="99"/>
    <w:unhideWhenUsed/>
    <w:rsid w:val="00CC6D97"/>
    <w:pPr>
      <w:tabs>
        <w:tab w:val="center" w:pos="4536"/>
        <w:tab w:val="right" w:pos="9072"/>
      </w:tabs>
      <w:spacing w:after="0" w:line="240" w:lineRule="auto"/>
    </w:pPr>
  </w:style>
  <w:style w:type="character" w:customStyle="1" w:styleId="En-tteCar">
    <w:name w:val="En-tête Car"/>
    <w:basedOn w:val="Policepardfaut"/>
    <w:link w:val="En-tte"/>
    <w:uiPriority w:val="99"/>
    <w:rsid w:val="00CC6D97"/>
  </w:style>
  <w:style w:type="paragraph" w:styleId="Pieddepage">
    <w:name w:val="footer"/>
    <w:basedOn w:val="Normal"/>
    <w:link w:val="PieddepageCar"/>
    <w:uiPriority w:val="99"/>
    <w:unhideWhenUsed/>
    <w:rsid w:val="00CC6D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6D97"/>
  </w:style>
  <w:style w:type="character" w:customStyle="1" w:styleId="Titre3Car">
    <w:name w:val="Titre 3 Car"/>
    <w:basedOn w:val="Policepardfaut"/>
    <w:link w:val="Titre3"/>
    <w:uiPriority w:val="9"/>
    <w:semiHidden/>
    <w:rsid w:val="00E12531"/>
    <w:rPr>
      <w:rFonts w:asciiTheme="majorHAnsi" w:eastAsiaTheme="majorEastAsia" w:hAnsiTheme="majorHAnsi" w:cstheme="majorBidi"/>
      <w:color w:val="404040" w:themeColor="text1" w:themeTint="BF"/>
      <w:sz w:val="26"/>
      <w:szCs w:val="26"/>
    </w:rPr>
  </w:style>
  <w:style w:type="character" w:customStyle="1" w:styleId="Titre4Car">
    <w:name w:val="Titre 4 Car"/>
    <w:basedOn w:val="Policepardfaut"/>
    <w:link w:val="Titre4"/>
    <w:uiPriority w:val="9"/>
    <w:semiHidden/>
    <w:rsid w:val="00E12531"/>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sid w:val="00E12531"/>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E12531"/>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E12531"/>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E12531"/>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E12531"/>
    <w:rPr>
      <w:rFonts w:asciiTheme="majorHAnsi" w:eastAsiaTheme="majorEastAsia" w:hAnsiTheme="majorHAnsi" w:cstheme="majorBidi"/>
      <w:i/>
      <w:iCs/>
      <w:smallCaps/>
      <w:color w:val="595959" w:themeColor="text1" w:themeTint="A6"/>
    </w:rPr>
  </w:style>
  <w:style w:type="paragraph" w:styleId="Lgende">
    <w:name w:val="caption"/>
    <w:basedOn w:val="Normal"/>
    <w:next w:val="Normal"/>
    <w:uiPriority w:val="35"/>
    <w:semiHidden/>
    <w:unhideWhenUsed/>
    <w:qFormat/>
    <w:rsid w:val="00E12531"/>
    <w:pPr>
      <w:spacing w:line="240" w:lineRule="auto"/>
    </w:pPr>
    <w:rPr>
      <w:b/>
      <w:bCs/>
      <w:color w:val="404040" w:themeColor="text1" w:themeTint="BF"/>
      <w:sz w:val="20"/>
      <w:szCs w:val="20"/>
    </w:rPr>
  </w:style>
  <w:style w:type="paragraph" w:styleId="Titre">
    <w:name w:val="Title"/>
    <w:basedOn w:val="Normal"/>
    <w:next w:val="Normal"/>
    <w:link w:val="TitreCar"/>
    <w:uiPriority w:val="10"/>
    <w:qFormat/>
    <w:rsid w:val="00E12531"/>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reCar">
    <w:name w:val="Titre Car"/>
    <w:basedOn w:val="Policepardfaut"/>
    <w:link w:val="Titre"/>
    <w:uiPriority w:val="10"/>
    <w:rsid w:val="00E12531"/>
    <w:rPr>
      <w:rFonts w:asciiTheme="majorHAnsi" w:eastAsiaTheme="majorEastAsia" w:hAnsiTheme="majorHAnsi" w:cstheme="majorBidi"/>
      <w:color w:val="2F5496" w:themeColor="accent1" w:themeShade="BF"/>
      <w:spacing w:val="-7"/>
      <w:sz w:val="80"/>
      <w:szCs w:val="80"/>
    </w:rPr>
  </w:style>
  <w:style w:type="paragraph" w:styleId="Sous-titre">
    <w:name w:val="Subtitle"/>
    <w:basedOn w:val="Normal"/>
    <w:next w:val="Normal"/>
    <w:link w:val="Sous-titreCar"/>
    <w:uiPriority w:val="11"/>
    <w:qFormat/>
    <w:rsid w:val="00E1253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E12531"/>
    <w:rPr>
      <w:rFonts w:asciiTheme="majorHAnsi" w:eastAsiaTheme="majorEastAsia" w:hAnsiTheme="majorHAnsi" w:cstheme="majorBidi"/>
      <w:color w:val="404040" w:themeColor="text1" w:themeTint="BF"/>
      <w:sz w:val="30"/>
      <w:szCs w:val="30"/>
    </w:rPr>
  </w:style>
  <w:style w:type="character" w:styleId="lev">
    <w:name w:val="Strong"/>
    <w:basedOn w:val="Policepardfaut"/>
    <w:uiPriority w:val="22"/>
    <w:qFormat/>
    <w:rsid w:val="00E12531"/>
    <w:rPr>
      <w:b/>
      <w:bCs/>
    </w:rPr>
  </w:style>
  <w:style w:type="character" w:styleId="Accentuation">
    <w:name w:val="Emphasis"/>
    <w:basedOn w:val="Policepardfaut"/>
    <w:uiPriority w:val="20"/>
    <w:qFormat/>
    <w:rsid w:val="00E12531"/>
    <w:rPr>
      <w:i/>
      <w:iCs/>
    </w:rPr>
  </w:style>
  <w:style w:type="paragraph" w:styleId="Sansinterligne">
    <w:name w:val="No Spacing"/>
    <w:uiPriority w:val="1"/>
    <w:qFormat/>
    <w:rsid w:val="00E12531"/>
    <w:pPr>
      <w:spacing w:after="0" w:line="240" w:lineRule="auto"/>
    </w:pPr>
  </w:style>
  <w:style w:type="paragraph" w:styleId="Citation">
    <w:name w:val="Quote"/>
    <w:basedOn w:val="Normal"/>
    <w:next w:val="Normal"/>
    <w:link w:val="CitationCar"/>
    <w:uiPriority w:val="29"/>
    <w:qFormat/>
    <w:rsid w:val="00E12531"/>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E12531"/>
    <w:rPr>
      <w:i/>
      <w:iCs/>
    </w:rPr>
  </w:style>
  <w:style w:type="character" w:styleId="Accentuationlgre">
    <w:name w:val="Subtle Emphasis"/>
    <w:basedOn w:val="Policepardfaut"/>
    <w:uiPriority w:val="19"/>
    <w:qFormat/>
    <w:rsid w:val="00E12531"/>
    <w:rPr>
      <w:i/>
      <w:iCs/>
      <w:color w:val="595959" w:themeColor="text1" w:themeTint="A6"/>
    </w:rPr>
  </w:style>
  <w:style w:type="character" w:styleId="Accentuationintense">
    <w:name w:val="Intense Emphasis"/>
    <w:basedOn w:val="Policepardfaut"/>
    <w:uiPriority w:val="21"/>
    <w:qFormat/>
    <w:rsid w:val="00E12531"/>
    <w:rPr>
      <w:b/>
      <w:bCs/>
      <w:i/>
      <w:iCs/>
    </w:rPr>
  </w:style>
  <w:style w:type="character" w:styleId="Rfrencelgre">
    <w:name w:val="Subtle Reference"/>
    <w:basedOn w:val="Policepardfaut"/>
    <w:uiPriority w:val="31"/>
    <w:qFormat/>
    <w:rsid w:val="00E12531"/>
    <w:rPr>
      <w:smallCaps/>
      <w:color w:val="404040" w:themeColor="text1" w:themeTint="BF"/>
    </w:rPr>
  </w:style>
  <w:style w:type="character" w:styleId="Titredulivre">
    <w:name w:val="Book Title"/>
    <w:basedOn w:val="Policepardfaut"/>
    <w:uiPriority w:val="33"/>
    <w:qFormat/>
    <w:rsid w:val="00E12531"/>
    <w:rPr>
      <w:b/>
      <w:bCs/>
      <w:smallCaps/>
    </w:rPr>
  </w:style>
  <w:style w:type="paragraph" w:styleId="En-ttedetabledesmatires">
    <w:name w:val="TOC Heading"/>
    <w:basedOn w:val="Titre1"/>
    <w:next w:val="Normal"/>
    <w:uiPriority w:val="39"/>
    <w:unhideWhenUsed/>
    <w:qFormat/>
    <w:rsid w:val="00E12531"/>
    <w:pPr>
      <w:outlineLvl w:val="9"/>
    </w:pPr>
  </w:style>
  <w:style w:type="character" w:styleId="Marquedecommentaire">
    <w:name w:val="annotation reference"/>
    <w:basedOn w:val="Policepardfaut"/>
    <w:uiPriority w:val="99"/>
    <w:semiHidden/>
    <w:unhideWhenUsed/>
    <w:rsid w:val="00243011"/>
    <w:rPr>
      <w:sz w:val="16"/>
      <w:szCs w:val="16"/>
    </w:rPr>
  </w:style>
  <w:style w:type="paragraph" w:styleId="Commentaire">
    <w:name w:val="annotation text"/>
    <w:basedOn w:val="Normal"/>
    <w:link w:val="CommentaireCar"/>
    <w:uiPriority w:val="99"/>
    <w:semiHidden/>
    <w:unhideWhenUsed/>
    <w:rsid w:val="00243011"/>
    <w:pPr>
      <w:spacing w:line="240" w:lineRule="auto"/>
    </w:pPr>
    <w:rPr>
      <w:sz w:val="20"/>
      <w:szCs w:val="20"/>
    </w:rPr>
  </w:style>
  <w:style w:type="character" w:customStyle="1" w:styleId="CommentaireCar">
    <w:name w:val="Commentaire Car"/>
    <w:basedOn w:val="Policepardfaut"/>
    <w:link w:val="Commentaire"/>
    <w:uiPriority w:val="99"/>
    <w:semiHidden/>
    <w:rsid w:val="00243011"/>
    <w:rPr>
      <w:sz w:val="20"/>
      <w:szCs w:val="20"/>
    </w:rPr>
  </w:style>
  <w:style w:type="paragraph" w:styleId="Objetducommentaire">
    <w:name w:val="annotation subject"/>
    <w:basedOn w:val="Commentaire"/>
    <w:next w:val="Commentaire"/>
    <w:link w:val="ObjetducommentaireCar"/>
    <w:uiPriority w:val="99"/>
    <w:semiHidden/>
    <w:unhideWhenUsed/>
    <w:rsid w:val="00243011"/>
    <w:rPr>
      <w:b/>
      <w:bCs/>
    </w:rPr>
  </w:style>
  <w:style w:type="character" w:customStyle="1" w:styleId="ObjetducommentaireCar">
    <w:name w:val="Objet du commentaire Car"/>
    <w:basedOn w:val="CommentaireCar"/>
    <w:link w:val="Objetducommentaire"/>
    <w:uiPriority w:val="99"/>
    <w:semiHidden/>
    <w:rsid w:val="00243011"/>
    <w:rPr>
      <w:b/>
      <w:bCs/>
      <w:sz w:val="20"/>
      <w:szCs w:val="20"/>
    </w:rPr>
  </w:style>
  <w:style w:type="paragraph" w:styleId="Textedebulles">
    <w:name w:val="Balloon Text"/>
    <w:basedOn w:val="Normal"/>
    <w:link w:val="TextedebullesCar"/>
    <w:uiPriority w:val="99"/>
    <w:semiHidden/>
    <w:unhideWhenUsed/>
    <w:rsid w:val="002430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3011"/>
    <w:rPr>
      <w:rFonts w:ascii="Segoe UI" w:hAnsi="Segoe UI" w:cs="Segoe UI"/>
      <w:sz w:val="18"/>
      <w:szCs w:val="18"/>
    </w:rPr>
  </w:style>
  <w:style w:type="paragraph" w:styleId="TM1">
    <w:name w:val="toc 1"/>
    <w:basedOn w:val="Normal"/>
    <w:next w:val="Normal"/>
    <w:autoRedefine/>
    <w:uiPriority w:val="39"/>
    <w:unhideWhenUsed/>
    <w:rsid w:val="0035081B"/>
    <w:pPr>
      <w:spacing w:after="100"/>
    </w:pPr>
  </w:style>
  <w:style w:type="paragraph" w:styleId="TM2">
    <w:name w:val="toc 2"/>
    <w:basedOn w:val="Normal"/>
    <w:next w:val="Normal"/>
    <w:autoRedefine/>
    <w:uiPriority w:val="39"/>
    <w:unhideWhenUsed/>
    <w:rsid w:val="0035081B"/>
    <w:pPr>
      <w:spacing w:after="100"/>
      <w:ind w:left="210"/>
    </w:pPr>
  </w:style>
  <w:style w:type="character" w:styleId="Lienhypertexte">
    <w:name w:val="Hyperlink"/>
    <w:basedOn w:val="Policepardfaut"/>
    <w:uiPriority w:val="99"/>
    <w:unhideWhenUsed/>
    <w:rsid w:val="0035081B"/>
    <w:rPr>
      <w:color w:val="0563C1" w:themeColor="hyperlink"/>
      <w:u w:val="single"/>
    </w:rPr>
  </w:style>
  <w:style w:type="paragraph" w:styleId="Notedebasdepage">
    <w:name w:val="footnote text"/>
    <w:basedOn w:val="Normal"/>
    <w:link w:val="NotedebasdepageCar"/>
    <w:uiPriority w:val="99"/>
    <w:semiHidden/>
    <w:unhideWhenUsed/>
    <w:rsid w:val="005E688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E6887"/>
    <w:rPr>
      <w:sz w:val="20"/>
      <w:szCs w:val="20"/>
    </w:rPr>
  </w:style>
  <w:style w:type="character" w:styleId="Appelnotedebasdep">
    <w:name w:val="footnote reference"/>
    <w:basedOn w:val="Policepardfaut"/>
    <w:uiPriority w:val="99"/>
    <w:semiHidden/>
    <w:unhideWhenUsed/>
    <w:rsid w:val="005E68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EBDE5D13C7C844895D4D0785CE1387" ma:contentTypeVersion="16" ma:contentTypeDescription="Create a new document." ma:contentTypeScope="" ma:versionID="dbdf93e8d38e87797be39c64e7f351a7">
  <xsd:schema xmlns:xsd="http://www.w3.org/2001/XMLSchema" xmlns:xs="http://www.w3.org/2001/XMLSchema" xmlns:p="http://schemas.microsoft.com/office/2006/metadata/properties" xmlns:ns2="b545358d-e310-4d04-b43f-541cad9994cd" xmlns:ns3="7a9f276f-f162-4cb8-9653-eafef4bd0861" targetNamespace="http://schemas.microsoft.com/office/2006/metadata/properties" ma:root="true" ma:fieldsID="a7a61707f5d29fb456a8791d374a35aa" ns2:_="" ns3:_="">
    <xsd:import namespace="b545358d-e310-4d04-b43f-541cad9994cd"/>
    <xsd:import namespace="7a9f276f-f162-4cb8-9653-eafef4bd08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358d-e310-4d04-b43f-541cad999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3913a5-fff7-4b25-bc4b-eac5b45096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9f276f-f162-4cb8-9653-eafef4bd086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633779-304a-4fec-a556-a2839aab83d9}" ma:internalName="TaxCatchAll" ma:showField="CatchAllData" ma:web="7a9f276f-f162-4cb8-9653-eafef4bd08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F6AF93-65BD-4D8B-B04E-93457226101D}">
  <ds:schemaRefs>
    <ds:schemaRef ds:uri="http://schemas.openxmlformats.org/officeDocument/2006/bibliography"/>
  </ds:schemaRefs>
</ds:datastoreItem>
</file>

<file path=customXml/itemProps2.xml><?xml version="1.0" encoding="utf-8"?>
<ds:datastoreItem xmlns:ds="http://schemas.openxmlformats.org/officeDocument/2006/customXml" ds:itemID="{4DA0EA42-A122-4D8C-97CC-221A910B9B03}"/>
</file>

<file path=customXml/itemProps3.xml><?xml version="1.0" encoding="utf-8"?>
<ds:datastoreItem xmlns:ds="http://schemas.openxmlformats.org/officeDocument/2006/customXml" ds:itemID="{2194580C-52E0-45B0-8EA1-BBF0755FAF45}"/>
</file>

<file path=docProps/app.xml><?xml version="1.0" encoding="utf-8"?>
<Properties xmlns="http://schemas.openxmlformats.org/officeDocument/2006/extended-properties" xmlns:vt="http://schemas.openxmlformats.org/officeDocument/2006/docPropsVTypes">
  <Template>Normal</Template>
  <TotalTime>0</TotalTime>
  <Pages>1</Pages>
  <Words>6090</Words>
  <Characters>33495</Characters>
  <Application>Microsoft Office Word</Application>
  <DocSecurity>0</DocSecurity>
  <Lines>279</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Sabwa, Claude</dc:creator>
  <cp:keywords/>
  <dc:description/>
  <cp:lastModifiedBy>Sabwa, Claude</cp:lastModifiedBy>
  <cp:revision>1</cp:revision>
  <dcterms:created xsi:type="dcterms:W3CDTF">2022-10-25T07:15:00Z</dcterms:created>
  <dcterms:modified xsi:type="dcterms:W3CDTF">2022-10-25T07:15:00Z</dcterms:modified>
</cp:coreProperties>
</file>