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BF7D1" w14:textId="77777777" w:rsidR="009E2A56" w:rsidRPr="004E35D4" w:rsidRDefault="009E2A56" w:rsidP="009E2A56">
      <w:pPr>
        <w:pStyle w:val="Title"/>
        <w:outlineLvl w:val="0"/>
        <w:rPr>
          <w:color w:val="4472C4" w:themeColor="accent1"/>
          <w:sz w:val="32"/>
          <w:rFonts w:asciiTheme="minorHAnsi" w:hAnsiTheme="minorHAnsi" w:cstheme="minorHAnsi"/>
        </w:rPr>
      </w:pPr>
      <w:r>
        <w:rPr>
          <w:color w:val="4472C4" w:themeColor="accent1"/>
          <w:sz w:val="32"/>
          <w:rFonts w:asciiTheme="minorHAnsi" w:hAnsiTheme="minorHAnsi"/>
        </w:rPr>
        <w:t xml:space="preserve">Anexo I:</w:t>
      </w:r>
      <w:r>
        <w:rPr>
          <w:color w:val="4472C4" w:themeColor="accent1"/>
          <w:sz w:val="32"/>
          <w:rFonts w:asciiTheme="minorHAnsi" w:hAnsiTheme="minorHAnsi"/>
        </w:rPr>
        <w:t xml:space="preserve"> </w:t>
      </w:r>
      <w:r>
        <w:rPr>
          <w:color w:val="4472C4" w:themeColor="accent1"/>
          <w:sz w:val="32"/>
          <w:rFonts w:asciiTheme="minorHAnsi" w:hAnsiTheme="minorHAnsi"/>
        </w:rPr>
        <w:t xml:space="preserve">Plantillas de correo electrónico del programa de tutoría</w:t>
      </w:r>
    </w:p>
    <w:p w14:paraId="5DFEF1A1" w14:textId="77777777" w:rsidR="009E2A56" w:rsidRPr="004E35D4" w:rsidRDefault="009E2A56" w:rsidP="009E2A56">
      <w:pPr>
        <w:rPr>
          <w:color w:val="000000"/>
          <w:u w:val="single"/>
          <w:rFonts w:asciiTheme="minorHAnsi" w:hAnsiTheme="minorHAnsi" w:cstheme="minorHAnsi"/>
        </w:rPr>
      </w:pPr>
      <w:r>
        <w:rPr>
          <w:color w:val="000000"/>
          <w:u w:val="single"/>
          <w:rFonts w:asciiTheme="minorHAnsi" w:hAnsiTheme="minorHAnsi"/>
        </w:rPr>
        <w:t xml:space="preserve">Convocatoria para tutores</w:t>
      </w:r>
    </w:p>
    <w:p w14:paraId="18888C20" w14:textId="77777777" w:rsidR="009E2A56" w:rsidRPr="004E35D4" w:rsidRDefault="009E2A56" w:rsidP="009E2A56">
      <w:p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Estimado/a </w:t>
      </w:r>
      <w:r>
        <w:rPr>
          <w:color w:val="000000"/>
          <w:sz w:val="22"/>
          <w:highlight w:val="yellow"/>
          <w:rFonts w:asciiTheme="minorHAnsi" w:hAnsiTheme="minorHAnsi"/>
        </w:rPr>
        <w:t xml:space="preserve">xx</w:t>
      </w:r>
      <w:r>
        <w:rPr>
          <w:color w:val="000000"/>
          <w:sz w:val="22"/>
          <w:rFonts w:asciiTheme="minorHAnsi" w:hAnsiTheme="minorHAnsi"/>
        </w:rPr>
        <w:t xml:space="preserve">,</w:t>
      </w:r>
    </w:p>
    <w:p w14:paraId="49746AE9" w14:textId="77777777" w:rsidR="009E2A56" w:rsidRPr="004E35D4" w:rsidRDefault="009E2A56" w:rsidP="009E2A56">
      <w:p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 </w:t>
      </w:r>
    </w:p>
    <w:p w14:paraId="12364AD5" w14:textId="77777777" w:rsidR="009E2A56" w:rsidRPr="007334F2" w:rsidRDefault="009E2A56" w:rsidP="009E2A56">
      <w:pPr>
        <w:rPr>
          <w:i/>
          <w:iCs/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El GNC está buscando tutores que deseen formar parte del Programa de tutoría del GNC.</w:t>
      </w:r>
      <w:r>
        <w:rPr>
          <w:color w:val="000000"/>
          <w:sz w:val="22"/>
          <w:rFonts w:asciiTheme="minorHAnsi" w:hAnsiTheme="minorHAnsi"/>
        </w:rPr>
        <w:t xml:space="preserve"> </w:t>
      </w:r>
      <w:r>
        <w:rPr>
          <w:color w:val="000000"/>
          <w:sz w:val="22"/>
          <w:rFonts w:asciiTheme="minorHAnsi" w:hAnsiTheme="minorHAnsi"/>
        </w:rPr>
        <w:t xml:space="preserve">Los objetivos del programa son los siguientes:</w:t>
      </w:r>
    </w:p>
    <w:p w14:paraId="47E18D38" w14:textId="77777777" w:rsidR="009E2A56" w:rsidRPr="004E35D4" w:rsidRDefault="009E2A56" w:rsidP="009E2A56">
      <w:pPr>
        <w:rPr>
          <w:rFonts w:asciiTheme="minorHAnsi" w:hAnsiTheme="minorHAnsi" w:cstheme="minorHAnsi"/>
          <w:color w:val="000000"/>
          <w:sz w:val="22"/>
        </w:rPr>
      </w:pPr>
    </w:p>
    <w:p w14:paraId="32F36DE5" w14:textId="77777777" w:rsidR="009E2A56" w:rsidRPr="004E35D4" w:rsidRDefault="009E2A56" w:rsidP="009E2A56">
      <w:pPr>
        <w:numPr>
          <w:ilvl w:val="0"/>
          <w:numId w:val="1"/>
        </w:num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Prestar un apoyo personalizado y a tiempo real para responder a las necesidades de desarrollo profesional de los coordinadores del Clúster de Nutrición y los responsable de la gestión de la información.</w:t>
      </w:r>
      <w:r>
        <w:rPr>
          <w:color w:val="000000"/>
          <w:sz w:val="22"/>
          <w:rFonts w:asciiTheme="minorHAnsi" w:hAnsiTheme="minorHAnsi"/>
        </w:rPr>
        <w:t xml:space="preserve"> </w:t>
      </w:r>
    </w:p>
    <w:p w14:paraId="3FCBA7C8" w14:textId="77777777" w:rsidR="009E2A56" w:rsidRPr="004E35D4" w:rsidRDefault="009E2A56" w:rsidP="009E2A56">
      <w:pPr>
        <w:numPr>
          <w:ilvl w:val="0"/>
          <w:numId w:val="1"/>
        </w:num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Mejorar la confianza del personal del Clúster de Nutrición de cara a abordar los retos propios de su rol.</w:t>
      </w:r>
    </w:p>
    <w:p w14:paraId="02F08957" w14:textId="77777777" w:rsidR="009E2A56" w:rsidRPr="004E35D4" w:rsidRDefault="009E2A56" w:rsidP="009E2A56">
      <w:pPr>
        <w:numPr>
          <w:ilvl w:val="0"/>
          <w:numId w:val="1"/>
        </w:num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Identificar, compartir y fomentar los enfoques, experiencias y prácticas recomendadas en la coordinación del clúster, los servicios públicos de información nutricional, la dirección y el liderazgo.</w:t>
      </w:r>
    </w:p>
    <w:p w14:paraId="60D16E60" w14:textId="77777777" w:rsidR="009E2A56" w:rsidRPr="004E35D4" w:rsidRDefault="009E2A56" w:rsidP="009E2A56">
      <w:pPr>
        <w:ind w:left="720"/>
        <w:rPr>
          <w:rFonts w:asciiTheme="minorHAnsi" w:hAnsiTheme="minorHAnsi" w:cstheme="minorHAnsi"/>
          <w:color w:val="000000"/>
          <w:sz w:val="22"/>
        </w:rPr>
      </w:pPr>
    </w:p>
    <w:p w14:paraId="5D843350" w14:textId="77777777" w:rsidR="009E2A56" w:rsidRPr="004E35D4" w:rsidRDefault="009E2A56" w:rsidP="009E2A56">
      <w:p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Convertirse en tutor es una excelente oportunidad para que los profesionales con experiencia en nutrición en emergencias puedan:</w:t>
      </w:r>
    </w:p>
    <w:p w14:paraId="33B17E1F" w14:textId="77777777" w:rsidR="009E2A56" w:rsidRPr="004E35D4" w:rsidRDefault="009E2A56" w:rsidP="009E2A56">
      <w:pPr>
        <w:rPr>
          <w:rFonts w:asciiTheme="minorHAnsi" w:hAnsiTheme="minorHAnsi" w:cstheme="minorHAnsi"/>
          <w:color w:val="000000"/>
          <w:sz w:val="22"/>
        </w:rPr>
      </w:pPr>
    </w:p>
    <w:p w14:paraId="3B4040FB" w14:textId="77777777" w:rsidR="009E2A56" w:rsidRPr="004E35D4" w:rsidRDefault="009E2A56" w:rsidP="009E2A56">
      <w:pPr>
        <w:numPr>
          <w:ilvl w:val="0"/>
          <w:numId w:val="2"/>
        </w:num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Conocer nuevas perspectivas sobre otras áreas de respuesta nutricional en emergencias.</w:t>
      </w:r>
    </w:p>
    <w:p w14:paraId="2B09AF3B" w14:textId="77777777" w:rsidR="009E2A56" w:rsidRPr="004E35D4" w:rsidRDefault="009E2A56" w:rsidP="009E2A56">
      <w:pPr>
        <w:numPr>
          <w:ilvl w:val="0"/>
          <w:numId w:val="2"/>
        </w:num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Desarrollar sus propias habilidades como director y como líder.</w:t>
      </w:r>
    </w:p>
    <w:p w14:paraId="2D94404E" w14:textId="77777777" w:rsidR="009E2A56" w:rsidRPr="004E35D4" w:rsidRDefault="009E2A56" w:rsidP="009E2A56">
      <w:pPr>
        <w:numPr>
          <w:ilvl w:val="0"/>
          <w:numId w:val="2"/>
        </w:num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Adquirir conocimientos que mejorarán su capacidad de juicio y toma de decisiones.</w:t>
      </w:r>
    </w:p>
    <w:p w14:paraId="2B73A9F5" w14:textId="77777777" w:rsidR="009E2A56" w:rsidRPr="004E35D4" w:rsidRDefault="009E2A56" w:rsidP="009E2A56">
      <w:pPr>
        <w:ind w:left="720"/>
        <w:rPr>
          <w:rFonts w:asciiTheme="minorHAnsi" w:hAnsiTheme="minorHAnsi" w:cstheme="minorHAnsi"/>
          <w:color w:val="000000"/>
          <w:sz w:val="22"/>
        </w:rPr>
      </w:pPr>
    </w:p>
    <w:p w14:paraId="0F4BE9A2" w14:textId="77777777" w:rsidR="009E2A56" w:rsidRPr="004E35D4" w:rsidRDefault="009E2A56" w:rsidP="009E2A56">
      <w:p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Si conoce a algún posible candidato (incluido usted mismo/a), puede reenviarle este correo electrónico a la mayor brevedad.</w:t>
      </w:r>
      <w:r>
        <w:rPr>
          <w:color w:val="000000"/>
          <w:sz w:val="22"/>
          <w:rFonts w:asciiTheme="minorHAnsi" w:hAnsiTheme="minorHAnsi"/>
        </w:rPr>
        <w:t xml:space="preserve"> </w:t>
      </w:r>
      <w:r>
        <w:rPr>
          <w:color w:val="000000"/>
          <w:sz w:val="22"/>
          <w:rFonts w:asciiTheme="minorHAnsi" w:hAnsiTheme="minorHAnsi"/>
        </w:rPr>
        <w:t xml:space="preserve">Los candidatos deben leer la Guía para tutores del GNC y enviar el Formulario de solicitud para tutores del GNC (ambos adjuntos) a </w:t>
      </w:r>
      <w:r>
        <w:rPr>
          <w:color w:val="000000"/>
          <w:sz w:val="22"/>
          <w:highlight w:val="yellow"/>
          <w:rFonts w:asciiTheme="minorHAnsi" w:hAnsiTheme="minorHAnsi"/>
        </w:rPr>
        <w:t xml:space="preserve">xx</w:t>
      </w:r>
      <w:r>
        <w:rPr>
          <w:color w:val="000000"/>
          <w:sz w:val="22"/>
          <w:rFonts w:asciiTheme="minorHAnsi" w:hAnsiTheme="minorHAnsi"/>
        </w:rPr>
        <w:t xml:space="preserve"> antes de </w:t>
      </w:r>
      <w:r>
        <w:rPr>
          <w:color w:val="000000"/>
          <w:sz w:val="22"/>
          <w:b/>
          <w:highlight w:val="yellow"/>
          <w:rFonts w:asciiTheme="minorHAnsi" w:hAnsiTheme="minorHAnsi"/>
        </w:rPr>
        <w:t xml:space="preserve">xx de 2018</w:t>
      </w:r>
      <w:r>
        <w:rPr>
          <w:color w:val="000000"/>
          <w:sz w:val="22"/>
          <w:rFonts w:asciiTheme="minorHAnsi" w:hAnsiTheme="minorHAnsi"/>
        </w:rPr>
        <w:t xml:space="preserve">.</w:t>
      </w:r>
    </w:p>
    <w:p w14:paraId="6E4EA638" w14:textId="77777777" w:rsidR="009E2A56" w:rsidRPr="004E35D4" w:rsidRDefault="009E2A56" w:rsidP="009E2A56">
      <w:pPr>
        <w:rPr>
          <w:rFonts w:asciiTheme="minorHAnsi" w:hAnsiTheme="minorHAnsi" w:cstheme="minorHAnsi"/>
          <w:color w:val="000000"/>
          <w:u w:val="single"/>
        </w:rPr>
      </w:pPr>
    </w:p>
    <w:p w14:paraId="5A4B9F4A" w14:textId="77777777" w:rsidR="009E2A56" w:rsidRPr="004E35D4" w:rsidRDefault="009E2A56" w:rsidP="009E2A56">
      <w:pPr>
        <w:rPr>
          <w:color w:val="000000"/>
          <w:u w:val="single"/>
          <w:rFonts w:asciiTheme="minorHAnsi" w:hAnsiTheme="minorHAnsi" w:cstheme="minorHAnsi"/>
        </w:rPr>
      </w:pPr>
      <w:r>
        <w:rPr>
          <w:color w:val="000000"/>
          <w:u w:val="single"/>
          <w:rFonts w:asciiTheme="minorHAnsi" w:hAnsiTheme="minorHAnsi"/>
        </w:rPr>
        <w:t xml:space="preserve">Convocatoria para tutorizados</w:t>
      </w:r>
    </w:p>
    <w:p w14:paraId="222AB7EC" w14:textId="77777777" w:rsidR="009E2A56" w:rsidRPr="004E35D4" w:rsidRDefault="009E2A56" w:rsidP="009E2A56">
      <w:p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Estimado/a </w:t>
      </w:r>
      <w:r>
        <w:rPr>
          <w:color w:val="000000"/>
          <w:sz w:val="22"/>
          <w:highlight w:val="yellow"/>
          <w:rFonts w:asciiTheme="minorHAnsi" w:hAnsiTheme="minorHAnsi"/>
        </w:rPr>
        <w:t xml:space="preserve">xx</w:t>
      </w:r>
      <w:r>
        <w:rPr>
          <w:color w:val="000000"/>
          <w:sz w:val="22"/>
          <w:rFonts w:asciiTheme="minorHAnsi" w:hAnsiTheme="minorHAnsi"/>
        </w:rPr>
        <w:t xml:space="preserve">,</w:t>
      </w:r>
    </w:p>
    <w:p w14:paraId="5BDE8AA3" w14:textId="77777777" w:rsidR="009E2A56" w:rsidRPr="004E35D4" w:rsidRDefault="009E2A56" w:rsidP="009E2A56">
      <w:pPr>
        <w:rPr>
          <w:rFonts w:asciiTheme="minorHAnsi" w:hAnsiTheme="minorHAnsi" w:cstheme="minorHAnsi"/>
          <w:color w:val="000000"/>
          <w:sz w:val="22"/>
        </w:rPr>
      </w:pPr>
    </w:p>
    <w:p w14:paraId="03796802" w14:textId="77777777" w:rsidR="009E2A56" w:rsidRPr="004E35D4" w:rsidRDefault="009E2A56" w:rsidP="009E2A56">
      <w:p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El GNC está lanzando un Programa de tutoría del GNC y está buscando coordinadores del Clúster de Nutrición y responsables de la gestión de la información que deseen recibir tutorías durante el periodo del piloto.</w:t>
      </w:r>
      <w:r>
        <w:rPr>
          <w:color w:val="000000"/>
          <w:sz w:val="22"/>
          <w:rFonts w:asciiTheme="minorHAnsi" w:hAnsiTheme="minorHAnsi"/>
        </w:rPr>
        <w:t xml:space="preserve"> </w:t>
      </w:r>
      <w:r>
        <w:rPr>
          <w:color w:val="000000"/>
          <w:sz w:val="22"/>
          <w:rFonts w:asciiTheme="minorHAnsi" w:hAnsiTheme="minorHAnsi"/>
        </w:rPr>
        <w:t xml:space="preserve">Un tutor puede ayudarle:</w:t>
      </w:r>
    </w:p>
    <w:p w14:paraId="6397D191" w14:textId="77777777" w:rsidR="009E2A56" w:rsidRPr="004E35D4" w:rsidRDefault="009E2A56" w:rsidP="009E2A56">
      <w:pPr>
        <w:rPr>
          <w:rFonts w:asciiTheme="minorHAnsi" w:hAnsiTheme="minorHAnsi" w:cstheme="minorHAnsi"/>
          <w:color w:val="000000"/>
          <w:sz w:val="22"/>
        </w:rPr>
      </w:pPr>
    </w:p>
    <w:p w14:paraId="524F9465" w14:textId="77777777" w:rsidR="009E2A56" w:rsidRPr="004E35D4" w:rsidRDefault="009E2A56" w:rsidP="009E2A56">
      <w:pPr>
        <w:numPr>
          <w:ilvl w:val="0"/>
          <w:numId w:val="3"/>
        </w:num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Proporcionando orientación relevante e indicaciones concretas, por ejemplo, ayudándole a analizar situaciones complejas, examinar nuevos retos e identificar formas de afrontarlos.</w:t>
      </w:r>
      <w:r>
        <w:rPr>
          <w:color w:val="000000"/>
          <w:sz w:val="22"/>
          <w:rFonts w:asciiTheme="minorHAnsi" w:hAnsiTheme="minorHAnsi"/>
        </w:rPr>
        <w:t xml:space="preserve"> </w:t>
      </w:r>
    </w:p>
    <w:p w14:paraId="51FCD609" w14:textId="77777777" w:rsidR="009E2A56" w:rsidRPr="004E35D4" w:rsidRDefault="009E2A56" w:rsidP="009E2A56">
      <w:pPr>
        <w:numPr>
          <w:ilvl w:val="0"/>
          <w:numId w:val="3"/>
        </w:num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Ofreciendo consejos e indicaciones sobre las competencias técnicas, de gestión y de liderazgo en relación con las prioridades que usted mismo haya identificado.</w:t>
      </w:r>
    </w:p>
    <w:p w14:paraId="6BABEDF6" w14:textId="77777777" w:rsidR="009E2A56" w:rsidRPr="004E35D4" w:rsidRDefault="009E2A56" w:rsidP="009E2A56">
      <w:pPr>
        <w:numPr>
          <w:ilvl w:val="0"/>
          <w:numId w:val="3"/>
        </w:num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Aportando críticas constructivas a partir de su experiencia personal y conocimientos profesionales.</w:t>
      </w:r>
    </w:p>
    <w:p w14:paraId="3DD4D647" w14:textId="77777777" w:rsidR="009E2A56" w:rsidRPr="004E35D4" w:rsidRDefault="009E2A56" w:rsidP="009E2A56">
      <w:pPr>
        <w:numPr>
          <w:ilvl w:val="0"/>
          <w:numId w:val="3"/>
        </w:num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Generando un ambiente de confianza para que pueda hablar de sus retos personales y profesionales.</w:t>
      </w:r>
    </w:p>
    <w:p w14:paraId="292D2874" w14:textId="77777777" w:rsidR="009E2A56" w:rsidRPr="004E35D4" w:rsidRDefault="009E2A56" w:rsidP="009E2A56">
      <w:pPr>
        <w:rPr>
          <w:rFonts w:asciiTheme="minorHAnsi" w:hAnsiTheme="minorHAnsi" w:cstheme="minorHAnsi"/>
          <w:color w:val="000000"/>
          <w:sz w:val="22"/>
        </w:rPr>
      </w:pPr>
    </w:p>
    <w:p w14:paraId="4475A8A2" w14:textId="77777777" w:rsidR="009E2A56" w:rsidRPr="004E35D4" w:rsidRDefault="009E2A56" w:rsidP="009E2A56">
      <w:p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Si está interesado en esta oportunidad, lea las Guía para tutorizados del GNC adjuntas y envíe el Formulario de solicitud para tutorizados del GNC (ambos adjuntos) a </w:t>
      </w:r>
      <w:r>
        <w:rPr>
          <w:color w:val="000000"/>
          <w:sz w:val="22"/>
          <w:highlight w:val="yellow"/>
          <w:rFonts w:asciiTheme="minorHAnsi" w:hAnsiTheme="minorHAnsi"/>
        </w:rPr>
        <w:t xml:space="preserve">xx</w:t>
      </w:r>
      <w:r>
        <w:rPr>
          <w:color w:val="000000"/>
          <w:sz w:val="22"/>
          <w:rFonts w:asciiTheme="minorHAnsi" w:hAnsiTheme="minorHAnsi"/>
        </w:rPr>
        <w:t xml:space="preserve"> antes de </w:t>
      </w:r>
      <w:r>
        <w:rPr>
          <w:color w:val="000000"/>
          <w:sz w:val="22"/>
          <w:highlight w:val="yellow"/>
          <w:rFonts w:asciiTheme="minorHAnsi" w:hAnsiTheme="minorHAnsi"/>
        </w:rPr>
        <w:t xml:space="preserve">xx de 2018</w:t>
      </w:r>
      <w:r>
        <w:rPr>
          <w:color w:val="000000"/>
          <w:sz w:val="22"/>
          <w:rFonts w:asciiTheme="minorHAnsi" w:hAnsiTheme="minorHAnsi"/>
        </w:rPr>
        <w:t xml:space="preserve">.</w:t>
      </w:r>
    </w:p>
    <w:p w14:paraId="70D3150F" w14:textId="77777777" w:rsidR="009E2A56" w:rsidRPr="004E35D4" w:rsidRDefault="009E2A56" w:rsidP="009E2A56">
      <w:pPr>
        <w:rPr>
          <w:rFonts w:asciiTheme="minorHAnsi" w:hAnsiTheme="minorHAnsi" w:cstheme="minorHAnsi"/>
          <w:color w:val="000000"/>
          <w:u w:val="single"/>
        </w:rPr>
      </w:pPr>
    </w:p>
    <w:p w14:paraId="6CDBC1DB" w14:textId="77777777" w:rsidR="009E2A56" w:rsidRPr="004E35D4" w:rsidRDefault="009E2A56" w:rsidP="009E2A56">
      <w:pPr>
        <w:rPr>
          <w:color w:val="000000"/>
          <w:u w:val="single"/>
          <w:rFonts w:asciiTheme="minorHAnsi" w:hAnsiTheme="minorHAnsi" w:cstheme="minorHAnsi"/>
        </w:rPr>
      </w:pPr>
      <w:r>
        <w:rPr>
          <w:color w:val="000000"/>
          <w:u w:val="single"/>
          <w:rFonts w:asciiTheme="minorHAnsi" w:hAnsiTheme="minorHAnsi"/>
        </w:rPr>
        <w:t xml:space="preserve">Correo electrónico Orientación/formación para tutores</w:t>
      </w:r>
    </w:p>
    <w:p w14:paraId="45A8CD7E" w14:textId="77777777" w:rsidR="009E2A56" w:rsidRPr="004E35D4" w:rsidRDefault="009E2A56" w:rsidP="009E2A56">
      <w:p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Estimados tutores del Programa de tutoría del GNC,</w:t>
      </w:r>
    </w:p>
    <w:p w14:paraId="77E03A01" w14:textId="77777777" w:rsidR="009E2A56" w:rsidRPr="004E35D4" w:rsidRDefault="009E2A56" w:rsidP="009E2A56">
      <w:pPr>
        <w:rPr>
          <w:rFonts w:asciiTheme="minorHAnsi" w:hAnsiTheme="minorHAnsi" w:cstheme="minorHAnsi"/>
          <w:color w:val="000000"/>
          <w:sz w:val="22"/>
        </w:rPr>
      </w:pPr>
    </w:p>
    <w:p w14:paraId="701E3365" w14:textId="77777777" w:rsidR="009E2A56" w:rsidRPr="004E35D4" w:rsidRDefault="009E2A56" w:rsidP="009E2A56">
      <w:p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Espero con interés nuestra próxima sesión del </w:t>
      </w:r>
      <w:r>
        <w:rPr>
          <w:color w:val="000000"/>
          <w:sz w:val="22"/>
          <w:highlight w:val="yellow"/>
          <w:rFonts w:asciiTheme="minorHAnsi" w:hAnsiTheme="minorHAnsi"/>
        </w:rPr>
        <w:t xml:space="preserve">xx</w:t>
      </w:r>
      <w:r>
        <w:rPr>
          <w:color w:val="000000"/>
          <w:sz w:val="22"/>
          <w:rFonts w:asciiTheme="minorHAnsi" w:hAnsiTheme="minorHAnsi"/>
        </w:rPr>
        <w:t xml:space="preserve"> a las </w:t>
      </w:r>
      <w:r>
        <w:rPr>
          <w:color w:val="000000"/>
          <w:sz w:val="22"/>
          <w:highlight w:val="yellow"/>
          <w:rFonts w:asciiTheme="minorHAnsi" w:hAnsiTheme="minorHAnsi"/>
        </w:rPr>
        <w:t xml:space="preserve">xx</w:t>
      </w:r>
      <w:r>
        <w:rPr>
          <w:color w:val="000000"/>
          <w:sz w:val="22"/>
          <w:rFonts w:asciiTheme="minorHAnsi" w:hAnsiTheme="minorHAnsi"/>
        </w:rPr>
        <w:t xml:space="preserve"> horas.</w:t>
      </w:r>
      <w:r>
        <w:rPr>
          <w:color w:val="000000"/>
          <w:sz w:val="22"/>
          <w:rFonts w:asciiTheme="minorHAnsi" w:hAnsiTheme="minorHAnsi"/>
        </w:rPr>
        <w:t xml:space="preserve"> </w:t>
      </w:r>
      <w:r>
        <w:rPr>
          <w:color w:val="000000"/>
          <w:sz w:val="22"/>
          <w:rFonts w:asciiTheme="minorHAnsi" w:hAnsiTheme="minorHAnsi"/>
        </w:rPr>
        <w:t xml:space="preserve">Nos reuniremos a través de </w:t>
      </w:r>
      <w:r>
        <w:rPr>
          <w:color w:val="000000"/>
          <w:sz w:val="22"/>
          <w:highlight w:val="yellow"/>
          <w:rFonts w:asciiTheme="minorHAnsi" w:hAnsiTheme="minorHAnsi"/>
        </w:rPr>
        <w:t xml:space="preserve">xx</w:t>
      </w:r>
      <w:r>
        <w:rPr>
          <w:color w:val="000000"/>
          <w:sz w:val="22"/>
          <w:rFonts w:asciiTheme="minorHAnsi" w:hAnsiTheme="minorHAnsi"/>
        </w:rPr>
        <w:t xml:space="preserve">, un software de reuniones que nos permitirá vernos y poder hablar, así como visualizar diapositivas y otros documentos.</w:t>
      </w:r>
    </w:p>
    <w:p w14:paraId="51A68D6C" w14:textId="77777777" w:rsidR="009E2A56" w:rsidRPr="004E35D4" w:rsidRDefault="009E2A56" w:rsidP="009E2A56">
      <w:pPr>
        <w:rPr>
          <w:rFonts w:asciiTheme="minorHAnsi" w:hAnsiTheme="minorHAnsi" w:cstheme="minorHAnsi"/>
          <w:color w:val="000000"/>
          <w:sz w:val="22"/>
        </w:rPr>
      </w:pPr>
    </w:p>
    <w:p w14:paraId="7D8C3914" w14:textId="77777777" w:rsidR="009E2A56" w:rsidRPr="004E35D4" w:rsidRDefault="009E2A56" w:rsidP="009E2A56">
      <w:p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Adjunto a este correo un par de documentos.</w:t>
      </w:r>
      <w:r>
        <w:rPr>
          <w:color w:val="000000"/>
          <w:sz w:val="22"/>
          <w:rFonts w:asciiTheme="minorHAnsi" w:hAnsiTheme="minorHAnsi"/>
        </w:rPr>
        <w:t xml:space="preserve"> </w:t>
      </w:r>
      <w:r>
        <w:rPr>
          <w:color w:val="000000"/>
          <w:sz w:val="22"/>
          <w:rFonts w:asciiTheme="minorHAnsi" w:hAnsiTheme="minorHAnsi"/>
        </w:rPr>
        <w:t xml:space="preserve">Por un lado, encontrará la Guía del Programa de tutoría del GNC.</w:t>
      </w:r>
      <w:r>
        <w:rPr>
          <w:color w:val="000000"/>
          <w:sz w:val="22"/>
          <w:rFonts w:asciiTheme="minorHAnsi" w:hAnsiTheme="minorHAnsi"/>
        </w:rPr>
        <w:t xml:space="preserve"> </w:t>
      </w:r>
      <w:r>
        <w:rPr>
          <w:color w:val="000000"/>
          <w:sz w:val="22"/>
          <w:rFonts w:asciiTheme="minorHAnsi" w:hAnsiTheme="minorHAnsi"/>
        </w:rPr>
        <w:t xml:space="preserve">Es importante que la tenga abierta y accesible para consultarla durante la sesión.</w:t>
      </w:r>
    </w:p>
    <w:p w14:paraId="0776B419" w14:textId="77777777" w:rsidR="009E2A56" w:rsidRPr="004E35D4" w:rsidRDefault="009E2A56" w:rsidP="009E2A56">
      <w:pPr>
        <w:rPr>
          <w:rFonts w:asciiTheme="minorHAnsi" w:hAnsiTheme="minorHAnsi" w:cstheme="minorHAnsi"/>
          <w:color w:val="000000"/>
          <w:sz w:val="22"/>
        </w:rPr>
      </w:pPr>
    </w:p>
    <w:p w14:paraId="6FE7D20F" w14:textId="77777777" w:rsidR="009E2A56" w:rsidRPr="004E35D4" w:rsidRDefault="009E2A56" w:rsidP="009E2A56">
      <w:p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Por otro lado, encontrará las Competencias de los tutores, que le servirán como guía para identificar las habilidades de tutoría que ya posee, así como otras que podría interesarle reforzar.</w:t>
      </w:r>
      <w:r>
        <w:rPr>
          <w:color w:val="000000"/>
          <w:sz w:val="22"/>
          <w:rFonts w:asciiTheme="minorHAnsi" w:hAnsiTheme="minorHAnsi"/>
        </w:rPr>
        <w:t xml:space="preserve"> </w:t>
      </w:r>
      <w:r>
        <w:rPr>
          <w:color w:val="000000"/>
          <w:sz w:val="22"/>
          <w:rFonts w:asciiTheme="minorHAnsi" w:hAnsiTheme="minorHAnsi"/>
        </w:rPr>
        <w:t xml:space="preserve">Sería ideal si pudiera cumplimentar el formulario antes de nuestra sesión,</w:t>
      </w:r>
      <w:r>
        <w:rPr>
          <w:color w:val="000000"/>
          <w:sz w:val="22"/>
          <w:rFonts w:asciiTheme="minorHAnsi" w:hAnsiTheme="minorHAnsi"/>
        </w:rPr>
        <w:t xml:space="preserve"> </w:t>
      </w:r>
      <w:r>
        <w:rPr>
          <w:color w:val="000000"/>
          <w:sz w:val="22"/>
          <w:rFonts w:asciiTheme="minorHAnsi" w:hAnsiTheme="minorHAnsi"/>
        </w:rPr>
        <w:t xml:space="preserve">pero dado que el plazo es muy ajustado, si no le fuera posible podemos revisarlo juntos.</w:t>
      </w:r>
    </w:p>
    <w:p w14:paraId="2B728562" w14:textId="77777777" w:rsidR="009E2A56" w:rsidRPr="004E35D4" w:rsidRDefault="009E2A56" w:rsidP="009E2A56">
      <w:pPr>
        <w:rPr>
          <w:rFonts w:asciiTheme="minorHAnsi" w:hAnsiTheme="minorHAnsi" w:cstheme="minorHAnsi"/>
          <w:color w:val="000000"/>
          <w:sz w:val="22"/>
        </w:rPr>
      </w:pPr>
    </w:p>
    <w:p w14:paraId="6373C4DC" w14:textId="77777777" w:rsidR="009E2A56" w:rsidRPr="004E35D4" w:rsidRDefault="009E2A56" w:rsidP="009E2A56">
      <w:p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A continuación encontrará mis datos de contacto, en caso de que tenga problemas para conectarse.</w:t>
      </w:r>
    </w:p>
    <w:p w14:paraId="6B5417F7" w14:textId="77777777" w:rsidR="009E2A56" w:rsidRPr="004E35D4" w:rsidRDefault="009E2A56" w:rsidP="009E2A56">
      <w:pPr>
        <w:rPr>
          <w:rFonts w:asciiTheme="minorHAnsi" w:hAnsiTheme="minorHAnsi" w:cstheme="minorHAnsi"/>
          <w:color w:val="000000"/>
          <w:u w:val="single"/>
        </w:rPr>
      </w:pPr>
    </w:p>
    <w:p w14:paraId="14285C17" w14:textId="77777777" w:rsidR="009E2A56" w:rsidRPr="004E35D4" w:rsidRDefault="009E2A56" w:rsidP="009E2A56">
      <w:pPr>
        <w:rPr>
          <w:color w:val="000000"/>
          <w:u w:val="single"/>
          <w:rFonts w:asciiTheme="minorHAnsi" w:hAnsiTheme="minorHAnsi" w:cstheme="minorHAnsi"/>
        </w:rPr>
      </w:pPr>
      <w:r>
        <w:rPr>
          <w:color w:val="000000"/>
          <w:u w:val="single"/>
          <w:rFonts w:asciiTheme="minorHAnsi" w:hAnsiTheme="minorHAnsi"/>
        </w:rPr>
        <w:t xml:space="preserve">Agrupación tutor/tutorizado</w:t>
      </w:r>
    </w:p>
    <w:p w14:paraId="6B618D7C" w14:textId="77777777" w:rsidR="009E2A56" w:rsidRPr="004E35D4" w:rsidRDefault="009E2A56" w:rsidP="009E2A56">
      <w:p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Estimados «</w:t>
      </w:r>
      <w:r>
        <w:rPr>
          <w:color w:val="000000"/>
          <w:sz w:val="22"/>
          <w:highlight w:val="yellow"/>
          <w:rFonts w:asciiTheme="minorHAnsi" w:hAnsiTheme="minorHAnsi"/>
        </w:rPr>
        <w:t xml:space="preserve">tutor»</w:t>
      </w:r>
      <w:r>
        <w:rPr>
          <w:color w:val="000000"/>
          <w:sz w:val="22"/>
          <w:rFonts w:asciiTheme="minorHAnsi" w:hAnsiTheme="minorHAnsi"/>
        </w:rPr>
        <w:t xml:space="preserve"> y «</w:t>
      </w:r>
      <w:r>
        <w:rPr>
          <w:color w:val="000000"/>
          <w:sz w:val="22"/>
          <w:highlight w:val="yellow"/>
          <w:rFonts w:asciiTheme="minorHAnsi" w:hAnsiTheme="minorHAnsi"/>
        </w:rPr>
        <w:t xml:space="preserve">tutorizado»</w:t>
      </w:r>
      <w:r>
        <w:rPr>
          <w:color w:val="000000"/>
          <w:sz w:val="22"/>
          <w:rFonts w:asciiTheme="minorHAnsi" w:hAnsiTheme="minorHAnsi"/>
        </w:rPr>
        <w:t xml:space="preserve">,</w:t>
      </w:r>
    </w:p>
    <w:p w14:paraId="187DB18E" w14:textId="77777777" w:rsidR="009E2A56" w:rsidRPr="004E35D4" w:rsidRDefault="009E2A56" w:rsidP="009E2A56">
      <w:pPr>
        <w:rPr>
          <w:rFonts w:asciiTheme="minorHAnsi" w:hAnsiTheme="minorHAnsi" w:cstheme="minorHAnsi"/>
          <w:color w:val="000000"/>
          <w:sz w:val="22"/>
        </w:rPr>
      </w:pPr>
    </w:p>
    <w:p w14:paraId="29115075" w14:textId="77777777" w:rsidR="009E2A56" w:rsidRPr="004E35D4" w:rsidRDefault="009E2A56" w:rsidP="009E2A56">
      <w:p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¡Le damos la bienvenida al Programa de tutoría del GNC!</w:t>
      </w:r>
      <w:r>
        <w:rPr>
          <w:color w:val="000000"/>
          <w:sz w:val="22"/>
          <w:rFonts w:asciiTheme="minorHAnsi" w:hAnsiTheme="minorHAnsi"/>
        </w:rPr>
        <w:t xml:space="preserve"> </w:t>
      </w:r>
      <w:r>
        <w:rPr>
          <w:color w:val="000000"/>
          <w:sz w:val="22"/>
          <w:rFonts w:asciiTheme="minorHAnsi" w:hAnsiTheme="minorHAnsi"/>
        </w:rPr>
        <w:t xml:space="preserve">Los dos cumplen con todos los requisitos y han sido agrupados como tutor y tutorizado de acuerdo a las competencias identificadas.</w:t>
      </w:r>
    </w:p>
    <w:p w14:paraId="18485101" w14:textId="77777777" w:rsidR="009E2A56" w:rsidRPr="004E35D4" w:rsidRDefault="009E2A56" w:rsidP="009E2A56">
      <w:pPr>
        <w:rPr>
          <w:rFonts w:asciiTheme="minorHAnsi" w:hAnsiTheme="minorHAnsi" w:cstheme="minorHAnsi"/>
          <w:color w:val="000000"/>
          <w:sz w:val="22"/>
        </w:rPr>
      </w:pPr>
    </w:p>
    <w:p w14:paraId="29584531" w14:textId="77777777" w:rsidR="009E2A56" w:rsidRPr="004E35D4" w:rsidRDefault="009E2A56" w:rsidP="009E2A56">
      <w:p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Si es posible, ¿podrían intentar mantener su primera conversación sobre la tutoría la próxima semana?</w:t>
      </w:r>
      <w:r>
        <w:rPr>
          <w:color w:val="000000"/>
          <w:sz w:val="22"/>
          <w:rFonts w:asciiTheme="minorHAnsi" w:hAnsiTheme="minorHAnsi"/>
        </w:rPr>
        <w:t xml:space="preserve"> </w:t>
      </w:r>
      <w:r>
        <w:rPr>
          <w:color w:val="000000"/>
          <w:sz w:val="22"/>
          <w:rFonts w:asciiTheme="minorHAnsi" w:hAnsiTheme="minorHAnsi"/>
        </w:rPr>
        <w:t xml:space="preserve">En la reunión es importante que:</w:t>
      </w:r>
    </w:p>
    <w:p w14:paraId="3A633AA0" w14:textId="77777777" w:rsidR="009E2A56" w:rsidRPr="004E35D4" w:rsidRDefault="009E2A56" w:rsidP="009E2A56">
      <w:pPr>
        <w:rPr>
          <w:rFonts w:asciiTheme="minorHAnsi" w:hAnsiTheme="minorHAnsi" w:cstheme="minorHAnsi"/>
          <w:color w:val="000000"/>
          <w:sz w:val="22"/>
        </w:rPr>
      </w:pPr>
    </w:p>
    <w:p w14:paraId="0BCCCD17" w14:textId="77777777" w:rsidR="009E2A56" w:rsidRPr="004E35D4" w:rsidRDefault="009E2A56" w:rsidP="009E2A56">
      <w:pPr>
        <w:numPr>
          <w:ilvl w:val="0"/>
          <w:numId w:val="4"/>
        </w:num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Revisen la autoevaluación de competencias (adjunta) y la solicitud.</w:t>
      </w:r>
    </w:p>
    <w:p w14:paraId="4AE4B157" w14:textId="77777777" w:rsidR="009E2A56" w:rsidRPr="004E35D4" w:rsidRDefault="009E2A56" w:rsidP="009E2A56">
      <w:pPr>
        <w:numPr>
          <w:ilvl w:val="0"/>
          <w:numId w:val="4"/>
        </w:num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Identifiquen algunos de los objetivos clave de desarrollo profesional y de aprendizaje en los que se centrará la relación de tutoría de cinco meses.</w:t>
      </w:r>
    </w:p>
    <w:p w14:paraId="4274231C" w14:textId="77777777" w:rsidR="009E2A56" w:rsidRPr="004E35D4" w:rsidRDefault="009E2A56" w:rsidP="009E2A56">
      <w:pPr>
        <w:numPr>
          <w:ilvl w:val="0"/>
          <w:numId w:val="4"/>
        </w:num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Comenten los distintos aspectos del acuerdo de tutoría (adjunto), rellenen el acuerdo y me lo devuelvan firmado.</w:t>
      </w:r>
    </w:p>
    <w:p w14:paraId="7C73AE1A" w14:textId="77777777" w:rsidR="009E2A56" w:rsidRPr="004E35D4" w:rsidRDefault="009E2A56" w:rsidP="009E2A56">
      <w:pPr>
        <w:rPr>
          <w:rFonts w:asciiTheme="minorHAnsi" w:hAnsiTheme="minorHAnsi" w:cstheme="minorHAnsi"/>
          <w:color w:val="000000"/>
          <w:sz w:val="22"/>
        </w:rPr>
      </w:pPr>
    </w:p>
    <w:p w14:paraId="7CEB1FD7" w14:textId="77777777" w:rsidR="009E2A56" w:rsidRPr="004E35D4" w:rsidRDefault="009E2A56" w:rsidP="009E2A56">
      <w:p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Me pondré de nuevo en contacto con ustedes para saber cómo ha ido la primera conversación sobre la tutoría y para recopilar cualquier aportación que pueda ser útil para mejorar el Programa de tutoría del GNC en este punto.</w:t>
      </w:r>
      <w:r>
        <w:rPr>
          <w:color w:val="000000"/>
          <w:sz w:val="22"/>
          <w:rFonts w:asciiTheme="minorHAnsi" w:hAnsiTheme="minorHAnsi"/>
        </w:rPr>
        <w:t xml:space="preserve"> </w:t>
      </w:r>
      <w:r>
        <w:rPr>
          <w:color w:val="000000"/>
          <w:sz w:val="22"/>
          <w:rFonts w:asciiTheme="minorHAnsi" w:hAnsiTheme="minorHAnsi"/>
        </w:rPr>
        <w:t xml:space="preserve">Hasta entonces, quedo a su disposición si tienen más preguntas o si puedo serles de ayuda de otro modo.</w:t>
      </w:r>
      <w:r>
        <w:rPr>
          <w:color w:val="000000"/>
          <w:sz w:val="22"/>
          <w:rFonts w:asciiTheme="minorHAnsi" w:hAnsiTheme="minorHAnsi"/>
        </w:rPr>
        <w:t xml:space="preserve"> </w:t>
      </w:r>
      <w:r>
        <w:rPr>
          <w:color w:val="000000"/>
          <w:sz w:val="22"/>
          <w:rFonts w:asciiTheme="minorHAnsi" w:hAnsiTheme="minorHAnsi"/>
        </w:rPr>
        <w:t xml:space="preserve">No duden en ponerse en contacto conmigo si lo necesitan.</w:t>
      </w:r>
    </w:p>
    <w:p w14:paraId="633179CF" w14:textId="77777777" w:rsidR="009E2A56" w:rsidRPr="004E35D4" w:rsidRDefault="009E2A56" w:rsidP="009E2A56">
      <w:pPr>
        <w:rPr>
          <w:rFonts w:asciiTheme="minorHAnsi" w:hAnsiTheme="minorHAnsi" w:cstheme="minorHAnsi"/>
          <w:color w:val="000000"/>
          <w:sz w:val="22"/>
        </w:rPr>
      </w:pPr>
    </w:p>
    <w:p w14:paraId="7C1ADA07" w14:textId="77777777" w:rsidR="009E2A56" w:rsidRPr="004E35D4" w:rsidRDefault="009E2A56" w:rsidP="009E2A56">
      <w:pPr>
        <w:rPr>
          <w:color w:val="000000"/>
          <w:sz w:val="22"/>
          <w:rFonts w:asciiTheme="minorHAnsi" w:hAnsiTheme="minorHAnsi" w:cstheme="minorHAnsi"/>
        </w:rPr>
      </w:pPr>
      <w:r>
        <w:rPr>
          <w:color w:val="000000"/>
          <w:sz w:val="22"/>
          <w:rFonts w:asciiTheme="minorHAnsi" w:hAnsiTheme="minorHAnsi"/>
        </w:rPr>
        <w:t xml:space="preserve">¡Buena suerte y deseo que disfruten de su tutoría!</w:t>
      </w:r>
    </w:p>
    <w:p w14:paraId="2D2B4AF6" w14:textId="77777777" w:rsidR="009E2A56" w:rsidRPr="004E35D4" w:rsidRDefault="009E2A56" w:rsidP="009E2A56">
      <w:pPr>
        <w:rPr>
          <w:rFonts w:asciiTheme="minorHAnsi" w:hAnsiTheme="minorHAnsi" w:cstheme="minorHAnsi"/>
          <w:color w:val="000000"/>
          <w:u w:val="single"/>
        </w:rPr>
      </w:pPr>
    </w:p>
    <w:p w14:paraId="70E78220" w14:textId="77777777" w:rsidR="009E2A56" w:rsidRPr="004E35D4" w:rsidRDefault="009E2A56" w:rsidP="009E2A56">
      <w:pPr>
        <w:rPr>
          <w:rFonts w:asciiTheme="minorHAnsi" w:hAnsiTheme="minorHAnsi" w:cstheme="minorHAnsi"/>
          <w:color w:val="000000"/>
          <w:u w:val="single"/>
        </w:rPr>
      </w:pPr>
    </w:p>
    <w:p w14:paraId="5CB34D9B" w14:textId="77777777" w:rsidR="00EB0CE7" w:rsidRDefault="00F61AAE"/>
    <w:sectPr w:rsidR="00EB0CE7" w:rsidSect="009E2A56">
      <w:headerReference w:type="default" r:id="rId7"/>
      <w:pgSz w:w="11900" w:h="16840"/>
      <w:pgMar w:top="1134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DCBA4" w14:textId="77777777" w:rsidR="00F61AAE" w:rsidRDefault="00F61AAE">
      <w:r>
        <w:separator/>
      </w:r>
    </w:p>
  </w:endnote>
  <w:endnote w:type="continuationSeparator" w:id="0">
    <w:p w14:paraId="799A89CF" w14:textId="77777777" w:rsidR="00F61AAE" w:rsidRDefault="00F61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T14Et00"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6FA14" w14:textId="77777777" w:rsidR="00F61AAE" w:rsidRDefault="00F61AAE">
      <w:r>
        <w:separator/>
      </w:r>
    </w:p>
  </w:footnote>
  <w:footnote w:type="continuationSeparator" w:id="0">
    <w:p w14:paraId="40D8AB69" w14:textId="77777777" w:rsidR="00F61AAE" w:rsidRDefault="00F61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9A9EE" w14:textId="1CDFAA47" w:rsidR="007334F2" w:rsidRPr="007334F2" w:rsidRDefault="007334F2" w:rsidP="007334F2">
    <w:pPr>
      <w:pStyle w:val="Title"/>
      <w:jc w:val="both"/>
      <w:rPr>
        <w:color w:val="000000" w:themeColor="text1"/>
        <w:sz w:val="32"/>
        <w:szCs w:val="32"/>
        <w:rFonts w:ascii="Century Gothic" w:hAnsi="Century Gothic"/>
      </w:rPr>
    </w:pPr>
    <w:r>
      <w:rPr>
        <w:color w:val="000000"/>
      </w:rPr>
      <w:drawing>
        <wp:anchor distT="0" distB="0" distL="114300" distR="114300" simplePos="0" relativeHeight="251659264" behindDoc="0" locked="0" layoutInCell="1" allowOverlap="1" wp14:anchorId="2B1A1B42" wp14:editId="6B99B697">
          <wp:simplePos x="0" y="0"/>
          <wp:positionH relativeFrom="margin">
            <wp:posOffset>-752929</wp:posOffset>
          </wp:positionH>
          <wp:positionV relativeFrom="paragraph">
            <wp:posOffset>-387804</wp:posOffset>
          </wp:positionV>
          <wp:extent cx="1089025" cy="1089025"/>
          <wp:effectExtent l="0" t="0" r="0" b="0"/>
          <wp:wrapSquare wrapText="bothSides"/>
          <wp:docPr id="2" name="Picture 2" descr="C:\Users\aziolkovska\AppData\Local\Microsoft\Windows\Temporary Internet Files\Content.Outlook\RSI9AINX\cluster_nutrition_100px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ziolkovska\AppData\Local\Microsoft\Windows\Temporary Internet Files\Content.Outlook\RSI9AINX\cluster_nutrition_100px (00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8"/>
      </w:rPr>
      <w:t xml:space="preserve">           </w:t>
    </w:r>
    <w:r>
      <w:rPr>
        <w:b/>
        <w:color w:val="0070C0"/>
        <w:sz w:val="52"/>
      </w:rPr>
      <w:t xml:space="preserve">Clúster Global de Nutrición</w:t>
    </w:r>
  </w:p>
  <w:p w14:paraId="7C77FFC1" w14:textId="0DA357A1" w:rsidR="00EF1B8A" w:rsidRPr="007334F2" w:rsidRDefault="007334F2" w:rsidP="007334F2">
    <w:pPr>
      <w:pStyle w:val="Title"/>
      <w:jc w:val="both"/>
      <w:rPr>
        <w:b/>
        <w:color w:val="2F5496" w:themeColor="accent1" w:themeShade="BF"/>
        <w:sz w:val="32"/>
        <w:szCs w:val="32"/>
        <w:rFonts w:ascii="Century Gothic" w:hAnsi="Century Gothic"/>
      </w:rPr>
    </w:pPr>
    <w:r>
      <w:rPr>
        <w:b/>
        <w:color w:val="2F5496" w:themeColor="accent1" w:themeShade="BF"/>
        <w:sz w:val="32"/>
        <w:rFonts w:ascii="Century Gothic" w:hAnsi="Century Gothic"/>
      </w:rPr>
      <w:t xml:space="preserve">                       </w:t>
    </w:r>
    <w:r>
      <w:rPr>
        <w:b/>
        <w:color w:val="2F5496" w:themeColor="accent1" w:themeShade="BF"/>
        <w:sz w:val="32"/>
        <w:rFonts w:ascii="Century Gothic" w:hAnsi="Century Gothic"/>
      </w:rPr>
      <w:t xml:space="preserve">Programa de tutoría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1F60FA"/>
    <w:multiLevelType w:val="multilevel"/>
    <w:tmpl w:val="62A2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CB84DE1"/>
    <w:multiLevelType w:val="multilevel"/>
    <w:tmpl w:val="F6E69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C82E07"/>
    <w:multiLevelType w:val="multilevel"/>
    <w:tmpl w:val="E6144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21013CB"/>
    <w:multiLevelType w:val="multilevel"/>
    <w:tmpl w:val="280A5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4"/>
  <w:proofState w:spelling="dirty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A56"/>
    <w:rsid w:val="00100401"/>
    <w:rsid w:val="002552F9"/>
    <w:rsid w:val="00462415"/>
    <w:rsid w:val="005871D3"/>
    <w:rsid w:val="005F1D84"/>
    <w:rsid w:val="007334F2"/>
    <w:rsid w:val="00806B47"/>
    <w:rsid w:val="00901331"/>
    <w:rsid w:val="009E2A56"/>
    <w:rsid w:val="009F391B"/>
    <w:rsid w:val="00A54E71"/>
    <w:rsid w:val="00BA6C76"/>
    <w:rsid w:val="00BD6F03"/>
    <w:rsid w:val="00F33F17"/>
    <w:rsid w:val="00F61AAE"/>
    <w:rsid w:val="00F8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EB093"/>
  <w14:defaultImageDpi w14:val="32767"/>
  <w15:chartTrackingRefBased/>
  <w15:docId w15:val="{5C52550F-B374-604F-9640-62AAC185C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E2A56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E2A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A56"/>
    <w:rPr>
      <w:rFonts w:ascii="Times New Roman" w:eastAsia="Times New Roman" w:hAnsi="Times New Roman" w:cs="Times New Roman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9E2A56"/>
    <w:pPr>
      <w:spacing w:after="240"/>
      <w:contextualSpacing/>
      <w:jc w:val="center"/>
    </w:pPr>
    <w:rPr>
      <w:rFonts w:ascii="Gadugi" w:eastAsiaTheme="majorEastAsia" w:hAnsi="Gadugi" w:cstheme="majorBidi"/>
      <w:color w:val="7295D2" w:themeColor="accent1" w:themeTint="BF"/>
      <w:spacing w:val="-10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2A56"/>
    <w:rPr>
      <w:rFonts w:ascii="Gadugi" w:eastAsiaTheme="majorEastAsia" w:hAnsi="Gadugi" w:cstheme="majorBidi"/>
      <w:color w:val="7295D2" w:themeColor="accent1" w:themeTint="BF"/>
      <w:spacing w:val="-10"/>
      <w:sz w:val="36"/>
      <w:szCs w:val="5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7334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34F2"/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customXml" Target="../customXml/item6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6192CA8317E1FF49B6A7FEB870A3A8D6" ma:contentTypeVersion="276" ma:contentTypeDescription="" ma:contentTypeScope="" ma:versionID="f4859b155344f1afd6dd86834ef8614c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858627f-d058-4b92-9b52-677b5fd7d454" xmlns:ns5="a438dd15-07ca-4cdc-82a3-f2206b92025e" xmlns:ns6="http://schemas.microsoft.com/sharepoint/v4" targetNamespace="http://schemas.microsoft.com/office/2006/metadata/properties" ma:root="true" ma:fieldsID="d04d13db745a4be7754ccad7630a4fc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858627f-d058-4b92-9b52-677b5fd7d454"/>
    <xsd:import namespace="a438dd15-07ca-4cdc-82a3-f2206b92025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DateTaken" minOccurs="0"/>
                <xsd:element ref="ns5:MediaServiceAutoTags" minOccurs="0"/>
                <xsd:element ref="ns5:MediaServiceGenerationTime" minOccurs="0"/>
                <xsd:element ref="ns5:MediaServiceEventHashCode" minOccurs="0"/>
                <xsd:element ref="ns5:MediaServiceOCR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ServiceAutoKeyPoints" minOccurs="0"/>
                <xsd:element ref="ns5:MediaServiceKeyPoints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_dlc_DocId" minOccurs="0"/>
                <xsd:element ref="ns4:_dlc_DocIdUrl" minOccurs="0"/>
                <xsd:element ref="ns4:_dlc_DocIdPersistId" minOccurs="0"/>
                <xsd:element ref="ns4:SemaphoreItemMetadata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4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5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2;#Office of Emergency Prog.-456F|98de697e-6403-48a0-9bce-654c90399d04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e129f4a5-dc42-4d6e-b210-548907d0accc}" ma:internalName="TaxCatchAllLabel" ma:readOnly="true" ma:showField="CatchAllDataLabel" ma:web="5858627f-d058-4b92-9b52-677b5fd7d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e129f4a5-dc42-4d6e-b210-548907d0accc}" ma:internalName="TaxCatchAll" ma:showField="CatchAllData" ma:web="5858627f-d058-4b92-9b52-677b5fd7d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58627f-d058-4b92-9b52-677b5fd7d454" elementFormDefault="qualified">
    <xsd:import namespace="http://schemas.microsoft.com/office/2006/documentManagement/types"/>
    <xsd:import namespace="http://schemas.microsoft.com/office/infopath/2007/PartnerControls"/>
    <xsd:element name="SharedWithUsers" ma:index="3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6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47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49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emaphoreItemMetadata" ma:index="50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8dd15-07ca-4cdc-82a3-f2206b9202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5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3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Office of Emergency Prog.-456F</TermName>
          <TermId xmlns="http://schemas.microsoft.com/office/infopath/2007/PartnerControls">98de697e-6403-48a0-9bce-654c90399d04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ContentStatus xmlns="ca283e0b-db31-4043-a2ef-b80661bf084a" xsi:nil="true"/>
    <DateTransmittedEmail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TaxKeywordTaxHTField xmlns="5858627f-d058-4b92-9b52-677b5fd7d454">
      <Terms xmlns="http://schemas.microsoft.com/office/infopath/2007/PartnerControls"/>
    </TaxKeywordTaxHTField>
    <CategoryDescription xmlns="http://schemas.microsoft.com/sharepoint.v3" xsi:nil="true"/>
    <mda26ace941f4791a7314a339fee829c xmlns="ca283e0b-db31-4043-a2ef-b80661bf084a">
      <Terms xmlns="http://schemas.microsoft.com/office/infopath/2007/PartnerControls"/>
    </mda26ace941f4791a7314a339fee829c>
    <RecipientsEmail xmlns="ca283e0b-db31-4043-a2ef-b80661bf084a" xsi:nil="true"/>
    <WrittenBy xmlns="ca283e0b-db31-4043-a2ef-b80661bf084a">
      <UserInfo>
        <DisplayName/>
        <AccountId xsi:nil="true"/>
        <AccountType/>
      </UserInfo>
    </WrittenBy>
    <SemaphoreItemMetadata xmlns="5858627f-d058-4b92-9b52-677b5fd7d454" xsi:nil="true"/>
    <j169e817e0ee4eb8974e6fc4a2762909 xmlns="ca283e0b-db31-4043-a2ef-b80661bf084a">
      <Terms xmlns="http://schemas.microsoft.com/office/infopath/2007/PartnerControls"/>
    </j169e817e0ee4eb8974e6fc4a2762909>
    <j048a4f9aaad4a8990a1d5e5f53cb451 xmlns="ca283e0b-db31-4043-a2ef-b80661bf084a">
      <Terms xmlns="http://schemas.microsoft.com/office/infopath/2007/PartnerControls"/>
    </j048a4f9aaad4a8990a1d5e5f53cb451>
    <_dlc_DocId xmlns="5858627f-d058-4b92-9b52-677b5fd7d454">EMOPSGCCU-1435067120-37969</_dlc_DocId>
    <_dlc_DocIdUrl xmlns="5858627f-d058-4b92-9b52-677b5fd7d454">
      <Url>https://unicef.sharepoint.com/teams/EMOPS-GCCU/_layouts/15/DocIdRedir.aspx?ID=EMOPSGCCU-1435067120-37969</Url>
      <Description>EMOPSGCCU-1435067120-37969</Description>
    </_dlc_DocIdUrl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6BFB765-3746-4A95-934F-F863DF0B77AF}"/>
</file>

<file path=customXml/itemProps2.xml><?xml version="1.0" encoding="utf-8"?>
<ds:datastoreItem xmlns:ds="http://schemas.openxmlformats.org/officeDocument/2006/customXml" ds:itemID="{9AA725D7-CAD6-4EE1-9C23-33B7EAE326DF}"/>
</file>

<file path=customXml/itemProps3.xml><?xml version="1.0" encoding="utf-8"?>
<ds:datastoreItem xmlns:ds="http://schemas.openxmlformats.org/officeDocument/2006/customXml" ds:itemID="{826A6326-54E1-4935-844A-565D6E7D33EC}"/>
</file>

<file path=customXml/itemProps4.xml><?xml version="1.0" encoding="utf-8"?>
<ds:datastoreItem xmlns:ds="http://schemas.openxmlformats.org/officeDocument/2006/customXml" ds:itemID="{FF8FE6B5-70E5-4291-A32E-02D594F10401}"/>
</file>

<file path=customXml/itemProps5.xml><?xml version="1.0" encoding="utf-8"?>
<ds:datastoreItem xmlns:ds="http://schemas.openxmlformats.org/officeDocument/2006/customXml" ds:itemID="{71E419F6-9C87-4012-9094-59EAFB6629BD}"/>
</file>

<file path=customXml/itemProps6.xml><?xml version="1.0" encoding="utf-8"?>
<ds:datastoreItem xmlns:ds="http://schemas.openxmlformats.org/officeDocument/2006/customXml" ds:itemID="{A8E7720E-978C-47D9-AAC4-E3859D15CF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590</Words>
  <Characters>3366</Characters>
  <Application>Microsoft Office Word</Application>
  <DocSecurity>0</DocSecurity>
  <Lines>28</Lines>
  <Paragraphs>7</Paragraphs>
  <ScaleCrop>false</ScaleCrop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Perry Seymour</dc:creator>
  <cp:keywords/>
  <dc:description/>
  <cp:lastModifiedBy>Perry Seymour</cp:lastModifiedBy>
  <cp:revision>2</cp:revision>
  <dcterms:created xsi:type="dcterms:W3CDTF">2019-06-28T13:42:00Z</dcterms:created>
  <dcterms:modified xsi:type="dcterms:W3CDTF">2019-06-28T14:07:00Z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0x0101009BA85F8052A6DA4FA3E31FF9F74C6970006192CA8317E1FF49B6A7FEB870A3A8D6</vt:lpwstr>
  </property>
  <property fmtid="{D5CDD505-2E9C-101B-9397-08002B2CF9AE}" pid="3" name="OfficeDivision">
    <vt:lpwstr>3;#Office of Emergency Prog.-456F|98de697e-6403-48a0-9bce-654c90399d04</vt:lpwstr>
  </property>
  <property fmtid="{D5CDD505-2E9C-101B-9397-08002B2CF9AE}" pid="4" name="_dlc_DocIdItemGuid">
    <vt:lpwstr>758a5237-85a0-4291-b252-5dc55bb4ea25</vt:lpwstr>
  </property>
  <property fmtid="{D5CDD505-2E9C-101B-9397-08002B2CF9AE}" pid="5" name="SystemDTAC">
    <vt:lpwstr/>
  </property>
  <property fmtid="{D5CDD505-2E9C-101B-9397-08002B2CF9AE}" pid="6" name="TaxKeyword">
    <vt:lpwstr/>
  </property>
  <property fmtid="{D5CDD505-2E9C-101B-9397-08002B2CF9AE}" pid="7" name="Topic">
    <vt:lpwstr/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</Properties>
</file>