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4FFA66" w14:textId="54F3A120" w:rsidR="00A21712" w:rsidRPr="00A21712" w:rsidRDefault="00A21712" w:rsidP="00A21712">
      <w:pPr>
        <w:pStyle w:val="Title"/>
        <w:outlineLvl w:val="0"/>
        <w:rPr>
          <w:color w:val="4472C4" w:themeColor="accent1"/>
          <w:sz w:val="32"/>
          <w:rFonts w:ascii="Calibri" w:hAnsi="Calibri" w:cs="Calibri"/>
        </w:rPr>
      </w:pPr>
      <w:r>
        <w:rPr>
          <w:color w:val="4472C4" w:themeColor="accent1"/>
          <w:sz w:val="32"/>
          <w:rFonts w:ascii="Calibri" w:hAnsi="Calibri"/>
        </w:rPr>
        <w:t xml:space="preserve">Guía para tutorizados</w:t>
      </w:r>
    </w:p>
    <w:p w14:paraId="54472EEF" w14:textId="56ED3D28" w:rsidR="00F21C9C" w:rsidRPr="004E35D4" w:rsidRDefault="00F21C9C" w:rsidP="00F21C9C">
      <w:pPr>
        <w:pStyle w:val="Default"/>
        <w:ind w:left="360"/>
        <w:jc w:val="both"/>
        <w:rPr>
          <w:b/>
          <w:sz w:val="22"/>
          <w:szCs w:val="22"/>
          <w:rFonts w:asciiTheme="minorHAnsi" w:hAnsiTheme="minorHAnsi" w:cstheme="minorHAnsi"/>
        </w:rPr>
      </w:pPr>
      <w:r>
        <w:rPr>
          <w:b/>
          <w:sz w:val="22"/>
          <w:rFonts w:asciiTheme="minorHAnsi" w:hAnsiTheme="minorHAnsi"/>
        </w:rPr>
        <w:t xml:space="preserve">1.</w:t>
      </w:r>
      <w:r>
        <w:rPr>
          <w:b/>
          <w:sz w:val="22"/>
          <w:rFonts w:asciiTheme="minorHAnsi" w:hAnsiTheme="minorHAnsi"/>
        </w:rPr>
        <w:t xml:space="preserve"> </w:t>
      </w:r>
      <w:r>
        <w:rPr>
          <w:b/>
          <w:sz w:val="22"/>
          <w:rFonts w:asciiTheme="minorHAnsi" w:hAnsiTheme="minorHAnsi"/>
        </w:rPr>
        <w:t xml:space="preserve">Misiones y objetivos del Programa de tutoría del GNC</w:t>
      </w:r>
    </w:p>
    <w:p w14:paraId="49E064B6" w14:textId="77777777" w:rsidR="00F21C9C" w:rsidRPr="004E35D4" w:rsidRDefault="00F21C9C" w:rsidP="00F21C9C">
      <w:pPr>
        <w:pStyle w:val="Default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0846472" w14:textId="1182F346" w:rsidR="00F21C9C" w:rsidRPr="004E35D4" w:rsidRDefault="00F21C9C" w:rsidP="00F21C9C">
      <w:pPr>
        <w:rPr>
          <w:color w:val="000000" w:themeColor="text1"/>
          <w:sz w:val="22"/>
          <w:szCs w:val="22"/>
          <w:rFonts w:asciiTheme="minorHAnsi" w:hAnsiTheme="minorHAnsi" w:cstheme="minorHAnsi"/>
        </w:rPr>
      </w:pPr>
      <w:r>
        <w:rPr>
          <w:color w:val="000000" w:themeColor="text1"/>
          <w:sz w:val="22"/>
          <w:rFonts w:asciiTheme="minorHAnsi" w:hAnsiTheme="minorHAnsi"/>
        </w:rPr>
        <w:t xml:space="preserve">La estrategia de refuerzo de capacidades del Clúster de Nutrición identifica la importancia estratégica del desarrollo de capital humano dentro del Clúster de Nutrición a nivel global, regional, nacional y subnacional, así como la necesidad de garantizar que todo el personal del Clúster de Nutrición tenga los conocimientos, las habilidades y la experiencia necesarios para asegurar acciones colectivas eficaces para obtener mejores resultados nutricionales en situaciones de emergencia y crisis prolongadas.</w:t>
      </w:r>
      <w:r>
        <w:rPr>
          <w:color w:val="000000" w:themeColor="text1"/>
          <w:sz w:val="22"/>
          <w:rFonts w:asciiTheme="minorHAnsi" w:hAnsiTheme="minorHAnsi"/>
        </w:rPr>
        <w:t xml:space="preserve"> </w:t>
      </w:r>
      <w:r>
        <w:rPr>
          <w:color w:val="000000" w:themeColor="text1"/>
          <w:sz w:val="22"/>
          <w:rFonts w:asciiTheme="minorHAnsi" w:hAnsiTheme="minorHAnsi"/>
        </w:rPr>
        <w:t xml:space="preserve">En concreto, y como parte de un programa de aprendizaje combinado, una de las actividades clave de la estrategia es proporcionar acceso a tutorías estructuradas basadas en necesidades de aprendizaje individuales previamente identificadas y prioridades de desarrollo de desempeño claramente definidas.</w:t>
      </w:r>
    </w:p>
    <w:p w14:paraId="320E4A73" w14:textId="77777777" w:rsidR="00F21C9C" w:rsidRPr="004E35D4" w:rsidRDefault="00F21C9C" w:rsidP="00F21C9C">
      <w:pPr>
        <w:pStyle w:val="NormalWeb"/>
        <w:rPr>
          <w:sz w:val="22"/>
          <w:szCs w:val="22"/>
          <w:rFonts w:asciiTheme="minorHAnsi" w:hAnsiTheme="minorHAnsi" w:cstheme="minorHAnsi"/>
        </w:rPr>
      </w:pPr>
      <w:r>
        <w:rPr>
          <w:sz w:val="22"/>
          <w:rFonts w:asciiTheme="minorHAnsi" w:hAnsiTheme="minorHAnsi"/>
        </w:rPr>
        <w:t xml:space="preserve">El objetivo de las tutorías es apoyar a los miembros del equipo para</w:t>
      </w:r>
      <w:r>
        <w:rPr>
          <w:sz w:val="22"/>
          <w:color w:val="000000" w:themeColor="text1"/>
          <w:rFonts w:asciiTheme="minorHAnsi" w:hAnsiTheme="minorHAnsi"/>
        </w:rPr>
        <w:t xml:space="preserve"> </w:t>
      </w:r>
      <w:r>
        <w:rPr>
          <w:sz w:val="22"/>
          <w:rFonts w:asciiTheme="minorHAnsi" w:hAnsiTheme="minorHAnsi"/>
        </w:rPr>
        <w:t xml:space="preserve">identificar las habilidades, la experiencia y los conocimientos requeridos para los planes a corto y largo plazo del Clúster de Nutrición, así como motivar al personal para aprender y afrontar nuevos retos.</w:t>
      </w:r>
      <w:r>
        <w:rPr>
          <w:sz w:val="22"/>
          <w:rFonts w:asciiTheme="minorHAnsi" w:hAnsiTheme="minorHAnsi"/>
        </w:rPr>
        <w:t xml:space="preserve"> </w:t>
      </w:r>
      <w:r>
        <w:rPr>
          <w:sz w:val="22"/>
          <w:rFonts w:asciiTheme="minorHAnsi" w:hAnsiTheme="minorHAnsi"/>
        </w:rPr>
        <w:t xml:space="preserve">También tiene como objetivo generar una cultura de colaboración, respeto y excelencia para crear así un entorno de trabajo propicio que contribuya al éxito del clúster.</w:t>
      </w:r>
      <w:r>
        <w:rPr>
          <w:sz w:val="22"/>
          <w:rFonts w:asciiTheme="minorHAnsi" w:hAnsiTheme="minorHAnsi"/>
        </w:rPr>
        <w:t xml:space="preserve"> </w:t>
      </w:r>
    </w:p>
    <w:p w14:paraId="694AD9DE" w14:textId="77777777" w:rsidR="00F21C9C" w:rsidRPr="004E35D4" w:rsidRDefault="00F21C9C" w:rsidP="00F21C9C">
      <w:pPr>
        <w:pStyle w:val="NormalWeb"/>
        <w:rPr>
          <w:sz w:val="22"/>
          <w:szCs w:val="22"/>
          <w:rFonts w:asciiTheme="minorHAnsi" w:hAnsiTheme="minorHAnsi" w:cstheme="minorHAnsi"/>
        </w:rPr>
      </w:pPr>
      <w:r>
        <w:rPr>
          <w:b/>
          <w:sz w:val="22"/>
          <w:rFonts w:asciiTheme="minorHAnsi" w:hAnsiTheme="minorHAnsi"/>
        </w:rPr>
        <w:t xml:space="preserve">Los objetivos del programa son los siguientes:</w:t>
      </w:r>
      <w:r>
        <w:rPr>
          <w:b/>
          <w:sz w:val="22"/>
          <w:rFonts w:asciiTheme="minorHAnsi" w:hAnsiTheme="minorHAnsi"/>
        </w:rPr>
        <w:t xml:space="preserve"> </w:t>
      </w:r>
    </w:p>
    <w:p w14:paraId="77950D69" w14:textId="05B41A5E" w:rsidR="00F21C9C" w:rsidRPr="004E35D4" w:rsidRDefault="00F21C9C" w:rsidP="00F21C9C">
      <w:pPr>
        <w:pStyle w:val="NormalWeb"/>
        <w:numPr>
          <w:ilvl w:val="0"/>
          <w:numId w:val="1"/>
        </w:numPr>
        <w:rPr>
          <w:sz w:val="22"/>
          <w:szCs w:val="22"/>
          <w:rFonts w:asciiTheme="minorHAnsi" w:hAnsiTheme="minorHAnsi" w:cstheme="minorHAnsi"/>
        </w:rPr>
      </w:pPr>
      <w:r>
        <w:rPr>
          <w:sz w:val="22"/>
          <w:rFonts w:asciiTheme="minorHAnsi" w:hAnsiTheme="minorHAnsi"/>
        </w:rPr>
        <w:t xml:space="preserve">Prestar un apoyo personalizado y a tiempo real para responder a las necesidades de desarrollo profesional de los coordinadores del Clúster de Nutrición y los responsables de la gestión de la información.</w:t>
      </w:r>
      <w:r>
        <w:rPr>
          <w:sz w:val="22"/>
          <w:rFonts w:asciiTheme="minorHAnsi" w:hAnsiTheme="minorHAnsi"/>
        </w:rPr>
        <w:t xml:space="preserve"> </w:t>
      </w:r>
    </w:p>
    <w:p w14:paraId="2C306756" w14:textId="77777777" w:rsidR="00F21C9C" w:rsidRPr="004E35D4" w:rsidRDefault="00F21C9C" w:rsidP="00F21C9C">
      <w:pPr>
        <w:pStyle w:val="NormalWeb"/>
        <w:numPr>
          <w:ilvl w:val="0"/>
          <w:numId w:val="1"/>
        </w:numPr>
        <w:rPr>
          <w:sz w:val="22"/>
          <w:szCs w:val="22"/>
          <w:rFonts w:asciiTheme="minorHAnsi" w:hAnsiTheme="minorHAnsi" w:cstheme="minorHAnsi"/>
        </w:rPr>
      </w:pPr>
      <w:r>
        <w:rPr>
          <w:sz w:val="22"/>
          <w:rFonts w:asciiTheme="minorHAnsi" w:hAnsiTheme="minorHAnsi"/>
        </w:rPr>
        <w:t xml:space="preserve">Mejorar la confianza del personal del Clúster de Nutrición de cara a abordar los retos propios de su rol.</w:t>
      </w:r>
      <w:r>
        <w:rPr>
          <w:sz w:val="22"/>
          <w:rFonts w:asciiTheme="minorHAnsi" w:hAnsiTheme="minorHAnsi"/>
        </w:rPr>
        <w:t xml:space="preserve"> </w:t>
      </w:r>
    </w:p>
    <w:p w14:paraId="57F92130" w14:textId="77777777" w:rsidR="00F21C9C" w:rsidRPr="004E35D4" w:rsidRDefault="00F21C9C" w:rsidP="00F21C9C">
      <w:pPr>
        <w:pStyle w:val="NormalWeb"/>
        <w:numPr>
          <w:ilvl w:val="0"/>
          <w:numId w:val="1"/>
        </w:numPr>
        <w:rPr>
          <w:sz w:val="22"/>
          <w:szCs w:val="22"/>
          <w:rFonts w:asciiTheme="minorHAnsi" w:hAnsiTheme="minorHAnsi" w:cstheme="minorHAnsi"/>
        </w:rPr>
      </w:pPr>
      <w:r>
        <w:rPr>
          <w:sz w:val="22"/>
          <w:rFonts w:asciiTheme="minorHAnsi" w:hAnsiTheme="minorHAnsi"/>
        </w:rPr>
        <w:t xml:space="preserve">Identificar, compartir y fomentar los enfoques, experiencias y prácticas recomendadas en la coordinación del clúster, los servicios públicos de información nutricional, la dirección y el liderazgo.</w:t>
      </w:r>
      <w:r>
        <w:rPr>
          <w:sz w:val="22"/>
          <w:rFonts w:asciiTheme="minorHAnsi" w:hAnsiTheme="minorHAnsi"/>
        </w:rPr>
        <w:t xml:space="preserve"> </w:t>
      </w:r>
    </w:p>
    <w:p w14:paraId="0B7B0B34" w14:textId="77777777" w:rsidR="00F21C9C" w:rsidRPr="004E35D4" w:rsidRDefault="00F21C9C" w:rsidP="00F21C9C">
      <w:pPr>
        <w:rPr>
          <w:b/>
          <w:sz w:val="22"/>
          <w:szCs w:val="22"/>
          <w:rFonts w:asciiTheme="minorHAnsi" w:hAnsiTheme="minorHAnsi" w:cstheme="minorHAnsi"/>
        </w:rPr>
      </w:pPr>
      <w:r>
        <w:rPr>
          <w:b/>
          <w:sz w:val="22"/>
          <w:rFonts w:asciiTheme="minorHAnsi" w:hAnsiTheme="minorHAnsi"/>
        </w:rPr>
        <w:t xml:space="preserve">2.</w:t>
      </w:r>
      <w:r>
        <w:rPr>
          <w:b/>
          <w:sz w:val="22"/>
          <w:rFonts w:asciiTheme="minorHAnsi" w:hAnsiTheme="minorHAnsi"/>
        </w:rPr>
        <w:t xml:space="preserve"> </w:t>
      </w:r>
      <w:r>
        <w:rPr>
          <w:b/>
          <w:sz w:val="22"/>
          <w:rFonts w:asciiTheme="minorHAnsi" w:hAnsiTheme="minorHAnsi"/>
        </w:rPr>
        <w:t xml:space="preserve">Tutorías</w:t>
      </w:r>
      <w:r>
        <w:rPr>
          <w:b/>
          <w:sz w:val="22"/>
          <w:rFonts w:asciiTheme="minorHAnsi" w:hAnsiTheme="minorHAnsi"/>
        </w:rPr>
        <w:t xml:space="preserve"> </w:t>
      </w:r>
    </w:p>
    <w:p w14:paraId="0A69786D" w14:textId="77777777" w:rsidR="00F21C9C" w:rsidRPr="004E35D4" w:rsidRDefault="00F21C9C" w:rsidP="00F21C9C">
      <w:pPr>
        <w:rPr>
          <w:sz w:val="22"/>
          <w:szCs w:val="22"/>
          <w:rFonts w:asciiTheme="minorHAnsi" w:hAnsiTheme="minorHAnsi" w:cstheme="minorHAnsi"/>
        </w:rPr>
      </w:pPr>
      <w:r>
        <w:rPr>
          <w:sz w:val="22"/>
          <w:rFonts w:asciiTheme="minorHAnsi" w:hAnsiTheme="minorHAnsi"/>
        </w:rPr>
        <w:t xml:space="preserve">La </w:t>
      </w:r>
      <w:r>
        <w:rPr>
          <w:sz w:val="22"/>
          <w:b/>
          <w:rFonts w:asciiTheme="minorHAnsi" w:hAnsiTheme="minorHAnsi"/>
        </w:rPr>
        <w:t xml:space="preserve">tutoría</w:t>
      </w:r>
      <w:r>
        <w:rPr>
          <w:sz w:val="22"/>
          <w:rFonts w:asciiTheme="minorHAnsi" w:hAnsiTheme="minorHAnsi"/>
        </w:rPr>
        <w:t xml:space="preserve"> en un contexto laboral describe una relación interactiva de aprendizaje en la que un compañero (tutor) con más experiencia transmite su conocimiento y comprensión del trabajo o del lugar de trabajo a fin de apoyar y guiar el aprendizaje específico y «personalizado» de forma individual de los miembros del personal con menos experiencia (tutorizados) o cuyo desempeño necesite mejorarse.</w:t>
      </w:r>
      <w:r>
        <w:rPr>
          <w:sz w:val="22"/>
          <w:rFonts w:asciiTheme="minorHAnsi" w:hAnsiTheme="minorHAnsi"/>
        </w:rPr>
        <w:t xml:space="preserve"> </w:t>
      </w:r>
    </w:p>
    <w:p w14:paraId="0B3D995C" w14:textId="77777777" w:rsidR="00F21C9C" w:rsidRPr="004E35D4" w:rsidRDefault="00F21C9C" w:rsidP="00F21C9C">
      <w:pPr>
        <w:rPr>
          <w:rFonts w:asciiTheme="minorHAnsi" w:hAnsiTheme="minorHAnsi" w:cstheme="minorHAnsi"/>
          <w:color w:val="000000"/>
        </w:rPr>
      </w:pPr>
    </w:p>
    <w:p w14:paraId="553114E5" w14:textId="77777777" w:rsidR="00F21C9C" w:rsidRPr="004E35D4" w:rsidRDefault="00F21C9C" w:rsidP="00F21C9C">
      <w:pPr>
        <w:rPr>
          <w:b/>
          <w:color w:val="000000"/>
          <w:rFonts w:asciiTheme="minorHAnsi" w:hAnsiTheme="minorHAnsi" w:cstheme="minorHAnsi"/>
        </w:rPr>
      </w:pPr>
      <w:r>
        <w:rPr>
          <w:b/>
          <w:color w:val="000000"/>
          <w:rFonts w:asciiTheme="minorHAnsi" w:hAnsiTheme="minorHAnsi"/>
        </w:rPr>
        <w:t xml:space="preserve">3.</w:t>
      </w:r>
      <w:r>
        <w:rPr>
          <w:b/>
          <w:color w:val="000000"/>
          <w:rFonts w:asciiTheme="minorHAnsi" w:hAnsiTheme="minorHAnsi"/>
        </w:rPr>
        <w:t xml:space="preserve"> </w:t>
      </w:r>
      <w:r>
        <w:rPr>
          <w:b/>
          <w:color w:val="000000"/>
          <w:rFonts w:asciiTheme="minorHAnsi" w:hAnsiTheme="minorHAnsi"/>
        </w:rPr>
        <w:t xml:space="preserve">Requisitos mínimos</w:t>
      </w:r>
    </w:p>
    <w:p w14:paraId="56FB710D" w14:textId="77777777" w:rsidR="00F21C9C" w:rsidRPr="00455D21" w:rsidRDefault="00F21C9C" w:rsidP="00F21C9C">
      <w:pPr>
        <w:rPr>
          <w:color w:val="000000"/>
          <w:sz w:val="22"/>
          <w:szCs w:val="22"/>
          <w:rFonts w:asciiTheme="minorHAnsi" w:hAnsiTheme="minorHAnsi" w:cstheme="minorHAnsi"/>
        </w:rPr>
      </w:pPr>
      <w:r>
        <w:rPr>
          <w:color w:val="000000"/>
          <w:sz w:val="22"/>
          <w:rFonts w:asciiTheme="minorHAnsi" w:hAnsiTheme="minorHAnsi"/>
        </w:rPr>
        <w:t xml:space="preserve">Los tutorizados deberán formar parte del personal del Clúster de Nutrición y deberán demostrar:</w:t>
      </w:r>
      <w:r>
        <w:rPr>
          <w:color w:val="000000"/>
          <w:sz w:val="22"/>
          <w:rFonts w:asciiTheme="minorHAnsi" w:hAnsiTheme="minorHAnsi"/>
        </w:rPr>
        <w:t xml:space="preserve"> </w:t>
      </w:r>
    </w:p>
    <w:p w14:paraId="072CF417" w14:textId="77777777" w:rsidR="00F21C9C" w:rsidRPr="00455D21" w:rsidRDefault="00F21C9C" w:rsidP="00F21C9C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629CCD34" w14:textId="77777777" w:rsidR="00F21C9C" w:rsidRPr="00455D21" w:rsidRDefault="00F21C9C" w:rsidP="00F21C9C">
      <w:pPr>
        <w:numPr>
          <w:ilvl w:val="0"/>
          <w:numId w:val="2"/>
        </w:numPr>
        <w:rPr>
          <w:color w:val="000000"/>
          <w:sz w:val="22"/>
          <w:szCs w:val="22"/>
          <w:rFonts w:asciiTheme="minorHAnsi" w:hAnsiTheme="minorHAnsi" w:cstheme="minorHAnsi"/>
        </w:rPr>
      </w:pPr>
      <w:r>
        <w:rPr>
          <w:color w:val="000000"/>
          <w:sz w:val="22"/>
          <w:u w:val="single"/>
          <w:rFonts w:asciiTheme="minorHAnsi" w:hAnsiTheme="minorHAnsi"/>
        </w:rPr>
        <w:t xml:space="preserve">Disposición</w:t>
      </w:r>
      <w:r>
        <w:rPr>
          <w:color w:val="000000"/>
          <w:sz w:val="22"/>
          <w:rFonts w:asciiTheme="minorHAnsi" w:hAnsiTheme="minorHAnsi"/>
        </w:rPr>
        <w:t xml:space="preserve"> para aprender y asumir la responsabilidad de adquirir y mejorar sus habilidades y conocimientos.</w:t>
      </w:r>
    </w:p>
    <w:p w14:paraId="34791C3B" w14:textId="77777777" w:rsidR="00F21C9C" w:rsidRPr="00455D21" w:rsidRDefault="00F21C9C" w:rsidP="00F21C9C">
      <w:pPr>
        <w:numPr>
          <w:ilvl w:val="0"/>
          <w:numId w:val="2"/>
        </w:numPr>
        <w:rPr>
          <w:color w:val="000000"/>
          <w:sz w:val="22"/>
          <w:szCs w:val="22"/>
          <w:rFonts w:asciiTheme="minorHAnsi" w:hAnsiTheme="minorHAnsi" w:cstheme="minorHAnsi"/>
        </w:rPr>
      </w:pPr>
      <w:r>
        <w:rPr>
          <w:color w:val="000000"/>
          <w:sz w:val="22"/>
          <w:u w:val="single"/>
          <w:rFonts w:asciiTheme="minorHAnsi" w:hAnsiTheme="minorHAnsi"/>
        </w:rPr>
        <w:t xml:space="preserve">Sentido de la responsabilidad</w:t>
      </w:r>
      <w:r>
        <w:rPr>
          <w:color w:val="000000"/>
          <w:sz w:val="22"/>
          <w:rFonts w:asciiTheme="minorHAnsi" w:hAnsiTheme="minorHAnsi"/>
        </w:rPr>
        <w:t xml:space="preserve">: comprometerse de forma proactiva a poner sobre la mesa los retos y problemas del puesto actual e identificar los objetivos que requieran la asistencia activa del tutor.</w:t>
      </w:r>
      <w:r>
        <w:rPr>
          <w:color w:val="000000"/>
          <w:sz w:val="22"/>
          <w:rFonts w:asciiTheme="minorHAnsi" w:hAnsiTheme="minorHAnsi"/>
        </w:rPr>
        <w:t xml:space="preserve"> </w:t>
      </w:r>
      <w:r>
        <w:rPr>
          <w:color w:val="000000"/>
          <w:sz w:val="22"/>
          <w:rFonts w:ascii="MS Gothic" w:hAnsi="MS Gothic"/>
        </w:rPr>
        <w:t xml:space="preserve"> </w:t>
      </w:r>
    </w:p>
    <w:p w14:paraId="253CE332" w14:textId="77777777" w:rsidR="00F21C9C" w:rsidRPr="00455D21" w:rsidRDefault="00F21C9C" w:rsidP="00F21C9C">
      <w:pPr>
        <w:numPr>
          <w:ilvl w:val="0"/>
          <w:numId w:val="2"/>
        </w:numPr>
        <w:rPr>
          <w:color w:val="000000"/>
          <w:sz w:val="22"/>
          <w:szCs w:val="22"/>
          <w:rFonts w:asciiTheme="minorHAnsi" w:hAnsiTheme="minorHAnsi" w:cstheme="minorHAnsi"/>
        </w:rPr>
      </w:pPr>
      <w:r>
        <w:rPr>
          <w:color w:val="000000"/>
          <w:sz w:val="22"/>
          <w:u w:val="single"/>
          <w:rFonts w:asciiTheme="minorHAnsi" w:hAnsiTheme="minorHAnsi"/>
        </w:rPr>
        <w:t xml:space="preserve">Receptividad</w:t>
      </w:r>
      <w:r>
        <w:rPr>
          <w:color w:val="000000"/>
          <w:sz w:val="22"/>
          <w:rFonts w:asciiTheme="minorHAnsi" w:hAnsiTheme="minorHAnsi"/>
        </w:rPr>
        <w:t xml:space="preserve"> ante las aportaciones e indicaciones constructivas.</w:t>
      </w:r>
      <w:r>
        <w:rPr>
          <w:color w:val="000000"/>
          <w:sz w:val="22"/>
          <w:rFonts w:asciiTheme="minorHAnsi" w:hAnsiTheme="minorHAnsi"/>
        </w:rPr>
        <w:t xml:space="preserve"> </w:t>
      </w:r>
      <w:r>
        <w:rPr>
          <w:color w:val="000000"/>
          <w:sz w:val="22"/>
          <w:rFonts w:ascii="MS Gothic" w:hAnsi="MS Gothic"/>
        </w:rPr>
        <w:t xml:space="preserve"> </w:t>
      </w:r>
    </w:p>
    <w:p w14:paraId="2BE4ADE3" w14:textId="77777777" w:rsidR="00F21C9C" w:rsidRPr="00455D21" w:rsidRDefault="00F21C9C" w:rsidP="00F21C9C">
      <w:pPr>
        <w:numPr>
          <w:ilvl w:val="0"/>
          <w:numId w:val="2"/>
        </w:numPr>
        <w:rPr>
          <w:color w:val="000000"/>
          <w:sz w:val="22"/>
          <w:szCs w:val="22"/>
          <w:rFonts w:asciiTheme="minorHAnsi" w:hAnsiTheme="minorHAnsi" w:cstheme="minorHAnsi"/>
        </w:rPr>
      </w:pPr>
      <w:r>
        <w:rPr>
          <w:color w:val="000000"/>
          <w:sz w:val="22"/>
          <w:u w:val="single"/>
          <w:rFonts w:asciiTheme="minorHAnsi" w:hAnsiTheme="minorHAnsi"/>
        </w:rPr>
        <w:t xml:space="preserve">Compromiso</w:t>
      </w:r>
      <w:r>
        <w:rPr>
          <w:color w:val="000000"/>
          <w:sz w:val="22"/>
          <w:rFonts w:asciiTheme="minorHAnsi" w:hAnsiTheme="minorHAnsi"/>
        </w:rPr>
        <w:t xml:space="preserve">: estar comprometido con el calendario del programa piloto, que incluye:</w:t>
      </w:r>
    </w:p>
    <w:p w14:paraId="78304C00" w14:textId="77777777" w:rsidR="00455D21" w:rsidRPr="00455D21" w:rsidRDefault="00455D21" w:rsidP="00455D21">
      <w:pPr>
        <w:pStyle w:val="ListParagraph"/>
        <w:numPr>
          <w:ilvl w:val="1"/>
          <w:numId w:val="2"/>
        </w:numPr>
        <w:spacing w:before="120" w:after="160" w:line="259" w:lineRule="auto"/>
        <w:rPr>
          <w:sz w:val="22"/>
          <w:szCs w:val="22"/>
          <w:rFonts w:asciiTheme="minorHAnsi" w:hAnsiTheme="minorHAnsi" w:cstheme="minorHAnsi"/>
        </w:rPr>
      </w:pPr>
      <w:r>
        <w:rPr>
          <w:sz w:val="22"/>
          <w:rFonts w:asciiTheme="minorHAnsi" w:hAnsiTheme="minorHAnsi"/>
        </w:rPr>
        <w:t xml:space="preserve">Lectura de la Guía del Programa de tutoría del GNC.</w:t>
      </w:r>
    </w:p>
    <w:p w14:paraId="6FE08AF7" w14:textId="77777777" w:rsidR="00455D21" w:rsidRPr="00455D21" w:rsidRDefault="00455D21" w:rsidP="00455D21">
      <w:pPr>
        <w:pStyle w:val="ListParagraph"/>
        <w:numPr>
          <w:ilvl w:val="1"/>
          <w:numId w:val="2"/>
        </w:numPr>
        <w:spacing w:before="120" w:after="160" w:line="259" w:lineRule="auto"/>
        <w:rPr>
          <w:sz w:val="22"/>
          <w:szCs w:val="22"/>
          <w:rFonts w:asciiTheme="minorHAnsi" w:hAnsiTheme="minorHAnsi" w:cstheme="minorHAnsi"/>
        </w:rPr>
      </w:pPr>
      <w:r>
        <w:rPr>
          <w:sz w:val="22"/>
          <w:rFonts w:asciiTheme="minorHAnsi" w:hAnsiTheme="minorHAnsi"/>
        </w:rPr>
        <w:t xml:space="preserve">Preparación y participación en las sesiones regulares de tutoría:</w:t>
      </w:r>
    </w:p>
    <w:p w14:paraId="14402663" w14:textId="77777777" w:rsidR="00455D21" w:rsidRPr="00455D21" w:rsidRDefault="00455D21" w:rsidP="00455D21">
      <w:pPr>
        <w:pStyle w:val="ListParagraph"/>
        <w:numPr>
          <w:ilvl w:val="2"/>
          <w:numId w:val="2"/>
        </w:numPr>
        <w:spacing w:before="120" w:after="160" w:line="259" w:lineRule="auto"/>
        <w:rPr>
          <w:sz w:val="22"/>
          <w:szCs w:val="22"/>
          <w:rFonts w:asciiTheme="minorHAnsi" w:hAnsiTheme="minorHAnsi" w:cstheme="minorHAnsi"/>
        </w:rPr>
      </w:pPr>
      <w:r>
        <w:rPr>
          <w:sz w:val="22"/>
          <w:rFonts w:asciiTheme="minorHAnsi" w:hAnsiTheme="minorHAnsi"/>
        </w:rPr>
        <w:t xml:space="preserve">Un máximo de 10 reuniones de tutoría en un periodo de cinco meses (es decir, dos reuniones al mes durante cinco meses).</w:t>
      </w:r>
    </w:p>
    <w:p w14:paraId="7C0D52CB" w14:textId="77777777" w:rsidR="00455D21" w:rsidRPr="00455D21" w:rsidRDefault="00455D21" w:rsidP="00455D21">
      <w:pPr>
        <w:pStyle w:val="ListParagraph"/>
        <w:numPr>
          <w:ilvl w:val="2"/>
          <w:numId w:val="2"/>
        </w:numPr>
        <w:spacing w:before="120" w:after="160" w:line="259" w:lineRule="auto"/>
        <w:rPr>
          <w:sz w:val="22"/>
          <w:szCs w:val="22"/>
          <w:rFonts w:asciiTheme="minorHAnsi" w:hAnsiTheme="minorHAnsi" w:cstheme="minorHAnsi"/>
        </w:rPr>
      </w:pPr>
      <w:r>
        <w:rPr>
          <w:sz w:val="22"/>
          <w:rFonts w:asciiTheme="minorHAnsi" w:hAnsiTheme="minorHAnsi"/>
        </w:rPr>
        <w:t xml:space="preserve">Tutores y tutorizados pueden acordar reunirse con menos frecuencia pero deben realizarse un mínimo de cinco reuniones (una reunión al mes durante cinco meses).</w:t>
      </w:r>
      <w:r>
        <w:rPr>
          <w:sz w:val="22"/>
          <w:rFonts w:asciiTheme="minorHAnsi" w:hAnsiTheme="minorHAnsi"/>
        </w:rPr>
        <w:t xml:space="preserve"> </w:t>
      </w:r>
    </w:p>
    <w:p w14:paraId="262E23BE" w14:textId="77777777" w:rsidR="00455D21" w:rsidRPr="00455D21" w:rsidRDefault="00455D21" w:rsidP="00455D21">
      <w:pPr>
        <w:pStyle w:val="ListParagraph"/>
        <w:numPr>
          <w:ilvl w:val="1"/>
          <w:numId w:val="2"/>
        </w:numPr>
        <w:spacing w:before="120" w:after="160" w:line="259" w:lineRule="auto"/>
        <w:rPr>
          <w:sz w:val="22"/>
          <w:szCs w:val="22"/>
          <w:rFonts w:asciiTheme="minorHAnsi" w:hAnsiTheme="minorHAnsi" w:cstheme="minorHAnsi"/>
        </w:rPr>
      </w:pPr>
      <w:r>
        <w:rPr>
          <w:sz w:val="22"/>
          <w:rFonts w:asciiTheme="minorHAnsi" w:hAnsiTheme="minorHAnsi"/>
        </w:rPr>
        <w:t xml:space="preserve">Participación en una revisión final del programa.</w:t>
      </w:r>
    </w:p>
    <w:p w14:paraId="69993A52" w14:textId="77777777" w:rsidR="00F21C9C" w:rsidRPr="00455D21" w:rsidRDefault="00F21C9C" w:rsidP="00F21C9C">
      <w:pPr>
        <w:spacing w:before="120" w:after="160" w:line="259" w:lineRule="auto"/>
        <w:rPr>
          <w:sz w:val="22"/>
          <w:szCs w:val="22"/>
          <w:rFonts w:asciiTheme="minorHAnsi" w:hAnsiTheme="minorHAnsi" w:cstheme="minorHAnsi"/>
        </w:rPr>
      </w:pPr>
      <w:r>
        <w:rPr>
          <w:sz w:val="22"/>
          <w:rFonts w:asciiTheme="minorHAnsi" w:hAnsiTheme="minorHAnsi"/>
        </w:rPr>
        <w:t xml:space="preserve">Tutores y tutorizados recibirán más orientaciones sobre cómo sacar el máximo partido del programa de tutoría.</w:t>
      </w:r>
    </w:p>
    <w:p w14:paraId="365F5B05" w14:textId="77777777" w:rsidR="00F21C9C" w:rsidRPr="004E35D4" w:rsidRDefault="00F21C9C" w:rsidP="00F21C9C">
      <w:pPr>
        <w:rPr>
          <w:color w:val="000000"/>
          <w:rFonts w:asciiTheme="minorHAnsi" w:hAnsiTheme="minorHAnsi" w:cstheme="minorHAnsi"/>
        </w:rPr>
      </w:pPr>
      <w:r>
        <w:br w:type="page"/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0"/>
      </w:tblGrid>
      <w:tr w:rsidR="00F21C9C" w:rsidRPr="004E35D4" w14:paraId="5AC6C245" w14:textId="77777777" w:rsidTr="003779FD">
        <w:tc>
          <w:tcPr>
            <w:tcW w:w="9576" w:type="dxa"/>
          </w:tcPr>
          <w:p w14:paraId="033392A1" w14:textId="77777777" w:rsidR="00F21C9C" w:rsidRPr="004E35D4" w:rsidRDefault="00F21C9C" w:rsidP="003779FD">
            <w:pPr>
              <w:pStyle w:val="Title"/>
              <w:spacing w:after="0"/>
              <w:rPr>
                <w:color w:val="4472C4" w:themeColor="accent1"/>
                <w:sz w:val="32"/>
                <w:rFonts w:asciiTheme="minorHAnsi" w:hAnsiTheme="minorHAnsi" w:cstheme="minorHAnsi"/>
              </w:rPr>
            </w:pPr>
            <w:r>
              <w:rPr>
                <w:color w:val="4472C4" w:themeColor="accent1"/>
                <w:sz w:val="32"/>
                <w:rFonts w:asciiTheme="minorHAnsi" w:hAnsiTheme="minorHAnsi"/>
              </w:rPr>
              <w:t xml:space="preserve">Solicitud de tutorizado</w:t>
            </w:r>
          </w:p>
          <w:p w14:paraId="3F3AD247" w14:textId="15CA87A5" w:rsidR="00455D21" w:rsidRPr="00380A88" w:rsidRDefault="00455D21" w:rsidP="00455D21">
            <w:pPr>
              <w:pStyle w:val="Heading3"/>
              <w:outlineLvl w:val="2"/>
              <w:rPr>
                <w:color w:val="000000"/>
                <w:rFonts w:ascii="Calibri" w:hAnsi="Calibri" w:cs="Calibri"/>
              </w:rPr>
            </w:pPr>
            <w:r>
              <w:rPr>
                <w:sz w:val="22"/>
                <w:b w:val="0"/>
                <w:rFonts w:asciiTheme="minorHAnsi" w:hAnsiTheme="minorHAnsi"/>
              </w:rPr>
              <w:t xml:space="preserve">Gracias por su interés en el Programa de tutoría del GNC.</w:t>
            </w:r>
            <w:r>
              <w:rPr>
                <w:sz w:val="22"/>
                <w:b w:val="0"/>
                <w:rFonts w:asciiTheme="minorHAnsi" w:hAnsiTheme="minorHAnsi"/>
              </w:rPr>
              <w:t xml:space="preserve"> </w:t>
            </w:r>
            <w:r>
              <w:rPr>
                <w:sz w:val="22"/>
                <w:b w:val="0"/>
                <w:color w:val="000000"/>
                <w:rFonts w:ascii="Calibri" w:hAnsi="Calibri"/>
              </w:rPr>
              <w:t xml:space="preserve">Si desea participar en el programa como tutorizado, </w:t>
            </w:r>
            <w:r>
              <w:rPr>
                <w:sz w:val="22"/>
                <w:color w:val="000000"/>
                <w:rFonts w:ascii="Calibri" w:hAnsi="Calibri"/>
              </w:rPr>
              <w:t xml:space="preserve">rellene este formulario y envíelo, junto con una copia de su CV, a Anteneh Dobamo </w:t>
            </w:r>
            <w:hyperlink r:id="rId7" w:history="1">
              <w:r>
                <w:rPr>
                  <w:rStyle w:val="Hyperlink"/>
                  <w:sz w:val="22"/>
                  <w:rFonts w:ascii="Calibri" w:hAnsi="Calibri"/>
                </w:rPr>
                <w:t xml:space="preserve">adobamo@unicef.org</w:t>
              </w:r>
            </w:hyperlink>
            <w:r>
              <w:rPr>
                <w:color w:val="000000"/>
                <w:sz w:val="22"/>
                <w:rFonts w:ascii="Calibri" w:hAnsi="Calibri"/>
              </w:rPr>
              <w:t xml:space="preserve">, con copia a Abigael Nyukuri </w:t>
            </w:r>
            <w:hyperlink r:id="rId8" w:history="1">
              <w:r>
                <w:rPr>
                  <w:rStyle w:val="Hyperlink"/>
                  <w:sz w:val="22"/>
                  <w:rFonts w:ascii="Calibri" w:hAnsi="Calibri"/>
                </w:rPr>
                <w:t xml:space="preserve">anyukuri@unicef.org</w:t>
              </w:r>
            </w:hyperlink>
            <w:r>
              <w:rPr>
                <w:color w:val="000000"/>
                <w:sz w:val="22"/>
                <w:rFonts w:ascii="Calibri" w:hAnsi="Calibri"/>
              </w:rPr>
              <w:t xml:space="preserve">, antes del 14 de julio de 2019.</w:t>
            </w:r>
            <w:r>
              <w:rPr>
                <w:color w:val="000000"/>
                <w:sz w:val="22"/>
                <w:rFonts w:ascii="Calibri" w:hAnsi="Calibri"/>
              </w:rPr>
              <w:t xml:space="preserve"> </w:t>
            </w:r>
          </w:p>
          <w:p w14:paraId="756264ED" w14:textId="77777777" w:rsidR="00F21C9C" w:rsidRPr="004E35D4" w:rsidRDefault="00F21C9C" w:rsidP="003779FD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617B9BE" w14:textId="77777777" w:rsidR="00F21C9C" w:rsidRPr="004E35D4" w:rsidRDefault="00F21C9C" w:rsidP="00F21C9C">
      <w:pPr>
        <w:pStyle w:val="Heading2"/>
        <w:shd w:val="clear" w:color="auto" w:fill="D9E2F3" w:themeFill="accent1" w:themeFillTint="33"/>
        <w:rPr>
          <w:color w:val="000000" w:themeColor="text1"/>
          <w:szCs w:val="22"/>
          <w:rFonts w:asciiTheme="minorHAnsi" w:hAnsiTheme="minorHAnsi" w:cstheme="minorHAnsi"/>
        </w:rPr>
      </w:pPr>
      <w:r>
        <w:rPr>
          <w:color w:val="000000" w:themeColor="text1"/>
          <w:rFonts w:asciiTheme="minorHAnsi" w:hAnsiTheme="minorHAnsi"/>
        </w:rPr>
        <w:t xml:space="preserve">Información de contacto</w:t>
      </w:r>
    </w:p>
    <w:tbl>
      <w:tblPr>
        <w:tblStyle w:val="TableGrid"/>
        <w:tblW w:w="5000" w:type="pct"/>
        <w:tblLook w:val="01E0" w:firstRow="1" w:lastRow="1" w:firstColumn="1" w:lastColumn="1" w:noHBand="0" w:noVBand="0"/>
      </w:tblPr>
      <w:tblGrid>
        <w:gridCol w:w="2120"/>
        <w:gridCol w:w="6890"/>
      </w:tblGrid>
      <w:tr w:rsidR="00F21C9C" w:rsidRPr="004E35D4" w14:paraId="0C66DA48" w14:textId="77777777" w:rsidTr="003779FD">
        <w:tc>
          <w:tcPr>
            <w:tcW w:w="2178" w:type="dxa"/>
            <w:vAlign w:val="center"/>
          </w:tcPr>
          <w:p w14:paraId="273D7E59" w14:textId="77777777" w:rsidR="00F21C9C" w:rsidRPr="004E35D4" w:rsidRDefault="00F21C9C" w:rsidP="003779FD">
            <w:pPr>
              <w:rPr>
                <w:sz w:val="22"/>
                <w:szCs w:val="22"/>
                <w:rFonts w:asciiTheme="minorHAnsi" w:hAnsiTheme="minorHAnsi" w:cstheme="minorHAnsi"/>
              </w:rPr>
            </w:pPr>
            <w:r>
              <w:rPr>
                <w:sz w:val="22"/>
                <w:rFonts w:asciiTheme="minorHAnsi" w:hAnsiTheme="minorHAnsi"/>
              </w:rPr>
              <w:t xml:space="preserve">Nombre y apellidos</w:t>
            </w:r>
          </w:p>
        </w:tc>
        <w:tc>
          <w:tcPr>
            <w:tcW w:w="7398" w:type="dxa"/>
            <w:vAlign w:val="center"/>
          </w:tcPr>
          <w:p w14:paraId="7D24EB61" w14:textId="77777777" w:rsidR="00F21C9C" w:rsidRPr="004E35D4" w:rsidRDefault="00F21C9C" w:rsidP="003779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1C9C" w:rsidRPr="004E35D4" w14:paraId="4820AB44" w14:textId="77777777" w:rsidTr="003779FD">
        <w:tc>
          <w:tcPr>
            <w:tcW w:w="2178" w:type="dxa"/>
            <w:vAlign w:val="center"/>
          </w:tcPr>
          <w:p w14:paraId="60D0C150" w14:textId="77777777" w:rsidR="00F21C9C" w:rsidRPr="004E35D4" w:rsidRDefault="00F21C9C" w:rsidP="003779FD">
            <w:pPr>
              <w:rPr>
                <w:sz w:val="22"/>
                <w:szCs w:val="22"/>
                <w:rFonts w:asciiTheme="minorHAnsi" w:hAnsiTheme="minorHAnsi" w:cstheme="minorHAnsi"/>
              </w:rPr>
            </w:pPr>
            <w:r>
              <w:rPr>
                <w:sz w:val="22"/>
                <w:rFonts w:asciiTheme="minorHAnsi" w:hAnsiTheme="minorHAnsi"/>
              </w:rPr>
              <w:t xml:space="preserve">Organización</w:t>
            </w:r>
          </w:p>
        </w:tc>
        <w:tc>
          <w:tcPr>
            <w:tcW w:w="7398" w:type="dxa"/>
            <w:vAlign w:val="center"/>
          </w:tcPr>
          <w:p w14:paraId="43950D01" w14:textId="77777777" w:rsidR="00F21C9C" w:rsidRPr="004E35D4" w:rsidRDefault="00F21C9C" w:rsidP="003779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1C9C" w:rsidRPr="004E35D4" w14:paraId="7FEB33E6" w14:textId="77777777" w:rsidTr="003779FD">
        <w:tc>
          <w:tcPr>
            <w:tcW w:w="2178" w:type="dxa"/>
            <w:vAlign w:val="center"/>
          </w:tcPr>
          <w:p w14:paraId="2857299E" w14:textId="77777777" w:rsidR="00F21C9C" w:rsidRPr="004E35D4" w:rsidRDefault="00F21C9C" w:rsidP="003779FD">
            <w:pPr>
              <w:rPr>
                <w:sz w:val="22"/>
                <w:szCs w:val="22"/>
                <w:rFonts w:asciiTheme="minorHAnsi" w:hAnsiTheme="minorHAnsi" w:cstheme="minorHAnsi"/>
              </w:rPr>
            </w:pPr>
            <w:r>
              <w:rPr>
                <w:sz w:val="22"/>
                <w:rFonts w:asciiTheme="minorHAnsi" w:hAnsiTheme="minorHAnsi"/>
              </w:rPr>
              <w:t xml:space="preserve">Puesto o posición actual</w:t>
            </w:r>
          </w:p>
        </w:tc>
        <w:tc>
          <w:tcPr>
            <w:tcW w:w="7398" w:type="dxa"/>
            <w:vAlign w:val="center"/>
          </w:tcPr>
          <w:p w14:paraId="32E46B0A" w14:textId="77777777" w:rsidR="00F21C9C" w:rsidRPr="004E35D4" w:rsidRDefault="00F21C9C" w:rsidP="003779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1C9C" w:rsidRPr="004E35D4" w14:paraId="0872A18B" w14:textId="77777777" w:rsidTr="003779FD">
        <w:tc>
          <w:tcPr>
            <w:tcW w:w="2178" w:type="dxa"/>
            <w:vAlign w:val="center"/>
          </w:tcPr>
          <w:p w14:paraId="7D32F384" w14:textId="77777777" w:rsidR="00F21C9C" w:rsidRPr="004E35D4" w:rsidRDefault="00F21C9C" w:rsidP="003779FD">
            <w:pPr>
              <w:rPr>
                <w:sz w:val="22"/>
                <w:szCs w:val="22"/>
                <w:rFonts w:asciiTheme="minorHAnsi" w:hAnsiTheme="minorHAnsi" w:cstheme="minorHAnsi"/>
              </w:rPr>
            </w:pPr>
            <w:r>
              <w:rPr>
                <w:sz w:val="22"/>
                <w:rFonts w:asciiTheme="minorHAnsi" w:hAnsiTheme="minorHAnsi"/>
              </w:rPr>
              <w:t xml:space="preserve">Fecha de finalización del contrato actual</w:t>
            </w:r>
          </w:p>
        </w:tc>
        <w:tc>
          <w:tcPr>
            <w:tcW w:w="7398" w:type="dxa"/>
            <w:vAlign w:val="center"/>
          </w:tcPr>
          <w:p w14:paraId="26B4FDA0" w14:textId="77777777" w:rsidR="00F21C9C" w:rsidRPr="004E35D4" w:rsidRDefault="00F21C9C" w:rsidP="003779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21C9C" w:rsidRPr="004E35D4" w14:paraId="40863A36" w14:textId="77777777" w:rsidTr="003779FD">
        <w:tc>
          <w:tcPr>
            <w:tcW w:w="2178" w:type="dxa"/>
            <w:vAlign w:val="center"/>
          </w:tcPr>
          <w:p w14:paraId="30AC10BD" w14:textId="77777777" w:rsidR="00F21C9C" w:rsidRPr="004E35D4" w:rsidRDefault="00F21C9C" w:rsidP="003779FD">
            <w:pPr>
              <w:rPr>
                <w:sz w:val="22"/>
                <w:szCs w:val="22"/>
                <w:rFonts w:asciiTheme="minorHAnsi" w:hAnsiTheme="minorHAnsi" w:cstheme="minorHAnsi"/>
              </w:rPr>
            </w:pPr>
            <w:r>
              <w:rPr>
                <w:sz w:val="22"/>
                <w:rFonts w:asciiTheme="minorHAnsi" w:hAnsiTheme="minorHAnsi"/>
              </w:rPr>
              <w:t xml:space="preserve">Dirección de correo electrónico</w:t>
            </w:r>
          </w:p>
        </w:tc>
        <w:tc>
          <w:tcPr>
            <w:tcW w:w="7398" w:type="dxa"/>
            <w:vAlign w:val="center"/>
          </w:tcPr>
          <w:p w14:paraId="540AE1D3" w14:textId="77777777" w:rsidR="00F21C9C" w:rsidRPr="004E35D4" w:rsidRDefault="00F21C9C" w:rsidP="003779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8740C4B" w14:textId="77777777" w:rsidR="00F21C9C" w:rsidRPr="004E35D4" w:rsidRDefault="00F21C9C" w:rsidP="00F21C9C">
      <w:pPr>
        <w:pStyle w:val="Heading2"/>
        <w:shd w:val="clear" w:color="auto" w:fill="D9E2F3" w:themeFill="accent1" w:themeFillTint="33"/>
        <w:rPr>
          <w:color w:val="000000" w:themeColor="text1"/>
          <w:sz w:val="24"/>
          <w:szCs w:val="22"/>
          <w:rFonts w:asciiTheme="minorHAnsi" w:hAnsiTheme="minorHAnsi" w:cstheme="minorHAnsi"/>
        </w:rPr>
      </w:pPr>
      <w:r>
        <w:rPr>
          <w:color w:val="000000" w:themeColor="text1"/>
          <w:sz w:val="24"/>
          <w:rFonts w:asciiTheme="minorHAnsi" w:hAnsiTheme="minorHAnsi"/>
        </w:rPr>
        <w:t xml:space="preserve">Preguntas de la solicitud:</w:t>
      </w:r>
      <w:r>
        <w:rPr>
          <w:color w:val="000000" w:themeColor="text1"/>
          <w:sz w:val="24"/>
          <w:rFonts w:asciiTheme="minorHAnsi" w:hAnsiTheme="minorHAnsi"/>
        </w:rPr>
        <w:t xml:space="preserve"> </w:t>
      </w:r>
      <w:r>
        <w:rPr>
          <w:color w:val="000000" w:themeColor="text1"/>
          <w:sz w:val="24"/>
          <w:rFonts w:asciiTheme="minorHAnsi" w:hAnsiTheme="minorHAnsi"/>
        </w:rPr>
        <w:t xml:space="preserve">Revise los requisitos de la Guía para tutorizados y responda a las preguntas siguientes.</w:t>
      </w:r>
    </w:p>
    <w:p w14:paraId="1708A1EB" w14:textId="77777777" w:rsidR="00F21C9C" w:rsidRPr="004E35D4" w:rsidRDefault="00F21C9C" w:rsidP="00F21C9C">
      <w:pPr>
        <w:pStyle w:val="Heading3"/>
        <w:rPr>
          <w:sz w:val="22"/>
          <w:szCs w:val="22"/>
          <w:rFonts w:asciiTheme="minorHAnsi" w:hAnsiTheme="minorHAnsi" w:cstheme="minorHAnsi"/>
        </w:rPr>
      </w:pPr>
      <w:r>
        <w:rPr>
          <w:sz w:val="22"/>
          <w:rFonts w:asciiTheme="minorHAnsi" w:hAnsiTheme="minorHAnsi"/>
        </w:rPr>
        <w:t xml:space="preserve">1:</w:t>
      </w:r>
      <w:r>
        <w:rPr>
          <w:sz w:val="22"/>
          <w:rFonts w:asciiTheme="minorHAnsi" w:hAnsiTheme="minorHAnsi"/>
        </w:rPr>
        <w:t xml:space="preserve"> </w:t>
      </w:r>
      <w:r>
        <w:rPr>
          <w:sz w:val="22"/>
          <w:rFonts w:asciiTheme="minorHAnsi" w:hAnsiTheme="minorHAnsi"/>
        </w:rPr>
        <w:t xml:space="preserve">Disposición:</w:t>
      </w:r>
      <w:r>
        <w:rPr>
          <w:sz w:val="22"/>
          <w:rFonts w:asciiTheme="minorHAnsi" w:hAnsiTheme="minorHAnsi"/>
        </w:rPr>
        <w:t xml:space="preserve"> </w:t>
      </w:r>
      <w:r>
        <w:rPr>
          <w:sz w:val="22"/>
          <w:rFonts w:asciiTheme="minorHAnsi" w:hAnsiTheme="minorHAnsi"/>
        </w:rPr>
        <w:t xml:space="preserve">¿Por qué quiere recibir una tutoría?</w:t>
      </w:r>
      <w:r>
        <w:rPr>
          <w:sz w:val="22"/>
          <w:rFonts w:asciiTheme="minorHAnsi" w:hAnsiTheme="minorHAnsi"/>
        </w:rPr>
        <w:t xml:space="preserve"> </w:t>
      </w:r>
    </w:p>
    <w:tbl>
      <w:tblPr>
        <w:tblStyle w:val="TableGrid"/>
        <w:tblW w:w="5000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010"/>
      </w:tblGrid>
      <w:tr w:rsidR="00F21C9C" w:rsidRPr="004E35D4" w14:paraId="2DC0ACD0" w14:textId="77777777" w:rsidTr="003779FD">
        <w:trPr>
          <w:trHeight w:hRule="exact" w:val="1944"/>
        </w:trPr>
        <w:tc>
          <w:tcPr>
            <w:tcW w:w="95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13873D6" w14:textId="77777777" w:rsidR="00F21C9C" w:rsidRPr="004E35D4" w:rsidRDefault="00F21C9C" w:rsidP="003779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3B279C2" w14:textId="77777777" w:rsidR="00F21C9C" w:rsidRPr="004E35D4" w:rsidRDefault="00F21C9C" w:rsidP="00F21C9C">
      <w:pPr>
        <w:pStyle w:val="Heading3"/>
        <w:rPr>
          <w:sz w:val="22"/>
          <w:szCs w:val="22"/>
          <w:rFonts w:asciiTheme="minorHAnsi" w:hAnsiTheme="minorHAnsi" w:cstheme="minorHAnsi"/>
        </w:rPr>
      </w:pPr>
      <w:r>
        <w:rPr>
          <w:sz w:val="22"/>
          <w:rFonts w:asciiTheme="minorHAnsi" w:hAnsiTheme="minorHAnsi"/>
        </w:rPr>
        <w:t xml:space="preserve">2:</w:t>
      </w:r>
      <w:r>
        <w:rPr>
          <w:sz w:val="22"/>
          <w:rFonts w:asciiTheme="minorHAnsi" w:hAnsiTheme="minorHAnsi"/>
        </w:rPr>
        <w:t xml:space="preserve"> </w:t>
      </w:r>
      <w:r>
        <w:rPr>
          <w:sz w:val="22"/>
          <w:rFonts w:asciiTheme="minorHAnsi" w:hAnsiTheme="minorHAnsi"/>
        </w:rPr>
        <w:t xml:space="preserve">Sentido de la responsabilidad:</w:t>
      </w:r>
      <w:r>
        <w:rPr>
          <w:sz w:val="22"/>
          <w:rFonts w:asciiTheme="minorHAnsi" w:hAnsiTheme="minorHAnsi"/>
        </w:rPr>
        <w:t xml:space="preserve"> </w:t>
      </w:r>
      <w:r>
        <w:rPr>
          <w:sz w:val="22"/>
          <w:rFonts w:asciiTheme="minorHAnsi" w:hAnsiTheme="minorHAnsi"/>
        </w:rPr>
        <w:t xml:space="preserve">Describa cuál es su compromiso personal en relación con su desarrollo profesional y cómo piensa demostrar dicho compromiso.</w:t>
      </w:r>
    </w:p>
    <w:tbl>
      <w:tblPr>
        <w:tblStyle w:val="TableGrid"/>
        <w:tblW w:w="5000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010"/>
      </w:tblGrid>
      <w:tr w:rsidR="00F21C9C" w:rsidRPr="004E35D4" w14:paraId="755000E5" w14:textId="77777777" w:rsidTr="003779FD">
        <w:trPr>
          <w:trHeight w:hRule="exact" w:val="3844"/>
        </w:trPr>
        <w:tc>
          <w:tcPr>
            <w:tcW w:w="95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0F5EB49" w14:textId="77777777" w:rsidR="00F21C9C" w:rsidRPr="004E35D4" w:rsidRDefault="00F21C9C" w:rsidP="003779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3895066" w14:textId="77777777" w:rsidR="00455D21" w:rsidRDefault="00455D21" w:rsidP="00F21C9C">
      <w:pPr>
        <w:pStyle w:val="Heading3"/>
        <w:rPr>
          <w:rFonts w:asciiTheme="minorHAnsi" w:hAnsiTheme="minorHAnsi" w:cstheme="minorHAnsi"/>
          <w:sz w:val="22"/>
          <w:szCs w:val="22"/>
        </w:rPr>
      </w:pPr>
    </w:p>
    <w:p w14:paraId="193F45EF" w14:textId="15C28C33" w:rsidR="00F21C9C" w:rsidRPr="004E35D4" w:rsidRDefault="00F21C9C" w:rsidP="00F21C9C">
      <w:pPr>
        <w:pStyle w:val="Heading3"/>
        <w:rPr>
          <w:sz w:val="22"/>
          <w:szCs w:val="22"/>
          <w:rFonts w:asciiTheme="minorHAnsi" w:hAnsiTheme="minorHAnsi" w:cstheme="minorHAnsi"/>
        </w:rPr>
      </w:pPr>
      <w:r>
        <w:rPr>
          <w:sz w:val="22"/>
          <w:rFonts w:asciiTheme="minorHAnsi" w:hAnsiTheme="minorHAnsi"/>
        </w:rPr>
        <w:t xml:space="preserve">3:</w:t>
      </w:r>
      <w:r>
        <w:rPr>
          <w:sz w:val="22"/>
          <w:rFonts w:asciiTheme="minorHAnsi" w:hAnsiTheme="minorHAnsi"/>
        </w:rPr>
        <w:t xml:space="preserve"> </w:t>
      </w:r>
      <w:r>
        <w:rPr>
          <w:sz w:val="22"/>
          <w:rFonts w:asciiTheme="minorHAnsi" w:hAnsiTheme="minorHAnsi"/>
        </w:rPr>
        <w:t xml:space="preserve">Receptividad:</w:t>
      </w:r>
      <w:r>
        <w:rPr>
          <w:sz w:val="22"/>
          <w:rFonts w:asciiTheme="minorHAnsi" w:hAnsiTheme="minorHAnsi"/>
        </w:rPr>
        <w:t xml:space="preserve"> </w:t>
      </w:r>
      <w:r>
        <w:rPr>
          <w:sz w:val="22"/>
          <w:rFonts w:asciiTheme="minorHAnsi" w:hAnsiTheme="minorHAnsi"/>
        </w:rPr>
        <w:t xml:space="preserve">¿Se siente cómodo recibiendo opiniones de un tutor compañero?</w:t>
      </w:r>
    </w:p>
    <w:tbl>
      <w:tblPr>
        <w:tblStyle w:val="TableGrid"/>
        <w:tblW w:w="5000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010"/>
      </w:tblGrid>
      <w:tr w:rsidR="00F21C9C" w:rsidRPr="004E35D4" w14:paraId="34A368FD" w14:textId="77777777" w:rsidTr="003779FD">
        <w:trPr>
          <w:trHeight w:hRule="exact" w:val="1675"/>
        </w:trPr>
        <w:tc>
          <w:tcPr>
            <w:tcW w:w="95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B6AA0B1" w14:textId="77777777" w:rsidR="00F21C9C" w:rsidRPr="004E35D4" w:rsidRDefault="00F21C9C" w:rsidP="003779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BFF7EB5" w14:textId="77777777" w:rsidR="00F21C9C" w:rsidRPr="004E35D4" w:rsidRDefault="00F21C9C" w:rsidP="00F21C9C">
      <w:pPr>
        <w:pStyle w:val="Heading3"/>
        <w:rPr>
          <w:sz w:val="22"/>
          <w:szCs w:val="22"/>
          <w:rFonts w:asciiTheme="minorHAnsi" w:hAnsiTheme="minorHAnsi" w:cstheme="minorHAnsi"/>
        </w:rPr>
      </w:pPr>
      <w:r>
        <w:rPr>
          <w:sz w:val="22"/>
          <w:rFonts w:asciiTheme="minorHAnsi" w:hAnsiTheme="minorHAnsi"/>
        </w:rPr>
        <w:t xml:space="preserve">4:</w:t>
      </w:r>
      <w:r>
        <w:rPr>
          <w:sz w:val="22"/>
          <w:rFonts w:asciiTheme="minorHAnsi" w:hAnsiTheme="minorHAnsi"/>
        </w:rPr>
        <w:t xml:space="preserve"> </w:t>
      </w:r>
      <w:r>
        <w:rPr>
          <w:sz w:val="22"/>
          <w:rFonts w:asciiTheme="minorHAnsi" w:hAnsiTheme="minorHAnsi"/>
        </w:rPr>
        <w:t xml:space="preserve">Compromiso:</w:t>
      </w:r>
      <w:r>
        <w:rPr>
          <w:sz w:val="22"/>
          <w:rFonts w:asciiTheme="minorHAnsi" w:hAnsiTheme="minorHAnsi"/>
        </w:rPr>
        <w:t xml:space="preserve"> </w:t>
      </w:r>
      <w:r>
        <w:rPr>
          <w:sz w:val="22"/>
          <w:rFonts w:asciiTheme="minorHAnsi" w:hAnsiTheme="minorHAnsi"/>
        </w:rPr>
        <w:t xml:space="preserve">¿Se compromete a cumplir con todos los requisitos del programa?</w:t>
      </w:r>
      <w:r>
        <w:rPr>
          <w:sz w:val="22"/>
          <w:rFonts w:asciiTheme="minorHAnsi" w:hAnsiTheme="minorHAnsi"/>
        </w:rPr>
        <w:t xml:space="preserve"> </w:t>
      </w:r>
      <w:r>
        <w:rPr>
          <w:sz w:val="22"/>
          <w:rFonts w:asciiTheme="minorHAnsi" w:hAnsiTheme="minorHAnsi"/>
        </w:rPr>
        <w:t xml:space="preserve">¿Existen circunstancias o compromisos que puedan afectar a su capacidad para finalizar el programa piloto?</w:t>
      </w:r>
    </w:p>
    <w:tbl>
      <w:tblPr>
        <w:tblStyle w:val="TableGrid"/>
        <w:tblW w:w="5000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010"/>
      </w:tblGrid>
      <w:tr w:rsidR="00F21C9C" w:rsidRPr="004E35D4" w14:paraId="6C0A0DA5" w14:textId="77777777" w:rsidTr="00455D21">
        <w:trPr>
          <w:trHeight w:hRule="exact" w:val="1944"/>
        </w:trPr>
        <w:tc>
          <w:tcPr>
            <w:tcW w:w="90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3ACECED" w14:textId="77777777" w:rsidR="00F21C9C" w:rsidRPr="004E35D4" w:rsidRDefault="00F21C9C" w:rsidP="003779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4F2D02C" w14:textId="77777777" w:rsidR="00455D21" w:rsidRDefault="00455D21" w:rsidP="00455D21">
      <w:pPr>
        <w:pStyle w:val="Heading2"/>
        <w:spacing w:before="0"/>
        <w:rPr>
          <w:rFonts w:asciiTheme="minorHAnsi" w:hAnsiTheme="minorHAnsi" w:cstheme="minorHAnsi"/>
          <w:szCs w:val="22"/>
        </w:rPr>
      </w:pPr>
    </w:p>
    <w:p w14:paraId="4349C478" w14:textId="66B766E2" w:rsidR="00455D21" w:rsidRPr="00455D21" w:rsidRDefault="00455D21" w:rsidP="00455D21">
      <w:pPr>
        <w:pStyle w:val="Heading2"/>
        <w:spacing w:before="0"/>
        <w:rPr>
          <w:sz w:val="22"/>
          <w:szCs w:val="22"/>
          <w:rFonts w:asciiTheme="minorHAnsi" w:hAnsiTheme="minorHAnsi" w:cstheme="minorHAnsi"/>
        </w:rPr>
      </w:pPr>
      <w:r>
        <w:rPr>
          <w:sz w:val="22"/>
          <w:rFonts w:asciiTheme="minorHAnsi" w:hAnsiTheme="minorHAnsi"/>
        </w:rPr>
        <w:t xml:space="preserve">Presentación</w:t>
      </w:r>
    </w:p>
    <w:p w14:paraId="0003035E" w14:textId="77777777" w:rsidR="00455D21" w:rsidRPr="00455D21" w:rsidRDefault="00455D21" w:rsidP="00455D21">
      <w:pPr>
        <w:pStyle w:val="Heading3"/>
        <w:spacing w:before="0"/>
        <w:rPr>
          <w:b w:val="0"/>
          <w:bCs/>
          <w:color w:val="000000"/>
          <w:sz w:val="22"/>
          <w:szCs w:val="22"/>
          <w:rFonts w:ascii="Calibri" w:hAnsi="Calibri" w:cs="Calibri"/>
        </w:rPr>
      </w:pPr>
      <w:r>
        <w:rPr>
          <w:b w:val="0"/>
          <w:color w:val="000000"/>
          <w:sz w:val="22"/>
          <w:rFonts w:ascii="Calibri" w:hAnsi="Calibri"/>
        </w:rPr>
        <w:t xml:space="preserve">Nuestra intención es notificar a todos los solicitantes sobre el estado de sus solicitudes a finales de julio de 2019.</w:t>
      </w:r>
      <w:r>
        <w:rPr>
          <w:b w:val="0"/>
          <w:color w:val="000000"/>
          <w:sz w:val="22"/>
          <w:rStyle w:val="apple-converted-space"/>
          <w:rFonts w:ascii="Calibri" w:hAnsi="Calibri"/>
        </w:rPr>
        <w:t xml:space="preserve"> </w:t>
      </w:r>
      <w:r>
        <w:rPr>
          <w:b w:val="0"/>
          <w:color w:val="000000"/>
          <w:sz w:val="22"/>
          <w:rFonts w:ascii="Calibri" w:hAnsi="Calibri"/>
        </w:rPr>
        <w:t xml:space="preserve">Si tiene alguna pregunta sobre esta solicitud o sobre el programa de tutoría, puede ponerse en contacto con la persona de enlace de tutoría del GNC, Anteneh Dobamo </w:t>
      </w:r>
      <w:hyperlink r:id="rId9" w:history="1">
        <w:r>
          <w:rPr>
            <w:rStyle w:val="Hyperlink"/>
            <w:b w:val="0"/>
            <w:sz w:val="22"/>
            <w:rFonts w:ascii="Calibri" w:hAnsi="Calibri"/>
          </w:rPr>
          <w:t xml:space="preserve">adobamo@unicef.org</w:t>
        </w:r>
      </w:hyperlink>
      <w:r>
        <w:rPr>
          <w:b w:val="0"/>
          <w:color w:val="000000"/>
          <w:sz w:val="22"/>
          <w:rFonts w:ascii="Calibri" w:hAnsi="Calibri"/>
        </w:rPr>
        <w:t xml:space="preserve">, con copia a Abigael Nyukuri </w:t>
      </w:r>
      <w:hyperlink r:id="rId10" w:history="1">
        <w:r>
          <w:rPr>
            <w:rStyle w:val="Hyperlink"/>
            <w:b w:val="0"/>
            <w:sz w:val="22"/>
            <w:rFonts w:ascii="Calibri" w:hAnsi="Calibri"/>
          </w:rPr>
          <w:t xml:space="preserve">anyukuri@unicef.org</w:t>
        </w:r>
      </w:hyperlink>
      <w:r>
        <w:rPr>
          <w:b w:val="0"/>
          <w:color w:val="000000"/>
          <w:sz w:val="22"/>
          <w:rFonts w:ascii="Calibri" w:hAnsi="Calibri"/>
        </w:rPr>
        <w:t xml:space="preserve">.</w:t>
      </w:r>
    </w:p>
    <w:p w14:paraId="3885E6E7" w14:textId="77777777" w:rsidR="00F21C9C" w:rsidRPr="00455D21" w:rsidRDefault="00F21C9C" w:rsidP="00F21C9C">
      <w:pPr>
        <w:rPr>
          <w:rFonts w:asciiTheme="minorHAnsi" w:hAnsiTheme="minorHAnsi" w:cstheme="minorHAnsi"/>
          <w:sz w:val="22"/>
          <w:szCs w:val="22"/>
        </w:rPr>
      </w:pPr>
    </w:p>
    <w:p w14:paraId="46500353" w14:textId="77777777" w:rsidR="00EB0CE7" w:rsidRDefault="00EA6415"/>
    <w:sectPr w:rsidR="00EB0CE7" w:rsidSect="00BA6C7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93CFC6" w14:textId="77777777" w:rsidR="00EA6415" w:rsidRDefault="00EA6415" w:rsidP="00A21712">
      <w:r>
        <w:separator/>
      </w:r>
    </w:p>
  </w:endnote>
  <w:endnote w:type="continuationSeparator" w:id="0">
    <w:p w14:paraId="6ACAE8C5" w14:textId="77777777" w:rsidR="00EA6415" w:rsidRDefault="00EA6415" w:rsidP="00A21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T14Et00">
    <w:panose1 w:val="020B0604020202020204"/>
    <w:charset w:val="00"/>
    <w:family w:val="auto"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200D44" w14:textId="77777777" w:rsidR="00A21712" w:rsidRDefault="00A217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F235DA" w14:textId="77777777" w:rsidR="00A21712" w:rsidRDefault="00A2171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16DF93" w14:textId="77777777" w:rsidR="00A21712" w:rsidRDefault="00A217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AE3BBE" w14:textId="77777777" w:rsidR="00EA6415" w:rsidRDefault="00EA6415" w:rsidP="00A21712">
      <w:r>
        <w:separator/>
      </w:r>
    </w:p>
  </w:footnote>
  <w:footnote w:type="continuationSeparator" w:id="0">
    <w:p w14:paraId="66C360ED" w14:textId="77777777" w:rsidR="00EA6415" w:rsidRDefault="00EA6415" w:rsidP="00A217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38CCD" w14:textId="77777777" w:rsidR="00A21712" w:rsidRDefault="00A217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A9DEDB" w14:textId="77777777" w:rsidR="00A21712" w:rsidRPr="008E4927" w:rsidRDefault="00A21712" w:rsidP="00A21712">
    <w:pPr>
      <w:pStyle w:val="Title"/>
      <w:jc w:val="left"/>
      <w:rPr>
        <w:color w:val="000000" w:themeColor="text1"/>
        <w:sz w:val="32"/>
        <w:szCs w:val="32"/>
        <w:rFonts w:ascii="Century Gothic" w:hAnsi="Century Gothic"/>
      </w:rPr>
    </w:pPr>
    <w:r>
      <w:rPr>
        <w:color w:val="000000"/>
      </w:rPr>
      <w:drawing>
        <wp:anchor distT="0" distB="0" distL="114300" distR="114300" simplePos="0" relativeHeight="251659264" behindDoc="0" locked="0" layoutInCell="1" allowOverlap="1" wp14:anchorId="12FD0814" wp14:editId="102BA708">
          <wp:simplePos x="0" y="0"/>
          <wp:positionH relativeFrom="margin">
            <wp:posOffset>-556986</wp:posOffset>
          </wp:positionH>
          <wp:positionV relativeFrom="paragraph">
            <wp:posOffset>-398689</wp:posOffset>
          </wp:positionV>
          <wp:extent cx="1089025" cy="1089025"/>
          <wp:effectExtent l="0" t="0" r="0" b="0"/>
          <wp:wrapSquare wrapText="bothSides"/>
          <wp:docPr id="2" name="Picture 2" descr="C:\Users\aziolkovska\AppData\Local\Microsoft\Windows\Temporary Internet Files\Content.Outlook\RSI9AINX\cluster_nutrition_100px (00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ziolkovska\AppData\Local\Microsoft\Windows\Temporary Internet Files\Content.Outlook\RSI9AINX\cluster_nutrition_100px (002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9025" cy="1089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color w:val="0070C0"/>
        <w:sz w:val="52"/>
      </w:rPr>
      <w:t xml:space="preserve">        Clúster Global de Nutrición</w:t>
    </w:r>
  </w:p>
  <w:p w14:paraId="72434212" w14:textId="796B2DDE" w:rsidR="00A21712" w:rsidRPr="00A21712" w:rsidRDefault="00A21712" w:rsidP="00A21712">
    <w:pPr>
      <w:pStyle w:val="Title"/>
      <w:jc w:val="both"/>
      <w:rPr>
        <w:b/>
        <w:color w:val="2F5496" w:themeColor="accent1" w:themeShade="BF"/>
        <w:sz w:val="32"/>
        <w:szCs w:val="32"/>
        <w:rFonts w:ascii="Century Gothic" w:hAnsi="Century Gothic"/>
      </w:rPr>
    </w:pPr>
    <w:r>
      <w:rPr>
        <w:b/>
        <w:color w:val="2F5496" w:themeColor="accent1" w:themeShade="BF"/>
        <w:sz w:val="32"/>
        <w:rFonts w:ascii="Century Gothic" w:hAnsi="Century Gothic"/>
      </w:rPr>
      <w:t xml:space="preserve">                         </w:t>
    </w:r>
    <w:r>
      <w:rPr>
        <w:b/>
        <w:color w:val="2F5496" w:themeColor="accent1" w:themeShade="BF"/>
        <w:sz w:val="32"/>
        <w:rFonts w:ascii="Century Gothic" w:hAnsi="Century Gothic"/>
      </w:rPr>
      <w:t xml:space="preserve">Programa de tutoría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A70AAC" w14:textId="77777777" w:rsidR="00A21712" w:rsidRDefault="00A217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9874C2"/>
    <w:multiLevelType w:val="multilevel"/>
    <w:tmpl w:val="F42E4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6BF76B6"/>
    <w:multiLevelType w:val="hybridMultilevel"/>
    <w:tmpl w:val="F63E5D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685E72"/>
    <w:multiLevelType w:val="hybridMultilevel"/>
    <w:tmpl w:val="FFF63A9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0"/>
  <w:proofState w:spelling="dirty" w:grammar="dirty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C9C"/>
    <w:rsid w:val="00100401"/>
    <w:rsid w:val="002552F9"/>
    <w:rsid w:val="00455D21"/>
    <w:rsid w:val="00462415"/>
    <w:rsid w:val="00502FDB"/>
    <w:rsid w:val="005871D3"/>
    <w:rsid w:val="005F1D84"/>
    <w:rsid w:val="007E66F0"/>
    <w:rsid w:val="00806B47"/>
    <w:rsid w:val="00901331"/>
    <w:rsid w:val="009E04CC"/>
    <w:rsid w:val="009F391B"/>
    <w:rsid w:val="00A21712"/>
    <w:rsid w:val="00A54E71"/>
    <w:rsid w:val="00BA6C76"/>
    <w:rsid w:val="00BD6F03"/>
    <w:rsid w:val="00CA2B25"/>
    <w:rsid w:val="00E862BC"/>
    <w:rsid w:val="00EA6415"/>
    <w:rsid w:val="00F21C9C"/>
    <w:rsid w:val="00F33F17"/>
    <w:rsid w:val="00F83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D6E433"/>
  <w14:defaultImageDpi w14:val="32767"/>
  <w15:chartTrackingRefBased/>
  <w15:docId w15:val="{64F69946-C6E2-8A46-A4BC-ECB1BCE11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21C9C"/>
    <w:rPr>
      <w:rFonts w:ascii="Times New Roman" w:eastAsia="Times New Roman" w:hAnsi="Times New Roman" w:cs="Times New Roman"/>
      <w:lang w:eastAsia="en-GB"/>
    </w:rPr>
  </w:style>
  <w:style w:type="paragraph" w:styleId="Heading2">
    <w:name w:val="heading 2"/>
    <w:basedOn w:val="Normal"/>
    <w:next w:val="Normal"/>
    <w:link w:val="Heading2Char"/>
    <w:qFormat/>
    <w:rsid w:val="00F21C9C"/>
    <w:pPr>
      <w:spacing w:before="240"/>
      <w:outlineLvl w:val="1"/>
    </w:pPr>
    <w:rPr>
      <w:b/>
      <w:i/>
      <w:kern w:val="28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F21C9C"/>
    <w:pPr>
      <w:spacing w:before="240" w:after="60"/>
      <w:outlineLvl w:val="2"/>
    </w:pPr>
    <w:rPr>
      <w:b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21C9C"/>
    <w:rPr>
      <w:rFonts w:ascii="Times New Roman" w:eastAsia="Times New Roman" w:hAnsi="Times New Roman" w:cs="Times New Roman"/>
      <w:b/>
      <w:i/>
      <w:kern w:val="28"/>
      <w:sz w:val="28"/>
      <w:szCs w:val="28"/>
      <w:lang w:eastAsia="en-GB"/>
    </w:rPr>
  </w:style>
  <w:style w:type="character" w:customStyle="1" w:styleId="Heading3Char">
    <w:name w:val="Heading 3 Char"/>
    <w:basedOn w:val="DefaultParagraphFont"/>
    <w:link w:val="Heading3"/>
    <w:rsid w:val="00F21C9C"/>
    <w:rPr>
      <w:rFonts w:ascii="Times New Roman" w:eastAsia="Times New Roman" w:hAnsi="Times New Roman" w:cs="Times New Roman"/>
      <w:b/>
      <w:sz w:val="26"/>
      <w:lang w:eastAsia="en-GB"/>
    </w:rPr>
  </w:style>
  <w:style w:type="paragraph" w:styleId="ListParagraph">
    <w:name w:val="List Paragraph"/>
    <w:aliases w:val="RedR Bullet List"/>
    <w:basedOn w:val="Normal"/>
    <w:uiPriority w:val="34"/>
    <w:qFormat/>
    <w:rsid w:val="00F21C9C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F21C9C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F21C9C"/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F21C9C"/>
    <w:pPr>
      <w:spacing w:after="240"/>
      <w:contextualSpacing/>
      <w:jc w:val="center"/>
    </w:pPr>
    <w:rPr>
      <w:rFonts w:ascii="Gadugi" w:eastAsiaTheme="majorEastAsia" w:hAnsi="Gadugi" w:cstheme="majorBidi"/>
      <w:color w:val="7295D2" w:themeColor="accent1" w:themeTint="BF"/>
      <w:spacing w:val="-10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21C9C"/>
    <w:rPr>
      <w:rFonts w:ascii="Gadugi" w:eastAsiaTheme="majorEastAsia" w:hAnsi="Gadugi" w:cstheme="majorBidi"/>
      <w:color w:val="7295D2" w:themeColor="accent1" w:themeTint="BF"/>
      <w:spacing w:val="-10"/>
      <w:sz w:val="36"/>
      <w:szCs w:val="56"/>
      <w:lang w:eastAsia="en-GB"/>
    </w:rPr>
  </w:style>
  <w:style w:type="paragraph" w:customStyle="1" w:styleId="Default">
    <w:name w:val="Default"/>
    <w:rsid w:val="00F21C9C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lang w:eastAsia="en-GB"/>
    </w:rPr>
  </w:style>
  <w:style w:type="paragraph" w:styleId="NormalWeb">
    <w:name w:val="Normal (Web)"/>
    <w:basedOn w:val="Normal"/>
    <w:uiPriority w:val="99"/>
    <w:unhideWhenUsed/>
    <w:rsid w:val="00F21C9C"/>
    <w:pPr>
      <w:spacing w:before="100" w:beforeAutospacing="1" w:after="100" w:afterAutospacing="1"/>
    </w:pPr>
    <w:rPr>
      <w:rFonts w:eastAsiaTheme="minorHAnsi"/>
    </w:rPr>
  </w:style>
  <w:style w:type="paragraph" w:styleId="Header">
    <w:name w:val="header"/>
    <w:basedOn w:val="Normal"/>
    <w:link w:val="HeaderChar"/>
    <w:uiPriority w:val="99"/>
    <w:unhideWhenUsed/>
    <w:rsid w:val="00A217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1712"/>
    <w:rPr>
      <w:rFonts w:ascii="Times New Roman" w:eastAsia="Times New Roman" w:hAnsi="Times New Roman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A217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1712"/>
    <w:rPr>
      <w:rFonts w:ascii="Times New Roman" w:eastAsia="Times New Roman" w:hAnsi="Times New Roman" w:cs="Times New Roman"/>
      <w:lang w:eastAsia="en-GB"/>
    </w:rPr>
  </w:style>
  <w:style w:type="character" w:customStyle="1" w:styleId="apple-converted-space">
    <w:name w:val="apple-converted-space"/>
    <w:basedOn w:val="DefaultParagraphFont"/>
    <w:rsid w:val="00455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yukuri@unicef.org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hyperlink" Target="mailto:adobamo@unicef.org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24" Type="http://schemas.openxmlformats.org/officeDocument/2006/relationships/customXml" Target="../customXml/item6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customXml" Target="../customXml/item5.xml"/><Relationship Id="rId10" Type="http://schemas.openxmlformats.org/officeDocument/2006/relationships/hyperlink" Target="mailto:anyukuri@unicef.org" TargetMode="External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hyperlink" Target="mailto:adobamo@unicef.org" TargetMode="External"/><Relationship Id="rId14" Type="http://schemas.openxmlformats.org/officeDocument/2006/relationships/footer" Target="footer2.xml"/><Relationship Id="rId22" Type="http://schemas.openxmlformats.org/officeDocument/2006/relationships/customXml" Target="../customXml/item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2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6192CA8317E1FF49B6A7FEB870A3A8D6" ma:contentTypeVersion="276" ma:contentTypeDescription="" ma:contentTypeScope="" ma:versionID="f4859b155344f1afd6dd86834ef8614c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5858627f-d058-4b92-9b52-677b5fd7d454" xmlns:ns5="a438dd15-07ca-4cdc-82a3-f2206b92025e" xmlns:ns6="http://schemas.microsoft.com/sharepoint/v4" targetNamespace="http://schemas.microsoft.com/office/2006/metadata/properties" ma:root="true" ma:fieldsID="d04d13db745a4be7754ccad7630a4fcb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5858627f-d058-4b92-9b52-677b5fd7d454"/>
    <xsd:import namespace="a438dd15-07ca-4cdc-82a3-f2206b92025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DateTaken" minOccurs="0"/>
                <xsd:element ref="ns5:MediaServiceAutoTags" minOccurs="0"/>
                <xsd:element ref="ns5:MediaServiceGenerationTime" minOccurs="0"/>
                <xsd:element ref="ns5:MediaServiceEventHashCode" minOccurs="0"/>
                <xsd:element ref="ns5:MediaServiceOCR" minOccurs="0"/>
                <xsd:element ref="ns4:SharedWithUsers" minOccurs="0"/>
                <xsd:element ref="ns4:SharedWithDetails" minOccurs="0"/>
                <xsd:element ref="ns5:MediaServiceLocation" minOccurs="0"/>
                <xsd:element ref="ns5:MediaServiceAutoKeyPoints" minOccurs="0"/>
                <xsd:element ref="ns5:MediaServiceKeyPoints" minOccurs="0"/>
                <xsd:element ref="ns6:IconOverlay" minOccurs="0"/>
                <xsd:element ref="ns1:_vti_ItemDeclaredRecord" minOccurs="0"/>
                <xsd:element ref="ns1:_vti_ItemHoldRecordStatus" minOccurs="0"/>
                <xsd:element ref="ns4:TaxKeywordTaxHTField" minOccurs="0"/>
                <xsd:element ref="ns4:_dlc_DocId" minOccurs="0"/>
                <xsd:element ref="ns4:_dlc_DocIdUrl" minOccurs="0"/>
                <xsd:element ref="ns4:_dlc_DocIdPersistId" minOccurs="0"/>
                <xsd:element ref="ns4:SemaphoreItemMetadata" minOccurs="0"/>
                <xsd:element ref="ns5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44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45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32;#Office of Emergency Prog.-456F|98de697e-6403-48a0-9bce-654c90399d04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e129f4a5-dc42-4d6e-b210-548907d0accc}" ma:internalName="TaxCatchAllLabel" ma:readOnly="true" ma:showField="CatchAllDataLabel" ma:web="5858627f-d058-4b92-9b52-677b5fd7d4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e129f4a5-dc42-4d6e-b210-548907d0accc}" ma:internalName="TaxCatchAll" ma:showField="CatchAllData" ma:web="5858627f-d058-4b92-9b52-677b5fd7d4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58627f-d058-4b92-9b52-677b5fd7d454" elementFormDefault="qualified">
    <xsd:import namespace="http://schemas.microsoft.com/office/2006/documentManagement/types"/>
    <xsd:import namespace="http://schemas.microsoft.com/office/infopath/2007/PartnerControls"/>
    <xsd:element name="SharedWithUsers" ma:index="3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46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_dlc_DocId" ma:index="47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8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49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emaphoreItemMetadata" ma:index="50" nillable="true" ma:displayName="Semaphore Status" ma:hidden="true" ma:internalName="SemaphoreItemMetadata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38dd15-07ca-4cdc-82a3-f2206b9202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4" nillable="true" ma:displayName="Tags" ma:internalName="MediaServiceAutoTags" ma:readOnly="true">
      <xsd:simpleType>
        <xsd:restriction base="dms:Text"/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40" nillable="true" ma:displayName="Location" ma:internalName="MediaServiceLocation" ma:readOnly="true">
      <xsd:simpleType>
        <xsd:restriction base="dms:Text"/>
      </xsd:simpleType>
    </xsd:element>
    <xsd:element name="MediaServiceAutoKeyPoints" ma:index="4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5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4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3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Office of Emergency Prog.-456F</TermName>
          <TermId xmlns="http://schemas.microsoft.com/office/infopath/2007/PartnerControls">98de697e-6403-48a0-9bce-654c90399d04</TermId>
        </TermInfo>
      </Terms>
    </ga975397408f43e4b84ec8e5a598e523>
    <k8c968e8c72a4eda96b7e8fdbe192be2 xmlns="ca283e0b-db31-4043-a2ef-b80661bf084a">
      <Terms xmlns="http://schemas.microsoft.com/office/infopath/2007/PartnerControls"/>
    </k8c968e8c72a4eda96b7e8fdbe192be2>
    <ContentStatus xmlns="ca283e0b-db31-4043-a2ef-b80661bf084a" xsi:nil="true"/>
    <DateTransmittedEmail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h6a71f3e574e4344bc34f3fc9dd20054 xmlns="ca283e0b-db31-4043-a2ef-b80661bf084a">
      <Terms xmlns="http://schemas.microsoft.com/office/infopath/2007/PartnerControls"/>
    </h6a71f3e574e4344bc34f3fc9dd20054>
    <TaxKeywordTaxHTField xmlns="5858627f-d058-4b92-9b52-677b5fd7d454">
      <Terms xmlns="http://schemas.microsoft.com/office/infopath/2007/PartnerControls"/>
    </TaxKeywordTaxHTField>
    <CategoryDescription xmlns="http://schemas.microsoft.com/sharepoint.v3" xsi:nil="true"/>
    <mda26ace941f4791a7314a339fee829c xmlns="ca283e0b-db31-4043-a2ef-b80661bf084a">
      <Terms xmlns="http://schemas.microsoft.com/office/infopath/2007/PartnerControls"/>
    </mda26ace941f4791a7314a339fee829c>
    <RecipientsEmail xmlns="ca283e0b-db31-4043-a2ef-b80661bf084a" xsi:nil="true"/>
    <WrittenBy xmlns="ca283e0b-db31-4043-a2ef-b80661bf084a">
      <UserInfo>
        <DisplayName/>
        <AccountId xsi:nil="true"/>
        <AccountType/>
      </UserInfo>
    </WrittenBy>
    <SemaphoreItemMetadata xmlns="5858627f-d058-4b92-9b52-677b5fd7d454" xsi:nil="true"/>
    <j169e817e0ee4eb8974e6fc4a2762909 xmlns="ca283e0b-db31-4043-a2ef-b80661bf084a">
      <Terms xmlns="http://schemas.microsoft.com/office/infopath/2007/PartnerControls"/>
    </j169e817e0ee4eb8974e6fc4a2762909>
    <j048a4f9aaad4a8990a1d5e5f53cb451 xmlns="ca283e0b-db31-4043-a2ef-b80661bf084a">
      <Terms xmlns="http://schemas.microsoft.com/office/infopath/2007/PartnerControls"/>
    </j048a4f9aaad4a8990a1d5e5f53cb451>
    <_dlc_DocId xmlns="5858627f-d058-4b92-9b52-677b5fd7d454">EMOPSGCCU-1435067120-37964</_dlc_DocId>
    <_dlc_DocIdUrl xmlns="5858627f-d058-4b92-9b52-677b5fd7d454">
      <Url>https://unicef.sharepoint.com/teams/EMOPS-GCCU/_layouts/15/DocIdRedir.aspx?ID=EMOPSGCCU-1435067120-37964</Url>
      <Description>EMOPSGCCU-1435067120-37964</Description>
    </_dlc_DocIdUrl>
  </documentManagement>
</p:propertie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F6E2D3A-8E69-403E-A7D2-1FB9B93205C5}"/>
</file>

<file path=customXml/itemProps2.xml><?xml version="1.0" encoding="utf-8"?>
<ds:datastoreItem xmlns:ds="http://schemas.openxmlformats.org/officeDocument/2006/customXml" ds:itemID="{D1836F81-FE33-4C9C-87E5-58F95EA67989}"/>
</file>

<file path=customXml/itemProps3.xml><?xml version="1.0" encoding="utf-8"?>
<ds:datastoreItem xmlns:ds="http://schemas.openxmlformats.org/officeDocument/2006/customXml" ds:itemID="{B1BF1633-943E-443A-B054-839AEE318056}"/>
</file>

<file path=customXml/itemProps4.xml><?xml version="1.0" encoding="utf-8"?>
<ds:datastoreItem xmlns:ds="http://schemas.openxmlformats.org/officeDocument/2006/customXml" ds:itemID="{46B65868-12DA-4C04-A089-C49CFDA508CB}"/>
</file>

<file path=customXml/itemProps5.xml><?xml version="1.0" encoding="utf-8"?>
<ds:datastoreItem xmlns:ds="http://schemas.openxmlformats.org/officeDocument/2006/customXml" ds:itemID="{F4F787D5-700B-4B52-9092-16CD64FDCFDE}"/>
</file>

<file path=customXml/itemProps6.xml><?xml version="1.0" encoding="utf-8"?>
<ds:datastoreItem xmlns:ds="http://schemas.openxmlformats.org/officeDocument/2006/customXml" ds:itemID="{C07302C4-D89D-4419-B5F6-D82388EC5B3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703</Words>
  <Characters>3867</Characters>
  <Application>Microsoft Office Word</Application>
  <DocSecurity>0</DocSecurity>
  <Lines>483</Lines>
  <Paragraphs>304</Paragraphs>
  <ScaleCrop>false</ScaleCrop>
  <Company/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Perry Seymour</dc:creator>
  <cp:keywords/>
  <dc:description/>
  <cp:lastModifiedBy>Perry Seymour</cp:lastModifiedBy>
  <cp:revision>5</cp:revision>
  <dcterms:created xsi:type="dcterms:W3CDTF">2019-06-28T13:41:00Z</dcterms:created>
  <dcterms:modified xsi:type="dcterms:W3CDTF">2019-07-03T06:56:00Z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0x0101009BA85F8052A6DA4FA3E31FF9F74C6970006192CA8317E1FF49B6A7FEB870A3A8D6</vt:lpwstr>
  </property>
  <property fmtid="{D5CDD505-2E9C-101B-9397-08002B2CF9AE}" pid="3" name="OfficeDivision">
    <vt:lpwstr>3;#Office of Emergency Prog.-456F|98de697e-6403-48a0-9bce-654c90399d04</vt:lpwstr>
  </property>
  <property fmtid="{D5CDD505-2E9C-101B-9397-08002B2CF9AE}" pid="4" name="_dlc_DocIdItemGuid">
    <vt:lpwstr>f5195fe1-f314-4549-bc74-f60021a8a8dd</vt:lpwstr>
  </property>
  <property fmtid="{D5CDD505-2E9C-101B-9397-08002B2CF9AE}" pid="5" name="SystemDTAC">
    <vt:lpwstr/>
  </property>
  <property fmtid="{D5CDD505-2E9C-101B-9397-08002B2CF9AE}" pid="6" name="TaxKeyword">
    <vt:lpwstr/>
  </property>
  <property fmtid="{D5CDD505-2E9C-101B-9397-08002B2CF9AE}" pid="7" name="Topic">
    <vt:lpwstr/>
  </property>
  <property fmtid="{D5CDD505-2E9C-101B-9397-08002B2CF9AE}" pid="8" name="CriticalForLongTermRetention">
    <vt:lpwstr/>
  </property>
  <property fmtid="{D5CDD505-2E9C-101B-9397-08002B2CF9AE}" pid="9" name="DocumentType">
    <vt:lpwstr/>
  </property>
  <property fmtid="{D5CDD505-2E9C-101B-9397-08002B2CF9AE}" pid="10" name="GeographicScope">
    <vt:lpwstr/>
  </property>
</Properties>
</file>