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689FD3" w14:textId="77777777" w:rsidR="00180B0C" w:rsidRPr="006E0188" w:rsidRDefault="00A86A7F" w:rsidP="008E4927">
      <w:pPr>
        <w:pStyle w:val="Titre"/>
        <w:rPr>
          <w:rFonts w:asciiTheme="minorHAnsi" w:hAnsiTheme="minorHAnsi" w:cstheme="minorHAnsi"/>
          <w:color w:val="99CB38" w:themeColor="accent1"/>
          <w:sz w:val="32"/>
          <w:lang w:val="fr-FR"/>
        </w:rPr>
      </w:pPr>
      <w:r>
        <w:rPr>
          <w:rFonts w:ascii="Calibri" w:eastAsia="Calibri" w:hAnsi="Calibri" w:cs="Calibri"/>
          <w:color w:val="99CB38"/>
          <w:sz w:val="32"/>
          <w:szCs w:val="32"/>
          <w:lang w:val="fr-FR"/>
        </w:rPr>
        <w:t>CADRE DE COMPÉTENCES DU MENTORAT</w:t>
      </w:r>
    </w:p>
    <w:p w14:paraId="4BF2B052" w14:textId="24725A6B" w:rsidR="00180B0C" w:rsidRPr="00063C47" w:rsidRDefault="00A86A7F" w:rsidP="00180B0C">
      <w:pPr>
        <w:rPr>
          <w:rFonts w:cstheme="minorHAnsi"/>
          <w:lang w:val="fr-FR"/>
        </w:rPr>
      </w:pPr>
      <w:r>
        <w:rPr>
          <w:rFonts w:ascii="Calibri" w:eastAsia="Calibri" w:hAnsi="Calibri" w:cs="Calibri"/>
          <w:lang w:val="fr-FR"/>
        </w:rPr>
        <w:t xml:space="preserve"> À l’aide des niveaux de compétence décrits en page suivante, veuillez évaluer votre capacité pour chacune des compétences de mentorat. Si vous </w:t>
      </w:r>
      <w:r w:rsidR="00063C47">
        <w:rPr>
          <w:rFonts w:ascii="Calibri" w:eastAsia="Calibri" w:hAnsi="Calibri" w:cs="Calibri"/>
          <w:lang w:val="fr-FR"/>
        </w:rPr>
        <w:t xml:space="preserve">avez </w:t>
      </w:r>
      <w:r>
        <w:rPr>
          <w:rFonts w:ascii="Calibri" w:eastAsia="Calibri" w:hAnsi="Calibri" w:cs="Calibri"/>
          <w:lang w:val="fr-FR"/>
        </w:rPr>
        <w:t>évalué certaines compétences à 1 (Notion) ou</w:t>
      </w:r>
      <w:r w:rsidR="00063C47">
        <w:rPr>
          <w:rFonts w:ascii="Calibri" w:eastAsia="Calibri" w:hAnsi="Calibri" w:cs="Calibri"/>
          <w:lang w:val="fr-FR"/>
        </w:rPr>
        <w:t xml:space="preserve"> </w:t>
      </w:r>
      <w:r>
        <w:rPr>
          <w:rFonts w:ascii="Calibri" w:eastAsia="Calibri" w:hAnsi="Calibri" w:cs="Calibri"/>
          <w:lang w:val="fr-FR"/>
        </w:rPr>
        <w:t>2 (Connaissance), veuillez indiquer ce que vous pourriez faire pour améliorer votre niveau.</w:t>
      </w:r>
    </w:p>
    <w:p w14:paraId="38632370" w14:textId="77777777" w:rsidR="00180B0C" w:rsidRPr="00063C47" w:rsidRDefault="00180B0C" w:rsidP="00180B0C">
      <w:pPr>
        <w:rPr>
          <w:rFonts w:cstheme="minorHAnsi"/>
          <w:sz w:val="22"/>
          <w:szCs w:val="22"/>
          <w:lang w:val="fr-FR"/>
        </w:rPr>
      </w:pPr>
    </w:p>
    <w:tbl>
      <w:tblPr>
        <w:tblStyle w:val="Grilledutableau"/>
        <w:tblpPr w:leftFromText="141" w:rightFromText="141" w:vertAnchor="page" w:horzAnchor="margin" w:tblpY="3923"/>
        <w:tblW w:w="0" w:type="auto"/>
        <w:tblLook w:val="04A0" w:firstRow="1" w:lastRow="0" w:firstColumn="1" w:lastColumn="0" w:noHBand="0" w:noVBand="1"/>
      </w:tblPr>
      <w:tblGrid>
        <w:gridCol w:w="3713"/>
        <w:gridCol w:w="945"/>
        <w:gridCol w:w="5078"/>
      </w:tblGrid>
      <w:tr w:rsidR="00063C47" w:rsidRPr="00AC760F" w14:paraId="630BC3C1" w14:textId="77777777" w:rsidTr="00063C47">
        <w:tc>
          <w:tcPr>
            <w:tcW w:w="3713" w:type="dxa"/>
          </w:tcPr>
          <w:p w14:paraId="2C1FEC8B" w14:textId="77777777" w:rsidR="00063C47" w:rsidRPr="007415D3" w:rsidRDefault="00063C47" w:rsidP="00063C47">
            <w:pPr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  <w:lang w:val="fr-FR"/>
              </w:rPr>
              <w:t>Compétence :</w:t>
            </w:r>
          </w:p>
          <w:p w14:paraId="5FC2549B" w14:textId="77777777" w:rsidR="00063C47" w:rsidRPr="007415D3" w:rsidRDefault="00063C47" w:rsidP="00063C47">
            <w:pPr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  <w:lang w:val="fr-FR"/>
              </w:rPr>
              <w:t>Dans le cadre d’une relation de mentorat, je peux…</w:t>
            </w:r>
          </w:p>
          <w:p w14:paraId="3D349C6B" w14:textId="77777777" w:rsidR="00063C47" w:rsidRPr="007415D3" w:rsidRDefault="00063C47" w:rsidP="00063C47">
            <w:pPr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</w:p>
        </w:tc>
        <w:tc>
          <w:tcPr>
            <w:tcW w:w="945" w:type="dxa"/>
          </w:tcPr>
          <w:p w14:paraId="2661941B" w14:textId="77777777" w:rsidR="00063C47" w:rsidRPr="004E35D4" w:rsidRDefault="00063C47" w:rsidP="00063C4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  <w:lang w:val="fr-FR"/>
              </w:rPr>
              <w:t>Niveau</w:t>
            </w:r>
          </w:p>
          <w:p w14:paraId="087BA47B" w14:textId="77777777" w:rsidR="00063C47" w:rsidRPr="004E35D4" w:rsidRDefault="00063C47" w:rsidP="00063C4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  <w:lang w:val="fr-FR"/>
              </w:rPr>
              <w:t>(1-</w:t>
            </w:r>
            <w:proofErr w:type="gramStart"/>
            <w:r>
              <w:rPr>
                <w:rFonts w:ascii="Calibri" w:eastAsia="Calibri" w:hAnsi="Calibri" w:cs="Calibri"/>
                <w:b/>
                <w:bCs/>
                <w:sz w:val="22"/>
                <w:szCs w:val="22"/>
                <w:lang w:val="fr-FR"/>
              </w:rPr>
              <w:t>4)*</w:t>
            </w:r>
            <w:proofErr w:type="gramEnd"/>
          </w:p>
        </w:tc>
        <w:tc>
          <w:tcPr>
            <w:tcW w:w="5078" w:type="dxa"/>
          </w:tcPr>
          <w:p w14:paraId="0A61BFE7" w14:textId="77777777" w:rsidR="00063C47" w:rsidRPr="007415D3" w:rsidRDefault="00063C47" w:rsidP="00063C47">
            <w:pPr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  <w:lang w:val="fr-FR"/>
              </w:rPr>
              <w:t>Que puis-je faire pour développer cette compétence ?</w:t>
            </w:r>
          </w:p>
        </w:tc>
      </w:tr>
      <w:tr w:rsidR="00063C47" w:rsidRPr="00AC760F" w14:paraId="6335B654" w14:textId="77777777" w:rsidTr="00063C47">
        <w:tc>
          <w:tcPr>
            <w:tcW w:w="3713" w:type="dxa"/>
          </w:tcPr>
          <w:p w14:paraId="55619DDA" w14:textId="77777777" w:rsidR="00063C47" w:rsidRPr="007415D3" w:rsidRDefault="00063C47" w:rsidP="00063C47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lang w:val="fr-FR"/>
              </w:rPr>
              <w:t>Utiliser l’écoute active pour recueillir des informations et évaluer la performance de la personne par rapport aux compétences requises pour la coordination d’un cluster nutrition ou la gestion de l’information.</w:t>
            </w:r>
          </w:p>
          <w:p w14:paraId="1CF18CC3" w14:textId="77777777" w:rsidR="00063C47" w:rsidRPr="007415D3" w:rsidRDefault="00063C47" w:rsidP="00063C47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945" w:type="dxa"/>
          </w:tcPr>
          <w:p w14:paraId="79B1E323" w14:textId="77777777" w:rsidR="00063C47" w:rsidRPr="007415D3" w:rsidRDefault="00063C47" w:rsidP="00063C47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5078" w:type="dxa"/>
          </w:tcPr>
          <w:p w14:paraId="3863AECD" w14:textId="77777777" w:rsidR="00063C47" w:rsidRPr="007415D3" w:rsidRDefault="00063C47" w:rsidP="00063C47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063C47" w:rsidRPr="00AC760F" w14:paraId="4BC26D85" w14:textId="77777777" w:rsidTr="00063C47">
        <w:tc>
          <w:tcPr>
            <w:tcW w:w="3713" w:type="dxa"/>
          </w:tcPr>
          <w:p w14:paraId="1EA095C6" w14:textId="77777777" w:rsidR="00063C47" w:rsidRPr="007415D3" w:rsidRDefault="00063C47" w:rsidP="00063C47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lang w:val="fr-FR"/>
              </w:rPr>
              <w:t>Évaluer la performance de la personne par rapport au niveau requis ou souhaité.</w:t>
            </w:r>
          </w:p>
          <w:p w14:paraId="119E9DEE" w14:textId="77777777" w:rsidR="00063C47" w:rsidRPr="007415D3" w:rsidRDefault="00063C47" w:rsidP="00063C47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945" w:type="dxa"/>
          </w:tcPr>
          <w:p w14:paraId="0D1D7481" w14:textId="77777777" w:rsidR="00063C47" w:rsidRPr="007415D3" w:rsidRDefault="00063C47" w:rsidP="00063C47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5078" w:type="dxa"/>
          </w:tcPr>
          <w:p w14:paraId="3E0B1F74" w14:textId="77777777" w:rsidR="00063C47" w:rsidRPr="007415D3" w:rsidRDefault="00063C47" w:rsidP="00063C47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063C47" w:rsidRPr="00AC760F" w14:paraId="7A32F22C" w14:textId="77777777" w:rsidTr="00063C47">
        <w:tc>
          <w:tcPr>
            <w:tcW w:w="3713" w:type="dxa"/>
          </w:tcPr>
          <w:p w14:paraId="7CF072FC" w14:textId="77777777" w:rsidR="00063C47" w:rsidRPr="007415D3" w:rsidRDefault="00063C47" w:rsidP="00063C47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lang w:val="fr-FR"/>
              </w:rPr>
              <w:t>Partager des expériences et des ressources pertinentes et mettre en évidence les points d’apprentissage clés applicables à la personne.</w:t>
            </w:r>
          </w:p>
          <w:p w14:paraId="2F782E6D" w14:textId="77777777" w:rsidR="00063C47" w:rsidRPr="007415D3" w:rsidRDefault="00063C47" w:rsidP="00063C47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945" w:type="dxa"/>
          </w:tcPr>
          <w:p w14:paraId="3099CF42" w14:textId="77777777" w:rsidR="00063C47" w:rsidRPr="007415D3" w:rsidRDefault="00063C47" w:rsidP="00063C47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5078" w:type="dxa"/>
          </w:tcPr>
          <w:p w14:paraId="17B0F1A5" w14:textId="77777777" w:rsidR="00063C47" w:rsidRPr="007415D3" w:rsidRDefault="00063C47" w:rsidP="00063C47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063C47" w:rsidRPr="00AC760F" w14:paraId="32435E19" w14:textId="77777777" w:rsidTr="00063C47">
        <w:tc>
          <w:tcPr>
            <w:tcW w:w="3713" w:type="dxa"/>
          </w:tcPr>
          <w:p w14:paraId="0F817AC6" w14:textId="2F185BE2" w:rsidR="00063C47" w:rsidRPr="007415D3" w:rsidRDefault="00063C47" w:rsidP="00063C47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lang w:val="fr-FR"/>
              </w:rPr>
              <w:t xml:space="preserve">Identifier et recommander </w:t>
            </w:r>
            <w:r w:rsidR="005E1990">
              <w:rPr>
                <w:rFonts w:ascii="Calibri" w:eastAsia="Calibri" w:hAnsi="Calibri" w:cs="Calibri"/>
                <w:color w:val="000000"/>
                <w:sz w:val="22"/>
                <w:szCs w:val="22"/>
                <w:lang w:val="fr-FR"/>
              </w:rPr>
              <w:t xml:space="preserve">des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  <w:lang w:val="fr-FR"/>
              </w:rPr>
              <w:t>action</w:t>
            </w:r>
            <w:r w:rsidR="005E1990">
              <w:rPr>
                <w:rFonts w:ascii="Calibri" w:eastAsia="Calibri" w:hAnsi="Calibri" w:cs="Calibri"/>
                <w:color w:val="000000"/>
                <w:sz w:val="22"/>
                <w:szCs w:val="22"/>
                <w:lang w:val="fr-FR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  <w:lang w:val="fr-FR"/>
              </w:rPr>
              <w:t xml:space="preserve"> pour résoudre les problèmes de performance identifiés.</w:t>
            </w:r>
          </w:p>
          <w:p w14:paraId="754FA9E9" w14:textId="77777777" w:rsidR="00063C47" w:rsidRPr="007415D3" w:rsidRDefault="00063C47" w:rsidP="00063C47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945" w:type="dxa"/>
          </w:tcPr>
          <w:p w14:paraId="0C364164" w14:textId="77777777" w:rsidR="00063C47" w:rsidRPr="007415D3" w:rsidRDefault="00063C47" w:rsidP="00063C47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5078" w:type="dxa"/>
          </w:tcPr>
          <w:p w14:paraId="1877429E" w14:textId="77777777" w:rsidR="00063C47" w:rsidRPr="007415D3" w:rsidRDefault="00063C47" w:rsidP="00063C47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063C47" w:rsidRPr="00AC760F" w14:paraId="31192EC3" w14:textId="77777777" w:rsidTr="00063C47">
        <w:tc>
          <w:tcPr>
            <w:tcW w:w="3713" w:type="dxa"/>
          </w:tcPr>
          <w:p w14:paraId="5D7DAF7C" w14:textId="77777777" w:rsidR="00063C47" w:rsidRPr="007415D3" w:rsidRDefault="00063C47" w:rsidP="00063C47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lang w:val="fr-FR"/>
              </w:rPr>
              <w:t>Inspirer le/la mentoré(e) pour mettre en œuvre les actions convenues.</w:t>
            </w:r>
          </w:p>
          <w:p w14:paraId="39C2100C" w14:textId="77777777" w:rsidR="00063C47" w:rsidRPr="007415D3" w:rsidRDefault="00063C47" w:rsidP="00063C47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  <w:p w14:paraId="64EE7AB1" w14:textId="77777777" w:rsidR="00063C47" w:rsidRPr="007415D3" w:rsidRDefault="00063C47" w:rsidP="00063C47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945" w:type="dxa"/>
          </w:tcPr>
          <w:p w14:paraId="2BE5CC71" w14:textId="77777777" w:rsidR="00063C47" w:rsidRPr="007415D3" w:rsidRDefault="00063C47" w:rsidP="00063C47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5078" w:type="dxa"/>
          </w:tcPr>
          <w:p w14:paraId="29E0D35C" w14:textId="77777777" w:rsidR="00063C47" w:rsidRPr="007415D3" w:rsidRDefault="00063C47" w:rsidP="00063C47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  <w:tr w:rsidR="00063C47" w14:paraId="09B1401B" w14:textId="77777777" w:rsidTr="006E0188">
        <w:tc>
          <w:tcPr>
            <w:tcW w:w="3713" w:type="dxa"/>
          </w:tcPr>
          <w:p w14:paraId="2E23CD7A" w14:textId="77777777" w:rsidR="00063C47" w:rsidRPr="004E35D4" w:rsidRDefault="00063C47" w:rsidP="00063C4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lang w:val="fr-FR"/>
              </w:rPr>
              <w:t>Encourager la réflexion individuelle.</w:t>
            </w:r>
          </w:p>
          <w:p w14:paraId="2E8E849B" w14:textId="77777777" w:rsidR="00063C47" w:rsidRPr="004E35D4" w:rsidRDefault="00063C47" w:rsidP="00063C4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C820C7F" w14:textId="77777777" w:rsidR="00063C47" w:rsidRPr="004E35D4" w:rsidRDefault="00063C47" w:rsidP="00063C4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45" w:type="dxa"/>
          </w:tcPr>
          <w:p w14:paraId="142623FB" w14:textId="77777777" w:rsidR="00063C47" w:rsidRPr="004E35D4" w:rsidRDefault="00063C47" w:rsidP="00063C4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078" w:type="dxa"/>
          </w:tcPr>
          <w:p w14:paraId="163EFE5F" w14:textId="77777777" w:rsidR="00063C47" w:rsidRPr="004E35D4" w:rsidRDefault="00063C47" w:rsidP="00063C4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63C47" w:rsidRPr="00AC760F" w14:paraId="2A6132CE" w14:textId="77777777" w:rsidTr="00063C47">
        <w:trPr>
          <w:trHeight w:val="262"/>
        </w:trPr>
        <w:tc>
          <w:tcPr>
            <w:tcW w:w="3713" w:type="dxa"/>
          </w:tcPr>
          <w:p w14:paraId="6FF50B1F" w14:textId="77777777" w:rsidR="00063C47" w:rsidRPr="007415D3" w:rsidRDefault="00063C47" w:rsidP="00063C47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  <w:lang w:val="fr-FR"/>
              </w:rPr>
              <w:t>Évaluer les progrès réalisés, avec la personne.</w:t>
            </w:r>
          </w:p>
          <w:p w14:paraId="26B890C2" w14:textId="77777777" w:rsidR="00063C47" w:rsidRPr="007415D3" w:rsidRDefault="00063C47" w:rsidP="00063C47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</w:pPr>
          </w:p>
          <w:p w14:paraId="11963CEB" w14:textId="77777777" w:rsidR="00063C47" w:rsidRPr="007415D3" w:rsidRDefault="00063C47" w:rsidP="00063C47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945" w:type="dxa"/>
          </w:tcPr>
          <w:p w14:paraId="4BABC010" w14:textId="77777777" w:rsidR="00063C47" w:rsidRPr="007415D3" w:rsidRDefault="00063C47" w:rsidP="00063C47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  <w:tc>
          <w:tcPr>
            <w:tcW w:w="5078" w:type="dxa"/>
          </w:tcPr>
          <w:p w14:paraId="16F4049A" w14:textId="77777777" w:rsidR="00063C47" w:rsidRPr="007415D3" w:rsidRDefault="00063C47" w:rsidP="00063C47">
            <w:pPr>
              <w:rPr>
                <w:rFonts w:asciiTheme="minorHAnsi" w:hAnsiTheme="minorHAnsi" w:cstheme="minorHAnsi"/>
                <w:sz w:val="22"/>
                <w:szCs w:val="22"/>
                <w:lang w:val="fr-FR"/>
              </w:rPr>
            </w:pPr>
          </w:p>
        </w:tc>
      </w:tr>
    </w:tbl>
    <w:p w14:paraId="0C788D74" w14:textId="77777777" w:rsidR="00180B0C" w:rsidRPr="006E0188" w:rsidRDefault="00180B0C" w:rsidP="00180B0C">
      <w:pPr>
        <w:spacing w:before="120" w:after="160" w:line="259" w:lineRule="auto"/>
        <w:rPr>
          <w:rFonts w:cstheme="minorHAnsi"/>
          <w:sz w:val="22"/>
          <w:szCs w:val="22"/>
          <w:lang w:val="fr-FR"/>
        </w:rPr>
      </w:pPr>
    </w:p>
    <w:p w14:paraId="07D74F98" w14:textId="77777777" w:rsidR="00180B0C" w:rsidRPr="006E0188" w:rsidRDefault="00180B0C" w:rsidP="00180B0C">
      <w:pPr>
        <w:spacing w:before="120" w:after="160" w:line="259" w:lineRule="auto"/>
        <w:rPr>
          <w:rFonts w:cstheme="minorHAnsi"/>
          <w:sz w:val="22"/>
          <w:szCs w:val="22"/>
          <w:lang w:val="fr-FR"/>
        </w:rPr>
      </w:pPr>
    </w:p>
    <w:p w14:paraId="6A153363" w14:textId="77777777" w:rsidR="00180B0C" w:rsidRPr="006E0188" w:rsidRDefault="00180B0C" w:rsidP="00180B0C">
      <w:pPr>
        <w:spacing w:before="120" w:after="160" w:line="259" w:lineRule="auto"/>
        <w:rPr>
          <w:rFonts w:cstheme="minorHAnsi"/>
          <w:sz w:val="22"/>
          <w:szCs w:val="22"/>
          <w:lang w:val="fr-FR"/>
        </w:rPr>
        <w:sectPr w:rsidR="00180B0C" w:rsidRPr="006E0188" w:rsidSect="00180B0C">
          <w:headerReference w:type="default" r:id="rId10"/>
          <w:footerReference w:type="default" r:id="rId11"/>
          <w:endnotePr>
            <w:numFmt w:val="decimal"/>
          </w:endnotePr>
          <w:pgSz w:w="11906" w:h="16838"/>
          <w:pgMar w:top="1440" w:right="1080" w:bottom="1440" w:left="1080" w:header="708" w:footer="708" w:gutter="0"/>
          <w:cols w:space="708"/>
          <w:docGrid w:linePitch="360"/>
        </w:sectPr>
      </w:pPr>
    </w:p>
    <w:p w14:paraId="2530BD7A" w14:textId="77777777" w:rsidR="009F49B6" w:rsidRPr="006E0188" w:rsidRDefault="009F49B6" w:rsidP="009F49B6">
      <w:pPr>
        <w:pStyle w:val="Titre"/>
        <w:jc w:val="left"/>
        <w:rPr>
          <w:rFonts w:asciiTheme="minorHAnsi" w:hAnsiTheme="minorHAnsi" w:cstheme="minorHAnsi"/>
          <w:color w:val="99CB38" w:themeColor="accent1"/>
          <w:sz w:val="32"/>
          <w:lang w:val="fr-FR"/>
        </w:rPr>
      </w:pPr>
      <w:r>
        <w:rPr>
          <w:rFonts w:ascii="Calibri" w:eastAsia="Calibri" w:hAnsi="Calibri" w:cs="Calibri"/>
          <w:color w:val="99CB38"/>
          <w:sz w:val="32"/>
          <w:szCs w:val="32"/>
          <w:lang w:val="fr-FR"/>
        </w:rPr>
        <w:lastRenderedPageBreak/>
        <w:t>DÉFINITIONS DES NIVEAUX DE COMPÉTENCE</w:t>
      </w:r>
    </w:p>
    <w:p w14:paraId="59E1B714" w14:textId="77777777" w:rsidR="009F49B6" w:rsidRPr="006E0188" w:rsidRDefault="009F49B6" w:rsidP="009F49B6">
      <w:pPr>
        <w:spacing w:before="120" w:after="160" w:line="259" w:lineRule="auto"/>
        <w:rPr>
          <w:rFonts w:cstheme="minorHAnsi"/>
          <w:b/>
          <w:sz w:val="22"/>
          <w:szCs w:val="22"/>
          <w:lang w:val="fr-FR"/>
        </w:rPr>
      </w:pPr>
    </w:p>
    <w:p w14:paraId="4339583A" w14:textId="77777777" w:rsidR="009F49B6" w:rsidRPr="006E0188" w:rsidRDefault="009F49B6" w:rsidP="009F49B6">
      <w:pPr>
        <w:spacing w:before="120" w:after="160" w:line="259" w:lineRule="auto"/>
        <w:rPr>
          <w:rFonts w:cstheme="minorHAnsi"/>
          <w:b/>
          <w:sz w:val="22"/>
          <w:szCs w:val="22"/>
          <w:lang w:val="fr-FR"/>
        </w:rPr>
      </w:pPr>
      <w:r>
        <w:rPr>
          <w:rFonts w:ascii="Calibri" w:eastAsia="Calibri" w:hAnsi="Calibri" w:cs="Calibri"/>
          <w:b/>
          <w:bCs/>
          <w:sz w:val="22"/>
          <w:szCs w:val="22"/>
          <w:lang w:val="fr-FR"/>
        </w:rPr>
        <w:t>4. Expertise</w:t>
      </w:r>
    </w:p>
    <w:p w14:paraId="09FA7A5F" w14:textId="77777777" w:rsidR="009F49B6" w:rsidRPr="006E0188" w:rsidRDefault="009F49B6" w:rsidP="009F49B6">
      <w:pPr>
        <w:numPr>
          <w:ilvl w:val="0"/>
          <w:numId w:val="1"/>
        </w:numPr>
        <w:spacing w:before="120" w:after="160" w:line="259" w:lineRule="auto"/>
        <w:rPr>
          <w:rFonts w:cstheme="minorHAnsi"/>
          <w:sz w:val="22"/>
          <w:szCs w:val="22"/>
          <w:lang w:val="fr-FR"/>
        </w:rPr>
      </w:pPr>
      <w:r>
        <w:rPr>
          <w:rFonts w:ascii="Calibri" w:eastAsia="Calibri" w:hAnsi="Calibri" w:cs="Calibri"/>
          <w:sz w:val="22"/>
          <w:szCs w:val="22"/>
          <w:lang w:val="fr-FR"/>
        </w:rPr>
        <w:t>Possède une longue et riche expérience, acquise par la pratique et la formation.</w:t>
      </w:r>
    </w:p>
    <w:p w14:paraId="6935450F" w14:textId="77777777" w:rsidR="009F49B6" w:rsidRPr="006E0188" w:rsidRDefault="009F49B6" w:rsidP="009F49B6">
      <w:pPr>
        <w:numPr>
          <w:ilvl w:val="0"/>
          <w:numId w:val="1"/>
        </w:numPr>
        <w:spacing w:before="120" w:after="160" w:line="259" w:lineRule="auto"/>
        <w:rPr>
          <w:rFonts w:cstheme="minorHAnsi"/>
          <w:sz w:val="22"/>
          <w:szCs w:val="22"/>
          <w:lang w:val="fr-FR"/>
        </w:rPr>
      </w:pPr>
      <w:r>
        <w:rPr>
          <w:rFonts w:ascii="Calibri" w:eastAsia="Calibri" w:hAnsi="Calibri" w:cs="Calibri"/>
          <w:sz w:val="22"/>
          <w:szCs w:val="22"/>
          <w:lang w:val="fr-FR"/>
        </w:rPr>
        <w:t>Utilise cette compétence de manière constante et avec un maximum d’efficacité dans un vaste éventail de fonctions, d’organisations et de situations à tous les niveaux, y compris dans des environnements difficiles.</w:t>
      </w:r>
    </w:p>
    <w:p w14:paraId="3BA73348" w14:textId="77777777" w:rsidR="009F49B6" w:rsidRPr="006E0188" w:rsidRDefault="009F49B6" w:rsidP="009F49B6">
      <w:pPr>
        <w:numPr>
          <w:ilvl w:val="0"/>
          <w:numId w:val="1"/>
        </w:numPr>
        <w:spacing w:before="120" w:after="160" w:line="259" w:lineRule="auto"/>
        <w:rPr>
          <w:rFonts w:cstheme="minorHAnsi"/>
          <w:sz w:val="22"/>
          <w:szCs w:val="22"/>
          <w:lang w:val="fr-FR"/>
        </w:rPr>
      </w:pPr>
      <w:r>
        <w:rPr>
          <w:rFonts w:ascii="Calibri" w:eastAsia="Calibri" w:hAnsi="Calibri" w:cs="Calibri"/>
          <w:sz w:val="22"/>
          <w:szCs w:val="22"/>
          <w:lang w:val="fr-FR"/>
        </w:rPr>
        <w:t>Est capable de retrouver et d’exploiter des aspects importants de ses connaissances/compétences/techniques avec peu d’effort conscient.</w:t>
      </w:r>
    </w:p>
    <w:p w14:paraId="18671B0A" w14:textId="77777777" w:rsidR="009F49B6" w:rsidRPr="006E0188" w:rsidRDefault="009F49B6" w:rsidP="009F49B6">
      <w:pPr>
        <w:numPr>
          <w:ilvl w:val="0"/>
          <w:numId w:val="1"/>
        </w:numPr>
        <w:spacing w:before="120" w:after="160" w:line="259" w:lineRule="auto"/>
        <w:rPr>
          <w:rFonts w:cstheme="minorHAnsi"/>
          <w:sz w:val="22"/>
          <w:szCs w:val="22"/>
          <w:lang w:val="fr-FR"/>
        </w:rPr>
      </w:pPr>
      <w:r>
        <w:rPr>
          <w:rFonts w:ascii="Calibri" w:eastAsia="Calibri" w:hAnsi="Calibri" w:cs="Calibri"/>
          <w:sz w:val="22"/>
          <w:szCs w:val="22"/>
          <w:lang w:val="fr-FR"/>
        </w:rPr>
        <w:t>Est en mesure d’encadrer d’autres personnes (mentorat) et de les amener au niveau « maîtrise », ainsi que d’offrir un soutien par les pairs aux autres experts.</w:t>
      </w:r>
    </w:p>
    <w:p w14:paraId="468505DB" w14:textId="77777777" w:rsidR="009F49B6" w:rsidRPr="006E0188" w:rsidRDefault="009F49B6" w:rsidP="009F49B6">
      <w:pPr>
        <w:spacing w:before="120" w:after="160" w:line="259" w:lineRule="auto"/>
        <w:rPr>
          <w:rFonts w:cstheme="minorHAnsi"/>
          <w:sz w:val="22"/>
          <w:szCs w:val="22"/>
          <w:lang w:val="fr-FR"/>
        </w:rPr>
      </w:pPr>
    </w:p>
    <w:p w14:paraId="783E7760" w14:textId="77777777" w:rsidR="009F49B6" w:rsidRPr="004E35D4" w:rsidRDefault="009F49B6" w:rsidP="009F49B6">
      <w:pPr>
        <w:spacing w:before="120" w:after="160" w:line="259" w:lineRule="auto"/>
        <w:rPr>
          <w:rFonts w:cstheme="minorHAnsi"/>
          <w:b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  <w:lang w:val="fr-FR"/>
        </w:rPr>
        <w:t>3. Maîtrise</w:t>
      </w:r>
    </w:p>
    <w:p w14:paraId="0F768F65" w14:textId="77777777" w:rsidR="009F49B6" w:rsidRPr="006E0188" w:rsidRDefault="009F49B6" w:rsidP="009F49B6">
      <w:pPr>
        <w:numPr>
          <w:ilvl w:val="0"/>
          <w:numId w:val="2"/>
        </w:numPr>
        <w:spacing w:before="120" w:after="160" w:line="259" w:lineRule="auto"/>
        <w:rPr>
          <w:rFonts w:cstheme="minorHAnsi"/>
          <w:sz w:val="22"/>
          <w:szCs w:val="22"/>
          <w:lang w:val="fr-FR"/>
        </w:rPr>
      </w:pPr>
      <w:r>
        <w:rPr>
          <w:rFonts w:ascii="Calibri" w:eastAsia="Calibri" w:hAnsi="Calibri" w:cs="Calibri"/>
          <w:sz w:val="22"/>
          <w:szCs w:val="22"/>
          <w:lang w:val="fr-FR"/>
        </w:rPr>
        <w:t>Possède une connaissance approfondie de la compétence acquise par la formation et la pratique.</w:t>
      </w:r>
    </w:p>
    <w:p w14:paraId="5267D05C" w14:textId="77777777" w:rsidR="009F49B6" w:rsidRPr="006E0188" w:rsidRDefault="009F49B6" w:rsidP="009F49B6">
      <w:pPr>
        <w:numPr>
          <w:ilvl w:val="0"/>
          <w:numId w:val="2"/>
        </w:numPr>
        <w:spacing w:before="120" w:after="160" w:line="259" w:lineRule="auto"/>
        <w:rPr>
          <w:rFonts w:cstheme="minorHAnsi"/>
          <w:sz w:val="22"/>
          <w:szCs w:val="22"/>
          <w:lang w:val="fr-FR"/>
        </w:rPr>
      </w:pPr>
      <w:r>
        <w:rPr>
          <w:rFonts w:ascii="Calibri" w:eastAsia="Calibri" w:hAnsi="Calibri" w:cs="Calibri"/>
          <w:sz w:val="22"/>
          <w:szCs w:val="22"/>
          <w:lang w:val="fr-FR"/>
        </w:rPr>
        <w:t xml:space="preserve">A appliqué cette compétence de manière approfondie dans un ou deux domaines clés.  </w:t>
      </w:r>
    </w:p>
    <w:p w14:paraId="73B13BE0" w14:textId="77777777" w:rsidR="009F49B6" w:rsidRPr="006E0188" w:rsidRDefault="009F49B6" w:rsidP="009F49B6">
      <w:pPr>
        <w:numPr>
          <w:ilvl w:val="0"/>
          <w:numId w:val="2"/>
        </w:numPr>
        <w:spacing w:before="120" w:after="160" w:line="259" w:lineRule="auto"/>
        <w:rPr>
          <w:rFonts w:cstheme="minorHAnsi"/>
          <w:sz w:val="22"/>
          <w:szCs w:val="22"/>
          <w:lang w:val="fr-FR"/>
        </w:rPr>
      </w:pPr>
      <w:r>
        <w:rPr>
          <w:rFonts w:ascii="Calibri" w:eastAsia="Calibri" w:hAnsi="Calibri" w:cs="Calibri"/>
          <w:sz w:val="22"/>
          <w:szCs w:val="22"/>
          <w:lang w:val="fr-FR"/>
        </w:rPr>
        <w:t>Applique cette compétence de manière constante dans toute une gamme de fonctions à la plupart des niveaux de l’organisation, afin d’obtenir les résultats souhaités.</w:t>
      </w:r>
    </w:p>
    <w:p w14:paraId="7152F423" w14:textId="77777777" w:rsidR="009F49B6" w:rsidRPr="006E0188" w:rsidRDefault="009F49B6" w:rsidP="009F49B6">
      <w:pPr>
        <w:numPr>
          <w:ilvl w:val="0"/>
          <w:numId w:val="2"/>
        </w:numPr>
        <w:spacing w:before="120" w:after="160" w:line="259" w:lineRule="auto"/>
        <w:rPr>
          <w:rFonts w:cstheme="minorHAnsi"/>
          <w:sz w:val="22"/>
          <w:szCs w:val="22"/>
          <w:lang w:val="fr-FR"/>
        </w:rPr>
      </w:pPr>
      <w:r>
        <w:rPr>
          <w:rFonts w:ascii="Calibri" w:eastAsia="Calibri" w:hAnsi="Calibri" w:cs="Calibri"/>
          <w:sz w:val="22"/>
          <w:szCs w:val="22"/>
          <w:lang w:val="fr-FR"/>
        </w:rPr>
        <w:t>Est en mesure d’encadrer d’autres personnes (mentorat) et de les amener au niveau « connaissance ».</w:t>
      </w:r>
    </w:p>
    <w:p w14:paraId="166CD4FC" w14:textId="77777777" w:rsidR="009F49B6" w:rsidRPr="006E0188" w:rsidRDefault="009F49B6" w:rsidP="009F49B6">
      <w:pPr>
        <w:spacing w:before="120" w:after="160" w:line="259" w:lineRule="auto"/>
        <w:rPr>
          <w:rFonts w:cstheme="minorHAnsi"/>
          <w:sz w:val="22"/>
          <w:szCs w:val="22"/>
          <w:lang w:val="fr-FR"/>
        </w:rPr>
      </w:pPr>
    </w:p>
    <w:p w14:paraId="68337B2C" w14:textId="77777777" w:rsidR="009F49B6" w:rsidRPr="004E35D4" w:rsidRDefault="009F49B6" w:rsidP="009F49B6">
      <w:pPr>
        <w:spacing w:before="120" w:after="160" w:line="259" w:lineRule="auto"/>
        <w:rPr>
          <w:rFonts w:cstheme="minorHAnsi"/>
          <w:b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  <w:lang w:val="fr-FR"/>
        </w:rPr>
        <w:t>2. Connaissance</w:t>
      </w:r>
    </w:p>
    <w:p w14:paraId="1A092698" w14:textId="77777777" w:rsidR="009F49B6" w:rsidRPr="006E0188" w:rsidRDefault="009F49B6" w:rsidP="009F49B6">
      <w:pPr>
        <w:numPr>
          <w:ilvl w:val="0"/>
          <w:numId w:val="3"/>
        </w:numPr>
        <w:spacing w:before="120" w:after="160" w:line="259" w:lineRule="auto"/>
        <w:rPr>
          <w:rFonts w:cstheme="minorHAnsi"/>
          <w:sz w:val="22"/>
          <w:szCs w:val="22"/>
          <w:lang w:val="fr-FR"/>
        </w:rPr>
      </w:pPr>
      <w:r>
        <w:rPr>
          <w:rFonts w:ascii="Calibri" w:eastAsia="Calibri" w:hAnsi="Calibri" w:cs="Calibri"/>
          <w:sz w:val="22"/>
          <w:szCs w:val="22"/>
          <w:lang w:val="fr-FR"/>
        </w:rPr>
        <w:t>Possède une bonne connaissance pratique de la compétence acquise par une formation adéquate ou suffisante et une pratique régulière.</w:t>
      </w:r>
    </w:p>
    <w:p w14:paraId="6C1A665D" w14:textId="5489C13F" w:rsidR="009F49B6" w:rsidRPr="006E0188" w:rsidRDefault="009F49B6" w:rsidP="009F49B6">
      <w:pPr>
        <w:numPr>
          <w:ilvl w:val="0"/>
          <w:numId w:val="3"/>
        </w:numPr>
        <w:spacing w:before="120" w:after="160" w:line="259" w:lineRule="auto"/>
        <w:rPr>
          <w:rFonts w:cstheme="minorHAnsi"/>
          <w:sz w:val="22"/>
          <w:szCs w:val="22"/>
          <w:lang w:val="fr-FR"/>
        </w:rPr>
      </w:pPr>
      <w:r>
        <w:rPr>
          <w:rFonts w:ascii="Calibri" w:eastAsia="Calibri" w:hAnsi="Calibri" w:cs="Calibri"/>
          <w:sz w:val="22"/>
          <w:szCs w:val="22"/>
          <w:lang w:val="fr-FR"/>
        </w:rPr>
        <w:t xml:space="preserve">Est capable et/ou efficace dans l’utilisation de la compétence de façon constante et démontre une utilisation appropriée et </w:t>
      </w:r>
      <w:r w:rsidR="005E1990">
        <w:rPr>
          <w:rFonts w:ascii="Calibri" w:eastAsia="Calibri" w:hAnsi="Calibri" w:cs="Calibri"/>
          <w:sz w:val="22"/>
          <w:szCs w:val="22"/>
          <w:lang w:val="fr-FR"/>
        </w:rPr>
        <w:t xml:space="preserve">au bon moment </w:t>
      </w:r>
      <w:r>
        <w:rPr>
          <w:rFonts w:ascii="Calibri" w:eastAsia="Calibri" w:hAnsi="Calibri" w:cs="Calibri"/>
          <w:sz w:val="22"/>
          <w:szCs w:val="22"/>
          <w:lang w:val="fr-FR"/>
        </w:rPr>
        <w:t>de la compétence pour résoudre ou aborder diverses situations professionnelles dans son champ de responsabilité.</w:t>
      </w:r>
    </w:p>
    <w:p w14:paraId="4BD5F31F" w14:textId="77777777" w:rsidR="009F49B6" w:rsidRPr="006E0188" w:rsidRDefault="009F49B6" w:rsidP="009F49B6">
      <w:pPr>
        <w:spacing w:before="120" w:after="160" w:line="259" w:lineRule="auto"/>
        <w:rPr>
          <w:rFonts w:cstheme="minorHAnsi"/>
          <w:b/>
          <w:sz w:val="22"/>
          <w:szCs w:val="22"/>
          <w:lang w:val="fr-FR"/>
        </w:rPr>
      </w:pPr>
    </w:p>
    <w:p w14:paraId="69DCD77B" w14:textId="77777777" w:rsidR="009F49B6" w:rsidRPr="004E35D4" w:rsidRDefault="009F49B6" w:rsidP="009F49B6">
      <w:pPr>
        <w:spacing w:before="120" w:after="160" w:line="259" w:lineRule="auto"/>
        <w:rPr>
          <w:rFonts w:cstheme="minorHAnsi"/>
          <w:b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  <w:lang w:val="fr-FR"/>
        </w:rPr>
        <w:t>1. Notion</w:t>
      </w:r>
    </w:p>
    <w:p w14:paraId="5843871D" w14:textId="77777777" w:rsidR="009F49B6" w:rsidRPr="006E0188" w:rsidRDefault="009F49B6" w:rsidP="009F49B6">
      <w:pPr>
        <w:numPr>
          <w:ilvl w:val="0"/>
          <w:numId w:val="4"/>
        </w:numPr>
        <w:spacing w:before="120" w:after="160" w:line="259" w:lineRule="auto"/>
        <w:rPr>
          <w:rFonts w:cstheme="minorHAnsi"/>
          <w:sz w:val="22"/>
          <w:szCs w:val="22"/>
          <w:lang w:val="fr-FR"/>
        </w:rPr>
      </w:pPr>
      <w:r>
        <w:rPr>
          <w:rFonts w:ascii="Calibri" w:eastAsia="Calibri" w:hAnsi="Calibri" w:cs="Calibri"/>
          <w:sz w:val="22"/>
          <w:szCs w:val="22"/>
          <w:lang w:val="fr-FR"/>
        </w:rPr>
        <w:t>Possède une expérience limitée et/ou une compréhension pratique de la compétence acquise par une initiation de base et/ou un petit nombre de projets.</w:t>
      </w:r>
    </w:p>
    <w:p w14:paraId="4EC3484A" w14:textId="61ADCF4E" w:rsidR="00EB0CE7" w:rsidRPr="00B71072" w:rsidRDefault="009F49B6" w:rsidP="008715BF">
      <w:pPr>
        <w:numPr>
          <w:ilvl w:val="0"/>
          <w:numId w:val="4"/>
        </w:numPr>
        <w:spacing w:before="120" w:after="160" w:line="259" w:lineRule="auto"/>
        <w:rPr>
          <w:rFonts w:cstheme="minorHAnsi"/>
          <w:sz w:val="22"/>
          <w:szCs w:val="22"/>
          <w:lang w:val="fr-FR"/>
        </w:rPr>
      </w:pPr>
      <w:r w:rsidRPr="00063C47">
        <w:rPr>
          <w:rFonts w:ascii="Calibri" w:eastAsia="Calibri" w:hAnsi="Calibri" w:cs="Calibri"/>
          <w:sz w:val="22"/>
          <w:szCs w:val="22"/>
          <w:lang w:val="fr-FR"/>
        </w:rPr>
        <w:t>Possède une connaissance suffisante de la compétence pour permettre une pratique et une application limitées, mais peut avoir besoin de demander des conseils et des orientations.</w:t>
      </w:r>
    </w:p>
    <w:sectPr w:rsidR="00EB0CE7" w:rsidRPr="00B71072" w:rsidSect="00BA6C76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8A02D0" w14:textId="77777777" w:rsidR="00733BF6" w:rsidRDefault="00733BF6">
      <w:r>
        <w:separator/>
      </w:r>
    </w:p>
  </w:endnote>
  <w:endnote w:type="continuationSeparator" w:id="0">
    <w:p w14:paraId="4B717251" w14:textId="77777777" w:rsidR="00733BF6" w:rsidRDefault="00733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T14Et00"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6B4F81" w14:textId="77777777" w:rsidR="00EF1B8A" w:rsidRPr="00136CFD" w:rsidRDefault="00A86A7F">
    <w:pPr>
      <w:pStyle w:val="Pieddepage"/>
      <w:rPr>
        <w:rFonts w:asciiTheme="minorHAnsi" w:hAnsiTheme="minorHAnsi" w:cstheme="minorHAnsi"/>
        <w:color w:val="808080" w:themeColor="background1" w:themeShade="80"/>
        <w:sz w:val="18"/>
      </w:rPr>
    </w:pPr>
    <w:r>
      <w:rPr>
        <w:rFonts w:ascii="Calibri" w:eastAsia="Calibri" w:hAnsi="Calibri" w:cs="Calibri"/>
        <w:color w:val="808080"/>
        <w:sz w:val="18"/>
        <w:szCs w:val="18"/>
        <w:lang w:val="fr-FR"/>
      </w:rPr>
      <w:tab/>
      <w:t xml:space="preserve">Page </w:t>
    </w:r>
    <w:r w:rsidRPr="00136CFD">
      <w:rPr>
        <w:rFonts w:asciiTheme="minorHAnsi" w:hAnsiTheme="minorHAnsi" w:cstheme="minorHAnsi"/>
        <w:color w:val="808080" w:themeColor="background1" w:themeShade="80"/>
        <w:sz w:val="18"/>
      </w:rPr>
      <w:fldChar w:fldCharType="begin"/>
    </w:r>
    <w:r w:rsidRPr="00136CFD">
      <w:rPr>
        <w:rFonts w:asciiTheme="minorHAnsi" w:hAnsiTheme="minorHAnsi" w:cstheme="minorHAnsi"/>
        <w:color w:val="808080" w:themeColor="background1" w:themeShade="80"/>
        <w:sz w:val="18"/>
      </w:rPr>
      <w:instrText xml:space="preserve"> PAGE  \* Arabic  \* MERGEFORMAT </w:instrText>
    </w:r>
    <w:r w:rsidRPr="00136CFD">
      <w:rPr>
        <w:rFonts w:asciiTheme="minorHAnsi" w:hAnsiTheme="minorHAnsi" w:cstheme="minorHAnsi"/>
        <w:color w:val="808080" w:themeColor="background1" w:themeShade="80"/>
        <w:sz w:val="18"/>
      </w:rPr>
      <w:fldChar w:fldCharType="separate"/>
    </w:r>
    <w:r w:rsidRPr="00136CFD">
      <w:rPr>
        <w:rFonts w:asciiTheme="minorHAnsi" w:hAnsiTheme="minorHAnsi" w:cstheme="minorHAnsi"/>
        <w:noProof/>
        <w:color w:val="808080" w:themeColor="background1" w:themeShade="80"/>
        <w:sz w:val="18"/>
      </w:rPr>
      <w:t>27</w:t>
    </w:r>
    <w:r w:rsidRPr="00136CFD">
      <w:rPr>
        <w:rFonts w:asciiTheme="minorHAnsi" w:hAnsiTheme="minorHAnsi" w:cstheme="minorHAnsi"/>
        <w:color w:val="808080" w:themeColor="background1" w:themeShade="80"/>
        <w:sz w:val="18"/>
      </w:rPr>
      <w:fldChar w:fldCharType="end"/>
    </w:r>
    <w:r>
      <w:rPr>
        <w:rFonts w:ascii="Calibri" w:eastAsia="Calibri" w:hAnsi="Calibri" w:cs="Calibri"/>
        <w:color w:val="808080"/>
        <w:sz w:val="18"/>
        <w:szCs w:val="18"/>
        <w:lang w:val="fr-FR"/>
      </w:rPr>
      <w:t xml:space="preserve"> sur </w:t>
    </w:r>
    <w:r w:rsidRPr="00136CFD">
      <w:rPr>
        <w:rFonts w:asciiTheme="minorHAnsi" w:hAnsiTheme="minorHAnsi" w:cstheme="minorHAnsi"/>
        <w:color w:val="808080" w:themeColor="background1" w:themeShade="80"/>
        <w:sz w:val="18"/>
      </w:rPr>
      <w:fldChar w:fldCharType="begin"/>
    </w:r>
    <w:r w:rsidRPr="00136CFD">
      <w:rPr>
        <w:rFonts w:asciiTheme="minorHAnsi" w:hAnsiTheme="minorHAnsi" w:cstheme="minorHAnsi"/>
        <w:color w:val="808080" w:themeColor="background1" w:themeShade="80"/>
        <w:sz w:val="18"/>
      </w:rPr>
      <w:instrText xml:space="preserve"> NUMPAGES  \* Arabic  \* MERGEFORMAT </w:instrText>
    </w:r>
    <w:r w:rsidRPr="00136CFD">
      <w:rPr>
        <w:rFonts w:asciiTheme="minorHAnsi" w:hAnsiTheme="minorHAnsi" w:cstheme="minorHAnsi"/>
        <w:color w:val="808080" w:themeColor="background1" w:themeShade="80"/>
        <w:sz w:val="18"/>
      </w:rPr>
      <w:fldChar w:fldCharType="separate"/>
    </w:r>
    <w:r w:rsidRPr="00136CFD">
      <w:rPr>
        <w:rFonts w:asciiTheme="minorHAnsi" w:hAnsiTheme="minorHAnsi" w:cstheme="minorHAnsi"/>
        <w:noProof/>
        <w:color w:val="808080" w:themeColor="background1" w:themeShade="80"/>
        <w:sz w:val="18"/>
      </w:rPr>
      <w:t>28</w:t>
    </w:r>
    <w:r w:rsidRPr="00136CFD">
      <w:rPr>
        <w:rFonts w:asciiTheme="minorHAnsi" w:hAnsiTheme="minorHAnsi" w:cstheme="minorHAnsi"/>
        <w:color w:val="808080" w:themeColor="background1" w:themeShade="8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7A8806" w14:textId="77777777" w:rsidR="00733BF6" w:rsidRDefault="00733BF6">
      <w:r>
        <w:separator/>
      </w:r>
    </w:p>
  </w:footnote>
  <w:footnote w:type="continuationSeparator" w:id="0">
    <w:p w14:paraId="085DDC39" w14:textId="77777777" w:rsidR="00733BF6" w:rsidRDefault="00733B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22AC94" w14:textId="77777777" w:rsidR="008E4927" w:rsidRPr="006E0188" w:rsidRDefault="00A86A7F" w:rsidP="008E4927">
    <w:pPr>
      <w:pStyle w:val="Titre"/>
      <w:jc w:val="left"/>
      <w:rPr>
        <w:rFonts w:ascii="Century Gothic" w:hAnsi="Century Gothic"/>
        <w:color w:val="63A537" w:themeColor="accent2"/>
        <w:sz w:val="32"/>
        <w:szCs w:val="32"/>
        <w:lang w:val="fr-FR"/>
      </w:rPr>
    </w:pPr>
    <w:r w:rsidRPr="00256B44">
      <w:rPr>
        <w:rFonts w:cs="TT14Et00"/>
        <w:noProof/>
        <w:color w:val="000000"/>
        <w:lang w:val="en-US"/>
      </w:rPr>
      <w:drawing>
        <wp:anchor distT="0" distB="0" distL="114300" distR="114300" simplePos="0" relativeHeight="251658240" behindDoc="0" locked="0" layoutInCell="1" allowOverlap="1" wp14:anchorId="15C99C26" wp14:editId="72780849">
          <wp:simplePos x="0" y="0"/>
          <wp:positionH relativeFrom="margin">
            <wp:posOffset>-558800</wp:posOffset>
          </wp:positionH>
          <wp:positionV relativeFrom="paragraph">
            <wp:posOffset>-49530</wp:posOffset>
          </wp:positionV>
          <wp:extent cx="1089025" cy="382905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C:\Users\aziolkovska\AppData\Local\Microsoft\Windows\Temporary Internet Files\Content.Outlook\RSI9AINX\cluster_nutrition_100px (002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89025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Gadugi" w:cs="TT14Et00"/>
        <w:b/>
        <w:bCs/>
        <w:color w:val="0070C0"/>
        <w:sz w:val="52"/>
        <w:szCs w:val="52"/>
        <w:lang w:val="fr-FR"/>
      </w:rPr>
      <w:t xml:space="preserve">        </w:t>
    </w:r>
    <w:r>
      <w:rPr>
        <w:rFonts w:eastAsia="Gadugi" w:cs="TT14Et00"/>
        <w:b/>
        <w:bCs/>
        <w:color w:val="63A537"/>
        <w:sz w:val="52"/>
        <w:szCs w:val="52"/>
        <w:lang w:val="fr-FR"/>
      </w:rPr>
      <w:t>Cluster Nutrition Global</w:t>
    </w:r>
  </w:p>
  <w:p w14:paraId="02437154" w14:textId="77777777" w:rsidR="00EF1B8A" w:rsidRPr="006E0188" w:rsidRDefault="00A86A7F" w:rsidP="008E4927">
    <w:pPr>
      <w:pStyle w:val="Titre"/>
      <w:jc w:val="both"/>
      <w:rPr>
        <w:rFonts w:ascii="Century Gothic" w:hAnsi="Century Gothic"/>
        <w:b/>
        <w:color w:val="729928" w:themeColor="accent1" w:themeShade="BF"/>
        <w:sz w:val="32"/>
        <w:szCs w:val="32"/>
        <w:lang w:val="fr-FR"/>
      </w:rPr>
    </w:pPr>
    <w:r>
      <w:rPr>
        <w:rFonts w:ascii="Century Gothic" w:eastAsia="Century Gothic" w:hAnsi="Century Gothic" w:cs="Times New Roman"/>
        <w:b/>
        <w:bCs/>
        <w:color w:val="729928"/>
        <w:sz w:val="32"/>
        <w:szCs w:val="32"/>
        <w:lang w:val="fr-FR"/>
      </w:rPr>
      <w:t>Programme de mentorat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B141D"/>
    <w:multiLevelType w:val="hybridMultilevel"/>
    <w:tmpl w:val="8B220EE4"/>
    <w:lvl w:ilvl="0" w:tplc="5B18218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  <w:lvl w:ilvl="1" w:tplc="46B609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A826A5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038A34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902BC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F2A2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63853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A6E39B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3B899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5770AE"/>
    <w:multiLevelType w:val="hybridMultilevel"/>
    <w:tmpl w:val="145C8334"/>
    <w:lvl w:ilvl="0" w:tplc="0E0673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  <w:lvl w:ilvl="1" w:tplc="A5A6467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9BAF0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3162C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28A357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398C32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D830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352AF0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0E826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D53F5F"/>
    <w:multiLevelType w:val="hybridMultilevel"/>
    <w:tmpl w:val="B964A2E2"/>
    <w:lvl w:ilvl="0" w:tplc="17C0637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  <w:lvl w:ilvl="1" w:tplc="470AC8C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20473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158E2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BF8F95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9B8E60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20C9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61C07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DEF0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8E614B"/>
    <w:multiLevelType w:val="hybridMultilevel"/>
    <w:tmpl w:val="85022E24"/>
    <w:lvl w:ilvl="0" w:tplc="F4C6E9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  <w:lvl w:ilvl="1" w:tplc="FC6C403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E5C4E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A363A0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C04F4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1C85E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6F6F63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4B258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0FE1C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YwNTE2NTCzNLW0MDdX0lEKTi0uzszPAykwrAUA9UGrqCwAAAA="/>
  </w:docVars>
  <w:rsids>
    <w:rsidRoot w:val="00180B0C"/>
    <w:rsid w:val="00063C47"/>
    <w:rsid w:val="00100401"/>
    <w:rsid w:val="001015DC"/>
    <w:rsid w:val="00136CFD"/>
    <w:rsid w:val="00180B0C"/>
    <w:rsid w:val="002552F9"/>
    <w:rsid w:val="00312EAD"/>
    <w:rsid w:val="00324CC3"/>
    <w:rsid w:val="003779FD"/>
    <w:rsid w:val="00390376"/>
    <w:rsid w:val="00462415"/>
    <w:rsid w:val="004E35D4"/>
    <w:rsid w:val="00582724"/>
    <w:rsid w:val="005871D3"/>
    <w:rsid w:val="005E1990"/>
    <w:rsid w:val="005F1D84"/>
    <w:rsid w:val="00623097"/>
    <w:rsid w:val="006E0188"/>
    <w:rsid w:val="006E1358"/>
    <w:rsid w:val="00724188"/>
    <w:rsid w:val="00733BF6"/>
    <w:rsid w:val="00806B47"/>
    <w:rsid w:val="00821BA7"/>
    <w:rsid w:val="008715BF"/>
    <w:rsid w:val="008E4927"/>
    <w:rsid w:val="00901331"/>
    <w:rsid w:val="009F391B"/>
    <w:rsid w:val="009F49B6"/>
    <w:rsid w:val="00A54E71"/>
    <w:rsid w:val="00A86A7F"/>
    <w:rsid w:val="00AC760F"/>
    <w:rsid w:val="00B71072"/>
    <w:rsid w:val="00BA6C76"/>
    <w:rsid w:val="00BD6F03"/>
    <w:rsid w:val="00C55A3C"/>
    <w:rsid w:val="00DC6856"/>
    <w:rsid w:val="00DE1C69"/>
    <w:rsid w:val="00EB0CE7"/>
    <w:rsid w:val="00EF1B8A"/>
    <w:rsid w:val="00F07543"/>
    <w:rsid w:val="00F33F17"/>
    <w:rsid w:val="00F837CB"/>
    <w:rsid w:val="00FE6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92A3AC"/>
  <w14:defaultImageDpi w14:val="32767"/>
  <w15:chartTrackingRefBased/>
  <w15:docId w15:val="{FE6AEFBB-54E5-4847-A1C7-E5BBAEE16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80B0C"/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rsid w:val="00180B0C"/>
    <w:pPr>
      <w:tabs>
        <w:tab w:val="center" w:pos="4513"/>
        <w:tab w:val="right" w:pos="9026"/>
      </w:tabs>
    </w:pPr>
    <w:rPr>
      <w:rFonts w:ascii="Times New Roman" w:eastAsia="Times New Roman" w:hAnsi="Times New Roman" w:cs="Times New Roman"/>
      <w:lang w:eastAsia="en-GB"/>
    </w:rPr>
  </w:style>
  <w:style w:type="character" w:customStyle="1" w:styleId="En-tteCar">
    <w:name w:val="En-tête Car"/>
    <w:basedOn w:val="Policepardfaut"/>
    <w:link w:val="En-tte"/>
    <w:uiPriority w:val="99"/>
    <w:rsid w:val="00180B0C"/>
    <w:rPr>
      <w:rFonts w:ascii="Times New Roman" w:eastAsia="Times New Roman" w:hAnsi="Times New Roman" w:cs="Times New Roman"/>
      <w:lang w:eastAsia="en-GB"/>
    </w:rPr>
  </w:style>
  <w:style w:type="paragraph" w:styleId="Pieddepage">
    <w:name w:val="footer"/>
    <w:basedOn w:val="Normal"/>
    <w:link w:val="PieddepageCar"/>
    <w:uiPriority w:val="99"/>
    <w:rsid w:val="00180B0C"/>
    <w:pPr>
      <w:tabs>
        <w:tab w:val="center" w:pos="4513"/>
        <w:tab w:val="right" w:pos="9026"/>
      </w:tabs>
    </w:pPr>
    <w:rPr>
      <w:rFonts w:ascii="Times New Roman" w:eastAsia="Times New Roman" w:hAnsi="Times New Roman" w:cs="Times New Roman"/>
      <w:lang w:eastAsia="en-GB"/>
    </w:rPr>
  </w:style>
  <w:style w:type="character" w:customStyle="1" w:styleId="PieddepageCar">
    <w:name w:val="Pied de page Car"/>
    <w:basedOn w:val="Policepardfaut"/>
    <w:link w:val="Pieddepage"/>
    <w:uiPriority w:val="99"/>
    <w:rsid w:val="00180B0C"/>
    <w:rPr>
      <w:rFonts w:ascii="Times New Roman" w:eastAsia="Times New Roman" w:hAnsi="Times New Roman" w:cs="Times New Roman"/>
      <w:lang w:eastAsia="en-GB"/>
    </w:rPr>
  </w:style>
  <w:style w:type="paragraph" w:styleId="Titre">
    <w:name w:val="Title"/>
    <w:basedOn w:val="Normal"/>
    <w:next w:val="Normal"/>
    <w:link w:val="TitreCar"/>
    <w:uiPriority w:val="10"/>
    <w:qFormat/>
    <w:rsid w:val="00180B0C"/>
    <w:pPr>
      <w:spacing w:after="240"/>
      <w:contextualSpacing/>
      <w:jc w:val="center"/>
    </w:pPr>
    <w:rPr>
      <w:rFonts w:ascii="Gadugi" w:eastAsiaTheme="majorEastAsia" w:hAnsi="Gadugi" w:cstheme="majorBidi"/>
      <w:color w:val="B2D869" w:themeColor="accent1" w:themeTint="BF"/>
      <w:spacing w:val="-10"/>
      <w:sz w:val="36"/>
      <w:szCs w:val="56"/>
      <w:lang w:eastAsia="en-GB"/>
    </w:rPr>
  </w:style>
  <w:style w:type="character" w:customStyle="1" w:styleId="TitreCar">
    <w:name w:val="Titre Car"/>
    <w:basedOn w:val="Policepardfaut"/>
    <w:link w:val="Titre"/>
    <w:uiPriority w:val="10"/>
    <w:rsid w:val="00180B0C"/>
    <w:rPr>
      <w:rFonts w:ascii="Gadugi" w:eastAsiaTheme="majorEastAsia" w:hAnsi="Gadugi" w:cstheme="majorBidi"/>
      <w:color w:val="B2D869" w:themeColor="accent1" w:themeTint="BF"/>
      <w:spacing w:val="-10"/>
      <w:sz w:val="36"/>
      <w:szCs w:val="56"/>
      <w:lang w:eastAsia="en-GB"/>
    </w:rPr>
  </w:style>
  <w:style w:type="paragraph" w:styleId="Rvision">
    <w:name w:val="Revision"/>
    <w:hidden/>
    <w:uiPriority w:val="99"/>
    <w:semiHidden/>
    <w:rsid w:val="00063C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Green Yellow">
      <a:dk1>
        <a:sysClr val="windowText" lastClr="000000"/>
      </a:dk1>
      <a:lt1>
        <a:sysClr val="window" lastClr="FFFFFF"/>
      </a:lt1>
      <a:dk2>
        <a:srgbClr val="455F51"/>
      </a:dk2>
      <a:lt2>
        <a:srgbClr val="E2DFCC"/>
      </a:lt2>
      <a:accent1>
        <a:srgbClr val="99CB38"/>
      </a:accent1>
      <a:accent2>
        <a:srgbClr val="63A537"/>
      </a:accent2>
      <a:accent3>
        <a:srgbClr val="37A76F"/>
      </a:accent3>
      <a:accent4>
        <a:srgbClr val="44C1A3"/>
      </a:accent4>
      <a:accent5>
        <a:srgbClr val="4EB3CF"/>
      </a:accent5>
      <a:accent6>
        <a:srgbClr val="51C3F9"/>
      </a:accent6>
      <a:hlink>
        <a:srgbClr val="EE7B08"/>
      </a:hlink>
      <a:folHlink>
        <a:srgbClr val="977B2D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6D8E106B925D49AEA77A90AB3373CE" ma:contentTypeVersion="13" ma:contentTypeDescription="Create a new document." ma:contentTypeScope="" ma:versionID="525519153b73310c0aff199e4aeeef70">
  <xsd:schema xmlns:xsd="http://www.w3.org/2001/XMLSchema" xmlns:xs="http://www.w3.org/2001/XMLSchema" xmlns:p="http://schemas.microsoft.com/office/2006/metadata/properties" xmlns:ns2="decb0fbf-0b34-4676-bcb3-cda58590533e" xmlns:ns3="adbea429-4b31-4fb2-af80-8d1e748823e4" targetNamespace="http://schemas.microsoft.com/office/2006/metadata/properties" ma:root="true" ma:fieldsID="c1bb5400414eb3f8fd76bd0ccfcb2f24" ns2:_="" ns3:_="">
    <xsd:import namespace="decb0fbf-0b34-4676-bcb3-cda58590533e"/>
    <xsd:import namespace="adbea429-4b31-4fb2-af80-8d1e748823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cb0fbf-0b34-4676-bcb3-cda5859053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bea429-4b31-4fb2-af80-8d1e748823e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1D092B-A5DE-4130-829B-D347E16426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D3B90C-FAE8-423F-A3AC-14C36CB2370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B4784F0-638A-4588-8D03-CA929DEDBB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cb0fbf-0b34-4676-bcb3-cda58590533e"/>
    <ds:schemaRef ds:uri="adbea429-4b31-4fb2-af80-8d1e748823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Perry Seymour</dc:creator>
  <cp:lastModifiedBy>Danka Pantchova</cp:lastModifiedBy>
  <cp:revision>2</cp:revision>
  <dcterms:created xsi:type="dcterms:W3CDTF">2021-12-30T08:52:00Z</dcterms:created>
  <dcterms:modified xsi:type="dcterms:W3CDTF">2021-12-30T08:52:00Z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0x010100116D8E106B925D49AEA77A90AB3373CE</vt:lpwstr>
  </property>
</Properties>
</file>