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CFA7D" w14:textId="294BCD9F" w:rsidR="00BA3CD2" w:rsidRPr="00BA3CD2" w:rsidRDefault="00BA3CD2" w:rsidP="69771B47">
      <w:pPr>
        <w:spacing w:line="240" w:lineRule="auto"/>
        <w:jc w:val="center"/>
        <w:rPr>
          <w:rFonts w:ascii="Arial" w:eastAsia="Arial" w:hAnsi="Arial" w:cs="Arial"/>
          <w:b/>
          <w:bCs/>
          <w:sz w:val="24"/>
          <w:szCs w:val="24"/>
        </w:rPr>
      </w:pPr>
      <w:bookmarkStart w:id="0" w:name="_GoBack"/>
      <w:bookmarkEnd w:id="0"/>
      <w:r>
        <w:rPr>
          <w:rFonts w:ascii="Arial" w:hAnsi="Arial"/>
          <w:b/>
          <w:sz w:val="24"/>
        </w:rPr>
        <w:t>TÉRMINOS DE REFERENCIA (TdR)</w:t>
      </w:r>
    </w:p>
    <w:p w14:paraId="064E9F9A" w14:textId="4C68D51A" w:rsidR="0044753B" w:rsidRPr="00BA3CD2" w:rsidRDefault="00BA3CD2" w:rsidP="69771B47">
      <w:pPr>
        <w:pStyle w:val="Heading2"/>
        <w:spacing w:before="0" w:line="240" w:lineRule="auto"/>
        <w:jc w:val="center"/>
        <w:rPr>
          <w:rFonts w:ascii="Arial" w:eastAsia="Arial" w:hAnsi="Arial" w:cs="Arial"/>
          <w:color w:val="0D0D0D" w:themeColor="text1" w:themeTint="F2"/>
          <w:sz w:val="24"/>
          <w:szCs w:val="24"/>
        </w:rPr>
      </w:pPr>
      <w:r>
        <w:rPr>
          <w:rFonts w:ascii="Arial" w:hAnsi="Arial"/>
          <w:color w:val="0D0D0D" w:themeColor="text1" w:themeTint="F2"/>
          <w:sz w:val="24"/>
        </w:rPr>
        <w:t>DEL GRUPO ASESOR ESTRATÉGICO DEL CLÚSTER DE NUTRICIÓN</w:t>
      </w:r>
    </w:p>
    <w:p w14:paraId="76E88707" w14:textId="300182E6" w:rsidR="00340619" w:rsidRPr="00974C6A" w:rsidRDefault="00340619" w:rsidP="69771B47">
      <w:pPr>
        <w:pStyle w:val="Heading3"/>
        <w:spacing w:before="0" w:line="240" w:lineRule="auto"/>
        <w:rPr>
          <w:rFonts w:ascii="Arial" w:eastAsia="Arial" w:hAnsi="Arial" w:cs="Arial"/>
          <w:color w:val="0D0D0D" w:themeColor="text1" w:themeTint="F2"/>
          <w:sz w:val="20"/>
          <w:szCs w:val="20"/>
        </w:rPr>
      </w:pPr>
    </w:p>
    <w:p w14:paraId="59D8C216" w14:textId="16A722E2" w:rsidR="0044753B" w:rsidRPr="00BA3CD2" w:rsidRDefault="00BA3CD2" w:rsidP="00426B46">
      <w:pPr>
        <w:shd w:val="clear" w:color="auto" w:fill="FFFFFF"/>
        <w:spacing w:after="230" w:line="240" w:lineRule="auto"/>
        <w:rPr>
          <w:rFonts w:ascii="Arial" w:eastAsia="Arial" w:hAnsi="Arial" w:cs="Arial"/>
          <w:color w:val="0D0D0D" w:themeColor="text1" w:themeTint="F2"/>
          <w:sz w:val="20"/>
          <w:szCs w:val="20"/>
        </w:rPr>
      </w:pPr>
      <w:r>
        <w:rPr>
          <w:b/>
        </w:rPr>
        <w:t xml:space="preserve">ANTECEDENTES </w:t>
      </w:r>
      <w:r>
        <w:rPr>
          <w:rFonts w:ascii="Arial" w:hAnsi="Arial"/>
          <w:color w:val="0D0D0D" w:themeColor="text1" w:themeTint="F2"/>
        </w:rPr>
        <w:t xml:space="preserve"> </w:t>
      </w:r>
    </w:p>
    <w:p w14:paraId="0A9C5DAF" w14:textId="3CD1D2F0" w:rsidR="00340619" w:rsidRPr="00604190" w:rsidRDefault="00340619" w:rsidP="66A18BE1">
      <w:pPr>
        <w:autoSpaceDE w:val="0"/>
        <w:autoSpaceDN w:val="0"/>
        <w:adjustRightInd w:val="0"/>
        <w:spacing w:line="240" w:lineRule="auto"/>
        <w:jc w:val="both"/>
        <w:rPr>
          <w:sz w:val="20"/>
          <w:szCs w:val="20"/>
        </w:rPr>
      </w:pPr>
      <w:r>
        <w:rPr>
          <w:sz w:val="20"/>
        </w:rPr>
        <w:t>El enfoque del clúster, introducido como parte de la reforma humanitaria, tiene como objetivo lograr un liderazgo claro, previsibilidad y rendición de cuentas en las respuestas internacionales frente a emergencias humanitarias. Para ello, se determinará la división del trabajo entre las organizaciones y se definirán mejor sus roles y responsabilidades con los distintos sectores implicados en la respuesta. También se encamina a mejorar la eficacia de la respuesta humanitaria, al tiempo que se refuerzan las alianzas entre ONG, organizaciones internacionales, agencias de la ONU y el Movimiento Internacional de la Cruz Roja y la Media Luna Roja.</w:t>
      </w:r>
    </w:p>
    <w:p w14:paraId="2BC2C0B1" w14:textId="77777777" w:rsidR="00340619" w:rsidRPr="004D6184" w:rsidRDefault="00340619" w:rsidP="69771B47">
      <w:pPr>
        <w:autoSpaceDE w:val="0"/>
        <w:autoSpaceDN w:val="0"/>
        <w:adjustRightInd w:val="0"/>
        <w:spacing w:line="240" w:lineRule="auto"/>
        <w:jc w:val="both"/>
        <w:rPr>
          <w:rFonts w:eastAsia="Times New Roman"/>
          <w:i/>
          <w:iCs/>
          <w:color w:val="7F7F7F" w:themeColor="text1" w:themeTint="80"/>
          <w:sz w:val="20"/>
          <w:szCs w:val="20"/>
        </w:rPr>
      </w:pPr>
      <w:r>
        <w:rPr>
          <w:i/>
          <w:color w:val="7F7F7F" w:themeColor="text1" w:themeTint="80"/>
          <w:sz w:val="20"/>
        </w:rPr>
        <w:t xml:space="preserve">[Información breve sobre la emergencia: eventos y fechas clave, nivel de crisis, población afectada, prioridades inmediatas, si se han realizado llamamientos urgentes o un PRH, etc.] </w:t>
      </w:r>
    </w:p>
    <w:p w14:paraId="69671007" w14:textId="28F47601" w:rsidR="00340619" w:rsidRPr="004D6184" w:rsidRDefault="00340619" w:rsidP="69771B47">
      <w:pPr>
        <w:autoSpaceDE w:val="0"/>
        <w:autoSpaceDN w:val="0"/>
        <w:adjustRightInd w:val="0"/>
        <w:spacing w:line="240" w:lineRule="auto"/>
        <w:jc w:val="both"/>
        <w:rPr>
          <w:rFonts w:eastAsia="Times New Roman"/>
          <w:i/>
          <w:iCs/>
          <w:color w:val="7F7F7F" w:themeColor="text1" w:themeTint="80"/>
          <w:sz w:val="20"/>
          <w:szCs w:val="20"/>
        </w:rPr>
      </w:pPr>
      <w:r>
        <w:rPr>
          <w:i/>
          <w:color w:val="7F7F7F" w:themeColor="text1" w:themeTint="80"/>
          <w:sz w:val="20"/>
        </w:rPr>
        <w:t>[Rellenar con información sobre el enfoque del clúster en el país: qué clústeres se han activado y cuándo, agencias líderes y colíderes, presencia de RESG</w:t>
      </w:r>
      <w:r w:rsidR="000B7281">
        <w:rPr>
          <w:i/>
          <w:color w:val="7F7F7F" w:themeColor="text1" w:themeTint="80"/>
          <w:sz w:val="20"/>
        </w:rPr>
        <w:t xml:space="preserve"> (</w:t>
      </w:r>
      <w:r w:rsidR="000B7281" w:rsidRPr="000B7281">
        <w:rPr>
          <w:i/>
          <w:color w:val="7F7F7F" w:themeColor="text1" w:themeTint="80"/>
          <w:sz w:val="20"/>
        </w:rPr>
        <w:t xml:space="preserve">Representante </w:t>
      </w:r>
      <w:r w:rsidR="000B7281">
        <w:rPr>
          <w:i/>
          <w:color w:val="7F7F7F" w:themeColor="text1" w:themeTint="80"/>
          <w:sz w:val="20"/>
        </w:rPr>
        <w:t>E</w:t>
      </w:r>
      <w:r w:rsidR="000B7281" w:rsidRPr="000B7281">
        <w:rPr>
          <w:i/>
          <w:color w:val="7F7F7F" w:themeColor="text1" w:themeTint="80"/>
          <w:sz w:val="20"/>
        </w:rPr>
        <w:t xml:space="preserve">special del </w:t>
      </w:r>
      <w:r w:rsidR="000B7281">
        <w:rPr>
          <w:i/>
          <w:color w:val="7F7F7F" w:themeColor="text1" w:themeTint="80"/>
          <w:sz w:val="20"/>
        </w:rPr>
        <w:t>S</w:t>
      </w:r>
      <w:r w:rsidR="000B7281" w:rsidRPr="000B7281">
        <w:rPr>
          <w:i/>
          <w:color w:val="7F7F7F" w:themeColor="text1" w:themeTint="80"/>
          <w:sz w:val="20"/>
        </w:rPr>
        <w:t xml:space="preserve">ecretario </w:t>
      </w:r>
      <w:r w:rsidR="000B7281">
        <w:rPr>
          <w:i/>
          <w:color w:val="7F7F7F" w:themeColor="text1" w:themeTint="80"/>
          <w:sz w:val="20"/>
        </w:rPr>
        <w:t>G</w:t>
      </w:r>
      <w:r w:rsidR="000B7281" w:rsidRPr="000B7281">
        <w:rPr>
          <w:i/>
          <w:color w:val="7F7F7F" w:themeColor="text1" w:themeTint="80"/>
          <w:sz w:val="20"/>
        </w:rPr>
        <w:t>eneral</w:t>
      </w:r>
      <w:r w:rsidR="000B7281">
        <w:rPr>
          <w:i/>
          <w:color w:val="7F7F7F" w:themeColor="text1" w:themeTint="80"/>
          <w:sz w:val="20"/>
        </w:rPr>
        <w:t>)</w:t>
      </w:r>
      <w:r>
        <w:rPr>
          <w:i/>
          <w:color w:val="7F7F7F" w:themeColor="text1" w:themeTint="80"/>
          <w:sz w:val="20"/>
        </w:rPr>
        <w:t>, CH</w:t>
      </w:r>
      <w:r w:rsidR="000B7281">
        <w:rPr>
          <w:i/>
          <w:color w:val="7F7F7F" w:themeColor="text1" w:themeTint="80"/>
          <w:sz w:val="20"/>
        </w:rPr>
        <w:t xml:space="preserve"> (Coordinador humanitario)</w:t>
      </w:r>
      <w:r>
        <w:rPr>
          <w:i/>
          <w:color w:val="7F7F7F" w:themeColor="text1" w:themeTint="80"/>
          <w:sz w:val="20"/>
        </w:rPr>
        <w:t>, CR</w:t>
      </w:r>
      <w:r w:rsidR="000B7281">
        <w:rPr>
          <w:i/>
          <w:color w:val="7F7F7F" w:themeColor="text1" w:themeTint="80"/>
          <w:sz w:val="20"/>
        </w:rPr>
        <w:t xml:space="preserve"> (Coordinador residente)</w:t>
      </w:r>
      <w:r>
        <w:rPr>
          <w:i/>
          <w:color w:val="7F7F7F" w:themeColor="text1" w:themeTint="80"/>
          <w:sz w:val="20"/>
        </w:rPr>
        <w:t xml:space="preserve"> u OCHA, rol del gobierno, clústeres a escala subnacional.] </w:t>
      </w:r>
    </w:p>
    <w:p w14:paraId="31DED28E" w14:textId="7942D567" w:rsidR="00340619" w:rsidRPr="00BA3CD2" w:rsidRDefault="00340619" w:rsidP="69771B47">
      <w:pPr>
        <w:spacing w:line="240" w:lineRule="auto"/>
        <w:rPr>
          <w:rFonts w:ascii="Arial" w:eastAsia="Arial" w:hAnsi="Arial" w:cs="Arial"/>
          <w:color w:val="0D0D0D" w:themeColor="text1" w:themeTint="F2"/>
          <w:sz w:val="20"/>
          <w:szCs w:val="20"/>
        </w:rPr>
      </w:pPr>
      <w:r>
        <w:rPr>
          <w:i/>
          <w:color w:val="7F7F7F" w:themeColor="text1" w:themeTint="80"/>
          <w:sz w:val="20"/>
        </w:rPr>
        <w:t>[Si el clúster está liderado por UNICEF]</w:t>
      </w:r>
      <w:r>
        <w:rPr>
          <w:rFonts w:ascii="Arial" w:hAnsi="Arial"/>
          <w:color w:val="0D0D0D" w:themeColor="text1" w:themeTint="F2"/>
          <w:sz w:val="20"/>
        </w:rPr>
        <w:t xml:space="preserve"> </w:t>
      </w:r>
      <w:r>
        <w:rPr>
          <w:sz w:val="20"/>
        </w:rPr>
        <w:t>UNICEF, como agencia líder del Clúster de nutrición y en consonancia con los compromisos básicos para la infancia en la acción humanitaria, está firmemente comprometida con la reforma humanitaria interinstitucional y respalda este compromiso mediante su liderazgo y participación en los clústeres y sectores asignados.</w:t>
      </w:r>
    </w:p>
    <w:p w14:paraId="4C406EA5" w14:textId="7CDFAFD6" w:rsidR="00340619" w:rsidRPr="004D6184" w:rsidRDefault="00340619" w:rsidP="69771B47">
      <w:pPr>
        <w:autoSpaceDE w:val="0"/>
        <w:autoSpaceDN w:val="0"/>
        <w:adjustRightInd w:val="0"/>
        <w:spacing w:line="240" w:lineRule="auto"/>
        <w:jc w:val="both"/>
        <w:rPr>
          <w:rFonts w:eastAsia="Times New Roman"/>
          <w:i/>
          <w:iCs/>
          <w:color w:val="7F7F7F" w:themeColor="text1" w:themeTint="80"/>
          <w:sz w:val="20"/>
          <w:szCs w:val="20"/>
        </w:rPr>
      </w:pPr>
      <w:r>
        <w:rPr>
          <w:i/>
          <w:color w:val="7F7F7F" w:themeColor="text1" w:themeTint="80"/>
          <w:sz w:val="20"/>
        </w:rPr>
        <w:t xml:space="preserve">[Información breve del funcionamiento principal del Clúster de nutrición, logros principales, si ya existía, y desafíos hasta la fecha.] </w:t>
      </w:r>
    </w:p>
    <w:p w14:paraId="03DF9502" w14:textId="2A718F62" w:rsidR="00340619" w:rsidRPr="004D6184" w:rsidRDefault="00340619" w:rsidP="69771B47">
      <w:pPr>
        <w:autoSpaceDE w:val="0"/>
        <w:autoSpaceDN w:val="0"/>
        <w:adjustRightInd w:val="0"/>
        <w:spacing w:line="240" w:lineRule="auto"/>
        <w:jc w:val="both"/>
        <w:rPr>
          <w:rFonts w:eastAsia="Times New Roman"/>
          <w:i/>
          <w:iCs/>
          <w:color w:val="7F7F7F" w:themeColor="text1" w:themeTint="80"/>
          <w:sz w:val="20"/>
          <w:szCs w:val="20"/>
        </w:rPr>
      </w:pPr>
      <w:r>
        <w:rPr>
          <w:i/>
          <w:color w:val="7F7F7F" w:themeColor="text1" w:themeTint="80"/>
          <w:sz w:val="20"/>
        </w:rPr>
        <w:t>[Si hay información específica sobre antecedentes que llevaron a la creación de un SAG, puede incluirse aquí. Por ejemplo, «debido a una programación y gestión de la información políticamente sensibles en el Clúster de nutrición...» o «teniendo en cuenta el incremento de socios operativos en la respuesta a una crisis de nutrición dramática, es necesario mejorar la gobernanza y el proceso de toma de decisiones del clúster...». Hay que tener en cuenta que el SAG siempre debería formarse a partir de un debate y acuerdo entre los socios del clúster.]</w:t>
      </w:r>
    </w:p>
    <w:p w14:paraId="3F9E562A" w14:textId="6A4E0111" w:rsidR="0044753B" w:rsidRPr="00974C6A" w:rsidRDefault="0044753B" w:rsidP="69771B47">
      <w:pPr>
        <w:pStyle w:val="Default"/>
        <w:rPr>
          <w:rFonts w:eastAsia="Arial"/>
          <w:color w:val="0D0D0D" w:themeColor="text1" w:themeTint="F2"/>
          <w:sz w:val="20"/>
          <w:szCs w:val="20"/>
        </w:rPr>
      </w:pPr>
    </w:p>
    <w:p w14:paraId="385C663F" w14:textId="3B700D2C" w:rsidR="00593CD0" w:rsidRPr="00426B46" w:rsidRDefault="00BA3CD2" w:rsidP="00426B46">
      <w:pPr>
        <w:shd w:val="clear" w:color="auto" w:fill="FFFFFF"/>
        <w:spacing w:after="230" w:line="240" w:lineRule="auto"/>
        <w:rPr>
          <w:rFonts w:eastAsiaTheme="minorHAnsi"/>
          <w:b/>
        </w:rPr>
      </w:pPr>
      <w:r>
        <w:rPr>
          <w:b/>
        </w:rPr>
        <w:t>OBJETIVO</w:t>
      </w:r>
    </w:p>
    <w:p w14:paraId="6D0628BF" w14:textId="0D3C472D" w:rsidR="000811E5" w:rsidRPr="00604190" w:rsidRDefault="00593CD0" w:rsidP="69771B47">
      <w:pPr>
        <w:spacing w:after="0" w:line="240" w:lineRule="auto"/>
        <w:rPr>
          <w:rFonts w:eastAsiaTheme="minorHAnsi"/>
          <w:sz w:val="20"/>
          <w:szCs w:val="20"/>
        </w:rPr>
      </w:pPr>
      <w:r>
        <w:rPr>
          <w:sz w:val="20"/>
        </w:rPr>
        <w:t>El objetivo principal del Grupo Asesor Estratégico (SAG) del Clúster de nutrición es asesorar y prestar apoyo al equipo de coordinación del clúster sobre cuestiones estratégicas y de políticas. Los miembros del SAG mejorarán la gobernanza del clúster.</w:t>
      </w:r>
    </w:p>
    <w:p w14:paraId="4FBC2FE9" w14:textId="20560AAB" w:rsidR="00C92F11" w:rsidRPr="00974C6A" w:rsidRDefault="00C92F11" w:rsidP="69771B47">
      <w:pPr>
        <w:pStyle w:val="ListParagraph"/>
        <w:spacing w:after="0" w:line="240" w:lineRule="auto"/>
        <w:contextualSpacing w:val="0"/>
        <w:rPr>
          <w:rFonts w:ascii="Arial" w:eastAsia="Arial" w:hAnsi="Arial" w:cs="Arial"/>
          <w:color w:val="0D0D0D" w:themeColor="text1" w:themeTint="F2"/>
          <w:sz w:val="20"/>
          <w:szCs w:val="20"/>
        </w:rPr>
      </w:pPr>
    </w:p>
    <w:p w14:paraId="0186DB9C" w14:textId="478D2365" w:rsidR="00C92F11" w:rsidRPr="00426B46" w:rsidRDefault="00BA3CD2" w:rsidP="00426B46">
      <w:pPr>
        <w:shd w:val="clear" w:color="auto" w:fill="FFFFFF"/>
        <w:spacing w:after="230" w:line="240" w:lineRule="auto"/>
        <w:rPr>
          <w:rFonts w:eastAsiaTheme="minorHAnsi"/>
          <w:b/>
        </w:rPr>
      </w:pPr>
      <w:r>
        <w:rPr>
          <w:b/>
        </w:rPr>
        <w:t>TAREAS CLAVE DEL GRUPO ASESOR ESTRATÉGICO (SAG) DEL CLÚSTER DE NUTRICIÓN</w:t>
      </w:r>
    </w:p>
    <w:p w14:paraId="26B8C305" w14:textId="7AECF620" w:rsidR="006A6597" w:rsidRPr="004D6184" w:rsidRDefault="00C92F11" w:rsidP="69771B47">
      <w:pPr>
        <w:pStyle w:val="ListParagraph"/>
        <w:numPr>
          <w:ilvl w:val="0"/>
          <w:numId w:val="1"/>
        </w:numPr>
        <w:spacing w:after="0" w:line="240" w:lineRule="auto"/>
        <w:rPr>
          <w:rFonts w:ascii="Calibri" w:eastAsia="Arial" w:hAnsi="Calibri" w:cs="Calibri"/>
          <w:sz w:val="20"/>
          <w:szCs w:val="20"/>
        </w:rPr>
      </w:pPr>
      <w:r>
        <w:rPr>
          <w:rFonts w:ascii="Calibri" w:hAnsi="Calibri"/>
          <w:color w:val="0D0D0D" w:themeColor="text1" w:themeTint="F2"/>
          <w:sz w:val="20"/>
        </w:rPr>
        <w:t>Asesorar y prestar apoyo al equipo de coordinación del clúster sobre prioridades clave, a saber:</w:t>
      </w:r>
    </w:p>
    <w:p w14:paraId="786F0938" w14:textId="41B719FD" w:rsidR="00C92F11" w:rsidRPr="004D6184" w:rsidRDefault="00F860A9" w:rsidP="69771B47">
      <w:pPr>
        <w:pStyle w:val="ListParagraph"/>
        <w:numPr>
          <w:ilvl w:val="0"/>
          <w:numId w:val="46"/>
        </w:numPr>
        <w:spacing w:after="0" w:line="240" w:lineRule="auto"/>
        <w:ind w:left="993"/>
        <w:rPr>
          <w:rFonts w:ascii="Calibri" w:eastAsia="Arial" w:hAnsi="Calibri" w:cs="Calibri"/>
          <w:color w:val="0D0D0D" w:themeColor="text1" w:themeTint="F2"/>
          <w:sz w:val="20"/>
          <w:szCs w:val="20"/>
        </w:rPr>
      </w:pPr>
      <w:r>
        <w:rPr>
          <w:rFonts w:ascii="Calibri" w:hAnsi="Calibri"/>
          <w:color w:val="0D0D0D" w:themeColor="text1" w:themeTint="F2"/>
          <w:sz w:val="20"/>
        </w:rPr>
        <w:t xml:space="preserve">Desarrollar, revisar y proponer a los socios del clúster las prioridades estratégicas del clúster de nutrición para la preparación, respuesta y planes de contingencia. </w:t>
      </w:r>
    </w:p>
    <w:p w14:paraId="56C197AD" w14:textId="5DEA2CF0" w:rsidR="00C92F11" w:rsidRPr="004D6184" w:rsidRDefault="00C054F6" w:rsidP="69771B47">
      <w:pPr>
        <w:pStyle w:val="ListParagraph"/>
        <w:numPr>
          <w:ilvl w:val="0"/>
          <w:numId w:val="46"/>
        </w:numPr>
        <w:spacing w:after="0" w:line="240" w:lineRule="auto"/>
        <w:ind w:left="993"/>
        <w:rPr>
          <w:rFonts w:ascii="Calibri" w:eastAsia="Arial" w:hAnsi="Calibri" w:cs="Calibri"/>
          <w:color w:val="0D0D0D" w:themeColor="text1" w:themeTint="F2"/>
          <w:sz w:val="20"/>
          <w:szCs w:val="20"/>
        </w:rPr>
      </w:pPr>
      <w:r>
        <w:rPr>
          <w:rFonts w:ascii="Calibri" w:hAnsi="Calibri"/>
          <w:color w:val="0D0D0D" w:themeColor="text1" w:themeTint="F2"/>
          <w:sz w:val="20"/>
        </w:rPr>
        <w:t>Desarrollar y supervisar la implementación del plan de trabajo del Clúster de nutrición.</w:t>
      </w:r>
    </w:p>
    <w:p w14:paraId="5BE4A07D" w14:textId="2D4C39BD" w:rsidR="00C92F11" w:rsidRPr="004D6184" w:rsidRDefault="00FD55CA" w:rsidP="69771B47">
      <w:pPr>
        <w:pStyle w:val="ListParagraph"/>
        <w:numPr>
          <w:ilvl w:val="0"/>
          <w:numId w:val="46"/>
        </w:numPr>
        <w:spacing w:after="0" w:line="240" w:lineRule="auto"/>
        <w:ind w:left="993"/>
        <w:rPr>
          <w:rFonts w:ascii="Calibri" w:eastAsia="Arial" w:hAnsi="Calibri" w:cs="Calibri"/>
          <w:color w:val="0D0D0D" w:themeColor="text1" w:themeTint="F2"/>
          <w:sz w:val="20"/>
          <w:szCs w:val="20"/>
        </w:rPr>
      </w:pPr>
      <w:r>
        <w:rPr>
          <w:rFonts w:ascii="Calibri" w:hAnsi="Calibri"/>
          <w:color w:val="0D0D0D" w:themeColor="text1" w:themeTint="F2"/>
          <w:sz w:val="20"/>
        </w:rPr>
        <w:t>En representación de los socios del clúster, crear grupos de trabajo técnico (GTT) y equipos especiales.</w:t>
      </w:r>
    </w:p>
    <w:p w14:paraId="6CEDB0AD" w14:textId="286CE770" w:rsidR="00C92F11" w:rsidRPr="004D6184" w:rsidRDefault="00C92F11" w:rsidP="69771B47">
      <w:pPr>
        <w:pStyle w:val="ListParagraph"/>
        <w:numPr>
          <w:ilvl w:val="0"/>
          <w:numId w:val="46"/>
        </w:numPr>
        <w:spacing w:after="0" w:line="240" w:lineRule="auto"/>
        <w:ind w:left="993"/>
        <w:rPr>
          <w:rFonts w:ascii="Calibri" w:eastAsia="Arial" w:hAnsi="Calibri" w:cs="Calibri"/>
          <w:color w:val="0D0D0D" w:themeColor="text1" w:themeTint="F2"/>
          <w:sz w:val="20"/>
          <w:szCs w:val="20"/>
        </w:rPr>
      </w:pPr>
      <w:r>
        <w:rPr>
          <w:rFonts w:ascii="Calibri" w:hAnsi="Calibri"/>
          <w:color w:val="0D0D0D" w:themeColor="text1" w:themeTint="F2"/>
          <w:sz w:val="20"/>
        </w:rPr>
        <w:t>Avalar la orientación técnica preparada por los GTT y equipos especiales y garantizar la conformidad con las normas, directrices, políticas y procedimientos internacionales.</w:t>
      </w:r>
    </w:p>
    <w:p w14:paraId="6EDEF889" w14:textId="1033B0DC" w:rsidR="00D873BA" w:rsidRPr="004D6184" w:rsidRDefault="00C92F11" w:rsidP="69771B47">
      <w:pPr>
        <w:pStyle w:val="ListParagraph"/>
        <w:numPr>
          <w:ilvl w:val="0"/>
          <w:numId w:val="46"/>
        </w:numPr>
        <w:spacing w:after="0" w:line="240" w:lineRule="auto"/>
        <w:ind w:left="993"/>
        <w:contextualSpacing w:val="0"/>
        <w:rPr>
          <w:rFonts w:ascii="Calibri" w:eastAsia="Arial" w:hAnsi="Calibri" w:cs="Calibri"/>
          <w:color w:val="0D0D0D" w:themeColor="text1" w:themeTint="F2"/>
          <w:sz w:val="20"/>
          <w:szCs w:val="20"/>
        </w:rPr>
      </w:pPr>
      <w:r>
        <w:rPr>
          <w:rFonts w:ascii="Calibri" w:hAnsi="Calibri"/>
          <w:color w:val="0D0D0D" w:themeColor="text1" w:themeTint="F2"/>
          <w:sz w:val="20"/>
        </w:rPr>
        <w:t>Supervisar la interacción estratégica entre clústeres, especialmente con clústeres muy relacionados, como los de seguridad alimentaria, WASH y salud.</w:t>
      </w:r>
    </w:p>
    <w:p w14:paraId="0E79B239" w14:textId="77777777" w:rsidR="00C04023" w:rsidRPr="00974C6A" w:rsidRDefault="00C04023" w:rsidP="00C04023">
      <w:pPr>
        <w:pStyle w:val="ListParagraph"/>
        <w:spacing w:after="0" w:line="240" w:lineRule="auto"/>
        <w:contextualSpacing w:val="0"/>
        <w:rPr>
          <w:rFonts w:ascii="Calibri" w:eastAsia="Arial" w:hAnsi="Calibri" w:cs="Calibri"/>
          <w:color w:val="0D0D0D" w:themeColor="text1" w:themeTint="F2"/>
          <w:sz w:val="20"/>
          <w:szCs w:val="20"/>
        </w:rPr>
      </w:pPr>
    </w:p>
    <w:p w14:paraId="674AC790" w14:textId="33E90BE2" w:rsidR="00D873BA" w:rsidRPr="004D6184" w:rsidRDefault="00D873BA" w:rsidP="69771B47">
      <w:pPr>
        <w:pStyle w:val="ListParagraph"/>
        <w:numPr>
          <w:ilvl w:val="0"/>
          <w:numId w:val="1"/>
        </w:numPr>
        <w:spacing w:after="0" w:line="240" w:lineRule="auto"/>
        <w:contextualSpacing w:val="0"/>
        <w:rPr>
          <w:rFonts w:ascii="Calibri" w:eastAsia="Arial" w:hAnsi="Calibri" w:cs="Calibri"/>
          <w:color w:val="0D0D0D" w:themeColor="text1" w:themeTint="F2"/>
          <w:sz w:val="20"/>
          <w:szCs w:val="20"/>
        </w:rPr>
      </w:pPr>
      <w:r>
        <w:rPr>
          <w:rFonts w:ascii="Calibri" w:hAnsi="Calibri"/>
          <w:color w:val="0D0D0D" w:themeColor="text1" w:themeTint="F2"/>
          <w:sz w:val="20"/>
        </w:rPr>
        <w:t>Asesorar al equipo de coordinación del clúster en el desarrollo de estrategias de financiación, comunicación e intervención para la respuesta del Clúster de nutrición, lo que incluye:</w:t>
      </w:r>
    </w:p>
    <w:p w14:paraId="157FA518" w14:textId="5AA36C5A" w:rsidR="005A70F6" w:rsidRPr="004D6184" w:rsidRDefault="5D8F154E" w:rsidP="69771B47">
      <w:pPr>
        <w:pStyle w:val="ListParagraph"/>
        <w:numPr>
          <w:ilvl w:val="0"/>
          <w:numId w:val="46"/>
        </w:numPr>
        <w:spacing w:after="0" w:line="240" w:lineRule="auto"/>
        <w:ind w:left="993"/>
        <w:rPr>
          <w:rFonts w:ascii="Calibri" w:eastAsia="Arial" w:hAnsi="Calibri" w:cs="Calibri"/>
          <w:color w:val="0D0D0D" w:themeColor="text1" w:themeTint="F2"/>
          <w:sz w:val="20"/>
          <w:szCs w:val="20"/>
        </w:rPr>
      </w:pPr>
      <w:r>
        <w:rPr>
          <w:rFonts w:ascii="Calibri" w:hAnsi="Calibri"/>
          <w:color w:val="0D0D0D" w:themeColor="text1" w:themeTint="F2"/>
          <w:sz w:val="20"/>
        </w:rPr>
        <w:t>Ofrecer una visión general sobre necesidades humanitarias del sector de la nutrición y garantizar que el proceso haya sido inclusivo.</w:t>
      </w:r>
    </w:p>
    <w:p w14:paraId="5CED3E3E" w14:textId="54613F00" w:rsidR="005A70F6" w:rsidRPr="004D6184" w:rsidRDefault="410C9D39" w:rsidP="69771B47">
      <w:pPr>
        <w:pStyle w:val="ListParagraph"/>
        <w:numPr>
          <w:ilvl w:val="0"/>
          <w:numId w:val="46"/>
        </w:numPr>
        <w:spacing w:after="0" w:line="240" w:lineRule="auto"/>
        <w:ind w:left="993"/>
        <w:rPr>
          <w:rFonts w:ascii="Calibri" w:eastAsia="Arial" w:hAnsi="Calibri" w:cs="Calibri"/>
          <w:color w:val="0D0D0D" w:themeColor="text1" w:themeTint="F2"/>
          <w:sz w:val="20"/>
          <w:szCs w:val="20"/>
        </w:rPr>
      </w:pPr>
      <w:r>
        <w:rPr>
          <w:rFonts w:ascii="Calibri" w:hAnsi="Calibri"/>
          <w:color w:val="0D0D0D" w:themeColor="text1" w:themeTint="F2"/>
          <w:sz w:val="20"/>
        </w:rPr>
        <w:t xml:space="preserve">Desarrollar el plan de respuesta del Clúster de nutrición. </w:t>
      </w:r>
    </w:p>
    <w:p w14:paraId="54A504B7" w14:textId="77777777" w:rsidR="0040369E" w:rsidRPr="004D6184" w:rsidRDefault="2E289437" w:rsidP="69771B47">
      <w:pPr>
        <w:pStyle w:val="ListParagraph"/>
        <w:numPr>
          <w:ilvl w:val="0"/>
          <w:numId w:val="46"/>
        </w:numPr>
        <w:spacing w:after="0" w:line="240" w:lineRule="auto"/>
        <w:ind w:left="993"/>
        <w:rPr>
          <w:rFonts w:ascii="Calibri" w:eastAsia="Arial" w:hAnsi="Calibri" w:cs="Calibri"/>
          <w:color w:val="0D0D0D" w:themeColor="text1" w:themeTint="F2"/>
          <w:sz w:val="20"/>
          <w:szCs w:val="20"/>
        </w:rPr>
      </w:pPr>
      <w:r>
        <w:rPr>
          <w:rFonts w:ascii="Calibri" w:hAnsi="Calibri"/>
          <w:color w:val="0D0D0D" w:themeColor="text1" w:themeTint="F2"/>
          <w:sz w:val="20"/>
        </w:rPr>
        <w:lastRenderedPageBreak/>
        <w:t>Garantizar la transparencia en la priorización de proyectos para la financiación humanitaria común (FHC) y el plan de respuesta humanitaria.</w:t>
      </w:r>
    </w:p>
    <w:p w14:paraId="1479B707" w14:textId="3AB7152B" w:rsidR="005A70F6" w:rsidRPr="004D6184" w:rsidRDefault="0040369E" w:rsidP="69771B47">
      <w:pPr>
        <w:pStyle w:val="ListParagraph"/>
        <w:numPr>
          <w:ilvl w:val="0"/>
          <w:numId w:val="46"/>
        </w:numPr>
        <w:spacing w:after="0" w:line="240" w:lineRule="auto"/>
        <w:ind w:left="993"/>
        <w:rPr>
          <w:rFonts w:ascii="Calibri" w:eastAsia="Arial" w:hAnsi="Calibri" w:cs="Calibri"/>
          <w:color w:val="0D0D0D" w:themeColor="text1" w:themeTint="F2"/>
          <w:sz w:val="20"/>
          <w:szCs w:val="20"/>
        </w:rPr>
      </w:pPr>
      <w:r>
        <w:rPr>
          <w:rFonts w:ascii="Calibri" w:hAnsi="Calibri"/>
          <w:color w:val="0D0D0D" w:themeColor="text1" w:themeTint="F2"/>
          <w:sz w:val="20"/>
        </w:rPr>
        <w:t>Realizar análisis estratégicos para el desarrollo del plan de seguimiento y evaluación del sector.</w:t>
      </w:r>
    </w:p>
    <w:p w14:paraId="2F21F37B" w14:textId="21CC1489" w:rsidR="00C92F11" w:rsidRPr="004D6184" w:rsidRDefault="00C92F11" w:rsidP="69771B47">
      <w:pPr>
        <w:pStyle w:val="ListParagraph"/>
        <w:numPr>
          <w:ilvl w:val="0"/>
          <w:numId w:val="1"/>
        </w:numPr>
        <w:spacing w:after="0" w:line="240" w:lineRule="auto"/>
        <w:contextualSpacing w:val="0"/>
        <w:rPr>
          <w:rFonts w:ascii="Calibri" w:eastAsia="Arial" w:hAnsi="Calibri" w:cs="Calibri"/>
          <w:color w:val="0D0D0D" w:themeColor="text1" w:themeTint="F2"/>
          <w:sz w:val="20"/>
          <w:szCs w:val="20"/>
        </w:rPr>
      </w:pPr>
      <w:r>
        <w:rPr>
          <w:rFonts w:ascii="Calibri" w:hAnsi="Calibri"/>
          <w:color w:val="0D0D0D" w:themeColor="text1" w:themeTint="F2"/>
          <w:sz w:val="20"/>
        </w:rPr>
        <w:t>Garantizar que el equipo de coordinación del clúster cumple con sus responsabilidades tal como se estipulan en los TdR del clúster.</w:t>
      </w:r>
    </w:p>
    <w:p w14:paraId="70A9B19F" w14:textId="4AD72AA0" w:rsidR="00C92F11" w:rsidRPr="0074621D" w:rsidRDefault="00C92F11" w:rsidP="69771B47">
      <w:pPr>
        <w:pStyle w:val="ListParagraph"/>
        <w:numPr>
          <w:ilvl w:val="0"/>
          <w:numId w:val="1"/>
        </w:numPr>
        <w:spacing w:after="0" w:line="240" w:lineRule="auto"/>
        <w:contextualSpacing w:val="0"/>
        <w:rPr>
          <w:rFonts w:cstheme="minorHAnsi"/>
          <w:color w:val="0D0D0D" w:themeColor="text1" w:themeTint="F2"/>
          <w:sz w:val="20"/>
          <w:szCs w:val="20"/>
        </w:rPr>
      </w:pPr>
      <w:r>
        <w:rPr>
          <w:color w:val="0D0D0D" w:themeColor="text1" w:themeTint="F2"/>
          <w:sz w:val="20"/>
        </w:rPr>
        <w:t>Revisar y actualizar los TdR para el SAG una vez al año en estrecha colaboración con el equipo de coordinación del clúster.</w:t>
      </w:r>
    </w:p>
    <w:p w14:paraId="6E65F502" w14:textId="7EA4E531" w:rsidR="00D873BA" w:rsidRPr="0074621D" w:rsidRDefault="00D873BA" w:rsidP="69771B47">
      <w:pPr>
        <w:pStyle w:val="ListParagraph"/>
        <w:numPr>
          <w:ilvl w:val="0"/>
          <w:numId w:val="1"/>
        </w:numPr>
        <w:spacing w:after="0" w:line="240" w:lineRule="auto"/>
        <w:contextualSpacing w:val="0"/>
        <w:rPr>
          <w:rFonts w:eastAsia="Arial" w:cstheme="minorHAnsi"/>
          <w:color w:val="0D0D0D" w:themeColor="text1" w:themeTint="F2"/>
          <w:sz w:val="20"/>
          <w:szCs w:val="20"/>
        </w:rPr>
      </w:pPr>
      <w:r>
        <w:rPr>
          <w:color w:val="0D0D0D" w:themeColor="text1" w:themeTint="F2"/>
          <w:sz w:val="20"/>
        </w:rPr>
        <w:t>Representar al Clúster de nutrición cuando se considere necesario y pertinente.</w:t>
      </w:r>
    </w:p>
    <w:p w14:paraId="78400503" w14:textId="67FAF40E" w:rsidR="005A70F6" w:rsidRPr="0074621D" w:rsidRDefault="005A70F6" w:rsidP="69771B47">
      <w:pPr>
        <w:pStyle w:val="ListParagraph"/>
        <w:numPr>
          <w:ilvl w:val="0"/>
          <w:numId w:val="1"/>
        </w:numPr>
        <w:spacing w:after="0" w:line="240" w:lineRule="auto"/>
        <w:contextualSpacing w:val="0"/>
        <w:rPr>
          <w:rFonts w:eastAsia="Arial" w:cstheme="minorHAnsi"/>
          <w:color w:val="0D0D0D" w:themeColor="text1" w:themeTint="F2"/>
          <w:sz w:val="20"/>
          <w:szCs w:val="20"/>
        </w:rPr>
      </w:pPr>
      <w:r>
        <w:rPr>
          <w:color w:val="0D0D0D" w:themeColor="text1" w:themeTint="F2"/>
          <w:sz w:val="20"/>
        </w:rPr>
        <w:t>Prestar apoyo al coordinador del clúster en la resolución de conflictos.</w:t>
      </w:r>
    </w:p>
    <w:p w14:paraId="39100312" w14:textId="77777777" w:rsidR="00C92F11" w:rsidRPr="00974C6A" w:rsidRDefault="00C92F11" w:rsidP="69771B47">
      <w:pPr>
        <w:pStyle w:val="Default"/>
        <w:rPr>
          <w:rFonts w:eastAsia="Arial"/>
          <w:color w:val="0D0D0D" w:themeColor="text1" w:themeTint="F2"/>
          <w:sz w:val="20"/>
          <w:szCs w:val="20"/>
        </w:rPr>
      </w:pPr>
    </w:p>
    <w:p w14:paraId="175EBF70" w14:textId="16B4D89A" w:rsidR="0044753B" w:rsidRDefault="00BA3CD2" w:rsidP="00426B46">
      <w:pPr>
        <w:shd w:val="clear" w:color="auto" w:fill="FFFFFF"/>
        <w:spacing w:after="230" w:line="240" w:lineRule="auto"/>
        <w:rPr>
          <w:rFonts w:ascii="Arial" w:eastAsia="Arial" w:hAnsi="Arial" w:cs="Arial"/>
          <w:color w:val="0D0D0D" w:themeColor="text1" w:themeTint="F2"/>
          <w:sz w:val="20"/>
          <w:szCs w:val="20"/>
        </w:rPr>
      </w:pPr>
      <w:r>
        <w:rPr>
          <w:b/>
        </w:rPr>
        <w:t>FUNCIONAMIENTO DEL GRUPO ASESOR ESTRATÉGICO DEL CLÚSTER DE NUTRICIÓN</w:t>
      </w:r>
    </w:p>
    <w:p w14:paraId="61B942B6" w14:textId="77777777" w:rsidR="00D873BA" w:rsidRPr="00BA3CD2" w:rsidRDefault="00D873BA" w:rsidP="69771B47">
      <w:pPr>
        <w:pStyle w:val="Default"/>
        <w:rPr>
          <w:rFonts w:eastAsia="Arial"/>
          <w:color w:val="0D0D0D" w:themeColor="text1" w:themeTint="F2"/>
          <w:sz w:val="20"/>
          <w:szCs w:val="20"/>
        </w:rPr>
      </w:pPr>
      <w:r>
        <w:rPr>
          <w:rFonts w:asciiTheme="minorHAnsi" w:hAnsiTheme="minorHAnsi"/>
          <w:color w:val="auto"/>
          <w:sz w:val="20"/>
        </w:rPr>
        <w:t>El SAG se reunirá</w:t>
      </w:r>
      <w:r>
        <w:rPr>
          <w:color w:val="0D0D0D" w:themeColor="text1" w:themeTint="F2"/>
          <w:sz w:val="20"/>
        </w:rPr>
        <w:t xml:space="preserve"> </w:t>
      </w:r>
      <w:r>
        <w:rPr>
          <w:rFonts w:asciiTheme="minorHAnsi" w:hAnsiTheme="minorHAnsi"/>
          <w:i/>
          <w:color w:val="7F7F7F" w:themeColor="text1" w:themeTint="80"/>
          <w:sz w:val="20"/>
        </w:rPr>
        <w:t xml:space="preserve">[mensualmente, trimestralmente, especificar si es necesario] </w:t>
      </w:r>
      <w:r>
        <w:rPr>
          <w:rFonts w:asciiTheme="minorHAnsi" w:hAnsiTheme="minorHAnsi"/>
          <w:color w:val="auto"/>
          <w:sz w:val="20"/>
        </w:rPr>
        <w:t>o cuando lo considere necesario.</w:t>
      </w:r>
    </w:p>
    <w:p w14:paraId="0E8030FD" w14:textId="49C08079" w:rsidR="00D873BA" w:rsidRPr="00604190" w:rsidRDefault="00D873BA" w:rsidP="69771B47">
      <w:pPr>
        <w:pStyle w:val="Default"/>
        <w:rPr>
          <w:rFonts w:asciiTheme="minorHAnsi" w:eastAsiaTheme="minorHAnsi" w:hAnsiTheme="minorHAnsi" w:cstheme="minorBidi"/>
          <w:color w:val="auto"/>
          <w:sz w:val="20"/>
          <w:szCs w:val="20"/>
        </w:rPr>
      </w:pPr>
      <w:r>
        <w:rPr>
          <w:rFonts w:asciiTheme="minorHAnsi" w:hAnsiTheme="minorHAnsi"/>
          <w:color w:val="auto"/>
          <w:sz w:val="20"/>
        </w:rPr>
        <w:t>Las reuniones se llevarán a cabo siempre que se confirme la asistencia de al menos la mitad de los miembros.</w:t>
      </w:r>
    </w:p>
    <w:p w14:paraId="3AD2BA52" w14:textId="45D860D1" w:rsidR="00D873BA" w:rsidRPr="00BA3CD2" w:rsidRDefault="00D873BA" w:rsidP="69771B47">
      <w:pPr>
        <w:pStyle w:val="Default"/>
        <w:rPr>
          <w:rFonts w:eastAsia="Arial"/>
          <w:color w:val="0D0D0D" w:themeColor="text1" w:themeTint="F2"/>
          <w:sz w:val="20"/>
          <w:szCs w:val="20"/>
        </w:rPr>
      </w:pPr>
      <w:r>
        <w:rPr>
          <w:rFonts w:asciiTheme="minorHAnsi" w:hAnsiTheme="minorHAnsi"/>
          <w:color w:val="auto"/>
          <w:sz w:val="20"/>
        </w:rPr>
        <w:t xml:space="preserve">Habitualmente, será el coordinador del Clúster de nutrición quien se encargue de elaborar un borrador del orden del día, pero cualquier miembro puede sugerir puntos que considere oportunos. Las reuniones del SAG estarán presididas por el </w:t>
      </w:r>
      <w:r>
        <w:rPr>
          <w:rFonts w:asciiTheme="minorHAnsi" w:hAnsiTheme="minorHAnsi"/>
          <w:i/>
          <w:color w:val="7F7F7F" w:themeColor="text1" w:themeTint="80"/>
          <w:sz w:val="20"/>
        </w:rPr>
        <w:t>CCN [o por los miembros del SAG designados de forma rotativa].</w:t>
      </w:r>
    </w:p>
    <w:p w14:paraId="28E2D786" w14:textId="19070CAB" w:rsidR="0044753B" w:rsidRPr="00604190" w:rsidRDefault="00D873BA" w:rsidP="69771B47">
      <w:pPr>
        <w:pStyle w:val="Default"/>
        <w:rPr>
          <w:rFonts w:asciiTheme="minorHAnsi" w:eastAsiaTheme="minorHAnsi" w:hAnsiTheme="minorHAnsi" w:cstheme="minorBidi"/>
          <w:color w:val="auto"/>
          <w:sz w:val="20"/>
          <w:szCs w:val="20"/>
        </w:rPr>
      </w:pPr>
      <w:r>
        <w:rPr>
          <w:rFonts w:asciiTheme="minorHAnsi" w:hAnsiTheme="minorHAnsi"/>
          <w:color w:val="auto"/>
          <w:sz w:val="20"/>
        </w:rPr>
        <w:t>Las decisiones se tomarán por mayoría de votos de los miembros presentes o representados.</w:t>
      </w:r>
    </w:p>
    <w:p w14:paraId="3E7DAE53" w14:textId="3E6F6FB6" w:rsidR="009C76D9" w:rsidRPr="00604190" w:rsidRDefault="009C76D9" w:rsidP="66A18BE1">
      <w:pPr>
        <w:pStyle w:val="Default"/>
        <w:rPr>
          <w:rFonts w:asciiTheme="minorHAnsi" w:hAnsiTheme="minorHAnsi" w:cstheme="minorBidi"/>
          <w:color w:val="auto"/>
          <w:sz w:val="20"/>
          <w:szCs w:val="20"/>
        </w:rPr>
      </w:pPr>
      <w:r>
        <w:rPr>
          <w:rFonts w:asciiTheme="minorHAnsi" w:hAnsiTheme="minorHAnsi"/>
          <w:color w:val="auto"/>
          <w:sz w:val="20"/>
        </w:rPr>
        <w:t xml:space="preserve">Se espera que cada miembro dedique unas </w:t>
      </w:r>
      <w:r>
        <w:rPr>
          <w:rFonts w:asciiTheme="minorHAnsi" w:hAnsiTheme="minorHAnsi"/>
          <w:i/>
          <w:color w:val="7F7F7F" w:themeColor="text1" w:themeTint="80"/>
          <w:sz w:val="20"/>
        </w:rPr>
        <w:t xml:space="preserve">[XXX horas semanales/mensuales] </w:t>
      </w:r>
      <w:r>
        <w:rPr>
          <w:rFonts w:asciiTheme="minorHAnsi" w:hAnsiTheme="minorHAnsi"/>
          <w:color w:val="auto"/>
          <w:sz w:val="20"/>
        </w:rPr>
        <w:t>a asuntos relacionados con el SAG, lo que incluye, entre otras cuestiones, acudir a las reuniones del SAG y realizar aportaciones durante las reuniones o a través de correo electrónico, software colaborativo, llamadas telefónicas o cualquier otro medio apropiado.</w:t>
      </w:r>
    </w:p>
    <w:p w14:paraId="2172ED20" w14:textId="77777777" w:rsidR="0044753B" w:rsidRPr="00604190" w:rsidRDefault="0044753B" w:rsidP="69771B47">
      <w:pPr>
        <w:pStyle w:val="Default"/>
        <w:rPr>
          <w:rFonts w:asciiTheme="minorHAnsi" w:eastAsiaTheme="minorHAnsi" w:hAnsiTheme="minorHAnsi" w:cstheme="minorBidi"/>
          <w:color w:val="auto"/>
          <w:sz w:val="20"/>
          <w:szCs w:val="20"/>
        </w:rPr>
      </w:pPr>
    </w:p>
    <w:p w14:paraId="782A72BC" w14:textId="103E3EFB" w:rsidR="0044753B" w:rsidRPr="00604190" w:rsidRDefault="0044753B" w:rsidP="69771B47">
      <w:pPr>
        <w:pStyle w:val="Default"/>
        <w:rPr>
          <w:rFonts w:asciiTheme="minorHAnsi" w:eastAsiaTheme="minorHAnsi" w:hAnsiTheme="minorHAnsi" w:cstheme="minorBidi"/>
          <w:color w:val="auto"/>
          <w:sz w:val="20"/>
          <w:szCs w:val="20"/>
        </w:rPr>
      </w:pPr>
      <w:r>
        <w:rPr>
          <w:rFonts w:asciiTheme="minorHAnsi" w:hAnsiTheme="minorHAnsi"/>
          <w:color w:val="auto"/>
          <w:sz w:val="20"/>
        </w:rPr>
        <w:t xml:space="preserve">Los miembros deberían asistir a, como mínimo, </w:t>
      </w:r>
      <w:r>
        <w:rPr>
          <w:rFonts w:asciiTheme="minorHAnsi" w:hAnsiTheme="minorHAnsi"/>
          <w:i/>
          <w:color w:val="7F7F7F" w:themeColor="text1" w:themeTint="80"/>
          <w:sz w:val="20"/>
        </w:rPr>
        <w:t xml:space="preserve">[especificar, normalmente un 70 % - 80 %] </w:t>
      </w:r>
      <w:r>
        <w:rPr>
          <w:rFonts w:asciiTheme="minorHAnsi" w:hAnsiTheme="minorHAnsi"/>
          <w:color w:val="auto"/>
          <w:sz w:val="20"/>
        </w:rPr>
        <w:t>de las reuniones e implicarse en las actividades descritas en los presentes TdR. Es crucial que los organismos y las personas que ocupan estos cargos estén plenamente comprometidos con el desempeño de sus responsabilidades. Si un miembro no participa en las reuniones del SAG y no apoya la actividad, se le puede pedir que abandone el grupo.</w:t>
      </w:r>
    </w:p>
    <w:p w14:paraId="0F80965A" w14:textId="77777777" w:rsidR="0044753B" w:rsidRPr="00604190" w:rsidRDefault="0044753B" w:rsidP="69771B47">
      <w:pPr>
        <w:pStyle w:val="Default"/>
        <w:rPr>
          <w:rFonts w:asciiTheme="minorHAnsi" w:eastAsiaTheme="minorHAnsi" w:hAnsiTheme="minorHAnsi" w:cstheme="minorBidi"/>
          <w:color w:val="auto"/>
          <w:sz w:val="20"/>
          <w:szCs w:val="20"/>
        </w:rPr>
      </w:pPr>
      <w:r>
        <w:rPr>
          <w:rFonts w:asciiTheme="minorHAnsi" w:hAnsiTheme="minorHAnsi"/>
          <w:color w:val="auto"/>
          <w:sz w:val="20"/>
        </w:rPr>
        <w:t xml:space="preserve">  </w:t>
      </w:r>
    </w:p>
    <w:p w14:paraId="5314BE81" w14:textId="1E4E9AF6" w:rsidR="0044753B" w:rsidRPr="00604190" w:rsidRDefault="0044753B" w:rsidP="69771B47">
      <w:pPr>
        <w:pStyle w:val="Default"/>
        <w:rPr>
          <w:rFonts w:asciiTheme="minorHAnsi" w:eastAsiaTheme="minorHAnsi" w:hAnsiTheme="minorHAnsi" w:cstheme="minorBidi"/>
          <w:color w:val="auto"/>
          <w:sz w:val="20"/>
          <w:szCs w:val="20"/>
        </w:rPr>
      </w:pPr>
      <w:r>
        <w:rPr>
          <w:rFonts w:asciiTheme="minorHAnsi" w:hAnsiTheme="minorHAnsi"/>
          <w:color w:val="auto"/>
          <w:sz w:val="20"/>
        </w:rPr>
        <w:t xml:space="preserve">El coordinador del clúster será responsable de convocar las reuniones y asegurarse de que se realizan las actas correspondientes. </w:t>
      </w:r>
    </w:p>
    <w:p w14:paraId="5DDD4376" w14:textId="77777777" w:rsidR="0044753B" w:rsidRPr="00974C6A" w:rsidRDefault="0044753B" w:rsidP="69771B47">
      <w:pPr>
        <w:pStyle w:val="Default"/>
        <w:rPr>
          <w:rFonts w:eastAsia="Arial"/>
          <w:b/>
          <w:bCs/>
          <w:color w:val="0D0D0D" w:themeColor="text1" w:themeTint="F2"/>
          <w:sz w:val="20"/>
          <w:szCs w:val="20"/>
          <w:u w:val="single"/>
        </w:rPr>
      </w:pPr>
    </w:p>
    <w:p w14:paraId="0C71F597" w14:textId="26F235B9" w:rsidR="0044753B" w:rsidRPr="00426B46" w:rsidRDefault="00BA3CD2" w:rsidP="00426B46">
      <w:pPr>
        <w:shd w:val="clear" w:color="auto" w:fill="FFFFFF"/>
        <w:spacing w:after="230" w:line="240" w:lineRule="auto"/>
        <w:rPr>
          <w:rFonts w:eastAsiaTheme="minorHAnsi"/>
          <w:b/>
        </w:rPr>
      </w:pPr>
      <w:r>
        <w:rPr>
          <w:b/>
        </w:rPr>
        <w:t xml:space="preserve">COMPOSICIÓN DEL GRUPO ASESOR ESTRATÉGICO DEL CLÚSTER DE NUTRICIÓN </w:t>
      </w:r>
    </w:p>
    <w:p w14:paraId="2B7DF58D" w14:textId="7F35E2A0" w:rsidR="00C054F6" w:rsidRPr="00604190" w:rsidRDefault="00C054F6" w:rsidP="69771B47">
      <w:pPr>
        <w:pStyle w:val="Default"/>
        <w:rPr>
          <w:rFonts w:asciiTheme="minorHAnsi" w:eastAsiaTheme="minorHAnsi" w:hAnsiTheme="minorHAnsi" w:cstheme="minorBidi"/>
          <w:color w:val="auto"/>
          <w:sz w:val="20"/>
          <w:szCs w:val="20"/>
        </w:rPr>
      </w:pPr>
      <w:r>
        <w:rPr>
          <w:rFonts w:asciiTheme="minorHAnsi" w:hAnsiTheme="minorHAnsi"/>
          <w:color w:val="auto"/>
          <w:sz w:val="20"/>
        </w:rPr>
        <w:t>A fecha de</w:t>
      </w:r>
      <w:r>
        <w:rPr>
          <w:color w:val="0D0D0D" w:themeColor="text1" w:themeTint="F2"/>
          <w:sz w:val="20"/>
        </w:rPr>
        <w:t xml:space="preserve"> </w:t>
      </w:r>
      <w:r>
        <w:rPr>
          <w:rFonts w:asciiTheme="minorHAnsi" w:hAnsiTheme="minorHAnsi"/>
          <w:i/>
          <w:color w:val="7F7F7F" w:themeColor="text1" w:themeTint="80"/>
          <w:sz w:val="20"/>
        </w:rPr>
        <w:t>[insertar fecha]</w:t>
      </w:r>
      <w:r>
        <w:rPr>
          <w:color w:val="0D0D0D" w:themeColor="text1" w:themeTint="F2"/>
          <w:sz w:val="20"/>
        </w:rPr>
        <w:t xml:space="preserve"> </w:t>
      </w:r>
      <w:r>
        <w:rPr>
          <w:rFonts w:asciiTheme="minorHAnsi" w:hAnsiTheme="minorHAnsi"/>
          <w:color w:val="auto"/>
          <w:sz w:val="20"/>
        </w:rPr>
        <w:t>el SAG del Clúster de nutrición incluye las siguientes organizaciones y personal como miembros:</w:t>
      </w:r>
    </w:p>
    <w:p w14:paraId="7B216F47" w14:textId="77777777" w:rsidR="009C78B9" w:rsidRPr="00604190" w:rsidRDefault="009C78B9" w:rsidP="69771B47">
      <w:pPr>
        <w:pStyle w:val="Default"/>
        <w:rPr>
          <w:rFonts w:asciiTheme="minorHAnsi" w:eastAsiaTheme="minorHAnsi" w:hAnsiTheme="minorHAnsi" w:cstheme="minorBidi"/>
          <w:color w:val="auto"/>
          <w:sz w:val="20"/>
          <w:szCs w:val="20"/>
        </w:rPr>
      </w:pPr>
    </w:p>
    <w:p w14:paraId="66C19B0F" w14:textId="2E3D2782" w:rsidR="0044753B" w:rsidRPr="00604190" w:rsidRDefault="00C054F6" w:rsidP="69771B47">
      <w:pPr>
        <w:pStyle w:val="Default"/>
        <w:rPr>
          <w:rFonts w:asciiTheme="minorHAnsi" w:eastAsiaTheme="minorHAnsi" w:hAnsiTheme="minorHAnsi" w:cstheme="minorBidi"/>
          <w:color w:val="auto"/>
          <w:sz w:val="20"/>
          <w:szCs w:val="20"/>
        </w:rPr>
      </w:pPr>
      <w:r>
        <w:rPr>
          <w:rFonts w:asciiTheme="minorHAnsi" w:hAnsiTheme="minorHAnsi"/>
          <w:color w:val="auto"/>
          <w:sz w:val="20"/>
        </w:rPr>
        <w:t>Coordinador del Clúster de nutrición</w:t>
      </w:r>
    </w:p>
    <w:p w14:paraId="0DAE69AC" w14:textId="0E0CC844" w:rsidR="00C054F6" w:rsidRPr="00604190" w:rsidRDefault="00C92F11" w:rsidP="69771B47">
      <w:pPr>
        <w:pStyle w:val="Default"/>
        <w:rPr>
          <w:rFonts w:asciiTheme="minorHAnsi" w:eastAsiaTheme="minorHAnsi" w:hAnsiTheme="minorHAnsi" w:cstheme="minorBidi"/>
          <w:color w:val="auto"/>
          <w:sz w:val="20"/>
          <w:szCs w:val="20"/>
        </w:rPr>
      </w:pPr>
      <w:r>
        <w:rPr>
          <w:rFonts w:asciiTheme="minorHAnsi" w:hAnsiTheme="minorHAnsi"/>
          <w:color w:val="auto"/>
          <w:sz w:val="20"/>
        </w:rPr>
        <w:t>Ministerio de Sanidad/Director de nutrición</w:t>
      </w:r>
    </w:p>
    <w:p w14:paraId="045FC063" w14:textId="77777777" w:rsidR="009C78B9" w:rsidRPr="00604190" w:rsidRDefault="009C78B9" w:rsidP="69771B47">
      <w:pPr>
        <w:pStyle w:val="Default"/>
        <w:rPr>
          <w:rFonts w:asciiTheme="minorHAnsi" w:eastAsiaTheme="minorHAnsi" w:hAnsiTheme="minorHAnsi" w:cstheme="minorBidi"/>
          <w:color w:val="auto"/>
          <w:sz w:val="20"/>
          <w:szCs w:val="20"/>
        </w:rPr>
      </w:pPr>
      <w:r>
        <w:rPr>
          <w:rFonts w:asciiTheme="minorHAnsi" w:hAnsiTheme="minorHAnsi"/>
          <w:color w:val="auto"/>
          <w:sz w:val="20"/>
        </w:rPr>
        <w:t>UNICEF</w:t>
      </w:r>
    </w:p>
    <w:p w14:paraId="2DD91E01" w14:textId="7306494C" w:rsidR="00953804" w:rsidRPr="004D6184" w:rsidRDefault="00C054F6" w:rsidP="69771B47">
      <w:pPr>
        <w:pStyle w:val="Default"/>
        <w:rPr>
          <w:rFonts w:asciiTheme="minorHAnsi" w:eastAsia="Times New Roman" w:hAnsiTheme="minorHAnsi" w:cstheme="minorBidi"/>
          <w:i/>
          <w:iCs/>
          <w:color w:val="7F7F7F" w:themeColor="text1" w:themeTint="80"/>
          <w:sz w:val="20"/>
          <w:szCs w:val="20"/>
        </w:rPr>
      </w:pPr>
      <w:r>
        <w:rPr>
          <w:rFonts w:asciiTheme="minorHAnsi" w:hAnsiTheme="minorHAnsi"/>
          <w:i/>
          <w:color w:val="7F7F7F" w:themeColor="text1" w:themeTint="80"/>
          <w:sz w:val="20"/>
        </w:rPr>
        <w:t>[</w:t>
      </w:r>
      <w:r w:rsidR="004F52EF">
        <w:rPr>
          <w:rFonts w:asciiTheme="minorHAnsi" w:hAnsiTheme="minorHAnsi"/>
          <w:i/>
          <w:color w:val="7F7F7F" w:themeColor="text1" w:themeTint="80"/>
          <w:sz w:val="20"/>
        </w:rPr>
        <w:t>r</w:t>
      </w:r>
      <w:r>
        <w:rPr>
          <w:rFonts w:asciiTheme="minorHAnsi" w:hAnsiTheme="minorHAnsi"/>
          <w:i/>
          <w:color w:val="7F7F7F" w:themeColor="text1" w:themeTint="80"/>
          <w:sz w:val="20"/>
        </w:rPr>
        <w:t>ellenar con todos los miembros del SAG]</w:t>
      </w:r>
    </w:p>
    <w:p w14:paraId="7D60E35A" w14:textId="77777777" w:rsidR="00953804" w:rsidRPr="00974C6A" w:rsidRDefault="00953804" w:rsidP="69771B47">
      <w:pPr>
        <w:pStyle w:val="Default"/>
        <w:rPr>
          <w:rFonts w:eastAsia="Arial"/>
          <w:color w:val="0D0D0D" w:themeColor="text1" w:themeTint="F2"/>
          <w:sz w:val="20"/>
          <w:szCs w:val="20"/>
        </w:rPr>
      </w:pPr>
    </w:p>
    <w:p w14:paraId="12E4837A" w14:textId="186370DA" w:rsidR="00C054F6" w:rsidRPr="004D6184" w:rsidRDefault="00C054F6" w:rsidP="69771B47">
      <w:pPr>
        <w:pStyle w:val="Default"/>
        <w:rPr>
          <w:rFonts w:asciiTheme="minorHAnsi" w:eastAsia="Times New Roman" w:hAnsiTheme="minorHAnsi" w:cstheme="minorBidi"/>
          <w:i/>
          <w:iCs/>
          <w:color w:val="7F7F7F" w:themeColor="text1" w:themeTint="80"/>
          <w:sz w:val="20"/>
          <w:szCs w:val="20"/>
        </w:rPr>
      </w:pPr>
      <w:r>
        <w:rPr>
          <w:rFonts w:asciiTheme="minorHAnsi" w:hAnsiTheme="minorHAnsi"/>
          <w:i/>
          <w:color w:val="7F7F7F" w:themeColor="text1" w:themeTint="80"/>
          <w:sz w:val="20"/>
        </w:rPr>
        <w:t>[Las agencias de las Naciones Unidas suelen ser miembros del SAG con carácter permanente, mientras que las ONG suelen rotar cada dos años. Especificar aquí, si es el caso, quién debe rotar, con qué frecuencia y mediante qué proceso. El objetivo es dar voz a varios socios sin afectar a los principios y el funcionamiento del SAG. No es recomendable que el SAG esté formado por más de ocho personas.]</w:t>
      </w:r>
    </w:p>
    <w:p w14:paraId="2598FBA0" w14:textId="77777777" w:rsidR="00877C1C" w:rsidRPr="00974C6A" w:rsidRDefault="00877C1C" w:rsidP="69771B47">
      <w:pPr>
        <w:pStyle w:val="Default"/>
        <w:rPr>
          <w:rFonts w:eastAsia="Arial"/>
          <w:color w:val="0D0D0D" w:themeColor="text1" w:themeTint="F2"/>
          <w:sz w:val="20"/>
          <w:szCs w:val="20"/>
        </w:rPr>
      </w:pPr>
    </w:p>
    <w:p w14:paraId="39ED2227" w14:textId="4681A355" w:rsidR="00877C1C" w:rsidRPr="00604190" w:rsidRDefault="00877C1C" w:rsidP="69771B47">
      <w:pPr>
        <w:pStyle w:val="Default"/>
        <w:rPr>
          <w:rFonts w:asciiTheme="minorHAnsi" w:eastAsiaTheme="minorHAnsi" w:hAnsiTheme="minorHAnsi" w:cstheme="minorBidi"/>
          <w:color w:val="auto"/>
          <w:sz w:val="20"/>
          <w:szCs w:val="20"/>
        </w:rPr>
      </w:pPr>
      <w:r>
        <w:rPr>
          <w:rFonts w:asciiTheme="minorHAnsi" w:hAnsiTheme="minorHAnsi"/>
          <w:color w:val="auto"/>
          <w:sz w:val="20"/>
        </w:rPr>
        <w:t>El SAG está presidido/copresidido por el coordinador del Clúster de nutrición [y el MdS].</w:t>
      </w:r>
    </w:p>
    <w:p w14:paraId="2C7272EA" w14:textId="4B680411" w:rsidR="00C92F11" w:rsidRPr="00426B46" w:rsidRDefault="00BA3CD2" w:rsidP="00231607">
      <w:pPr>
        <w:shd w:val="clear" w:color="auto" w:fill="FFFFFF"/>
        <w:spacing w:before="240" w:after="230" w:line="240" w:lineRule="auto"/>
        <w:rPr>
          <w:rFonts w:eastAsiaTheme="minorHAnsi"/>
          <w:b/>
        </w:rPr>
      </w:pPr>
      <w:r>
        <w:rPr>
          <w:b/>
        </w:rPr>
        <w:t>PROCESO DE DESIGNACIÓN</w:t>
      </w:r>
    </w:p>
    <w:p w14:paraId="3DAF3321" w14:textId="531D86A8" w:rsidR="00C92F11" w:rsidRPr="00604190" w:rsidRDefault="001124CF" w:rsidP="69771B47">
      <w:pPr>
        <w:pStyle w:val="NoSpacing"/>
        <w:rPr>
          <w:sz w:val="20"/>
          <w:szCs w:val="20"/>
        </w:rPr>
      </w:pPr>
      <w:r>
        <w:rPr>
          <w:sz w:val="20"/>
        </w:rPr>
        <w:t xml:space="preserve">Durante el proceso abierto de designación, las organizaciones interesadas (solo los socios que actualmente implementan programas de nutrición) pueden postularse para formar parte del SAG; para ello, la organización debe destacar su experiencia técnica, titulaciones, valor que aportaría al Clúster de nutrición como miembro del SAG, compromiso con el SAG y cualquier otra información relevante para facilitar al coordinador/SAG el proceso de selección. El CCN se encargará de realizar el primer cribado para determinar si las candidaturas cumplen los requisitos mínimos. El proceso de selección final estará dirigido por el </w:t>
      </w:r>
      <w:r>
        <w:rPr>
          <w:sz w:val="20"/>
        </w:rPr>
        <w:lastRenderedPageBreak/>
        <w:t>coordinador del clúster durante la reunión con los socios del Clúster de nutrición y todos los socios del clúster podrán votar a los miembros del SAG de su preferencia, si las candidaturas exceden el número de mínimo de vacantes en el SAG.</w:t>
      </w:r>
    </w:p>
    <w:p w14:paraId="054954B4" w14:textId="77777777" w:rsidR="00C366C2" w:rsidRPr="00BA3CD2" w:rsidRDefault="00C366C2" w:rsidP="69771B47">
      <w:pPr>
        <w:pStyle w:val="NoSpacing"/>
        <w:rPr>
          <w:rFonts w:ascii="Arial" w:eastAsia="Arial" w:hAnsi="Arial" w:cs="Arial"/>
          <w:color w:val="0D0D0D" w:themeColor="text1" w:themeTint="F2"/>
          <w:sz w:val="20"/>
          <w:szCs w:val="20"/>
        </w:rPr>
      </w:pPr>
    </w:p>
    <w:p w14:paraId="69433D74" w14:textId="1B0D3DE3" w:rsidR="00C92F11" w:rsidRPr="00426B46" w:rsidRDefault="00BA3CD2" w:rsidP="00426B46">
      <w:pPr>
        <w:shd w:val="clear" w:color="auto" w:fill="FFFFFF"/>
        <w:spacing w:after="230" w:line="240" w:lineRule="auto"/>
        <w:rPr>
          <w:rFonts w:eastAsiaTheme="minorHAnsi"/>
          <w:b/>
        </w:rPr>
      </w:pPr>
      <w:r>
        <w:rPr>
          <w:b/>
        </w:rPr>
        <w:t>RENDICIÓN DE CUENTAS</w:t>
      </w:r>
    </w:p>
    <w:p w14:paraId="40814ECF" w14:textId="5A0BE925" w:rsidR="00522995" w:rsidRPr="00604190" w:rsidRDefault="00C92F11" w:rsidP="00231607">
      <w:pPr>
        <w:pStyle w:val="NoSpacing"/>
        <w:rPr>
          <w:sz w:val="20"/>
          <w:szCs w:val="20"/>
        </w:rPr>
      </w:pPr>
      <w:r>
        <w:rPr>
          <w:sz w:val="20"/>
        </w:rPr>
        <w:t xml:space="preserve">El SAG debe rendir cuentas a los socios del clúster. El SAG compartirá periódicamente las decisiones y avales con los socios del clúster a través del coordinador del clúster o directamente en las reuniones del CN. </w:t>
      </w:r>
    </w:p>
    <w:sectPr w:rsidR="00522995" w:rsidRPr="00604190" w:rsidSect="00EF59BB">
      <w:headerReference w:type="default" r:id="rId14"/>
      <w:footerReference w:type="default" r:id="rId15"/>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72724" w14:textId="77777777" w:rsidR="00B61E32" w:rsidRDefault="00B61E32" w:rsidP="00F54A32">
      <w:pPr>
        <w:spacing w:after="0" w:line="240" w:lineRule="auto"/>
      </w:pPr>
      <w:r>
        <w:separator/>
      </w:r>
    </w:p>
  </w:endnote>
  <w:endnote w:type="continuationSeparator" w:id="0">
    <w:p w14:paraId="20049496" w14:textId="77777777" w:rsidR="00B61E32" w:rsidRDefault="00B61E32" w:rsidP="00F54A32">
      <w:pPr>
        <w:spacing w:after="0" w:line="240" w:lineRule="auto"/>
      </w:pPr>
      <w:r>
        <w:continuationSeparator/>
      </w:r>
    </w:p>
  </w:endnote>
  <w:endnote w:type="continuationNotice" w:id="1">
    <w:p w14:paraId="208388C5" w14:textId="77777777" w:rsidR="00B61E32" w:rsidRDefault="00B61E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9EE63" w14:textId="77777777" w:rsidR="00D91289" w:rsidRDefault="00D9128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5"/>
    </w:tblGrid>
    <w:tr w:rsidR="00106952" w:rsidRPr="00CE16E7" w14:paraId="3CA122C3" w14:textId="77777777" w:rsidTr="00BA3CD2">
      <w:tc>
        <w:tcPr>
          <w:tcW w:w="4871" w:type="dxa"/>
        </w:tcPr>
        <w:p w14:paraId="47347DCF" w14:textId="5DE93743" w:rsidR="00106952" w:rsidRPr="00B24FE8" w:rsidRDefault="00106952" w:rsidP="00C366C2">
          <w:pPr>
            <w:pStyle w:val="Footer"/>
            <w:rPr>
              <w:color w:val="1F497D" w:themeColor="text2"/>
              <w:sz w:val="20"/>
              <w:szCs w:val="20"/>
            </w:rPr>
          </w:pPr>
        </w:p>
      </w:tc>
      <w:tc>
        <w:tcPr>
          <w:tcW w:w="4875" w:type="dxa"/>
        </w:tcPr>
        <w:p w14:paraId="66FABFE8" w14:textId="77777777" w:rsidR="00106952" w:rsidRPr="00CE16E7" w:rsidRDefault="00106952">
          <w:pPr>
            <w:pStyle w:val="Footer"/>
            <w:rPr>
              <w:color w:val="1F497D" w:themeColor="text2"/>
              <w:sz w:val="20"/>
              <w:szCs w:val="20"/>
            </w:rPr>
          </w:pPr>
        </w:p>
      </w:tc>
    </w:tr>
  </w:tbl>
  <w:p w14:paraId="0CBF79DF" w14:textId="77777777" w:rsidR="00106952" w:rsidRPr="00CE16E7" w:rsidRDefault="00106952" w:rsidP="00CE16E7">
    <w:pPr>
      <w:pStyle w:val="Footer"/>
      <w:rPr>
        <w:sz w:val="2"/>
        <w:szCs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71A89" w14:textId="77777777" w:rsidR="00B61E32" w:rsidRDefault="00B61E32" w:rsidP="00F54A32">
      <w:pPr>
        <w:spacing w:after="0" w:line="240" w:lineRule="auto"/>
      </w:pPr>
      <w:r>
        <w:separator/>
      </w:r>
    </w:p>
  </w:footnote>
  <w:footnote w:type="continuationSeparator" w:id="0">
    <w:p w14:paraId="69C0F335" w14:textId="77777777" w:rsidR="00B61E32" w:rsidRDefault="00B61E32" w:rsidP="00F54A32">
      <w:pPr>
        <w:spacing w:after="0" w:line="240" w:lineRule="auto"/>
      </w:pPr>
      <w:r>
        <w:continuationSeparator/>
      </w:r>
    </w:p>
  </w:footnote>
  <w:footnote w:type="continuationNotice" w:id="1">
    <w:p w14:paraId="535D9518" w14:textId="77777777" w:rsidR="00B61E32" w:rsidRDefault="00B61E32">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868" w:type="pct"/>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2782"/>
      <w:gridCol w:w="7408"/>
    </w:tblGrid>
    <w:tr w:rsidR="00A66766" w:rsidRPr="000F2F9E" w14:paraId="68EA6676" w14:textId="77777777" w:rsidTr="66A18BE1">
      <w:tc>
        <w:tcPr>
          <w:tcW w:w="827" w:type="pct"/>
        </w:tcPr>
        <w:p w14:paraId="69BD02C0" w14:textId="77777777" w:rsidR="00A66766" w:rsidRDefault="00A66766" w:rsidP="00A66766">
          <w:pPr>
            <w:pStyle w:val="Header"/>
            <w:rPr>
              <w:color w:val="1F497D" w:themeColor="text2"/>
              <w:sz w:val="2"/>
              <w:szCs w:val="2"/>
            </w:rPr>
          </w:pPr>
          <w:bookmarkStart w:id="1" w:name="_Hlk38524471"/>
          <w:bookmarkStart w:id="2" w:name="_Hlk38524472"/>
        </w:p>
        <w:p w14:paraId="131F77B7" w14:textId="77777777" w:rsidR="00A66766" w:rsidRPr="006A016A" w:rsidRDefault="00A66766" w:rsidP="00A66766">
          <w:pPr>
            <w:jc w:val="center"/>
          </w:pPr>
          <w:r>
            <w:rPr>
              <w:noProof/>
              <w:lang w:val="en-GB" w:eastAsia="en-GB"/>
            </w:rPr>
            <w:drawing>
              <wp:inline distT="0" distB="0" distL="0" distR="0" wp14:anchorId="054309DE" wp14:editId="77DE4B48">
                <wp:extent cx="1629734" cy="57719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nknown.png"/>
                        <pic:cNvPicPr>
                          <a:picLocks noChangeAspect="1"/>
                        </pic:cNvPicPr>
                      </pic:nvPicPr>
                      <pic:blipFill>
                        <a:blip r:embed="rId1"/>
                        <a:stretch>
                          <a:fillRect/>
                        </a:stretch>
                      </pic:blipFill>
                      <pic:spPr>
                        <a:xfrm>
                          <a:off x="0" y="0"/>
                          <a:ext cx="1629734" cy="577198"/>
                        </a:xfrm>
                        <a:prstGeom prst="rect">
                          <a:avLst/>
                        </a:prstGeom>
                        <a:ln w="12700" cap="flat">
                          <a:noFill/>
                          <a:miter lim="400000"/>
                        </a:ln>
                        <a:effectLst/>
                      </pic:spPr>
                    </pic:pic>
                  </a:graphicData>
                </a:graphic>
              </wp:inline>
            </w:drawing>
          </w:r>
        </w:p>
      </w:tc>
      <w:tc>
        <w:tcPr>
          <w:tcW w:w="4173" w:type="pct"/>
        </w:tcPr>
        <w:p w14:paraId="3940538A" w14:textId="77777777" w:rsidR="00A66766" w:rsidRPr="006A016A" w:rsidRDefault="00A66766" w:rsidP="00A66766">
          <w:pPr>
            <w:pStyle w:val="Header"/>
            <w:ind w:left="86"/>
            <w:rPr>
              <w:b/>
              <w:color w:val="0070C0"/>
            </w:rPr>
          </w:pPr>
        </w:p>
        <w:p w14:paraId="73D1A77A" w14:textId="77777777" w:rsidR="00A66766" w:rsidRPr="006A016A" w:rsidRDefault="00A66766" w:rsidP="00A66766">
          <w:pPr>
            <w:pStyle w:val="Header"/>
            <w:ind w:left="86"/>
            <w:rPr>
              <w:b/>
              <w:color w:val="92D050"/>
              <w:sz w:val="24"/>
              <w:szCs w:val="24"/>
            </w:rPr>
          </w:pPr>
          <w:r>
            <w:rPr>
              <w:b/>
              <w:color w:val="92D050"/>
              <w:sz w:val="24"/>
            </w:rPr>
            <w:t xml:space="preserve"> Clúster de nutrición de [país]</w:t>
          </w:r>
        </w:p>
        <w:p w14:paraId="4D12E510" w14:textId="77777777" w:rsidR="00A66766" w:rsidRPr="006A016A" w:rsidRDefault="00A66766" w:rsidP="00A66766">
          <w:pPr>
            <w:pStyle w:val="Header"/>
            <w:ind w:left="86"/>
            <w:rPr>
              <w:b/>
              <w:color w:val="0070C0"/>
            </w:rPr>
          </w:pPr>
          <w:r>
            <w:rPr>
              <w:b/>
              <w:color w:val="92D050"/>
              <w:sz w:val="24"/>
            </w:rPr>
            <w:t>[https://www.humanitarianresponse.info/en/operations/country]</w:t>
          </w:r>
        </w:p>
      </w:tc>
    </w:tr>
    <w:bookmarkEnd w:id="1"/>
    <w:bookmarkEnd w:id="2"/>
  </w:tbl>
  <w:p w14:paraId="0D5770C2" w14:textId="77777777" w:rsidR="00106952" w:rsidRPr="00712F06" w:rsidRDefault="00106952" w:rsidP="00712F0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45FA7"/>
    <w:multiLevelType w:val="hybridMultilevel"/>
    <w:tmpl w:val="9D927E48"/>
    <w:lvl w:ilvl="0" w:tplc="334A23E2">
      <w:start w:val="1"/>
      <w:numFmt w:val="bullet"/>
      <w:lvlText w:val="•"/>
      <w:lvlJc w:val="left"/>
      <w:pPr>
        <w:tabs>
          <w:tab w:val="num" w:pos="720"/>
        </w:tabs>
        <w:ind w:left="720" w:hanging="360"/>
      </w:pPr>
      <w:rPr>
        <w:rFonts w:ascii="Arial" w:hAnsi="Arial" w:hint="default"/>
      </w:rPr>
    </w:lvl>
    <w:lvl w:ilvl="1" w:tplc="1DA82F8E" w:tentative="1">
      <w:start w:val="1"/>
      <w:numFmt w:val="bullet"/>
      <w:lvlText w:val="•"/>
      <w:lvlJc w:val="left"/>
      <w:pPr>
        <w:tabs>
          <w:tab w:val="num" w:pos="1440"/>
        </w:tabs>
        <w:ind w:left="1440" w:hanging="360"/>
      </w:pPr>
      <w:rPr>
        <w:rFonts w:ascii="Arial" w:hAnsi="Arial" w:hint="default"/>
      </w:rPr>
    </w:lvl>
    <w:lvl w:ilvl="2" w:tplc="D8EA20CE" w:tentative="1">
      <w:start w:val="1"/>
      <w:numFmt w:val="bullet"/>
      <w:lvlText w:val="•"/>
      <w:lvlJc w:val="left"/>
      <w:pPr>
        <w:tabs>
          <w:tab w:val="num" w:pos="2160"/>
        </w:tabs>
        <w:ind w:left="2160" w:hanging="360"/>
      </w:pPr>
      <w:rPr>
        <w:rFonts w:ascii="Arial" w:hAnsi="Arial" w:hint="default"/>
      </w:rPr>
    </w:lvl>
    <w:lvl w:ilvl="3" w:tplc="CEE6C382" w:tentative="1">
      <w:start w:val="1"/>
      <w:numFmt w:val="bullet"/>
      <w:lvlText w:val="•"/>
      <w:lvlJc w:val="left"/>
      <w:pPr>
        <w:tabs>
          <w:tab w:val="num" w:pos="2880"/>
        </w:tabs>
        <w:ind w:left="2880" w:hanging="360"/>
      </w:pPr>
      <w:rPr>
        <w:rFonts w:ascii="Arial" w:hAnsi="Arial" w:hint="default"/>
      </w:rPr>
    </w:lvl>
    <w:lvl w:ilvl="4" w:tplc="E3EC6092" w:tentative="1">
      <w:start w:val="1"/>
      <w:numFmt w:val="bullet"/>
      <w:lvlText w:val="•"/>
      <w:lvlJc w:val="left"/>
      <w:pPr>
        <w:tabs>
          <w:tab w:val="num" w:pos="3600"/>
        </w:tabs>
        <w:ind w:left="3600" w:hanging="360"/>
      </w:pPr>
      <w:rPr>
        <w:rFonts w:ascii="Arial" w:hAnsi="Arial" w:hint="default"/>
      </w:rPr>
    </w:lvl>
    <w:lvl w:ilvl="5" w:tplc="5FDC024E" w:tentative="1">
      <w:start w:val="1"/>
      <w:numFmt w:val="bullet"/>
      <w:lvlText w:val="•"/>
      <w:lvlJc w:val="left"/>
      <w:pPr>
        <w:tabs>
          <w:tab w:val="num" w:pos="4320"/>
        </w:tabs>
        <w:ind w:left="4320" w:hanging="360"/>
      </w:pPr>
      <w:rPr>
        <w:rFonts w:ascii="Arial" w:hAnsi="Arial" w:hint="default"/>
      </w:rPr>
    </w:lvl>
    <w:lvl w:ilvl="6" w:tplc="CA1ACDBC" w:tentative="1">
      <w:start w:val="1"/>
      <w:numFmt w:val="bullet"/>
      <w:lvlText w:val="•"/>
      <w:lvlJc w:val="left"/>
      <w:pPr>
        <w:tabs>
          <w:tab w:val="num" w:pos="5040"/>
        </w:tabs>
        <w:ind w:left="5040" w:hanging="360"/>
      </w:pPr>
      <w:rPr>
        <w:rFonts w:ascii="Arial" w:hAnsi="Arial" w:hint="default"/>
      </w:rPr>
    </w:lvl>
    <w:lvl w:ilvl="7" w:tplc="1AC206A2" w:tentative="1">
      <w:start w:val="1"/>
      <w:numFmt w:val="bullet"/>
      <w:lvlText w:val="•"/>
      <w:lvlJc w:val="left"/>
      <w:pPr>
        <w:tabs>
          <w:tab w:val="num" w:pos="5760"/>
        </w:tabs>
        <w:ind w:left="5760" w:hanging="360"/>
      </w:pPr>
      <w:rPr>
        <w:rFonts w:ascii="Arial" w:hAnsi="Arial" w:hint="default"/>
      </w:rPr>
    </w:lvl>
    <w:lvl w:ilvl="8" w:tplc="CDD894DA" w:tentative="1">
      <w:start w:val="1"/>
      <w:numFmt w:val="bullet"/>
      <w:lvlText w:val="•"/>
      <w:lvlJc w:val="left"/>
      <w:pPr>
        <w:tabs>
          <w:tab w:val="num" w:pos="6480"/>
        </w:tabs>
        <w:ind w:left="6480" w:hanging="360"/>
      </w:pPr>
      <w:rPr>
        <w:rFonts w:ascii="Arial" w:hAnsi="Arial" w:hint="default"/>
      </w:rPr>
    </w:lvl>
  </w:abstractNum>
  <w:abstractNum w:abstractNumId="1">
    <w:nsid w:val="0DC44F1F"/>
    <w:multiLevelType w:val="hybridMultilevel"/>
    <w:tmpl w:val="45E48746"/>
    <w:lvl w:ilvl="0" w:tplc="4B72A9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778D7"/>
    <w:multiLevelType w:val="hybridMultilevel"/>
    <w:tmpl w:val="BF326328"/>
    <w:lvl w:ilvl="0" w:tplc="10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0F9323D3"/>
    <w:multiLevelType w:val="hybridMultilevel"/>
    <w:tmpl w:val="3724B7D2"/>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103C7351"/>
    <w:multiLevelType w:val="hybridMultilevel"/>
    <w:tmpl w:val="401491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0583B75"/>
    <w:multiLevelType w:val="hybridMultilevel"/>
    <w:tmpl w:val="5656A166"/>
    <w:lvl w:ilvl="0" w:tplc="31E4599C">
      <w:start w:val="1"/>
      <w:numFmt w:val="bullet"/>
      <w:lvlText w:val="•"/>
      <w:lvlJc w:val="left"/>
      <w:pPr>
        <w:tabs>
          <w:tab w:val="num" w:pos="720"/>
        </w:tabs>
        <w:ind w:left="720" w:hanging="360"/>
      </w:pPr>
      <w:rPr>
        <w:rFonts w:ascii="Arial" w:hAnsi="Arial" w:hint="default"/>
      </w:rPr>
    </w:lvl>
    <w:lvl w:ilvl="1" w:tplc="4A78659C" w:tentative="1">
      <w:start w:val="1"/>
      <w:numFmt w:val="bullet"/>
      <w:lvlText w:val="•"/>
      <w:lvlJc w:val="left"/>
      <w:pPr>
        <w:tabs>
          <w:tab w:val="num" w:pos="1440"/>
        </w:tabs>
        <w:ind w:left="1440" w:hanging="360"/>
      </w:pPr>
      <w:rPr>
        <w:rFonts w:ascii="Arial" w:hAnsi="Arial" w:hint="default"/>
      </w:rPr>
    </w:lvl>
    <w:lvl w:ilvl="2" w:tplc="7FD8EAA0" w:tentative="1">
      <w:start w:val="1"/>
      <w:numFmt w:val="bullet"/>
      <w:lvlText w:val="•"/>
      <w:lvlJc w:val="left"/>
      <w:pPr>
        <w:tabs>
          <w:tab w:val="num" w:pos="2160"/>
        </w:tabs>
        <w:ind w:left="2160" w:hanging="360"/>
      </w:pPr>
      <w:rPr>
        <w:rFonts w:ascii="Arial" w:hAnsi="Arial" w:hint="default"/>
      </w:rPr>
    </w:lvl>
    <w:lvl w:ilvl="3" w:tplc="A4FCC93E" w:tentative="1">
      <w:start w:val="1"/>
      <w:numFmt w:val="bullet"/>
      <w:lvlText w:val="•"/>
      <w:lvlJc w:val="left"/>
      <w:pPr>
        <w:tabs>
          <w:tab w:val="num" w:pos="2880"/>
        </w:tabs>
        <w:ind w:left="2880" w:hanging="360"/>
      </w:pPr>
      <w:rPr>
        <w:rFonts w:ascii="Arial" w:hAnsi="Arial" w:hint="default"/>
      </w:rPr>
    </w:lvl>
    <w:lvl w:ilvl="4" w:tplc="EF48272A" w:tentative="1">
      <w:start w:val="1"/>
      <w:numFmt w:val="bullet"/>
      <w:lvlText w:val="•"/>
      <w:lvlJc w:val="left"/>
      <w:pPr>
        <w:tabs>
          <w:tab w:val="num" w:pos="3600"/>
        </w:tabs>
        <w:ind w:left="3600" w:hanging="360"/>
      </w:pPr>
      <w:rPr>
        <w:rFonts w:ascii="Arial" w:hAnsi="Arial" w:hint="default"/>
      </w:rPr>
    </w:lvl>
    <w:lvl w:ilvl="5" w:tplc="E5187E2E" w:tentative="1">
      <w:start w:val="1"/>
      <w:numFmt w:val="bullet"/>
      <w:lvlText w:val="•"/>
      <w:lvlJc w:val="left"/>
      <w:pPr>
        <w:tabs>
          <w:tab w:val="num" w:pos="4320"/>
        </w:tabs>
        <w:ind w:left="4320" w:hanging="360"/>
      </w:pPr>
      <w:rPr>
        <w:rFonts w:ascii="Arial" w:hAnsi="Arial" w:hint="default"/>
      </w:rPr>
    </w:lvl>
    <w:lvl w:ilvl="6" w:tplc="0E402D9C" w:tentative="1">
      <w:start w:val="1"/>
      <w:numFmt w:val="bullet"/>
      <w:lvlText w:val="•"/>
      <w:lvlJc w:val="left"/>
      <w:pPr>
        <w:tabs>
          <w:tab w:val="num" w:pos="5040"/>
        </w:tabs>
        <w:ind w:left="5040" w:hanging="360"/>
      </w:pPr>
      <w:rPr>
        <w:rFonts w:ascii="Arial" w:hAnsi="Arial" w:hint="default"/>
      </w:rPr>
    </w:lvl>
    <w:lvl w:ilvl="7" w:tplc="409AA3AC" w:tentative="1">
      <w:start w:val="1"/>
      <w:numFmt w:val="bullet"/>
      <w:lvlText w:val="•"/>
      <w:lvlJc w:val="left"/>
      <w:pPr>
        <w:tabs>
          <w:tab w:val="num" w:pos="5760"/>
        </w:tabs>
        <w:ind w:left="5760" w:hanging="360"/>
      </w:pPr>
      <w:rPr>
        <w:rFonts w:ascii="Arial" w:hAnsi="Arial" w:hint="default"/>
      </w:rPr>
    </w:lvl>
    <w:lvl w:ilvl="8" w:tplc="8AF2FC84" w:tentative="1">
      <w:start w:val="1"/>
      <w:numFmt w:val="bullet"/>
      <w:lvlText w:val="•"/>
      <w:lvlJc w:val="left"/>
      <w:pPr>
        <w:tabs>
          <w:tab w:val="num" w:pos="6480"/>
        </w:tabs>
        <w:ind w:left="6480" w:hanging="360"/>
      </w:pPr>
      <w:rPr>
        <w:rFonts w:ascii="Arial" w:hAnsi="Arial" w:hint="default"/>
      </w:rPr>
    </w:lvl>
  </w:abstractNum>
  <w:abstractNum w:abstractNumId="6">
    <w:nsid w:val="1326541B"/>
    <w:multiLevelType w:val="hybridMultilevel"/>
    <w:tmpl w:val="76F06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9143A37"/>
    <w:multiLevelType w:val="hybridMultilevel"/>
    <w:tmpl w:val="04348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95E6A9B"/>
    <w:multiLevelType w:val="hybridMultilevel"/>
    <w:tmpl w:val="04325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DD1E02"/>
    <w:multiLevelType w:val="hybridMultilevel"/>
    <w:tmpl w:val="0C9E5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1836F9"/>
    <w:multiLevelType w:val="hybridMultilevel"/>
    <w:tmpl w:val="4C9A0E6E"/>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1F1A61D7"/>
    <w:multiLevelType w:val="hybridMultilevel"/>
    <w:tmpl w:val="DA64A738"/>
    <w:lvl w:ilvl="0" w:tplc="684A4B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0D0F66"/>
    <w:multiLevelType w:val="hybridMultilevel"/>
    <w:tmpl w:val="F10883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68B539F"/>
    <w:multiLevelType w:val="hybridMultilevel"/>
    <w:tmpl w:val="7CBC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760882"/>
    <w:multiLevelType w:val="hybridMultilevel"/>
    <w:tmpl w:val="B2F4D25C"/>
    <w:lvl w:ilvl="0" w:tplc="3DAC764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3178774A"/>
    <w:multiLevelType w:val="hybridMultilevel"/>
    <w:tmpl w:val="68B20A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32940A16"/>
    <w:multiLevelType w:val="hybridMultilevel"/>
    <w:tmpl w:val="2306E2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489336C"/>
    <w:multiLevelType w:val="hybridMultilevel"/>
    <w:tmpl w:val="F1783F12"/>
    <w:lvl w:ilvl="0" w:tplc="06F678FA">
      <w:start w:val="1"/>
      <w:numFmt w:val="bullet"/>
      <w:lvlText w:val="•"/>
      <w:lvlJc w:val="left"/>
      <w:pPr>
        <w:tabs>
          <w:tab w:val="num" w:pos="720"/>
        </w:tabs>
        <w:ind w:left="720" w:hanging="360"/>
      </w:pPr>
      <w:rPr>
        <w:rFonts w:ascii="Arial" w:hAnsi="Arial" w:hint="default"/>
      </w:rPr>
    </w:lvl>
    <w:lvl w:ilvl="1" w:tplc="AEEAD5D8" w:tentative="1">
      <w:start w:val="1"/>
      <w:numFmt w:val="bullet"/>
      <w:lvlText w:val="•"/>
      <w:lvlJc w:val="left"/>
      <w:pPr>
        <w:tabs>
          <w:tab w:val="num" w:pos="1440"/>
        </w:tabs>
        <w:ind w:left="1440" w:hanging="360"/>
      </w:pPr>
      <w:rPr>
        <w:rFonts w:ascii="Arial" w:hAnsi="Arial" w:hint="default"/>
      </w:rPr>
    </w:lvl>
    <w:lvl w:ilvl="2" w:tplc="58669698" w:tentative="1">
      <w:start w:val="1"/>
      <w:numFmt w:val="bullet"/>
      <w:lvlText w:val="•"/>
      <w:lvlJc w:val="left"/>
      <w:pPr>
        <w:tabs>
          <w:tab w:val="num" w:pos="2160"/>
        </w:tabs>
        <w:ind w:left="2160" w:hanging="360"/>
      </w:pPr>
      <w:rPr>
        <w:rFonts w:ascii="Arial" w:hAnsi="Arial" w:hint="default"/>
      </w:rPr>
    </w:lvl>
    <w:lvl w:ilvl="3" w:tplc="CD0824B6" w:tentative="1">
      <w:start w:val="1"/>
      <w:numFmt w:val="bullet"/>
      <w:lvlText w:val="•"/>
      <w:lvlJc w:val="left"/>
      <w:pPr>
        <w:tabs>
          <w:tab w:val="num" w:pos="2880"/>
        </w:tabs>
        <w:ind w:left="2880" w:hanging="360"/>
      </w:pPr>
      <w:rPr>
        <w:rFonts w:ascii="Arial" w:hAnsi="Arial" w:hint="default"/>
      </w:rPr>
    </w:lvl>
    <w:lvl w:ilvl="4" w:tplc="E0F00048" w:tentative="1">
      <w:start w:val="1"/>
      <w:numFmt w:val="bullet"/>
      <w:lvlText w:val="•"/>
      <w:lvlJc w:val="left"/>
      <w:pPr>
        <w:tabs>
          <w:tab w:val="num" w:pos="3600"/>
        </w:tabs>
        <w:ind w:left="3600" w:hanging="360"/>
      </w:pPr>
      <w:rPr>
        <w:rFonts w:ascii="Arial" w:hAnsi="Arial" w:hint="default"/>
      </w:rPr>
    </w:lvl>
    <w:lvl w:ilvl="5" w:tplc="46A23FB8" w:tentative="1">
      <w:start w:val="1"/>
      <w:numFmt w:val="bullet"/>
      <w:lvlText w:val="•"/>
      <w:lvlJc w:val="left"/>
      <w:pPr>
        <w:tabs>
          <w:tab w:val="num" w:pos="4320"/>
        </w:tabs>
        <w:ind w:left="4320" w:hanging="360"/>
      </w:pPr>
      <w:rPr>
        <w:rFonts w:ascii="Arial" w:hAnsi="Arial" w:hint="default"/>
      </w:rPr>
    </w:lvl>
    <w:lvl w:ilvl="6" w:tplc="CDB640CE" w:tentative="1">
      <w:start w:val="1"/>
      <w:numFmt w:val="bullet"/>
      <w:lvlText w:val="•"/>
      <w:lvlJc w:val="left"/>
      <w:pPr>
        <w:tabs>
          <w:tab w:val="num" w:pos="5040"/>
        </w:tabs>
        <w:ind w:left="5040" w:hanging="360"/>
      </w:pPr>
      <w:rPr>
        <w:rFonts w:ascii="Arial" w:hAnsi="Arial" w:hint="default"/>
      </w:rPr>
    </w:lvl>
    <w:lvl w:ilvl="7" w:tplc="7472AAEA" w:tentative="1">
      <w:start w:val="1"/>
      <w:numFmt w:val="bullet"/>
      <w:lvlText w:val="•"/>
      <w:lvlJc w:val="left"/>
      <w:pPr>
        <w:tabs>
          <w:tab w:val="num" w:pos="5760"/>
        </w:tabs>
        <w:ind w:left="5760" w:hanging="360"/>
      </w:pPr>
      <w:rPr>
        <w:rFonts w:ascii="Arial" w:hAnsi="Arial" w:hint="default"/>
      </w:rPr>
    </w:lvl>
    <w:lvl w:ilvl="8" w:tplc="6FB62A4E" w:tentative="1">
      <w:start w:val="1"/>
      <w:numFmt w:val="bullet"/>
      <w:lvlText w:val="•"/>
      <w:lvlJc w:val="left"/>
      <w:pPr>
        <w:tabs>
          <w:tab w:val="num" w:pos="6480"/>
        </w:tabs>
        <w:ind w:left="6480" w:hanging="360"/>
      </w:pPr>
      <w:rPr>
        <w:rFonts w:ascii="Arial" w:hAnsi="Arial" w:hint="default"/>
      </w:rPr>
    </w:lvl>
  </w:abstractNum>
  <w:abstractNum w:abstractNumId="18">
    <w:nsid w:val="381537D0"/>
    <w:multiLevelType w:val="hybridMultilevel"/>
    <w:tmpl w:val="0C9E5E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402DD2"/>
    <w:multiLevelType w:val="hybridMultilevel"/>
    <w:tmpl w:val="0B10C194"/>
    <w:lvl w:ilvl="0" w:tplc="C7C44558">
      <w:start w:val="1"/>
      <w:numFmt w:val="bullet"/>
      <w:lvlText w:val="•"/>
      <w:lvlJc w:val="left"/>
      <w:pPr>
        <w:tabs>
          <w:tab w:val="num" w:pos="720"/>
        </w:tabs>
        <w:ind w:left="720" w:hanging="360"/>
      </w:pPr>
      <w:rPr>
        <w:rFonts w:ascii="Arial" w:hAnsi="Arial" w:hint="default"/>
      </w:rPr>
    </w:lvl>
    <w:lvl w:ilvl="1" w:tplc="B5028A90" w:tentative="1">
      <w:start w:val="1"/>
      <w:numFmt w:val="bullet"/>
      <w:lvlText w:val="•"/>
      <w:lvlJc w:val="left"/>
      <w:pPr>
        <w:tabs>
          <w:tab w:val="num" w:pos="1440"/>
        </w:tabs>
        <w:ind w:left="1440" w:hanging="360"/>
      </w:pPr>
      <w:rPr>
        <w:rFonts w:ascii="Arial" w:hAnsi="Arial" w:hint="default"/>
      </w:rPr>
    </w:lvl>
    <w:lvl w:ilvl="2" w:tplc="35BCCDBA" w:tentative="1">
      <w:start w:val="1"/>
      <w:numFmt w:val="bullet"/>
      <w:lvlText w:val="•"/>
      <w:lvlJc w:val="left"/>
      <w:pPr>
        <w:tabs>
          <w:tab w:val="num" w:pos="2160"/>
        </w:tabs>
        <w:ind w:left="2160" w:hanging="360"/>
      </w:pPr>
      <w:rPr>
        <w:rFonts w:ascii="Arial" w:hAnsi="Arial" w:hint="default"/>
      </w:rPr>
    </w:lvl>
    <w:lvl w:ilvl="3" w:tplc="07140A22" w:tentative="1">
      <w:start w:val="1"/>
      <w:numFmt w:val="bullet"/>
      <w:lvlText w:val="•"/>
      <w:lvlJc w:val="left"/>
      <w:pPr>
        <w:tabs>
          <w:tab w:val="num" w:pos="2880"/>
        </w:tabs>
        <w:ind w:left="2880" w:hanging="360"/>
      </w:pPr>
      <w:rPr>
        <w:rFonts w:ascii="Arial" w:hAnsi="Arial" w:hint="default"/>
      </w:rPr>
    </w:lvl>
    <w:lvl w:ilvl="4" w:tplc="40209F88" w:tentative="1">
      <w:start w:val="1"/>
      <w:numFmt w:val="bullet"/>
      <w:lvlText w:val="•"/>
      <w:lvlJc w:val="left"/>
      <w:pPr>
        <w:tabs>
          <w:tab w:val="num" w:pos="3600"/>
        </w:tabs>
        <w:ind w:left="3600" w:hanging="360"/>
      </w:pPr>
      <w:rPr>
        <w:rFonts w:ascii="Arial" w:hAnsi="Arial" w:hint="default"/>
      </w:rPr>
    </w:lvl>
    <w:lvl w:ilvl="5" w:tplc="8E78347C" w:tentative="1">
      <w:start w:val="1"/>
      <w:numFmt w:val="bullet"/>
      <w:lvlText w:val="•"/>
      <w:lvlJc w:val="left"/>
      <w:pPr>
        <w:tabs>
          <w:tab w:val="num" w:pos="4320"/>
        </w:tabs>
        <w:ind w:left="4320" w:hanging="360"/>
      </w:pPr>
      <w:rPr>
        <w:rFonts w:ascii="Arial" w:hAnsi="Arial" w:hint="default"/>
      </w:rPr>
    </w:lvl>
    <w:lvl w:ilvl="6" w:tplc="0AE0A7F8" w:tentative="1">
      <w:start w:val="1"/>
      <w:numFmt w:val="bullet"/>
      <w:lvlText w:val="•"/>
      <w:lvlJc w:val="left"/>
      <w:pPr>
        <w:tabs>
          <w:tab w:val="num" w:pos="5040"/>
        </w:tabs>
        <w:ind w:left="5040" w:hanging="360"/>
      </w:pPr>
      <w:rPr>
        <w:rFonts w:ascii="Arial" w:hAnsi="Arial" w:hint="default"/>
      </w:rPr>
    </w:lvl>
    <w:lvl w:ilvl="7" w:tplc="3EACB9B0" w:tentative="1">
      <w:start w:val="1"/>
      <w:numFmt w:val="bullet"/>
      <w:lvlText w:val="•"/>
      <w:lvlJc w:val="left"/>
      <w:pPr>
        <w:tabs>
          <w:tab w:val="num" w:pos="5760"/>
        </w:tabs>
        <w:ind w:left="5760" w:hanging="360"/>
      </w:pPr>
      <w:rPr>
        <w:rFonts w:ascii="Arial" w:hAnsi="Arial" w:hint="default"/>
      </w:rPr>
    </w:lvl>
    <w:lvl w:ilvl="8" w:tplc="113EEDF4" w:tentative="1">
      <w:start w:val="1"/>
      <w:numFmt w:val="bullet"/>
      <w:lvlText w:val="•"/>
      <w:lvlJc w:val="left"/>
      <w:pPr>
        <w:tabs>
          <w:tab w:val="num" w:pos="6480"/>
        </w:tabs>
        <w:ind w:left="6480" w:hanging="360"/>
      </w:pPr>
      <w:rPr>
        <w:rFonts w:ascii="Arial" w:hAnsi="Arial" w:hint="default"/>
      </w:rPr>
    </w:lvl>
  </w:abstractNum>
  <w:abstractNum w:abstractNumId="20">
    <w:nsid w:val="38AE2D33"/>
    <w:multiLevelType w:val="hybridMultilevel"/>
    <w:tmpl w:val="96DE30A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1">
    <w:nsid w:val="39D30508"/>
    <w:multiLevelType w:val="hybridMultilevel"/>
    <w:tmpl w:val="8B409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B1618"/>
    <w:multiLevelType w:val="hybridMultilevel"/>
    <w:tmpl w:val="8362E2DC"/>
    <w:lvl w:ilvl="0" w:tplc="4B72A9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415FE5"/>
    <w:multiLevelType w:val="hybridMultilevel"/>
    <w:tmpl w:val="1DE2E67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0B10558"/>
    <w:multiLevelType w:val="hybridMultilevel"/>
    <w:tmpl w:val="5582D8FC"/>
    <w:lvl w:ilvl="0" w:tplc="AFB8BFEC">
      <w:start w:val="7"/>
      <w:numFmt w:val="bullet"/>
      <w:lvlText w:val="-"/>
      <w:lvlJc w:val="left"/>
      <w:pPr>
        <w:ind w:left="720" w:hanging="360"/>
      </w:pPr>
      <w:rPr>
        <w:rFonts w:ascii="Calibri" w:eastAsiaTheme="majorEastAsia" w:hAnsi="Calibri"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2476CF8"/>
    <w:multiLevelType w:val="hybridMultilevel"/>
    <w:tmpl w:val="324E47D8"/>
    <w:lvl w:ilvl="0" w:tplc="10090001">
      <w:start w:val="1"/>
      <w:numFmt w:val="bullet"/>
      <w:lvlText w:val=""/>
      <w:lvlJc w:val="left"/>
      <w:pPr>
        <w:ind w:left="1154" w:hanging="360"/>
      </w:pPr>
      <w:rPr>
        <w:rFonts w:ascii="Symbol" w:hAnsi="Symbol" w:hint="default"/>
      </w:rPr>
    </w:lvl>
    <w:lvl w:ilvl="1" w:tplc="10090003" w:tentative="1">
      <w:start w:val="1"/>
      <w:numFmt w:val="bullet"/>
      <w:lvlText w:val="o"/>
      <w:lvlJc w:val="left"/>
      <w:pPr>
        <w:ind w:left="1874" w:hanging="360"/>
      </w:pPr>
      <w:rPr>
        <w:rFonts w:ascii="Courier New" w:hAnsi="Courier New" w:cs="Courier New" w:hint="default"/>
      </w:rPr>
    </w:lvl>
    <w:lvl w:ilvl="2" w:tplc="10090005" w:tentative="1">
      <w:start w:val="1"/>
      <w:numFmt w:val="bullet"/>
      <w:lvlText w:val=""/>
      <w:lvlJc w:val="left"/>
      <w:pPr>
        <w:ind w:left="2594" w:hanging="360"/>
      </w:pPr>
      <w:rPr>
        <w:rFonts w:ascii="Wingdings" w:hAnsi="Wingdings" w:hint="default"/>
      </w:rPr>
    </w:lvl>
    <w:lvl w:ilvl="3" w:tplc="10090001" w:tentative="1">
      <w:start w:val="1"/>
      <w:numFmt w:val="bullet"/>
      <w:lvlText w:val=""/>
      <w:lvlJc w:val="left"/>
      <w:pPr>
        <w:ind w:left="3314" w:hanging="360"/>
      </w:pPr>
      <w:rPr>
        <w:rFonts w:ascii="Symbol" w:hAnsi="Symbol" w:hint="default"/>
      </w:rPr>
    </w:lvl>
    <w:lvl w:ilvl="4" w:tplc="10090003" w:tentative="1">
      <w:start w:val="1"/>
      <w:numFmt w:val="bullet"/>
      <w:lvlText w:val="o"/>
      <w:lvlJc w:val="left"/>
      <w:pPr>
        <w:ind w:left="4034" w:hanging="360"/>
      </w:pPr>
      <w:rPr>
        <w:rFonts w:ascii="Courier New" w:hAnsi="Courier New" w:cs="Courier New" w:hint="default"/>
      </w:rPr>
    </w:lvl>
    <w:lvl w:ilvl="5" w:tplc="10090005" w:tentative="1">
      <w:start w:val="1"/>
      <w:numFmt w:val="bullet"/>
      <w:lvlText w:val=""/>
      <w:lvlJc w:val="left"/>
      <w:pPr>
        <w:ind w:left="4754" w:hanging="360"/>
      </w:pPr>
      <w:rPr>
        <w:rFonts w:ascii="Wingdings" w:hAnsi="Wingdings" w:hint="default"/>
      </w:rPr>
    </w:lvl>
    <w:lvl w:ilvl="6" w:tplc="10090001" w:tentative="1">
      <w:start w:val="1"/>
      <w:numFmt w:val="bullet"/>
      <w:lvlText w:val=""/>
      <w:lvlJc w:val="left"/>
      <w:pPr>
        <w:ind w:left="5474" w:hanging="360"/>
      </w:pPr>
      <w:rPr>
        <w:rFonts w:ascii="Symbol" w:hAnsi="Symbol" w:hint="default"/>
      </w:rPr>
    </w:lvl>
    <w:lvl w:ilvl="7" w:tplc="10090003" w:tentative="1">
      <w:start w:val="1"/>
      <w:numFmt w:val="bullet"/>
      <w:lvlText w:val="o"/>
      <w:lvlJc w:val="left"/>
      <w:pPr>
        <w:ind w:left="6194" w:hanging="360"/>
      </w:pPr>
      <w:rPr>
        <w:rFonts w:ascii="Courier New" w:hAnsi="Courier New" w:cs="Courier New" w:hint="default"/>
      </w:rPr>
    </w:lvl>
    <w:lvl w:ilvl="8" w:tplc="10090005" w:tentative="1">
      <w:start w:val="1"/>
      <w:numFmt w:val="bullet"/>
      <w:lvlText w:val=""/>
      <w:lvlJc w:val="left"/>
      <w:pPr>
        <w:ind w:left="6914" w:hanging="360"/>
      </w:pPr>
      <w:rPr>
        <w:rFonts w:ascii="Wingdings" w:hAnsi="Wingdings" w:hint="default"/>
      </w:rPr>
    </w:lvl>
  </w:abstractNum>
  <w:abstractNum w:abstractNumId="26">
    <w:nsid w:val="437343BB"/>
    <w:multiLevelType w:val="hybridMultilevel"/>
    <w:tmpl w:val="ADEE0356"/>
    <w:lvl w:ilvl="0" w:tplc="CF98AF40">
      <w:start w:val="1"/>
      <w:numFmt w:val="decimal"/>
      <w:lvlText w:val="%1."/>
      <w:lvlJc w:val="left"/>
      <w:pPr>
        <w:ind w:left="1080" w:hanging="360"/>
      </w:pPr>
      <w:rPr>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45324CE3"/>
    <w:multiLevelType w:val="hybridMultilevel"/>
    <w:tmpl w:val="0852AD42"/>
    <w:lvl w:ilvl="0" w:tplc="4B72A9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B13D11"/>
    <w:multiLevelType w:val="hybridMultilevel"/>
    <w:tmpl w:val="BA56F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99058E6"/>
    <w:multiLevelType w:val="hybridMultilevel"/>
    <w:tmpl w:val="7630849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4B623ADB"/>
    <w:multiLevelType w:val="hybridMultilevel"/>
    <w:tmpl w:val="5EAC41EE"/>
    <w:lvl w:ilvl="0" w:tplc="AAFC1D4A">
      <w:start w:val="1"/>
      <w:numFmt w:val="decimal"/>
      <w:lvlText w:val="%1."/>
      <w:lvlJc w:val="left"/>
      <w:pPr>
        <w:ind w:left="720" w:hanging="360"/>
      </w:pPr>
    </w:lvl>
    <w:lvl w:ilvl="1" w:tplc="21227640">
      <w:start w:val="1"/>
      <w:numFmt w:val="lowerLetter"/>
      <w:lvlText w:val="%2."/>
      <w:lvlJc w:val="left"/>
      <w:pPr>
        <w:ind w:left="1440" w:hanging="360"/>
      </w:pPr>
    </w:lvl>
    <w:lvl w:ilvl="2" w:tplc="D5A006F2">
      <w:start w:val="1"/>
      <w:numFmt w:val="lowerRoman"/>
      <w:lvlText w:val="%3."/>
      <w:lvlJc w:val="right"/>
      <w:pPr>
        <w:ind w:left="2160" w:hanging="180"/>
      </w:pPr>
    </w:lvl>
    <w:lvl w:ilvl="3" w:tplc="D65AB5BA">
      <w:start w:val="1"/>
      <w:numFmt w:val="decimal"/>
      <w:lvlText w:val="%4."/>
      <w:lvlJc w:val="left"/>
      <w:pPr>
        <w:ind w:left="2880" w:hanging="360"/>
      </w:pPr>
    </w:lvl>
    <w:lvl w:ilvl="4" w:tplc="57DCE5D6">
      <w:start w:val="1"/>
      <w:numFmt w:val="lowerLetter"/>
      <w:lvlText w:val="%5."/>
      <w:lvlJc w:val="left"/>
      <w:pPr>
        <w:ind w:left="3600" w:hanging="360"/>
      </w:pPr>
    </w:lvl>
    <w:lvl w:ilvl="5" w:tplc="BE5A1520">
      <w:start w:val="1"/>
      <w:numFmt w:val="lowerRoman"/>
      <w:lvlText w:val="%6."/>
      <w:lvlJc w:val="right"/>
      <w:pPr>
        <w:ind w:left="4320" w:hanging="180"/>
      </w:pPr>
    </w:lvl>
    <w:lvl w:ilvl="6" w:tplc="AAD89920">
      <w:start w:val="1"/>
      <w:numFmt w:val="decimal"/>
      <w:lvlText w:val="%7."/>
      <w:lvlJc w:val="left"/>
      <w:pPr>
        <w:ind w:left="5040" w:hanging="360"/>
      </w:pPr>
    </w:lvl>
    <w:lvl w:ilvl="7" w:tplc="CB007632">
      <w:start w:val="1"/>
      <w:numFmt w:val="lowerLetter"/>
      <w:lvlText w:val="%8."/>
      <w:lvlJc w:val="left"/>
      <w:pPr>
        <w:ind w:left="5760" w:hanging="360"/>
      </w:pPr>
    </w:lvl>
    <w:lvl w:ilvl="8" w:tplc="C7E636C6">
      <w:start w:val="1"/>
      <w:numFmt w:val="lowerRoman"/>
      <w:lvlText w:val="%9."/>
      <w:lvlJc w:val="right"/>
      <w:pPr>
        <w:ind w:left="6480" w:hanging="180"/>
      </w:pPr>
    </w:lvl>
  </w:abstractNum>
  <w:abstractNum w:abstractNumId="31">
    <w:nsid w:val="4DB71805"/>
    <w:multiLevelType w:val="hybridMultilevel"/>
    <w:tmpl w:val="7CA2B8C2"/>
    <w:lvl w:ilvl="0" w:tplc="FFFFFFFF">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3715EDF"/>
    <w:multiLevelType w:val="hybridMultilevel"/>
    <w:tmpl w:val="B53C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BE7841"/>
    <w:multiLevelType w:val="hybridMultilevel"/>
    <w:tmpl w:val="2244F82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B40FA4"/>
    <w:multiLevelType w:val="hybridMultilevel"/>
    <w:tmpl w:val="0C9E5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72586B"/>
    <w:multiLevelType w:val="hybridMultilevel"/>
    <w:tmpl w:val="FEFA5A3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375E1D"/>
    <w:multiLevelType w:val="hybridMultilevel"/>
    <w:tmpl w:val="E61E9714"/>
    <w:lvl w:ilvl="0" w:tplc="A2AE87B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0A73E9B"/>
    <w:multiLevelType w:val="hybridMultilevel"/>
    <w:tmpl w:val="2026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5F3849"/>
    <w:multiLevelType w:val="hybridMultilevel"/>
    <w:tmpl w:val="931067FC"/>
    <w:lvl w:ilvl="0" w:tplc="9F12EAAE">
      <w:start w:val="8"/>
      <w:numFmt w:val="bullet"/>
      <w:lvlText w:val="-"/>
      <w:lvlJc w:val="left"/>
      <w:pPr>
        <w:ind w:left="1114" w:hanging="360"/>
      </w:pPr>
      <w:rPr>
        <w:rFonts w:ascii="Calibri" w:eastAsiaTheme="minorHAnsi" w:hAnsi="Calibri" w:cstheme="minorBidi" w:hint="default"/>
      </w:rPr>
    </w:lvl>
    <w:lvl w:ilvl="1" w:tplc="10090003" w:tentative="1">
      <w:start w:val="1"/>
      <w:numFmt w:val="bullet"/>
      <w:lvlText w:val="o"/>
      <w:lvlJc w:val="left"/>
      <w:pPr>
        <w:ind w:left="1834" w:hanging="360"/>
      </w:pPr>
      <w:rPr>
        <w:rFonts w:ascii="Courier New" w:hAnsi="Courier New" w:cs="Courier New" w:hint="default"/>
      </w:rPr>
    </w:lvl>
    <w:lvl w:ilvl="2" w:tplc="10090005" w:tentative="1">
      <w:start w:val="1"/>
      <w:numFmt w:val="bullet"/>
      <w:lvlText w:val=""/>
      <w:lvlJc w:val="left"/>
      <w:pPr>
        <w:ind w:left="2554" w:hanging="360"/>
      </w:pPr>
      <w:rPr>
        <w:rFonts w:ascii="Wingdings" w:hAnsi="Wingdings" w:hint="default"/>
      </w:rPr>
    </w:lvl>
    <w:lvl w:ilvl="3" w:tplc="10090001" w:tentative="1">
      <w:start w:val="1"/>
      <w:numFmt w:val="bullet"/>
      <w:lvlText w:val=""/>
      <w:lvlJc w:val="left"/>
      <w:pPr>
        <w:ind w:left="3274" w:hanging="360"/>
      </w:pPr>
      <w:rPr>
        <w:rFonts w:ascii="Symbol" w:hAnsi="Symbol" w:hint="default"/>
      </w:rPr>
    </w:lvl>
    <w:lvl w:ilvl="4" w:tplc="10090003" w:tentative="1">
      <w:start w:val="1"/>
      <w:numFmt w:val="bullet"/>
      <w:lvlText w:val="o"/>
      <w:lvlJc w:val="left"/>
      <w:pPr>
        <w:ind w:left="3994" w:hanging="360"/>
      </w:pPr>
      <w:rPr>
        <w:rFonts w:ascii="Courier New" w:hAnsi="Courier New" w:cs="Courier New" w:hint="default"/>
      </w:rPr>
    </w:lvl>
    <w:lvl w:ilvl="5" w:tplc="10090005" w:tentative="1">
      <w:start w:val="1"/>
      <w:numFmt w:val="bullet"/>
      <w:lvlText w:val=""/>
      <w:lvlJc w:val="left"/>
      <w:pPr>
        <w:ind w:left="4714" w:hanging="360"/>
      </w:pPr>
      <w:rPr>
        <w:rFonts w:ascii="Wingdings" w:hAnsi="Wingdings" w:hint="default"/>
      </w:rPr>
    </w:lvl>
    <w:lvl w:ilvl="6" w:tplc="10090001" w:tentative="1">
      <w:start w:val="1"/>
      <w:numFmt w:val="bullet"/>
      <w:lvlText w:val=""/>
      <w:lvlJc w:val="left"/>
      <w:pPr>
        <w:ind w:left="5434" w:hanging="360"/>
      </w:pPr>
      <w:rPr>
        <w:rFonts w:ascii="Symbol" w:hAnsi="Symbol" w:hint="default"/>
      </w:rPr>
    </w:lvl>
    <w:lvl w:ilvl="7" w:tplc="10090003" w:tentative="1">
      <w:start w:val="1"/>
      <w:numFmt w:val="bullet"/>
      <w:lvlText w:val="o"/>
      <w:lvlJc w:val="left"/>
      <w:pPr>
        <w:ind w:left="6154" w:hanging="360"/>
      </w:pPr>
      <w:rPr>
        <w:rFonts w:ascii="Courier New" w:hAnsi="Courier New" w:cs="Courier New" w:hint="default"/>
      </w:rPr>
    </w:lvl>
    <w:lvl w:ilvl="8" w:tplc="10090005" w:tentative="1">
      <w:start w:val="1"/>
      <w:numFmt w:val="bullet"/>
      <w:lvlText w:val=""/>
      <w:lvlJc w:val="left"/>
      <w:pPr>
        <w:ind w:left="6874" w:hanging="360"/>
      </w:pPr>
      <w:rPr>
        <w:rFonts w:ascii="Wingdings" w:hAnsi="Wingdings" w:hint="default"/>
      </w:rPr>
    </w:lvl>
  </w:abstractNum>
  <w:abstractNum w:abstractNumId="39">
    <w:nsid w:val="629D7C98"/>
    <w:multiLevelType w:val="hybridMultilevel"/>
    <w:tmpl w:val="6B646C8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AFB7F98"/>
    <w:multiLevelType w:val="hybridMultilevel"/>
    <w:tmpl w:val="2BB051AC"/>
    <w:lvl w:ilvl="0" w:tplc="49BAFD3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B8C27B5"/>
    <w:multiLevelType w:val="hybridMultilevel"/>
    <w:tmpl w:val="28AA4B2A"/>
    <w:lvl w:ilvl="0" w:tplc="4B72A9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151865"/>
    <w:multiLevelType w:val="hybridMultilevel"/>
    <w:tmpl w:val="674C5D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6D2D202D"/>
    <w:multiLevelType w:val="hybridMultilevel"/>
    <w:tmpl w:val="0B921F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6ED23195"/>
    <w:multiLevelType w:val="hybridMultilevel"/>
    <w:tmpl w:val="EF089A48"/>
    <w:lvl w:ilvl="0" w:tplc="4B72A94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04736C9"/>
    <w:multiLevelType w:val="hybridMultilevel"/>
    <w:tmpl w:val="D758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15F1AB4"/>
    <w:multiLevelType w:val="hybridMultilevel"/>
    <w:tmpl w:val="09543716"/>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0"/>
  </w:num>
  <w:num w:numId="2">
    <w:abstractNumId w:val="18"/>
  </w:num>
  <w:num w:numId="3">
    <w:abstractNumId w:val="7"/>
  </w:num>
  <w:num w:numId="4">
    <w:abstractNumId w:val="34"/>
  </w:num>
  <w:num w:numId="5">
    <w:abstractNumId w:val="44"/>
  </w:num>
  <w:num w:numId="6">
    <w:abstractNumId w:val="9"/>
  </w:num>
  <w:num w:numId="7">
    <w:abstractNumId w:val="22"/>
  </w:num>
  <w:num w:numId="8">
    <w:abstractNumId w:val="1"/>
  </w:num>
  <w:num w:numId="9">
    <w:abstractNumId w:val="41"/>
  </w:num>
  <w:num w:numId="10">
    <w:abstractNumId w:val="27"/>
  </w:num>
  <w:num w:numId="11">
    <w:abstractNumId w:val="3"/>
  </w:num>
  <w:num w:numId="12">
    <w:abstractNumId w:val="16"/>
  </w:num>
  <w:num w:numId="13">
    <w:abstractNumId w:val="38"/>
  </w:num>
  <w:num w:numId="14">
    <w:abstractNumId w:val="42"/>
  </w:num>
  <w:num w:numId="15">
    <w:abstractNumId w:val="2"/>
  </w:num>
  <w:num w:numId="16">
    <w:abstractNumId w:val="4"/>
  </w:num>
  <w:num w:numId="17">
    <w:abstractNumId w:val="24"/>
  </w:num>
  <w:num w:numId="18">
    <w:abstractNumId w:val="29"/>
  </w:num>
  <w:num w:numId="19">
    <w:abstractNumId w:val="25"/>
  </w:num>
  <w:num w:numId="20">
    <w:abstractNumId w:val="14"/>
  </w:num>
  <w:num w:numId="21">
    <w:abstractNumId w:val="13"/>
  </w:num>
  <w:num w:numId="22">
    <w:abstractNumId w:val="8"/>
  </w:num>
  <w:num w:numId="23">
    <w:abstractNumId w:val="5"/>
  </w:num>
  <w:num w:numId="24">
    <w:abstractNumId w:val="17"/>
  </w:num>
  <w:num w:numId="25">
    <w:abstractNumId w:val="20"/>
  </w:num>
  <w:num w:numId="26">
    <w:abstractNumId w:val="19"/>
  </w:num>
  <w:num w:numId="27">
    <w:abstractNumId w:val="32"/>
  </w:num>
  <w:num w:numId="28">
    <w:abstractNumId w:val="0"/>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3"/>
  </w:num>
  <w:num w:numId="32">
    <w:abstractNumId w:val="37"/>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45"/>
  </w:num>
  <w:num w:numId="36">
    <w:abstractNumId w:val="28"/>
  </w:num>
  <w:num w:numId="37">
    <w:abstractNumId w:val="35"/>
  </w:num>
  <w:num w:numId="38">
    <w:abstractNumId w:val="10"/>
  </w:num>
  <w:num w:numId="39">
    <w:abstractNumId w:val="46"/>
  </w:num>
  <w:num w:numId="40">
    <w:abstractNumId w:val="11"/>
  </w:num>
  <w:num w:numId="41">
    <w:abstractNumId w:val="39"/>
  </w:num>
  <w:num w:numId="42">
    <w:abstractNumId w:val="43"/>
  </w:num>
  <w:num w:numId="43">
    <w:abstractNumId w:val="40"/>
  </w:num>
  <w:num w:numId="44">
    <w:abstractNumId w:val="12"/>
  </w:num>
  <w:num w:numId="45">
    <w:abstractNumId w:val="23"/>
  </w:num>
  <w:num w:numId="46">
    <w:abstractNumId w:val="31"/>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397"/>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cwtzAyNzY2NzE3MDZQ0lEKTi0uzszPAykwqQUAAjON/ywAAAA="/>
  </w:docVars>
  <w:rsids>
    <w:rsidRoot w:val="00F54A32"/>
    <w:rsid w:val="000000BA"/>
    <w:rsid w:val="000021F8"/>
    <w:rsid w:val="000057B4"/>
    <w:rsid w:val="00005B87"/>
    <w:rsid w:val="00020526"/>
    <w:rsid w:val="00023DFD"/>
    <w:rsid w:val="0002551C"/>
    <w:rsid w:val="000266A6"/>
    <w:rsid w:val="00032C5B"/>
    <w:rsid w:val="00034C9A"/>
    <w:rsid w:val="000376E7"/>
    <w:rsid w:val="000378FE"/>
    <w:rsid w:val="0004762D"/>
    <w:rsid w:val="00047661"/>
    <w:rsid w:val="00050C3A"/>
    <w:rsid w:val="00051BFE"/>
    <w:rsid w:val="00062883"/>
    <w:rsid w:val="00064ECD"/>
    <w:rsid w:val="00070177"/>
    <w:rsid w:val="0007545C"/>
    <w:rsid w:val="000769EC"/>
    <w:rsid w:val="000774F1"/>
    <w:rsid w:val="000811E5"/>
    <w:rsid w:val="000814BE"/>
    <w:rsid w:val="0008302D"/>
    <w:rsid w:val="00085AEF"/>
    <w:rsid w:val="00087AA0"/>
    <w:rsid w:val="00087C43"/>
    <w:rsid w:val="00090B66"/>
    <w:rsid w:val="00091D8B"/>
    <w:rsid w:val="000929AC"/>
    <w:rsid w:val="000938B3"/>
    <w:rsid w:val="00093F72"/>
    <w:rsid w:val="000A1305"/>
    <w:rsid w:val="000A1A7E"/>
    <w:rsid w:val="000B2C80"/>
    <w:rsid w:val="000B7281"/>
    <w:rsid w:val="000D4718"/>
    <w:rsid w:val="00106952"/>
    <w:rsid w:val="0011052F"/>
    <w:rsid w:val="00110637"/>
    <w:rsid w:val="001124CF"/>
    <w:rsid w:val="00115984"/>
    <w:rsid w:val="0012633A"/>
    <w:rsid w:val="00126818"/>
    <w:rsid w:val="001306A8"/>
    <w:rsid w:val="00133DFB"/>
    <w:rsid w:val="001407FA"/>
    <w:rsid w:val="00140E56"/>
    <w:rsid w:val="00142F7F"/>
    <w:rsid w:val="0014304C"/>
    <w:rsid w:val="00146EE3"/>
    <w:rsid w:val="001534F1"/>
    <w:rsid w:val="00156A1A"/>
    <w:rsid w:val="00160BA1"/>
    <w:rsid w:val="0016461E"/>
    <w:rsid w:val="0016519F"/>
    <w:rsid w:val="00166553"/>
    <w:rsid w:val="001756C7"/>
    <w:rsid w:val="0017607C"/>
    <w:rsid w:val="0019508C"/>
    <w:rsid w:val="001A18A7"/>
    <w:rsid w:val="001A1C4D"/>
    <w:rsid w:val="001A33D3"/>
    <w:rsid w:val="001B1ABA"/>
    <w:rsid w:val="001B4AF4"/>
    <w:rsid w:val="001B4DB2"/>
    <w:rsid w:val="001C43D6"/>
    <w:rsid w:val="001D19DC"/>
    <w:rsid w:val="001D1CE2"/>
    <w:rsid w:val="001D242E"/>
    <w:rsid w:val="001D2B4C"/>
    <w:rsid w:val="001D3936"/>
    <w:rsid w:val="001D74A5"/>
    <w:rsid w:val="001E15F8"/>
    <w:rsid w:val="001E1A6A"/>
    <w:rsid w:val="001E2A85"/>
    <w:rsid w:val="001E31EF"/>
    <w:rsid w:val="001E4EB7"/>
    <w:rsid w:val="001F0144"/>
    <w:rsid w:val="001F405C"/>
    <w:rsid w:val="00203079"/>
    <w:rsid w:val="00212927"/>
    <w:rsid w:val="00220F7A"/>
    <w:rsid w:val="002219BC"/>
    <w:rsid w:val="002220D6"/>
    <w:rsid w:val="002228D9"/>
    <w:rsid w:val="00223AF1"/>
    <w:rsid w:val="00225C0A"/>
    <w:rsid w:val="002276C8"/>
    <w:rsid w:val="00230EF9"/>
    <w:rsid w:val="00231607"/>
    <w:rsid w:val="002316E8"/>
    <w:rsid w:val="00235A23"/>
    <w:rsid w:val="00236893"/>
    <w:rsid w:val="002421D1"/>
    <w:rsid w:val="0024315D"/>
    <w:rsid w:val="002439D4"/>
    <w:rsid w:val="00244363"/>
    <w:rsid w:val="002522A9"/>
    <w:rsid w:val="00253D65"/>
    <w:rsid w:val="0025631D"/>
    <w:rsid w:val="00260C65"/>
    <w:rsid w:val="0026343B"/>
    <w:rsid w:val="0027382A"/>
    <w:rsid w:val="00276058"/>
    <w:rsid w:val="0027643B"/>
    <w:rsid w:val="002777A1"/>
    <w:rsid w:val="00286A68"/>
    <w:rsid w:val="00287704"/>
    <w:rsid w:val="002916CF"/>
    <w:rsid w:val="002A0675"/>
    <w:rsid w:val="002A129F"/>
    <w:rsid w:val="002B1B8D"/>
    <w:rsid w:val="002B2553"/>
    <w:rsid w:val="002C1778"/>
    <w:rsid w:val="002C26E4"/>
    <w:rsid w:val="002C41C1"/>
    <w:rsid w:val="002D0430"/>
    <w:rsid w:val="002D4429"/>
    <w:rsid w:val="002D4D60"/>
    <w:rsid w:val="002D52DA"/>
    <w:rsid w:val="002E3C33"/>
    <w:rsid w:val="002F56DA"/>
    <w:rsid w:val="002F5D09"/>
    <w:rsid w:val="0030042D"/>
    <w:rsid w:val="00312E5F"/>
    <w:rsid w:val="003202B5"/>
    <w:rsid w:val="00330172"/>
    <w:rsid w:val="003328FF"/>
    <w:rsid w:val="00332F86"/>
    <w:rsid w:val="00340619"/>
    <w:rsid w:val="003427EC"/>
    <w:rsid w:val="0034743A"/>
    <w:rsid w:val="00347923"/>
    <w:rsid w:val="00350244"/>
    <w:rsid w:val="00361D16"/>
    <w:rsid w:val="00365A4B"/>
    <w:rsid w:val="00367150"/>
    <w:rsid w:val="00367F26"/>
    <w:rsid w:val="003743F4"/>
    <w:rsid w:val="00383BFB"/>
    <w:rsid w:val="003920C7"/>
    <w:rsid w:val="00392D1F"/>
    <w:rsid w:val="003A2D22"/>
    <w:rsid w:val="003A425F"/>
    <w:rsid w:val="003B19C1"/>
    <w:rsid w:val="003C33DC"/>
    <w:rsid w:val="003D06A8"/>
    <w:rsid w:val="003D63A5"/>
    <w:rsid w:val="003E28BC"/>
    <w:rsid w:val="003E42B3"/>
    <w:rsid w:val="003F4753"/>
    <w:rsid w:val="003F62BB"/>
    <w:rsid w:val="003F6BAB"/>
    <w:rsid w:val="003F6BEA"/>
    <w:rsid w:val="0040163A"/>
    <w:rsid w:val="0040369E"/>
    <w:rsid w:val="004040B3"/>
    <w:rsid w:val="00404BEE"/>
    <w:rsid w:val="00407430"/>
    <w:rsid w:val="00410E9D"/>
    <w:rsid w:val="0041143B"/>
    <w:rsid w:val="004206E6"/>
    <w:rsid w:val="0042395B"/>
    <w:rsid w:val="00426532"/>
    <w:rsid w:val="00426B46"/>
    <w:rsid w:val="004378D1"/>
    <w:rsid w:val="00442AF5"/>
    <w:rsid w:val="00447336"/>
    <w:rsid w:val="0044753B"/>
    <w:rsid w:val="0045090F"/>
    <w:rsid w:val="00452BF5"/>
    <w:rsid w:val="004567E8"/>
    <w:rsid w:val="00465B43"/>
    <w:rsid w:val="0047050B"/>
    <w:rsid w:val="00470EAD"/>
    <w:rsid w:val="0047266B"/>
    <w:rsid w:val="00474845"/>
    <w:rsid w:val="00482984"/>
    <w:rsid w:val="004967BC"/>
    <w:rsid w:val="004971F4"/>
    <w:rsid w:val="004A1813"/>
    <w:rsid w:val="004A4CE4"/>
    <w:rsid w:val="004A7A91"/>
    <w:rsid w:val="004B30C1"/>
    <w:rsid w:val="004B4EB6"/>
    <w:rsid w:val="004C3439"/>
    <w:rsid w:val="004D6184"/>
    <w:rsid w:val="004D68F4"/>
    <w:rsid w:val="004E60FF"/>
    <w:rsid w:val="004F36DC"/>
    <w:rsid w:val="004F52EF"/>
    <w:rsid w:val="004F69D9"/>
    <w:rsid w:val="005023F0"/>
    <w:rsid w:val="005045B3"/>
    <w:rsid w:val="00507E12"/>
    <w:rsid w:val="005206BD"/>
    <w:rsid w:val="00522995"/>
    <w:rsid w:val="00522CB0"/>
    <w:rsid w:val="00523F2F"/>
    <w:rsid w:val="005277A6"/>
    <w:rsid w:val="0053340C"/>
    <w:rsid w:val="005339F3"/>
    <w:rsid w:val="00534E1D"/>
    <w:rsid w:val="00536A58"/>
    <w:rsid w:val="005451F5"/>
    <w:rsid w:val="00561E52"/>
    <w:rsid w:val="005646EC"/>
    <w:rsid w:val="00564A15"/>
    <w:rsid w:val="00564DB3"/>
    <w:rsid w:val="00590E4C"/>
    <w:rsid w:val="005918A8"/>
    <w:rsid w:val="00591BFE"/>
    <w:rsid w:val="00593CD0"/>
    <w:rsid w:val="005A3210"/>
    <w:rsid w:val="005A70F6"/>
    <w:rsid w:val="005B0557"/>
    <w:rsid w:val="005B7316"/>
    <w:rsid w:val="005C09A6"/>
    <w:rsid w:val="005D3821"/>
    <w:rsid w:val="005E0773"/>
    <w:rsid w:val="005E4324"/>
    <w:rsid w:val="005F4448"/>
    <w:rsid w:val="00604190"/>
    <w:rsid w:val="00612E0F"/>
    <w:rsid w:val="006141C6"/>
    <w:rsid w:val="0061649D"/>
    <w:rsid w:val="006206B6"/>
    <w:rsid w:val="00620A06"/>
    <w:rsid w:val="0062151C"/>
    <w:rsid w:val="0063548D"/>
    <w:rsid w:val="00640C25"/>
    <w:rsid w:val="006541D0"/>
    <w:rsid w:val="006560F3"/>
    <w:rsid w:val="0066066B"/>
    <w:rsid w:val="00662B42"/>
    <w:rsid w:val="00663702"/>
    <w:rsid w:val="00664F31"/>
    <w:rsid w:val="00671659"/>
    <w:rsid w:val="00673AD5"/>
    <w:rsid w:val="00683291"/>
    <w:rsid w:val="00685EC1"/>
    <w:rsid w:val="006865AF"/>
    <w:rsid w:val="006918ED"/>
    <w:rsid w:val="00693643"/>
    <w:rsid w:val="00695219"/>
    <w:rsid w:val="00696108"/>
    <w:rsid w:val="006977F2"/>
    <w:rsid w:val="006A6597"/>
    <w:rsid w:val="006D71AA"/>
    <w:rsid w:val="006E133D"/>
    <w:rsid w:val="006E1920"/>
    <w:rsid w:val="006E26C1"/>
    <w:rsid w:val="006E3008"/>
    <w:rsid w:val="006F20BB"/>
    <w:rsid w:val="006F489B"/>
    <w:rsid w:val="006F759B"/>
    <w:rsid w:val="00700AA5"/>
    <w:rsid w:val="00712F06"/>
    <w:rsid w:val="00715521"/>
    <w:rsid w:val="00720F4D"/>
    <w:rsid w:val="00723263"/>
    <w:rsid w:val="00727325"/>
    <w:rsid w:val="007310F0"/>
    <w:rsid w:val="00731A8B"/>
    <w:rsid w:val="00731BE5"/>
    <w:rsid w:val="00733879"/>
    <w:rsid w:val="0073565D"/>
    <w:rsid w:val="00736640"/>
    <w:rsid w:val="0074621D"/>
    <w:rsid w:val="0075652B"/>
    <w:rsid w:val="00761785"/>
    <w:rsid w:val="007712C4"/>
    <w:rsid w:val="007741BA"/>
    <w:rsid w:val="00777817"/>
    <w:rsid w:val="00777DC7"/>
    <w:rsid w:val="00790D74"/>
    <w:rsid w:val="00791AB0"/>
    <w:rsid w:val="007966B9"/>
    <w:rsid w:val="007A2544"/>
    <w:rsid w:val="007A430B"/>
    <w:rsid w:val="007C3DDF"/>
    <w:rsid w:val="007C7A78"/>
    <w:rsid w:val="007D19CE"/>
    <w:rsid w:val="007D1A3C"/>
    <w:rsid w:val="007D4066"/>
    <w:rsid w:val="007D6E79"/>
    <w:rsid w:val="007D7CA0"/>
    <w:rsid w:val="007E12ED"/>
    <w:rsid w:val="007E63A4"/>
    <w:rsid w:val="007F012F"/>
    <w:rsid w:val="007F2EE0"/>
    <w:rsid w:val="007F3793"/>
    <w:rsid w:val="007F4CF4"/>
    <w:rsid w:val="007F6CE9"/>
    <w:rsid w:val="00801C05"/>
    <w:rsid w:val="00802860"/>
    <w:rsid w:val="00806FC2"/>
    <w:rsid w:val="00811C2F"/>
    <w:rsid w:val="00823C78"/>
    <w:rsid w:val="00832F67"/>
    <w:rsid w:val="00840D95"/>
    <w:rsid w:val="008453F4"/>
    <w:rsid w:val="00846769"/>
    <w:rsid w:val="008501E4"/>
    <w:rsid w:val="008503E7"/>
    <w:rsid w:val="008520C0"/>
    <w:rsid w:val="0085768F"/>
    <w:rsid w:val="00861E30"/>
    <w:rsid w:val="008663AA"/>
    <w:rsid w:val="0087200D"/>
    <w:rsid w:val="008760DC"/>
    <w:rsid w:val="00877C1C"/>
    <w:rsid w:val="00885F1B"/>
    <w:rsid w:val="00892865"/>
    <w:rsid w:val="00892CDE"/>
    <w:rsid w:val="008A286D"/>
    <w:rsid w:val="008A3798"/>
    <w:rsid w:val="008B20B9"/>
    <w:rsid w:val="008B7DC8"/>
    <w:rsid w:val="008C07EF"/>
    <w:rsid w:val="008C3D98"/>
    <w:rsid w:val="008C5E10"/>
    <w:rsid w:val="008E4588"/>
    <w:rsid w:val="008F1325"/>
    <w:rsid w:val="008F1F53"/>
    <w:rsid w:val="008F5402"/>
    <w:rsid w:val="0090033A"/>
    <w:rsid w:val="00904A45"/>
    <w:rsid w:val="00906FC0"/>
    <w:rsid w:val="0091048E"/>
    <w:rsid w:val="00911676"/>
    <w:rsid w:val="009304AF"/>
    <w:rsid w:val="00936ED4"/>
    <w:rsid w:val="009371FB"/>
    <w:rsid w:val="009420CE"/>
    <w:rsid w:val="0094256C"/>
    <w:rsid w:val="009430EF"/>
    <w:rsid w:val="0094396E"/>
    <w:rsid w:val="00951692"/>
    <w:rsid w:val="00953804"/>
    <w:rsid w:val="009550CC"/>
    <w:rsid w:val="00962379"/>
    <w:rsid w:val="00963FC7"/>
    <w:rsid w:val="009645AE"/>
    <w:rsid w:val="00964ACE"/>
    <w:rsid w:val="009705B3"/>
    <w:rsid w:val="00973E9A"/>
    <w:rsid w:val="00974C6A"/>
    <w:rsid w:val="00976319"/>
    <w:rsid w:val="009819E1"/>
    <w:rsid w:val="00982DCC"/>
    <w:rsid w:val="00983152"/>
    <w:rsid w:val="00984D32"/>
    <w:rsid w:val="009972CC"/>
    <w:rsid w:val="009A1859"/>
    <w:rsid w:val="009A25FF"/>
    <w:rsid w:val="009A7383"/>
    <w:rsid w:val="009B222D"/>
    <w:rsid w:val="009B4BE7"/>
    <w:rsid w:val="009C046F"/>
    <w:rsid w:val="009C228A"/>
    <w:rsid w:val="009C459C"/>
    <w:rsid w:val="009C4F9B"/>
    <w:rsid w:val="009C76D9"/>
    <w:rsid w:val="009C78B9"/>
    <w:rsid w:val="009D300D"/>
    <w:rsid w:val="009D3642"/>
    <w:rsid w:val="009D666E"/>
    <w:rsid w:val="009E27FE"/>
    <w:rsid w:val="009F4B57"/>
    <w:rsid w:val="00A01DF1"/>
    <w:rsid w:val="00A03893"/>
    <w:rsid w:val="00A06A13"/>
    <w:rsid w:val="00A06E6C"/>
    <w:rsid w:val="00A231D6"/>
    <w:rsid w:val="00A237C6"/>
    <w:rsid w:val="00A35FB1"/>
    <w:rsid w:val="00A416B4"/>
    <w:rsid w:val="00A42591"/>
    <w:rsid w:val="00A45544"/>
    <w:rsid w:val="00A5684F"/>
    <w:rsid w:val="00A60B27"/>
    <w:rsid w:val="00A60D01"/>
    <w:rsid w:val="00A618DA"/>
    <w:rsid w:val="00A61916"/>
    <w:rsid w:val="00A66766"/>
    <w:rsid w:val="00A6687E"/>
    <w:rsid w:val="00A75A55"/>
    <w:rsid w:val="00A85303"/>
    <w:rsid w:val="00A9151B"/>
    <w:rsid w:val="00A92AC4"/>
    <w:rsid w:val="00AA0207"/>
    <w:rsid w:val="00AA5C00"/>
    <w:rsid w:val="00AB0DEF"/>
    <w:rsid w:val="00AB55AE"/>
    <w:rsid w:val="00AC6C9E"/>
    <w:rsid w:val="00AC77BA"/>
    <w:rsid w:val="00AD3C13"/>
    <w:rsid w:val="00AE02B1"/>
    <w:rsid w:val="00AE50B4"/>
    <w:rsid w:val="00AE610B"/>
    <w:rsid w:val="00AF384B"/>
    <w:rsid w:val="00AF3BC6"/>
    <w:rsid w:val="00AF49E4"/>
    <w:rsid w:val="00AF5D51"/>
    <w:rsid w:val="00B038DA"/>
    <w:rsid w:val="00B1189F"/>
    <w:rsid w:val="00B1232C"/>
    <w:rsid w:val="00B148FE"/>
    <w:rsid w:val="00B17090"/>
    <w:rsid w:val="00B21A94"/>
    <w:rsid w:val="00B24FE8"/>
    <w:rsid w:val="00B26259"/>
    <w:rsid w:val="00B309C8"/>
    <w:rsid w:val="00B348A9"/>
    <w:rsid w:val="00B368E7"/>
    <w:rsid w:val="00B4124B"/>
    <w:rsid w:val="00B43D98"/>
    <w:rsid w:val="00B459D0"/>
    <w:rsid w:val="00B47531"/>
    <w:rsid w:val="00B5283A"/>
    <w:rsid w:val="00B61E32"/>
    <w:rsid w:val="00B63262"/>
    <w:rsid w:val="00B66D0A"/>
    <w:rsid w:val="00B708EA"/>
    <w:rsid w:val="00B716B6"/>
    <w:rsid w:val="00B8036A"/>
    <w:rsid w:val="00B83C4F"/>
    <w:rsid w:val="00B85E48"/>
    <w:rsid w:val="00B90D5F"/>
    <w:rsid w:val="00B964E0"/>
    <w:rsid w:val="00BA2408"/>
    <w:rsid w:val="00BA3CD2"/>
    <w:rsid w:val="00BD179C"/>
    <w:rsid w:val="00BD33C6"/>
    <w:rsid w:val="00BD7077"/>
    <w:rsid w:val="00BF1755"/>
    <w:rsid w:val="00BF18BF"/>
    <w:rsid w:val="00C02C3F"/>
    <w:rsid w:val="00C02F86"/>
    <w:rsid w:val="00C04023"/>
    <w:rsid w:val="00C054F6"/>
    <w:rsid w:val="00C23329"/>
    <w:rsid w:val="00C26FFC"/>
    <w:rsid w:val="00C27A83"/>
    <w:rsid w:val="00C30D22"/>
    <w:rsid w:val="00C31F95"/>
    <w:rsid w:val="00C32547"/>
    <w:rsid w:val="00C366C2"/>
    <w:rsid w:val="00C4003A"/>
    <w:rsid w:val="00C4054F"/>
    <w:rsid w:val="00C47216"/>
    <w:rsid w:val="00C54FAE"/>
    <w:rsid w:val="00C728E1"/>
    <w:rsid w:val="00C748DF"/>
    <w:rsid w:val="00C77001"/>
    <w:rsid w:val="00C77535"/>
    <w:rsid w:val="00C92F11"/>
    <w:rsid w:val="00C95448"/>
    <w:rsid w:val="00CA7EFB"/>
    <w:rsid w:val="00CB24D3"/>
    <w:rsid w:val="00CB41C0"/>
    <w:rsid w:val="00CB70CB"/>
    <w:rsid w:val="00CC67CA"/>
    <w:rsid w:val="00CD3904"/>
    <w:rsid w:val="00CD4AFD"/>
    <w:rsid w:val="00CD5610"/>
    <w:rsid w:val="00CD5A9B"/>
    <w:rsid w:val="00CE16E7"/>
    <w:rsid w:val="00CF7525"/>
    <w:rsid w:val="00D005B5"/>
    <w:rsid w:val="00D015E6"/>
    <w:rsid w:val="00D07AA0"/>
    <w:rsid w:val="00D13194"/>
    <w:rsid w:val="00D14436"/>
    <w:rsid w:val="00D20C1F"/>
    <w:rsid w:val="00D2375C"/>
    <w:rsid w:val="00D30808"/>
    <w:rsid w:val="00D35A76"/>
    <w:rsid w:val="00D40CFE"/>
    <w:rsid w:val="00D447AC"/>
    <w:rsid w:val="00D51FA0"/>
    <w:rsid w:val="00D5627D"/>
    <w:rsid w:val="00D56674"/>
    <w:rsid w:val="00D569C8"/>
    <w:rsid w:val="00D601EB"/>
    <w:rsid w:val="00D7416B"/>
    <w:rsid w:val="00D86695"/>
    <w:rsid w:val="00D873BA"/>
    <w:rsid w:val="00D87998"/>
    <w:rsid w:val="00D91289"/>
    <w:rsid w:val="00D93A90"/>
    <w:rsid w:val="00DA3CDB"/>
    <w:rsid w:val="00DC07A6"/>
    <w:rsid w:val="00DC5630"/>
    <w:rsid w:val="00DE1963"/>
    <w:rsid w:val="00DE7C85"/>
    <w:rsid w:val="00DF54DC"/>
    <w:rsid w:val="00E021DA"/>
    <w:rsid w:val="00E046E8"/>
    <w:rsid w:val="00E0547E"/>
    <w:rsid w:val="00E11F98"/>
    <w:rsid w:val="00E14294"/>
    <w:rsid w:val="00E20604"/>
    <w:rsid w:val="00E20906"/>
    <w:rsid w:val="00E35FBC"/>
    <w:rsid w:val="00E368F8"/>
    <w:rsid w:val="00E37753"/>
    <w:rsid w:val="00E40C5E"/>
    <w:rsid w:val="00E41C06"/>
    <w:rsid w:val="00E543E3"/>
    <w:rsid w:val="00E5743B"/>
    <w:rsid w:val="00E63D4D"/>
    <w:rsid w:val="00E72F34"/>
    <w:rsid w:val="00E80597"/>
    <w:rsid w:val="00E8154C"/>
    <w:rsid w:val="00E91B6C"/>
    <w:rsid w:val="00E96703"/>
    <w:rsid w:val="00EA1C60"/>
    <w:rsid w:val="00EA77B4"/>
    <w:rsid w:val="00EC0817"/>
    <w:rsid w:val="00EC1AD0"/>
    <w:rsid w:val="00EC28BA"/>
    <w:rsid w:val="00EC48E6"/>
    <w:rsid w:val="00EC6BA1"/>
    <w:rsid w:val="00EC7686"/>
    <w:rsid w:val="00EC796D"/>
    <w:rsid w:val="00EE4539"/>
    <w:rsid w:val="00EE4D18"/>
    <w:rsid w:val="00EF09AB"/>
    <w:rsid w:val="00EF4911"/>
    <w:rsid w:val="00EF59BB"/>
    <w:rsid w:val="00EF721B"/>
    <w:rsid w:val="00EF78FD"/>
    <w:rsid w:val="00F067EA"/>
    <w:rsid w:val="00F13315"/>
    <w:rsid w:val="00F13CE7"/>
    <w:rsid w:val="00F3739C"/>
    <w:rsid w:val="00F37A0B"/>
    <w:rsid w:val="00F54A32"/>
    <w:rsid w:val="00F561A6"/>
    <w:rsid w:val="00F626E2"/>
    <w:rsid w:val="00F720D9"/>
    <w:rsid w:val="00F73928"/>
    <w:rsid w:val="00F75238"/>
    <w:rsid w:val="00F860A9"/>
    <w:rsid w:val="00F8696E"/>
    <w:rsid w:val="00F86F99"/>
    <w:rsid w:val="00F9361C"/>
    <w:rsid w:val="00F96E90"/>
    <w:rsid w:val="00FA0DE0"/>
    <w:rsid w:val="00FA24FB"/>
    <w:rsid w:val="00FA25C4"/>
    <w:rsid w:val="00FB24CF"/>
    <w:rsid w:val="00FB30A3"/>
    <w:rsid w:val="00FB50FA"/>
    <w:rsid w:val="00FC5BA1"/>
    <w:rsid w:val="00FC62C9"/>
    <w:rsid w:val="00FD4EEE"/>
    <w:rsid w:val="00FD55CA"/>
    <w:rsid w:val="00FD7D06"/>
    <w:rsid w:val="00FE4046"/>
    <w:rsid w:val="00FF4F86"/>
    <w:rsid w:val="02C8B327"/>
    <w:rsid w:val="03806EEF"/>
    <w:rsid w:val="058E8A91"/>
    <w:rsid w:val="05E3E9E9"/>
    <w:rsid w:val="05FCC55A"/>
    <w:rsid w:val="08DE8655"/>
    <w:rsid w:val="094EE72F"/>
    <w:rsid w:val="0977D24D"/>
    <w:rsid w:val="0A23FF74"/>
    <w:rsid w:val="0B6792A0"/>
    <w:rsid w:val="0C4F7ED5"/>
    <w:rsid w:val="0C723AF2"/>
    <w:rsid w:val="0D82A0D2"/>
    <w:rsid w:val="0FCE82BF"/>
    <w:rsid w:val="1176B8C3"/>
    <w:rsid w:val="117B9273"/>
    <w:rsid w:val="11C9341A"/>
    <w:rsid w:val="13B2A82C"/>
    <w:rsid w:val="145541D1"/>
    <w:rsid w:val="1479BA87"/>
    <w:rsid w:val="153BEA80"/>
    <w:rsid w:val="156E231E"/>
    <w:rsid w:val="169B763C"/>
    <w:rsid w:val="17581C70"/>
    <w:rsid w:val="178182B7"/>
    <w:rsid w:val="185F9623"/>
    <w:rsid w:val="1C65C34C"/>
    <w:rsid w:val="1CC3054B"/>
    <w:rsid w:val="1F8D00B9"/>
    <w:rsid w:val="234E84D5"/>
    <w:rsid w:val="23613AB7"/>
    <w:rsid w:val="262E084F"/>
    <w:rsid w:val="26BAF3E0"/>
    <w:rsid w:val="2915DB94"/>
    <w:rsid w:val="2D35FD46"/>
    <w:rsid w:val="2E289437"/>
    <w:rsid w:val="2E79A1FF"/>
    <w:rsid w:val="308AA3D2"/>
    <w:rsid w:val="33E5E905"/>
    <w:rsid w:val="349DAC41"/>
    <w:rsid w:val="3509A0BE"/>
    <w:rsid w:val="353237D8"/>
    <w:rsid w:val="355A1592"/>
    <w:rsid w:val="392386C1"/>
    <w:rsid w:val="3B8232EC"/>
    <w:rsid w:val="3E7871C9"/>
    <w:rsid w:val="3EEAF075"/>
    <w:rsid w:val="3F726A33"/>
    <w:rsid w:val="410C9D39"/>
    <w:rsid w:val="4542DDF4"/>
    <w:rsid w:val="45ED95FF"/>
    <w:rsid w:val="460AB553"/>
    <w:rsid w:val="48B3AAFC"/>
    <w:rsid w:val="49252178"/>
    <w:rsid w:val="52C412CE"/>
    <w:rsid w:val="52D05815"/>
    <w:rsid w:val="54B58AE5"/>
    <w:rsid w:val="553EEBE3"/>
    <w:rsid w:val="5551D6F7"/>
    <w:rsid w:val="56D7F467"/>
    <w:rsid w:val="57229A9A"/>
    <w:rsid w:val="5D8F154E"/>
    <w:rsid w:val="5EC067B2"/>
    <w:rsid w:val="602B2F5B"/>
    <w:rsid w:val="61EB3FEF"/>
    <w:rsid w:val="62546A3A"/>
    <w:rsid w:val="63622300"/>
    <w:rsid w:val="640C9F37"/>
    <w:rsid w:val="66A18BE1"/>
    <w:rsid w:val="67CB6316"/>
    <w:rsid w:val="69771B47"/>
    <w:rsid w:val="6A172D24"/>
    <w:rsid w:val="6A46EDD5"/>
    <w:rsid w:val="6AE27DB9"/>
    <w:rsid w:val="6C294189"/>
    <w:rsid w:val="6C913F23"/>
    <w:rsid w:val="6F672A2C"/>
    <w:rsid w:val="7057FCDF"/>
    <w:rsid w:val="70D45E10"/>
    <w:rsid w:val="72D1D6D8"/>
    <w:rsid w:val="7300823C"/>
    <w:rsid w:val="73BA90D9"/>
    <w:rsid w:val="73E0424F"/>
    <w:rsid w:val="73EC8F60"/>
    <w:rsid w:val="7446B525"/>
    <w:rsid w:val="74836CA8"/>
    <w:rsid w:val="75C7F19E"/>
    <w:rsid w:val="764BBE3D"/>
    <w:rsid w:val="78890351"/>
    <w:rsid w:val="7A2EA925"/>
    <w:rsid w:val="7B9F8D30"/>
    <w:rsid w:val="7C1255B2"/>
    <w:rsid w:val="7C8B7DAA"/>
    <w:rsid w:val="7D771974"/>
    <w:rsid w:val="7E942C70"/>
    <w:rsid w:val="7EF6B2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C206C"/>
  <w15:docId w15:val="{E5F8F097-B76A-4A38-A569-A1543864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753B"/>
    <w:rPr>
      <w:rFonts w:eastAsiaTheme="minorEastAsia"/>
    </w:rPr>
  </w:style>
  <w:style w:type="paragraph" w:styleId="Heading1">
    <w:name w:val="heading 1"/>
    <w:basedOn w:val="Normal"/>
    <w:next w:val="Normal"/>
    <w:link w:val="Heading1Char"/>
    <w:uiPriority w:val="9"/>
    <w:qFormat/>
    <w:rsid w:val="009819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19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59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A32"/>
  </w:style>
  <w:style w:type="paragraph" w:styleId="Footer">
    <w:name w:val="footer"/>
    <w:basedOn w:val="Normal"/>
    <w:link w:val="FooterChar"/>
    <w:uiPriority w:val="99"/>
    <w:unhideWhenUsed/>
    <w:rsid w:val="00F54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32"/>
  </w:style>
  <w:style w:type="paragraph" w:styleId="BalloonText">
    <w:name w:val="Balloon Text"/>
    <w:basedOn w:val="Normal"/>
    <w:link w:val="BalloonTextChar"/>
    <w:uiPriority w:val="99"/>
    <w:semiHidden/>
    <w:unhideWhenUsed/>
    <w:rsid w:val="00F54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A32"/>
    <w:rPr>
      <w:rFonts w:ascii="Tahoma" w:hAnsi="Tahoma" w:cs="Tahoma"/>
      <w:sz w:val="16"/>
      <w:szCs w:val="16"/>
    </w:rPr>
  </w:style>
  <w:style w:type="table" w:styleId="TableGrid">
    <w:name w:val="Table Grid"/>
    <w:basedOn w:val="TableNormal"/>
    <w:uiPriority w:val="59"/>
    <w:rsid w:val="00F54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5768F"/>
  </w:style>
  <w:style w:type="character" w:customStyle="1" w:styleId="Heading1Char">
    <w:name w:val="Heading 1 Char"/>
    <w:basedOn w:val="DefaultParagraphFont"/>
    <w:link w:val="Heading1"/>
    <w:uiPriority w:val="9"/>
    <w:rsid w:val="009819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19E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19E1"/>
    <w:pPr>
      <w:ind w:left="720"/>
      <w:contextualSpacing/>
    </w:pPr>
  </w:style>
  <w:style w:type="character" w:customStyle="1" w:styleId="Heading3Char">
    <w:name w:val="Heading 3 Char"/>
    <w:basedOn w:val="DefaultParagraphFont"/>
    <w:link w:val="Heading3"/>
    <w:uiPriority w:val="9"/>
    <w:rsid w:val="00115984"/>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5090F"/>
    <w:rPr>
      <w:color w:val="0000FF" w:themeColor="hyperlink"/>
      <w:u w:val="single"/>
    </w:rPr>
  </w:style>
  <w:style w:type="character" w:styleId="FollowedHyperlink">
    <w:name w:val="FollowedHyperlink"/>
    <w:basedOn w:val="DefaultParagraphFont"/>
    <w:uiPriority w:val="99"/>
    <w:semiHidden/>
    <w:unhideWhenUsed/>
    <w:rsid w:val="006E133D"/>
    <w:rPr>
      <w:color w:val="800080" w:themeColor="followedHyperlink"/>
      <w:u w:val="single"/>
    </w:rPr>
  </w:style>
  <w:style w:type="table" w:customStyle="1" w:styleId="GridTable4-Accent11">
    <w:name w:val="Grid Table 4 - Accent 11"/>
    <w:basedOn w:val="TableNormal"/>
    <w:uiPriority w:val="49"/>
    <w:rsid w:val="00110637"/>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8696E"/>
    <w:rPr>
      <w:sz w:val="16"/>
      <w:szCs w:val="16"/>
    </w:rPr>
  </w:style>
  <w:style w:type="paragraph" w:styleId="CommentText">
    <w:name w:val="annotation text"/>
    <w:basedOn w:val="Normal"/>
    <w:link w:val="CommentTextChar"/>
    <w:uiPriority w:val="99"/>
    <w:semiHidden/>
    <w:unhideWhenUsed/>
    <w:rsid w:val="00F8696E"/>
    <w:pPr>
      <w:spacing w:line="240" w:lineRule="auto"/>
    </w:pPr>
    <w:rPr>
      <w:sz w:val="20"/>
      <w:szCs w:val="20"/>
    </w:rPr>
  </w:style>
  <w:style w:type="character" w:customStyle="1" w:styleId="CommentTextChar">
    <w:name w:val="Comment Text Char"/>
    <w:basedOn w:val="DefaultParagraphFont"/>
    <w:link w:val="CommentText"/>
    <w:uiPriority w:val="99"/>
    <w:semiHidden/>
    <w:rsid w:val="00F8696E"/>
    <w:rPr>
      <w:sz w:val="20"/>
      <w:szCs w:val="20"/>
    </w:rPr>
  </w:style>
  <w:style w:type="paragraph" w:styleId="CommentSubject">
    <w:name w:val="annotation subject"/>
    <w:basedOn w:val="CommentText"/>
    <w:next w:val="CommentText"/>
    <w:link w:val="CommentSubjectChar"/>
    <w:uiPriority w:val="99"/>
    <w:semiHidden/>
    <w:unhideWhenUsed/>
    <w:rsid w:val="00F8696E"/>
    <w:rPr>
      <w:b/>
      <w:bCs/>
    </w:rPr>
  </w:style>
  <w:style w:type="character" w:customStyle="1" w:styleId="CommentSubjectChar">
    <w:name w:val="Comment Subject Char"/>
    <w:basedOn w:val="CommentTextChar"/>
    <w:link w:val="CommentSubject"/>
    <w:uiPriority w:val="99"/>
    <w:semiHidden/>
    <w:rsid w:val="00F8696E"/>
    <w:rPr>
      <w:b/>
      <w:bCs/>
      <w:sz w:val="20"/>
      <w:szCs w:val="20"/>
    </w:rPr>
  </w:style>
  <w:style w:type="paragraph" w:styleId="TOCHeading">
    <w:name w:val="TOC Heading"/>
    <w:basedOn w:val="Heading1"/>
    <w:next w:val="Normal"/>
    <w:uiPriority w:val="39"/>
    <w:unhideWhenUsed/>
    <w:qFormat/>
    <w:rsid w:val="004A7A91"/>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4A7A91"/>
    <w:pPr>
      <w:spacing w:after="100"/>
    </w:pPr>
  </w:style>
  <w:style w:type="paragraph" w:styleId="TOC2">
    <w:name w:val="toc 2"/>
    <w:basedOn w:val="Normal"/>
    <w:next w:val="Normal"/>
    <w:autoRedefine/>
    <w:uiPriority w:val="39"/>
    <w:unhideWhenUsed/>
    <w:rsid w:val="004A7A91"/>
    <w:pPr>
      <w:spacing w:after="100"/>
      <w:ind w:left="220"/>
    </w:pPr>
  </w:style>
  <w:style w:type="paragraph" w:styleId="FootnoteText">
    <w:name w:val="footnote text"/>
    <w:basedOn w:val="Normal"/>
    <w:link w:val="FootnoteTextChar"/>
    <w:uiPriority w:val="99"/>
    <w:semiHidden/>
    <w:unhideWhenUsed/>
    <w:rsid w:val="002916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16CF"/>
    <w:rPr>
      <w:rFonts w:eastAsiaTheme="minorEastAsia"/>
      <w:sz w:val="20"/>
      <w:szCs w:val="20"/>
      <w:lang w:val="es-ES"/>
    </w:rPr>
  </w:style>
  <w:style w:type="character" w:styleId="FootnoteReference">
    <w:name w:val="footnote reference"/>
    <w:basedOn w:val="DefaultParagraphFont"/>
    <w:uiPriority w:val="99"/>
    <w:semiHidden/>
    <w:unhideWhenUsed/>
    <w:rsid w:val="002916CF"/>
    <w:rPr>
      <w:vertAlign w:val="superscript"/>
    </w:rPr>
  </w:style>
  <w:style w:type="paragraph" w:customStyle="1" w:styleId="Default">
    <w:name w:val="Default"/>
    <w:rsid w:val="0044753B"/>
    <w:pPr>
      <w:autoSpaceDE w:val="0"/>
      <w:autoSpaceDN w:val="0"/>
      <w:adjustRightInd w:val="0"/>
      <w:spacing w:after="0" w:line="240" w:lineRule="auto"/>
    </w:pPr>
    <w:rPr>
      <w:rFonts w:ascii="Arial" w:eastAsiaTheme="minorEastAsia" w:hAnsi="Arial" w:cs="Arial"/>
      <w:color w:val="000000"/>
      <w:sz w:val="24"/>
      <w:szCs w:val="24"/>
    </w:rPr>
  </w:style>
  <w:style w:type="paragraph" w:styleId="NoSpacing">
    <w:name w:val="No Spacing"/>
    <w:link w:val="NoSpacingChar"/>
    <w:uiPriority w:val="1"/>
    <w:qFormat/>
    <w:rsid w:val="00C92F11"/>
    <w:pPr>
      <w:spacing w:after="0" w:line="240" w:lineRule="auto"/>
    </w:pPr>
  </w:style>
  <w:style w:type="character" w:customStyle="1" w:styleId="NoSpacingChar">
    <w:name w:val="No Spacing Char"/>
    <w:basedOn w:val="DefaultParagraphFont"/>
    <w:link w:val="NoSpacing"/>
    <w:uiPriority w:val="1"/>
    <w:rsid w:val="00C92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9125">
      <w:bodyDiv w:val="1"/>
      <w:marLeft w:val="0"/>
      <w:marRight w:val="0"/>
      <w:marTop w:val="0"/>
      <w:marBottom w:val="0"/>
      <w:divBdr>
        <w:top w:val="none" w:sz="0" w:space="0" w:color="auto"/>
        <w:left w:val="none" w:sz="0" w:space="0" w:color="auto"/>
        <w:bottom w:val="none" w:sz="0" w:space="0" w:color="auto"/>
        <w:right w:val="none" w:sz="0" w:space="0" w:color="auto"/>
      </w:divBdr>
    </w:div>
    <w:div w:id="83847381">
      <w:bodyDiv w:val="1"/>
      <w:marLeft w:val="0"/>
      <w:marRight w:val="0"/>
      <w:marTop w:val="0"/>
      <w:marBottom w:val="0"/>
      <w:divBdr>
        <w:top w:val="none" w:sz="0" w:space="0" w:color="auto"/>
        <w:left w:val="none" w:sz="0" w:space="0" w:color="auto"/>
        <w:bottom w:val="none" w:sz="0" w:space="0" w:color="auto"/>
        <w:right w:val="none" w:sz="0" w:space="0" w:color="auto"/>
      </w:divBdr>
    </w:div>
    <w:div w:id="115636802">
      <w:bodyDiv w:val="1"/>
      <w:marLeft w:val="0"/>
      <w:marRight w:val="0"/>
      <w:marTop w:val="0"/>
      <w:marBottom w:val="0"/>
      <w:divBdr>
        <w:top w:val="none" w:sz="0" w:space="0" w:color="auto"/>
        <w:left w:val="none" w:sz="0" w:space="0" w:color="auto"/>
        <w:bottom w:val="none" w:sz="0" w:space="0" w:color="auto"/>
        <w:right w:val="none" w:sz="0" w:space="0" w:color="auto"/>
      </w:divBdr>
    </w:div>
    <w:div w:id="172498371">
      <w:bodyDiv w:val="1"/>
      <w:marLeft w:val="0"/>
      <w:marRight w:val="0"/>
      <w:marTop w:val="0"/>
      <w:marBottom w:val="0"/>
      <w:divBdr>
        <w:top w:val="none" w:sz="0" w:space="0" w:color="auto"/>
        <w:left w:val="none" w:sz="0" w:space="0" w:color="auto"/>
        <w:bottom w:val="none" w:sz="0" w:space="0" w:color="auto"/>
        <w:right w:val="none" w:sz="0" w:space="0" w:color="auto"/>
      </w:divBdr>
    </w:div>
    <w:div w:id="252520425">
      <w:bodyDiv w:val="1"/>
      <w:marLeft w:val="0"/>
      <w:marRight w:val="0"/>
      <w:marTop w:val="0"/>
      <w:marBottom w:val="0"/>
      <w:divBdr>
        <w:top w:val="none" w:sz="0" w:space="0" w:color="auto"/>
        <w:left w:val="none" w:sz="0" w:space="0" w:color="auto"/>
        <w:bottom w:val="none" w:sz="0" w:space="0" w:color="auto"/>
        <w:right w:val="none" w:sz="0" w:space="0" w:color="auto"/>
      </w:divBdr>
      <w:divsChild>
        <w:div w:id="663047023">
          <w:marLeft w:val="0"/>
          <w:marRight w:val="0"/>
          <w:marTop w:val="0"/>
          <w:marBottom w:val="0"/>
          <w:divBdr>
            <w:top w:val="none" w:sz="0" w:space="0" w:color="auto"/>
            <w:left w:val="none" w:sz="0" w:space="0" w:color="auto"/>
            <w:bottom w:val="none" w:sz="0" w:space="0" w:color="auto"/>
            <w:right w:val="none" w:sz="0" w:space="0" w:color="auto"/>
          </w:divBdr>
          <w:divsChild>
            <w:div w:id="162361226">
              <w:marLeft w:val="0"/>
              <w:marRight w:val="0"/>
              <w:marTop w:val="0"/>
              <w:marBottom w:val="0"/>
              <w:divBdr>
                <w:top w:val="none" w:sz="0" w:space="0" w:color="auto"/>
                <w:left w:val="none" w:sz="0" w:space="0" w:color="auto"/>
                <w:bottom w:val="none" w:sz="0" w:space="0" w:color="auto"/>
                <w:right w:val="none" w:sz="0" w:space="0" w:color="auto"/>
              </w:divBdr>
              <w:divsChild>
                <w:div w:id="1891644336">
                  <w:marLeft w:val="0"/>
                  <w:marRight w:val="0"/>
                  <w:marTop w:val="0"/>
                  <w:marBottom w:val="0"/>
                  <w:divBdr>
                    <w:top w:val="none" w:sz="0" w:space="0" w:color="auto"/>
                    <w:left w:val="none" w:sz="0" w:space="0" w:color="auto"/>
                    <w:bottom w:val="none" w:sz="0" w:space="0" w:color="auto"/>
                    <w:right w:val="none" w:sz="0" w:space="0" w:color="auto"/>
                  </w:divBdr>
                  <w:divsChild>
                    <w:div w:id="566887921">
                      <w:marLeft w:val="0"/>
                      <w:marRight w:val="0"/>
                      <w:marTop w:val="0"/>
                      <w:marBottom w:val="0"/>
                      <w:divBdr>
                        <w:top w:val="none" w:sz="0" w:space="0" w:color="auto"/>
                        <w:left w:val="none" w:sz="0" w:space="0" w:color="auto"/>
                        <w:bottom w:val="none" w:sz="0" w:space="0" w:color="auto"/>
                        <w:right w:val="none" w:sz="0" w:space="0" w:color="auto"/>
                      </w:divBdr>
                      <w:divsChild>
                        <w:div w:id="386926273">
                          <w:marLeft w:val="0"/>
                          <w:marRight w:val="0"/>
                          <w:marTop w:val="0"/>
                          <w:marBottom w:val="0"/>
                          <w:divBdr>
                            <w:top w:val="none" w:sz="0" w:space="0" w:color="auto"/>
                            <w:left w:val="none" w:sz="0" w:space="0" w:color="auto"/>
                            <w:bottom w:val="none" w:sz="0" w:space="0" w:color="auto"/>
                            <w:right w:val="none" w:sz="0" w:space="0" w:color="auto"/>
                          </w:divBdr>
                          <w:divsChild>
                            <w:div w:id="6677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188105">
      <w:bodyDiv w:val="1"/>
      <w:marLeft w:val="0"/>
      <w:marRight w:val="0"/>
      <w:marTop w:val="0"/>
      <w:marBottom w:val="0"/>
      <w:divBdr>
        <w:top w:val="none" w:sz="0" w:space="0" w:color="auto"/>
        <w:left w:val="none" w:sz="0" w:space="0" w:color="auto"/>
        <w:bottom w:val="none" w:sz="0" w:space="0" w:color="auto"/>
        <w:right w:val="none" w:sz="0" w:space="0" w:color="auto"/>
      </w:divBdr>
    </w:div>
    <w:div w:id="267126413">
      <w:bodyDiv w:val="1"/>
      <w:marLeft w:val="0"/>
      <w:marRight w:val="0"/>
      <w:marTop w:val="0"/>
      <w:marBottom w:val="0"/>
      <w:divBdr>
        <w:top w:val="none" w:sz="0" w:space="0" w:color="auto"/>
        <w:left w:val="none" w:sz="0" w:space="0" w:color="auto"/>
        <w:bottom w:val="none" w:sz="0" w:space="0" w:color="auto"/>
        <w:right w:val="none" w:sz="0" w:space="0" w:color="auto"/>
      </w:divBdr>
    </w:div>
    <w:div w:id="289630405">
      <w:bodyDiv w:val="1"/>
      <w:marLeft w:val="0"/>
      <w:marRight w:val="0"/>
      <w:marTop w:val="0"/>
      <w:marBottom w:val="0"/>
      <w:divBdr>
        <w:top w:val="none" w:sz="0" w:space="0" w:color="auto"/>
        <w:left w:val="none" w:sz="0" w:space="0" w:color="auto"/>
        <w:bottom w:val="none" w:sz="0" w:space="0" w:color="auto"/>
        <w:right w:val="none" w:sz="0" w:space="0" w:color="auto"/>
      </w:divBdr>
    </w:div>
    <w:div w:id="388505520">
      <w:bodyDiv w:val="1"/>
      <w:marLeft w:val="0"/>
      <w:marRight w:val="0"/>
      <w:marTop w:val="0"/>
      <w:marBottom w:val="0"/>
      <w:divBdr>
        <w:top w:val="none" w:sz="0" w:space="0" w:color="auto"/>
        <w:left w:val="none" w:sz="0" w:space="0" w:color="auto"/>
        <w:bottom w:val="none" w:sz="0" w:space="0" w:color="auto"/>
        <w:right w:val="none" w:sz="0" w:space="0" w:color="auto"/>
      </w:divBdr>
    </w:div>
    <w:div w:id="403064449">
      <w:bodyDiv w:val="1"/>
      <w:marLeft w:val="0"/>
      <w:marRight w:val="0"/>
      <w:marTop w:val="0"/>
      <w:marBottom w:val="0"/>
      <w:divBdr>
        <w:top w:val="none" w:sz="0" w:space="0" w:color="auto"/>
        <w:left w:val="none" w:sz="0" w:space="0" w:color="auto"/>
        <w:bottom w:val="none" w:sz="0" w:space="0" w:color="auto"/>
        <w:right w:val="none" w:sz="0" w:space="0" w:color="auto"/>
      </w:divBdr>
      <w:divsChild>
        <w:div w:id="786699997">
          <w:marLeft w:val="0"/>
          <w:marRight w:val="0"/>
          <w:marTop w:val="0"/>
          <w:marBottom w:val="0"/>
          <w:divBdr>
            <w:top w:val="none" w:sz="0" w:space="0" w:color="auto"/>
            <w:left w:val="none" w:sz="0" w:space="0" w:color="auto"/>
            <w:bottom w:val="none" w:sz="0" w:space="0" w:color="auto"/>
            <w:right w:val="none" w:sz="0" w:space="0" w:color="auto"/>
          </w:divBdr>
          <w:divsChild>
            <w:div w:id="1322277375">
              <w:marLeft w:val="0"/>
              <w:marRight w:val="0"/>
              <w:marTop w:val="0"/>
              <w:marBottom w:val="0"/>
              <w:divBdr>
                <w:top w:val="none" w:sz="0" w:space="0" w:color="auto"/>
                <w:left w:val="none" w:sz="0" w:space="0" w:color="auto"/>
                <w:bottom w:val="none" w:sz="0" w:space="0" w:color="auto"/>
                <w:right w:val="none" w:sz="0" w:space="0" w:color="auto"/>
              </w:divBdr>
              <w:divsChild>
                <w:div w:id="1513254258">
                  <w:marLeft w:val="0"/>
                  <w:marRight w:val="0"/>
                  <w:marTop w:val="0"/>
                  <w:marBottom w:val="0"/>
                  <w:divBdr>
                    <w:top w:val="none" w:sz="0" w:space="0" w:color="auto"/>
                    <w:left w:val="none" w:sz="0" w:space="0" w:color="auto"/>
                    <w:bottom w:val="none" w:sz="0" w:space="0" w:color="auto"/>
                    <w:right w:val="none" w:sz="0" w:space="0" w:color="auto"/>
                  </w:divBdr>
                  <w:divsChild>
                    <w:div w:id="1551917786">
                      <w:marLeft w:val="0"/>
                      <w:marRight w:val="0"/>
                      <w:marTop w:val="0"/>
                      <w:marBottom w:val="0"/>
                      <w:divBdr>
                        <w:top w:val="none" w:sz="0" w:space="0" w:color="auto"/>
                        <w:left w:val="none" w:sz="0" w:space="0" w:color="auto"/>
                        <w:bottom w:val="none" w:sz="0" w:space="0" w:color="auto"/>
                        <w:right w:val="none" w:sz="0" w:space="0" w:color="auto"/>
                      </w:divBdr>
                      <w:divsChild>
                        <w:div w:id="1848983078">
                          <w:marLeft w:val="0"/>
                          <w:marRight w:val="0"/>
                          <w:marTop w:val="0"/>
                          <w:marBottom w:val="0"/>
                          <w:divBdr>
                            <w:top w:val="none" w:sz="0" w:space="0" w:color="auto"/>
                            <w:left w:val="none" w:sz="0" w:space="0" w:color="auto"/>
                            <w:bottom w:val="none" w:sz="0" w:space="0" w:color="auto"/>
                            <w:right w:val="none" w:sz="0" w:space="0" w:color="auto"/>
                          </w:divBdr>
                          <w:divsChild>
                            <w:div w:id="4668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25369">
      <w:bodyDiv w:val="1"/>
      <w:marLeft w:val="0"/>
      <w:marRight w:val="0"/>
      <w:marTop w:val="0"/>
      <w:marBottom w:val="0"/>
      <w:divBdr>
        <w:top w:val="none" w:sz="0" w:space="0" w:color="auto"/>
        <w:left w:val="none" w:sz="0" w:space="0" w:color="auto"/>
        <w:bottom w:val="none" w:sz="0" w:space="0" w:color="auto"/>
        <w:right w:val="none" w:sz="0" w:space="0" w:color="auto"/>
      </w:divBdr>
    </w:div>
    <w:div w:id="430124451">
      <w:bodyDiv w:val="1"/>
      <w:marLeft w:val="0"/>
      <w:marRight w:val="0"/>
      <w:marTop w:val="0"/>
      <w:marBottom w:val="0"/>
      <w:divBdr>
        <w:top w:val="none" w:sz="0" w:space="0" w:color="auto"/>
        <w:left w:val="none" w:sz="0" w:space="0" w:color="auto"/>
        <w:bottom w:val="none" w:sz="0" w:space="0" w:color="auto"/>
        <w:right w:val="none" w:sz="0" w:space="0" w:color="auto"/>
      </w:divBdr>
      <w:divsChild>
        <w:div w:id="214774954">
          <w:marLeft w:val="547"/>
          <w:marRight w:val="0"/>
          <w:marTop w:val="86"/>
          <w:marBottom w:val="0"/>
          <w:divBdr>
            <w:top w:val="none" w:sz="0" w:space="0" w:color="auto"/>
            <w:left w:val="none" w:sz="0" w:space="0" w:color="auto"/>
            <w:bottom w:val="none" w:sz="0" w:space="0" w:color="auto"/>
            <w:right w:val="none" w:sz="0" w:space="0" w:color="auto"/>
          </w:divBdr>
        </w:div>
        <w:div w:id="227807723">
          <w:marLeft w:val="547"/>
          <w:marRight w:val="0"/>
          <w:marTop w:val="86"/>
          <w:marBottom w:val="0"/>
          <w:divBdr>
            <w:top w:val="none" w:sz="0" w:space="0" w:color="auto"/>
            <w:left w:val="none" w:sz="0" w:space="0" w:color="auto"/>
            <w:bottom w:val="none" w:sz="0" w:space="0" w:color="auto"/>
            <w:right w:val="none" w:sz="0" w:space="0" w:color="auto"/>
          </w:divBdr>
        </w:div>
        <w:div w:id="1653287479">
          <w:marLeft w:val="547"/>
          <w:marRight w:val="0"/>
          <w:marTop w:val="86"/>
          <w:marBottom w:val="0"/>
          <w:divBdr>
            <w:top w:val="none" w:sz="0" w:space="0" w:color="auto"/>
            <w:left w:val="none" w:sz="0" w:space="0" w:color="auto"/>
            <w:bottom w:val="none" w:sz="0" w:space="0" w:color="auto"/>
            <w:right w:val="none" w:sz="0" w:space="0" w:color="auto"/>
          </w:divBdr>
        </w:div>
        <w:div w:id="1655180113">
          <w:marLeft w:val="547"/>
          <w:marRight w:val="0"/>
          <w:marTop w:val="86"/>
          <w:marBottom w:val="0"/>
          <w:divBdr>
            <w:top w:val="none" w:sz="0" w:space="0" w:color="auto"/>
            <w:left w:val="none" w:sz="0" w:space="0" w:color="auto"/>
            <w:bottom w:val="none" w:sz="0" w:space="0" w:color="auto"/>
            <w:right w:val="none" w:sz="0" w:space="0" w:color="auto"/>
          </w:divBdr>
        </w:div>
      </w:divsChild>
    </w:div>
    <w:div w:id="634215425">
      <w:bodyDiv w:val="1"/>
      <w:marLeft w:val="0"/>
      <w:marRight w:val="0"/>
      <w:marTop w:val="0"/>
      <w:marBottom w:val="0"/>
      <w:divBdr>
        <w:top w:val="none" w:sz="0" w:space="0" w:color="auto"/>
        <w:left w:val="none" w:sz="0" w:space="0" w:color="auto"/>
        <w:bottom w:val="none" w:sz="0" w:space="0" w:color="auto"/>
        <w:right w:val="none" w:sz="0" w:space="0" w:color="auto"/>
      </w:divBdr>
    </w:div>
    <w:div w:id="668362771">
      <w:bodyDiv w:val="1"/>
      <w:marLeft w:val="0"/>
      <w:marRight w:val="0"/>
      <w:marTop w:val="0"/>
      <w:marBottom w:val="0"/>
      <w:divBdr>
        <w:top w:val="none" w:sz="0" w:space="0" w:color="auto"/>
        <w:left w:val="none" w:sz="0" w:space="0" w:color="auto"/>
        <w:bottom w:val="none" w:sz="0" w:space="0" w:color="auto"/>
        <w:right w:val="none" w:sz="0" w:space="0" w:color="auto"/>
      </w:divBdr>
    </w:div>
    <w:div w:id="699668184">
      <w:bodyDiv w:val="1"/>
      <w:marLeft w:val="0"/>
      <w:marRight w:val="0"/>
      <w:marTop w:val="0"/>
      <w:marBottom w:val="0"/>
      <w:divBdr>
        <w:top w:val="none" w:sz="0" w:space="0" w:color="auto"/>
        <w:left w:val="none" w:sz="0" w:space="0" w:color="auto"/>
        <w:bottom w:val="none" w:sz="0" w:space="0" w:color="auto"/>
        <w:right w:val="none" w:sz="0" w:space="0" w:color="auto"/>
      </w:divBdr>
    </w:div>
    <w:div w:id="808522346">
      <w:bodyDiv w:val="1"/>
      <w:marLeft w:val="0"/>
      <w:marRight w:val="0"/>
      <w:marTop w:val="0"/>
      <w:marBottom w:val="0"/>
      <w:divBdr>
        <w:top w:val="none" w:sz="0" w:space="0" w:color="auto"/>
        <w:left w:val="none" w:sz="0" w:space="0" w:color="auto"/>
        <w:bottom w:val="none" w:sz="0" w:space="0" w:color="auto"/>
        <w:right w:val="none" w:sz="0" w:space="0" w:color="auto"/>
      </w:divBdr>
    </w:div>
    <w:div w:id="949700877">
      <w:bodyDiv w:val="1"/>
      <w:marLeft w:val="0"/>
      <w:marRight w:val="0"/>
      <w:marTop w:val="0"/>
      <w:marBottom w:val="0"/>
      <w:divBdr>
        <w:top w:val="none" w:sz="0" w:space="0" w:color="auto"/>
        <w:left w:val="none" w:sz="0" w:space="0" w:color="auto"/>
        <w:bottom w:val="none" w:sz="0" w:space="0" w:color="auto"/>
        <w:right w:val="none" w:sz="0" w:space="0" w:color="auto"/>
      </w:divBdr>
      <w:divsChild>
        <w:div w:id="1101877352">
          <w:marLeft w:val="547"/>
          <w:marRight w:val="0"/>
          <w:marTop w:val="144"/>
          <w:marBottom w:val="0"/>
          <w:divBdr>
            <w:top w:val="none" w:sz="0" w:space="0" w:color="auto"/>
            <w:left w:val="none" w:sz="0" w:space="0" w:color="auto"/>
            <w:bottom w:val="none" w:sz="0" w:space="0" w:color="auto"/>
            <w:right w:val="none" w:sz="0" w:space="0" w:color="auto"/>
          </w:divBdr>
        </w:div>
        <w:div w:id="1256403322">
          <w:marLeft w:val="547"/>
          <w:marRight w:val="0"/>
          <w:marTop w:val="144"/>
          <w:marBottom w:val="0"/>
          <w:divBdr>
            <w:top w:val="none" w:sz="0" w:space="0" w:color="auto"/>
            <w:left w:val="none" w:sz="0" w:space="0" w:color="auto"/>
            <w:bottom w:val="none" w:sz="0" w:space="0" w:color="auto"/>
            <w:right w:val="none" w:sz="0" w:space="0" w:color="auto"/>
          </w:divBdr>
        </w:div>
        <w:div w:id="1426728306">
          <w:marLeft w:val="547"/>
          <w:marRight w:val="0"/>
          <w:marTop w:val="144"/>
          <w:marBottom w:val="0"/>
          <w:divBdr>
            <w:top w:val="none" w:sz="0" w:space="0" w:color="auto"/>
            <w:left w:val="none" w:sz="0" w:space="0" w:color="auto"/>
            <w:bottom w:val="none" w:sz="0" w:space="0" w:color="auto"/>
            <w:right w:val="none" w:sz="0" w:space="0" w:color="auto"/>
          </w:divBdr>
        </w:div>
        <w:div w:id="1903832053">
          <w:marLeft w:val="547"/>
          <w:marRight w:val="0"/>
          <w:marTop w:val="144"/>
          <w:marBottom w:val="0"/>
          <w:divBdr>
            <w:top w:val="none" w:sz="0" w:space="0" w:color="auto"/>
            <w:left w:val="none" w:sz="0" w:space="0" w:color="auto"/>
            <w:bottom w:val="none" w:sz="0" w:space="0" w:color="auto"/>
            <w:right w:val="none" w:sz="0" w:space="0" w:color="auto"/>
          </w:divBdr>
        </w:div>
        <w:div w:id="2035645805">
          <w:marLeft w:val="547"/>
          <w:marRight w:val="0"/>
          <w:marTop w:val="144"/>
          <w:marBottom w:val="0"/>
          <w:divBdr>
            <w:top w:val="none" w:sz="0" w:space="0" w:color="auto"/>
            <w:left w:val="none" w:sz="0" w:space="0" w:color="auto"/>
            <w:bottom w:val="none" w:sz="0" w:space="0" w:color="auto"/>
            <w:right w:val="none" w:sz="0" w:space="0" w:color="auto"/>
          </w:divBdr>
        </w:div>
      </w:divsChild>
    </w:div>
    <w:div w:id="956329294">
      <w:bodyDiv w:val="1"/>
      <w:marLeft w:val="0"/>
      <w:marRight w:val="0"/>
      <w:marTop w:val="0"/>
      <w:marBottom w:val="0"/>
      <w:divBdr>
        <w:top w:val="none" w:sz="0" w:space="0" w:color="auto"/>
        <w:left w:val="none" w:sz="0" w:space="0" w:color="auto"/>
        <w:bottom w:val="none" w:sz="0" w:space="0" w:color="auto"/>
        <w:right w:val="none" w:sz="0" w:space="0" w:color="auto"/>
      </w:divBdr>
    </w:div>
    <w:div w:id="959262803">
      <w:bodyDiv w:val="1"/>
      <w:marLeft w:val="0"/>
      <w:marRight w:val="0"/>
      <w:marTop w:val="0"/>
      <w:marBottom w:val="0"/>
      <w:divBdr>
        <w:top w:val="none" w:sz="0" w:space="0" w:color="auto"/>
        <w:left w:val="none" w:sz="0" w:space="0" w:color="auto"/>
        <w:bottom w:val="none" w:sz="0" w:space="0" w:color="auto"/>
        <w:right w:val="none" w:sz="0" w:space="0" w:color="auto"/>
      </w:divBdr>
    </w:div>
    <w:div w:id="1012221663">
      <w:bodyDiv w:val="1"/>
      <w:marLeft w:val="0"/>
      <w:marRight w:val="0"/>
      <w:marTop w:val="0"/>
      <w:marBottom w:val="0"/>
      <w:divBdr>
        <w:top w:val="none" w:sz="0" w:space="0" w:color="auto"/>
        <w:left w:val="none" w:sz="0" w:space="0" w:color="auto"/>
        <w:bottom w:val="none" w:sz="0" w:space="0" w:color="auto"/>
        <w:right w:val="none" w:sz="0" w:space="0" w:color="auto"/>
      </w:divBdr>
    </w:div>
    <w:div w:id="1028875414">
      <w:bodyDiv w:val="1"/>
      <w:marLeft w:val="0"/>
      <w:marRight w:val="0"/>
      <w:marTop w:val="0"/>
      <w:marBottom w:val="0"/>
      <w:divBdr>
        <w:top w:val="none" w:sz="0" w:space="0" w:color="auto"/>
        <w:left w:val="none" w:sz="0" w:space="0" w:color="auto"/>
        <w:bottom w:val="none" w:sz="0" w:space="0" w:color="auto"/>
        <w:right w:val="none" w:sz="0" w:space="0" w:color="auto"/>
      </w:divBdr>
    </w:div>
    <w:div w:id="1093085188">
      <w:bodyDiv w:val="1"/>
      <w:marLeft w:val="0"/>
      <w:marRight w:val="0"/>
      <w:marTop w:val="0"/>
      <w:marBottom w:val="0"/>
      <w:divBdr>
        <w:top w:val="none" w:sz="0" w:space="0" w:color="auto"/>
        <w:left w:val="none" w:sz="0" w:space="0" w:color="auto"/>
        <w:bottom w:val="none" w:sz="0" w:space="0" w:color="auto"/>
        <w:right w:val="none" w:sz="0" w:space="0" w:color="auto"/>
      </w:divBdr>
      <w:divsChild>
        <w:div w:id="146023528">
          <w:marLeft w:val="547"/>
          <w:marRight w:val="0"/>
          <w:marTop w:val="154"/>
          <w:marBottom w:val="0"/>
          <w:divBdr>
            <w:top w:val="none" w:sz="0" w:space="0" w:color="auto"/>
            <w:left w:val="none" w:sz="0" w:space="0" w:color="auto"/>
            <w:bottom w:val="none" w:sz="0" w:space="0" w:color="auto"/>
            <w:right w:val="none" w:sz="0" w:space="0" w:color="auto"/>
          </w:divBdr>
        </w:div>
        <w:div w:id="390155811">
          <w:marLeft w:val="547"/>
          <w:marRight w:val="0"/>
          <w:marTop w:val="154"/>
          <w:marBottom w:val="0"/>
          <w:divBdr>
            <w:top w:val="none" w:sz="0" w:space="0" w:color="auto"/>
            <w:left w:val="none" w:sz="0" w:space="0" w:color="auto"/>
            <w:bottom w:val="none" w:sz="0" w:space="0" w:color="auto"/>
            <w:right w:val="none" w:sz="0" w:space="0" w:color="auto"/>
          </w:divBdr>
        </w:div>
        <w:div w:id="801926102">
          <w:marLeft w:val="547"/>
          <w:marRight w:val="0"/>
          <w:marTop w:val="154"/>
          <w:marBottom w:val="0"/>
          <w:divBdr>
            <w:top w:val="none" w:sz="0" w:space="0" w:color="auto"/>
            <w:left w:val="none" w:sz="0" w:space="0" w:color="auto"/>
            <w:bottom w:val="none" w:sz="0" w:space="0" w:color="auto"/>
            <w:right w:val="none" w:sz="0" w:space="0" w:color="auto"/>
          </w:divBdr>
        </w:div>
      </w:divsChild>
    </w:div>
    <w:div w:id="1163083503">
      <w:bodyDiv w:val="1"/>
      <w:marLeft w:val="0"/>
      <w:marRight w:val="0"/>
      <w:marTop w:val="0"/>
      <w:marBottom w:val="0"/>
      <w:divBdr>
        <w:top w:val="none" w:sz="0" w:space="0" w:color="auto"/>
        <w:left w:val="none" w:sz="0" w:space="0" w:color="auto"/>
        <w:bottom w:val="none" w:sz="0" w:space="0" w:color="auto"/>
        <w:right w:val="none" w:sz="0" w:space="0" w:color="auto"/>
      </w:divBdr>
      <w:divsChild>
        <w:div w:id="126313828">
          <w:marLeft w:val="547"/>
          <w:marRight w:val="0"/>
          <w:marTop w:val="144"/>
          <w:marBottom w:val="0"/>
          <w:divBdr>
            <w:top w:val="none" w:sz="0" w:space="0" w:color="auto"/>
            <w:left w:val="none" w:sz="0" w:space="0" w:color="auto"/>
            <w:bottom w:val="none" w:sz="0" w:space="0" w:color="auto"/>
            <w:right w:val="none" w:sz="0" w:space="0" w:color="auto"/>
          </w:divBdr>
        </w:div>
        <w:div w:id="1035930627">
          <w:marLeft w:val="547"/>
          <w:marRight w:val="0"/>
          <w:marTop w:val="144"/>
          <w:marBottom w:val="0"/>
          <w:divBdr>
            <w:top w:val="none" w:sz="0" w:space="0" w:color="auto"/>
            <w:left w:val="none" w:sz="0" w:space="0" w:color="auto"/>
            <w:bottom w:val="none" w:sz="0" w:space="0" w:color="auto"/>
            <w:right w:val="none" w:sz="0" w:space="0" w:color="auto"/>
          </w:divBdr>
        </w:div>
        <w:div w:id="1329482114">
          <w:marLeft w:val="547"/>
          <w:marRight w:val="0"/>
          <w:marTop w:val="144"/>
          <w:marBottom w:val="0"/>
          <w:divBdr>
            <w:top w:val="none" w:sz="0" w:space="0" w:color="auto"/>
            <w:left w:val="none" w:sz="0" w:space="0" w:color="auto"/>
            <w:bottom w:val="none" w:sz="0" w:space="0" w:color="auto"/>
            <w:right w:val="none" w:sz="0" w:space="0" w:color="auto"/>
          </w:divBdr>
        </w:div>
        <w:div w:id="1356537843">
          <w:marLeft w:val="547"/>
          <w:marRight w:val="0"/>
          <w:marTop w:val="144"/>
          <w:marBottom w:val="0"/>
          <w:divBdr>
            <w:top w:val="none" w:sz="0" w:space="0" w:color="auto"/>
            <w:left w:val="none" w:sz="0" w:space="0" w:color="auto"/>
            <w:bottom w:val="none" w:sz="0" w:space="0" w:color="auto"/>
            <w:right w:val="none" w:sz="0" w:space="0" w:color="auto"/>
          </w:divBdr>
        </w:div>
        <w:div w:id="1912235070">
          <w:marLeft w:val="547"/>
          <w:marRight w:val="0"/>
          <w:marTop w:val="144"/>
          <w:marBottom w:val="0"/>
          <w:divBdr>
            <w:top w:val="none" w:sz="0" w:space="0" w:color="auto"/>
            <w:left w:val="none" w:sz="0" w:space="0" w:color="auto"/>
            <w:bottom w:val="none" w:sz="0" w:space="0" w:color="auto"/>
            <w:right w:val="none" w:sz="0" w:space="0" w:color="auto"/>
          </w:divBdr>
        </w:div>
      </w:divsChild>
    </w:div>
    <w:div w:id="1296066627">
      <w:bodyDiv w:val="1"/>
      <w:marLeft w:val="0"/>
      <w:marRight w:val="0"/>
      <w:marTop w:val="0"/>
      <w:marBottom w:val="0"/>
      <w:divBdr>
        <w:top w:val="none" w:sz="0" w:space="0" w:color="auto"/>
        <w:left w:val="none" w:sz="0" w:space="0" w:color="auto"/>
        <w:bottom w:val="none" w:sz="0" w:space="0" w:color="auto"/>
        <w:right w:val="none" w:sz="0" w:space="0" w:color="auto"/>
      </w:divBdr>
    </w:div>
    <w:div w:id="1333219381">
      <w:bodyDiv w:val="1"/>
      <w:marLeft w:val="0"/>
      <w:marRight w:val="0"/>
      <w:marTop w:val="0"/>
      <w:marBottom w:val="0"/>
      <w:divBdr>
        <w:top w:val="none" w:sz="0" w:space="0" w:color="auto"/>
        <w:left w:val="none" w:sz="0" w:space="0" w:color="auto"/>
        <w:bottom w:val="none" w:sz="0" w:space="0" w:color="auto"/>
        <w:right w:val="none" w:sz="0" w:space="0" w:color="auto"/>
      </w:divBdr>
      <w:divsChild>
        <w:div w:id="77137916">
          <w:marLeft w:val="547"/>
          <w:marRight w:val="0"/>
          <w:marTop w:val="106"/>
          <w:marBottom w:val="0"/>
          <w:divBdr>
            <w:top w:val="none" w:sz="0" w:space="0" w:color="auto"/>
            <w:left w:val="none" w:sz="0" w:space="0" w:color="auto"/>
            <w:bottom w:val="none" w:sz="0" w:space="0" w:color="auto"/>
            <w:right w:val="none" w:sz="0" w:space="0" w:color="auto"/>
          </w:divBdr>
        </w:div>
        <w:div w:id="525338174">
          <w:marLeft w:val="547"/>
          <w:marRight w:val="0"/>
          <w:marTop w:val="106"/>
          <w:marBottom w:val="0"/>
          <w:divBdr>
            <w:top w:val="none" w:sz="0" w:space="0" w:color="auto"/>
            <w:left w:val="none" w:sz="0" w:space="0" w:color="auto"/>
            <w:bottom w:val="none" w:sz="0" w:space="0" w:color="auto"/>
            <w:right w:val="none" w:sz="0" w:space="0" w:color="auto"/>
          </w:divBdr>
        </w:div>
        <w:div w:id="1778867522">
          <w:marLeft w:val="547"/>
          <w:marRight w:val="0"/>
          <w:marTop w:val="106"/>
          <w:marBottom w:val="0"/>
          <w:divBdr>
            <w:top w:val="none" w:sz="0" w:space="0" w:color="auto"/>
            <w:left w:val="none" w:sz="0" w:space="0" w:color="auto"/>
            <w:bottom w:val="none" w:sz="0" w:space="0" w:color="auto"/>
            <w:right w:val="none" w:sz="0" w:space="0" w:color="auto"/>
          </w:divBdr>
        </w:div>
        <w:div w:id="1907374115">
          <w:marLeft w:val="547"/>
          <w:marRight w:val="0"/>
          <w:marTop w:val="106"/>
          <w:marBottom w:val="0"/>
          <w:divBdr>
            <w:top w:val="none" w:sz="0" w:space="0" w:color="auto"/>
            <w:left w:val="none" w:sz="0" w:space="0" w:color="auto"/>
            <w:bottom w:val="none" w:sz="0" w:space="0" w:color="auto"/>
            <w:right w:val="none" w:sz="0" w:space="0" w:color="auto"/>
          </w:divBdr>
        </w:div>
        <w:div w:id="2003119647">
          <w:marLeft w:val="547"/>
          <w:marRight w:val="0"/>
          <w:marTop w:val="106"/>
          <w:marBottom w:val="0"/>
          <w:divBdr>
            <w:top w:val="none" w:sz="0" w:space="0" w:color="auto"/>
            <w:left w:val="none" w:sz="0" w:space="0" w:color="auto"/>
            <w:bottom w:val="none" w:sz="0" w:space="0" w:color="auto"/>
            <w:right w:val="none" w:sz="0" w:space="0" w:color="auto"/>
          </w:divBdr>
        </w:div>
      </w:divsChild>
    </w:div>
    <w:div w:id="1377436741">
      <w:bodyDiv w:val="1"/>
      <w:marLeft w:val="0"/>
      <w:marRight w:val="0"/>
      <w:marTop w:val="0"/>
      <w:marBottom w:val="0"/>
      <w:divBdr>
        <w:top w:val="none" w:sz="0" w:space="0" w:color="auto"/>
        <w:left w:val="none" w:sz="0" w:space="0" w:color="auto"/>
        <w:bottom w:val="none" w:sz="0" w:space="0" w:color="auto"/>
        <w:right w:val="none" w:sz="0" w:space="0" w:color="auto"/>
      </w:divBdr>
    </w:div>
    <w:div w:id="1389305485">
      <w:bodyDiv w:val="1"/>
      <w:marLeft w:val="0"/>
      <w:marRight w:val="0"/>
      <w:marTop w:val="0"/>
      <w:marBottom w:val="0"/>
      <w:divBdr>
        <w:top w:val="none" w:sz="0" w:space="0" w:color="auto"/>
        <w:left w:val="none" w:sz="0" w:space="0" w:color="auto"/>
        <w:bottom w:val="none" w:sz="0" w:space="0" w:color="auto"/>
        <w:right w:val="none" w:sz="0" w:space="0" w:color="auto"/>
      </w:divBdr>
    </w:div>
    <w:div w:id="1390375825">
      <w:bodyDiv w:val="1"/>
      <w:marLeft w:val="0"/>
      <w:marRight w:val="0"/>
      <w:marTop w:val="0"/>
      <w:marBottom w:val="0"/>
      <w:divBdr>
        <w:top w:val="none" w:sz="0" w:space="0" w:color="auto"/>
        <w:left w:val="none" w:sz="0" w:space="0" w:color="auto"/>
        <w:bottom w:val="none" w:sz="0" w:space="0" w:color="auto"/>
        <w:right w:val="none" w:sz="0" w:space="0" w:color="auto"/>
      </w:divBdr>
    </w:div>
    <w:div w:id="1433740865">
      <w:bodyDiv w:val="1"/>
      <w:marLeft w:val="0"/>
      <w:marRight w:val="0"/>
      <w:marTop w:val="0"/>
      <w:marBottom w:val="0"/>
      <w:divBdr>
        <w:top w:val="none" w:sz="0" w:space="0" w:color="auto"/>
        <w:left w:val="none" w:sz="0" w:space="0" w:color="auto"/>
        <w:bottom w:val="none" w:sz="0" w:space="0" w:color="auto"/>
        <w:right w:val="none" w:sz="0" w:space="0" w:color="auto"/>
      </w:divBdr>
    </w:div>
    <w:div w:id="1532112269">
      <w:bodyDiv w:val="1"/>
      <w:marLeft w:val="0"/>
      <w:marRight w:val="0"/>
      <w:marTop w:val="0"/>
      <w:marBottom w:val="0"/>
      <w:divBdr>
        <w:top w:val="none" w:sz="0" w:space="0" w:color="auto"/>
        <w:left w:val="none" w:sz="0" w:space="0" w:color="auto"/>
        <w:bottom w:val="none" w:sz="0" w:space="0" w:color="auto"/>
        <w:right w:val="none" w:sz="0" w:space="0" w:color="auto"/>
      </w:divBdr>
    </w:div>
    <w:div w:id="1638602921">
      <w:bodyDiv w:val="1"/>
      <w:marLeft w:val="0"/>
      <w:marRight w:val="0"/>
      <w:marTop w:val="0"/>
      <w:marBottom w:val="0"/>
      <w:divBdr>
        <w:top w:val="none" w:sz="0" w:space="0" w:color="auto"/>
        <w:left w:val="none" w:sz="0" w:space="0" w:color="auto"/>
        <w:bottom w:val="none" w:sz="0" w:space="0" w:color="auto"/>
        <w:right w:val="none" w:sz="0" w:space="0" w:color="auto"/>
      </w:divBdr>
    </w:div>
    <w:div w:id="1781872572">
      <w:bodyDiv w:val="1"/>
      <w:marLeft w:val="0"/>
      <w:marRight w:val="0"/>
      <w:marTop w:val="0"/>
      <w:marBottom w:val="0"/>
      <w:divBdr>
        <w:top w:val="none" w:sz="0" w:space="0" w:color="auto"/>
        <w:left w:val="none" w:sz="0" w:space="0" w:color="auto"/>
        <w:bottom w:val="none" w:sz="0" w:space="0" w:color="auto"/>
        <w:right w:val="none" w:sz="0" w:space="0" w:color="auto"/>
      </w:divBdr>
    </w:div>
    <w:div w:id="1785230012">
      <w:bodyDiv w:val="1"/>
      <w:marLeft w:val="0"/>
      <w:marRight w:val="0"/>
      <w:marTop w:val="0"/>
      <w:marBottom w:val="0"/>
      <w:divBdr>
        <w:top w:val="none" w:sz="0" w:space="0" w:color="auto"/>
        <w:left w:val="none" w:sz="0" w:space="0" w:color="auto"/>
        <w:bottom w:val="none" w:sz="0" w:space="0" w:color="auto"/>
        <w:right w:val="none" w:sz="0" w:space="0" w:color="auto"/>
      </w:divBdr>
    </w:div>
    <w:div w:id="1835412129">
      <w:bodyDiv w:val="1"/>
      <w:marLeft w:val="0"/>
      <w:marRight w:val="0"/>
      <w:marTop w:val="0"/>
      <w:marBottom w:val="0"/>
      <w:divBdr>
        <w:top w:val="none" w:sz="0" w:space="0" w:color="auto"/>
        <w:left w:val="none" w:sz="0" w:space="0" w:color="auto"/>
        <w:bottom w:val="none" w:sz="0" w:space="0" w:color="auto"/>
        <w:right w:val="none" w:sz="0" w:space="0" w:color="auto"/>
      </w:divBdr>
    </w:div>
    <w:div w:id="1935747262">
      <w:bodyDiv w:val="1"/>
      <w:marLeft w:val="0"/>
      <w:marRight w:val="0"/>
      <w:marTop w:val="0"/>
      <w:marBottom w:val="0"/>
      <w:divBdr>
        <w:top w:val="none" w:sz="0" w:space="0" w:color="auto"/>
        <w:left w:val="none" w:sz="0" w:space="0" w:color="auto"/>
        <w:bottom w:val="none" w:sz="0" w:space="0" w:color="auto"/>
        <w:right w:val="none" w:sz="0" w:space="0" w:color="auto"/>
      </w:divBdr>
    </w:div>
    <w:div w:id="1977027254">
      <w:bodyDiv w:val="1"/>
      <w:marLeft w:val="0"/>
      <w:marRight w:val="0"/>
      <w:marTop w:val="0"/>
      <w:marBottom w:val="0"/>
      <w:divBdr>
        <w:top w:val="none" w:sz="0" w:space="0" w:color="auto"/>
        <w:left w:val="none" w:sz="0" w:space="0" w:color="auto"/>
        <w:bottom w:val="none" w:sz="0" w:space="0" w:color="auto"/>
        <w:right w:val="none" w:sz="0" w:space="0" w:color="auto"/>
      </w:divBdr>
      <w:divsChild>
        <w:div w:id="274605999">
          <w:marLeft w:val="547"/>
          <w:marRight w:val="0"/>
          <w:marTop w:val="154"/>
          <w:marBottom w:val="0"/>
          <w:divBdr>
            <w:top w:val="none" w:sz="0" w:space="0" w:color="auto"/>
            <w:left w:val="none" w:sz="0" w:space="0" w:color="auto"/>
            <w:bottom w:val="none" w:sz="0" w:space="0" w:color="auto"/>
            <w:right w:val="none" w:sz="0" w:space="0" w:color="auto"/>
          </w:divBdr>
        </w:div>
        <w:div w:id="339432345">
          <w:marLeft w:val="547"/>
          <w:marRight w:val="0"/>
          <w:marTop w:val="154"/>
          <w:marBottom w:val="0"/>
          <w:divBdr>
            <w:top w:val="none" w:sz="0" w:space="0" w:color="auto"/>
            <w:left w:val="none" w:sz="0" w:space="0" w:color="auto"/>
            <w:bottom w:val="none" w:sz="0" w:space="0" w:color="auto"/>
            <w:right w:val="none" w:sz="0" w:space="0" w:color="auto"/>
          </w:divBdr>
        </w:div>
        <w:div w:id="553614570">
          <w:marLeft w:val="547"/>
          <w:marRight w:val="0"/>
          <w:marTop w:val="154"/>
          <w:marBottom w:val="0"/>
          <w:divBdr>
            <w:top w:val="none" w:sz="0" w:space="0" w:color="auto"/>
            <w:left w:val="none" w:sz="0" w:space="0" w:color="auto"/>
            <w:bottom w:val="none" w:sz="0" w:space="0" w:color="auto"/>
            <w:right w:val="none" w:sz="0" w:space="0" w:color="auto"/>
          </w:divBdr>
        </w:div>
        <w:div w:id="1473593151">
          <w:marLeft w:val="547"/>
          <w:marRight w:val="0"/>
          <w:marTop w:val="154"/>
          <w:marBottom w:val="0"/>
          <w:divBdr>
            <w:top w:val="none" w:sz="0" w:space="0" w:color="auto"/>
            <w:left w:val="none" w:sz="0" w:space="0" w:color="auto"/>
            <w:bottom w:val="none" w:sz="0" w:space="0" w:color="auto"/>
            <w:right w:val="none" w:sz="0" w:space="0" w:color="auto"/>
          </w:divBdr>
        </w:div>
      </w:divsChild>
    </w:div>
    <w:div w:id="2089184352">
      <w:bodyDiv w:val="1"/>
      <w:marLeft w:val="0"/>
      <w:marRight w:val="0"/>
      <w:marTop w:val="0"/>
      <w:marBottom w:val="0"/>
      <w:divBdr>
        <w:top w:val="none" w:sz="0" w:space="0" w:color="auto"/>
        <w:left w:val="none" w:sz="0" w:space="0" w:color="auto"/>
        <w:bottom w:val="none" w:sz="0" w:space="0" w:color="auto"/>
        <w:right w:val="none" w:sz="0" w:space="0" w:color="auto"/>
      </w:divBdr>
      <w:divsChild>
        <w:div w:id="188225851">
          <w:marLeft w:val="547"/>
          <w:marRight w:val="0"/>
          <w:marTop w:val="106"/>
          <w:marBottom w:val="0"/>
          <w:divBdr>
            <w:top w:val="none" w:sz="0" w:space="0" w:color="auto"/>
            <w:left w:val="none" w:sz="0" w:space="0" w:color="auto"/>
            <w:bottom w:val="none" w:sz="0" w:space="0" w:color="auto"/>
            <w:right w:val="none" w:sz="0" w:space="0" w:color="auto"/>
          </w:divBdr>
        </w:div>
        <w:div w:id="402683909">
          <w:marLeft w:val="547"/>
          <w:marRight w:val="0"/>
          <w:marTop w:val="106"/>
          <w:marBottom w:val="0"/>
          <w:divBdr>
            <w:top w:val="none" w:sz="0" w:space="0" w:color="auto"/>
            <w:left w:val="none" w:sz="0" w:space="0" w:color="auto"/>
            <w:bottom w:val="none" w:sz="0" w:space="0" w:color="auto"/>
            <w:right w:val="none" w:sz="0" w:space="0" w:color="auto"/>
          </w:divBdr>
        </w:div>
        <w:div w:id="534773989">
          <w:marLeft w:val="547"/>
          <w:marRight w:val="0"/>
          <w:marTop w:val="106"/>
          <w:marBottom w:val="0"/>
          <w:divBdr>
            <w:top w:val="none" w:sz="0" w:space="0" w:color="auto"/>
            <w:left w:val="none" w:sz="0" w:space="0" w:color="auto"/>
            <w:bottom w:val="none" w:sz="0" w:space="0" w:color="auto"/>
            <w:right w:val="none" w:sz="0" w:space="0" w:color="auto"/>
          </w:divBdr>
        </w:div>
        <w:div w:id="1563170882">
          <w:marLeft w:val="547"/>
          <w:marRight w:val="0"/>
          <w:marTop w:val="106"/>
          <w:marBottom w:val="0"/>
          <w:divBdr>
            <w:top w:val="none" w:sz="0" w:space="0" w:color="auto"/>
            <w:left w:val="none" w:sz="0" w:space="0" w:color="auto"/>
            <w:bottom w:val="none" w:sz="0" w:space="0" w:color="auto"/>
            <w:right w:val="none" w:sz="0" w:space="0" w:color="auto"/>
          </w:divBdr>
        </w:div>
        <w:div w:id="1795177719">
          <w:marLeft w:val="547"/>
          <w:marRight w:val="0"/>
          <w:marTop w:val="106"/>
          <w:marBottom w:val="0"/>
          <w:divBdr>
            <w:top w:val="none" w:sz="0" w:space="0" w:color="auto"/>
            <w:left w:val="none" w:sz="0" w:space="0" w:color="auto"/>
            <w:bottom w:val="none" w:sz="0" w:space="0" w:color="auto"/>
            <w:right w:val="none" w:sz="0" w:space="0" w:color="auto"/>
          </w:divBdr>
        </w:div>
      </w:divsChild>
    </w:div>
    <w:div w:id="2137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 Id="rId9" Type="http://schemas.openxmlformats.org/officeDocument/2006/relationships/styles" Target="style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_dlc_DocId xmlns="5858627f-d058-4b92-9b52-677b5fd7d454">EMOPSGCCU-1435067120-31965</_dlc_DocId>
    <TaxCatchAll xmlns="ca283e0b-db31-4043-a2ef-b80661bf084a">
      <Value>3</Value>
    </TaxCatchAll>
    <_dlc_DocIdUrl xmlns="5858627f-d058-4b92-9b52-677b5fd7d454">
      <Url>https://unicef.sharepoint.com/teams/EMOPS-GCCU/_layouts/15/DocIdRedir.aspx?ID=EMOPSGCCU-1435067120-31965</Url>
      <Description>EMOPSGCCU-1435067120-31965</Description>
    </_dlc_DocIdUrl>
    <ContentLanguage xmlns="ca283e0b-db31-4043-a2ef-b80661bf084a">English</ContentLanguage>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35" ma:contentTypeDescription="" ma:contentTypeScope="" ma:versionID="12d1c3943addee87628e412199d83abd">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5858627f-d058-4b92-9b52-677b5fd7d454" xmlns:ns6="a438dd15-07ca-4cdc-82a3-f2206b92025e" targetNamespace="http://schemas.microsoft.com/office/2006/metadata/properties" ma:root="true" ma:fieldsID="e8e4805b8cc2face6d425e188d9577e3" ns1:_="" ns2:_="" ns3:_="" ns4:_="" ns5:_="" ns6:_="">
    <xsd:import namespace="http://schemas.microsoft.com/sharepoint/v3"/>
    <xsd:import namespace="ca283e0b-db31-4043-a2ef-b80661bf084a"/>
    <xsd:import namespace="http://schemas.microsoft.com/sharepoint.v3"/>
    <xsd:import namespace="http://schemas.microsoft.com/sharepoint/v4"/>
    <xsd:import namespace="5858627f-d058-4b92-9b52-677b5fd7d454"/>
    <xsd:import namespace="a438dd15-07ca-4cdc-82a3-f2206b92025e"/>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5:SharedWithUsers" minOccurs="0"/>
                <xsd:element ref="ns5:SharedWithDetails" minOccurs="0"/>
                <xsd:element ref="ns6:MediaServiceLocation" minOccurs="0"/>
                <xsd:element ref="ns5:_dlc_DocId" minOccurs="0"/>
                <xsd:element ref="ns5:_dlc_DocIdUrl" minOccurs="0"/>
                <xsd:element ref="ns5:_dlc_DocIdPersistId"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945FC-8C09-45AC-977C-AE17D35079B5}">
  <ds:schemaRefs>
    <ds:schemaRef ds:uri="http://schemas.microsoft.com/office/2006/metadata/customXsn"/>
  </ds:schemaRefs>
</ds:datastoreItem>
</file>

<file path=customXml/itemProps2.xml><?xml version="1.0" encoding="utf-8"?>
<ds:datastoreItem xmlns:ds="http://schemas.openxmlformats.org/officeDocument/2006/customXml" ds:itemID="{74030F26-0567-4E5B-B275-AB61C4606CAE}">
  <ds:schemaRefs>
    <ds:schemaRef ds:uri="Microsoft.SharePoint.Taxonomy.ContentTypeSync"/>
  </ds:schemaRefs>
</ds:datastoreItem>
</file>

<file path=customXml/itemProps3.xml><?xml version="1.0" encoding="utf-8"?>
<ds:datastoreItem xmlns:ds="http://schemas.openxmlformats.org/officeDocument/2006/customXml" ds:itemID="{5E8BD726-DE61-4C75-A840-780844B196E0}">
  <ds:schemaRefs>
    <ds:schemaRef ds:uri="http://schemas.microsoft.com/sharepoint/events"/>
  </ds:schemaRefs>
</ds:datastoreItem>
</file>

<file path=customXml/itemProps4.xml><?xml version="1.0" encoding="utf-8"?>
<ds:datastoreItem xmlns:ds="http://schemas.openxmlformats.org/officeDocument/2006/customXml" ds:itemID="{D1A125EF-1288-4E89-8DA6-00FFD058039D}">
  <ds:schemaRefs>
    <ds:schemaRef ds:uri="http://schemas.microsoft.com/office/2006/metadata/properties"/>
    <ds:schemaRef ds:uri="http://schemas.microsoft.com/office/infopath/2007/PartnerControls"/>
    <ds:schemaRef ds:uri="ca283e0b-db31-4043-a2ef-b80661bf084a"/>
    <ds:schemaRef ds:uri="5858627f-d058-4b92-9b52-677b5fd7d454"/>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8881F71A-0B74-45A4-B1B8-2C301C43F69D}">
  <ds:schemaRefs>
    <ds:schemaRef ds:uri="http://schemas.microsoft.com/sharepoint/v3/contenttype/forms"/>
  </ds:schemaRefs>
</ds:datastoreItem>
</file>

<file path=customXml/itemProps6.xml><?xml version="1.0" encoding="utf-8"?>
<ds:datastoreItem xmlns:ds="http://schemas.openxmlformats.org/officeDocument/2006/customXml" ds:itemID="{042C5D1C-5146-4D4D-9C1A-0B9C2900F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5858627f-d058-4b92-9b52-677b5fd7d454"/>
    <ds:schemaRef ds:uri="a438dd15-07ca-4cdc-82a3-f2206b920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A95312D-6952-6E40-83D5-8A613BCC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1190</Words>
  <Characters>6785</Characters>
  <Application>Microsoft Macintosh Word</Application>
  <DocSecurity>0</DocSecurity>
  <Lines>56</Lines>
  <Paragraphs>15</Paragraphs>
  <ScaleCrop>false</ScaleCrop>
  <Company>UNICEF</Company>
  <LinksUpToDate>false</LinksUpToDate>
  <CharactersWithSpaces>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Ziolkovska</dc:creator>
  <cp:keywords/>
  <cp:lastModifiedBy>nuria salse</cp:lastModifiedBy>
  <cp:revision>2</cp:revision>
  <cp:lastPrinted>2015-07-30T01:07:00Z</cp:lastPrinted>
  <dcterms:created xsi:type="dcterms:W3CDTF">2021-10-20T11:58:00Z</dcterms:created>
  <dcterms:modified xsi:type="dcterms:W3CDTF">2021-10-20T11:58:00Z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3;#Office of Emergency Prog.-456F|98de697e-6403-48a0-9bce-654c90399d04</vt:lpwstr>
  </property>
  <property fmtid="{D5CDD505-2E9C-101B-9397-08002B2CF9AE}" pid="4" name="_dlc_DocIdItemGuid">
    <vt:lpwstr>bbd27da4-d0e0-4d2e-858c-3c63e03bd76d</vt:lpwstr>
  </property>
  <property fmtid="{D5CDD505-2E9C-101B-9397-08002B2CF9AE}" pid="5" name="TaxKeyword">
    <vt:lpwstr/>
  </property>
  <property fmtid="{D5CDD505-2E9C-101B-9397-08002B2CF9AE}" pid="6" name="Topic">
    <vt:lpwstr/>
  </property>
  <property fmtid="{D5CDD505-2E9C-101B-9397-08002B2CF9AE}" pid="7" name="DocumentType">
    <vt:lpwstr/>
  </property>
  <property fmtid="{D5CDD505-2E9C-101B-9397-08002B2CF9AE}" pid="8" name="GeographicScope">
    <vt:lpwstr/>
  </property>
</Properties>
</file>