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B8488F" w:rsidR="00977345" w:rsidP="00E30EE9" w:rsidRDefault="67B7BC60" w14:paraId="59D7AB47" w14:textId="0E34286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="67B7BC60">
        <w:drawing>
          <wp:inline wp14:editId="04774B0B" wp14:anchorId="01FE36C2">
            <wp:extent cx="1746250" cy="614045"/>
            <wp:effectExtent l="0" t="0" r="6350" b="0"/>
            <wp:docPr id="2" name="Picture 9" title="">
              <a:hlinkClick r:id="Rac6b773765d7439f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9"/>
                    <pic:cNvPicPr/>
                  </pic:nvPicPr>
                  <pic:blipFill>
                    <a:blip r:embed="Ra9da295260b5425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462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8488F" w:rsidR="00977345" w:rsidP="00E30EE9" w:rsidRDefault="00977345" w14:paraId="4790875E" w14:textId="77777777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Pr="00B8488F" w:rsidR="009A1ADB" w:rsidP="006653E9" w:rsidRDefault="00250EC0" w14:paraId="7C149560" w14:textId="6C20759A">
      <w:pPr>
        <w:pStyle w:val="Heading1"/>
        <w:jc w:val="center"/>
        <w:rPr>
          <w:rFonts w:asciiTheme="minorHAnsi" w:hAnsiTheme="minorHAnsi" w:cstheme="minorHAnsi"/>
          <w:sz w:val="28"/>
          <w:szCs w:val="28"/>
        </w:rPr>
      </w:pPr>
      <w:r w:rsidRPr="00B8488F">
        <w:rPr>
          <w:rFonts w:asciiTheme="minorHAnsi" w:hAnsiTheme="minorHAnsi" w:cstheme="minorHAnsi"/>
          <w:sz w:val="28"/>
          <w:szCs w:val="28"/>
        </w:rPr>
        <w:t>T</w:t>
      </w:r>
      <w:r w:rsidRPr="00B8488F" w:rsidR="00E30EE9">
        <w:rPr>
          <w:rFonts w:asciiTheme="minorHAnsi" w:hAnsiTheme="minorHAnsi" w:cstheme="minorHAnsi"/>
          <w:sz w:val="28"/>
          <w:szCs w:val="28"/>
        </w:rPr>
        <w:t xml:space="preserve">erms of </w:t>
      </w:r>
      <w:r w:rsidRPr="00B8488F">
        <w:rPr>
          <w:rFonts w:asciiTheme="minorHAnsi" w:hAnsiTheme="minorHAnsi" w:cstheme="minorHAnsi"/>
          <w:sz w:val="28"/>
          <w:szCs w:val="28"/>
        </w:rPr>
        <w:t>R</w:t>
      </w:r>
      <w:r w:rsidRPr="00B8488F" w:rsidR="00E30EE9">
        <w:rPr>
          <w:rFonts w:asciiTheme="minorHAnsi" w:hAnsiTheme="minorHAnsi" w:cstheme="minorHAnsi"/>
          <w:sz w:val="28"/>
          <w:szCs w:val="28"/>
        </w:rPr>
        <w:t>eference</w:t>
      </w:r>
      <w:r w:rsidRPr="00B8488F" w:rsidR="006653E9">
        <w:rPr>
          <w:rFonts w:asciiTheme="minorHAnsi" w:hAnsiTheme="minorHAnsi" w:cstheme="minorHAnsi"/>
          <w:sz w:val="28"/>
          <w:szCs w:val="28"/>
        </w:rPr>
        <w:br/>
      </w:r>
      <w:r w:rsidRPr="00B8488F" w:rsidR="00E30EE9">
        <w:rPr>
          <w:rFonts w:asciiTheme="minorHAnsi" w:hAnsiTheme="minorHAnsi" w:cstheme="minorHAnsi"/>
          <w:sz w:val="28"/>
          <w:szCs w:val="28"/>
        </w:rPr>
        <w:t>Global Nutrition Cluster</w:t>
      </w:r>
      <w:r w:rsidRPr="00B8488F" w:rsidR="006653E9">
        <w:rPr>
          <w:rFonts w:asciiTheme="minorHAnsi" w:hAnsiTheme="minorHAnsi" w:cstheme="minorHAnsi"/>
          <w:sz w:val="28"/>
          <w:szCs w:val="28"/>
        </w:rPr>
        <w:br/>
      </w:r>
      <w:r w:rsidRPr="00B8488F" w:rsidR="00576F3F">
        <w:rPr>
          <w:rFonts w:asciiTheme="minorHAnsi" w:hAnsiTheme="minorHAnsi" w:cstheme="minorHAnsi"/>
          <w:sz w:val="28"/>
          <w:szCs w:val="28"/>
        </w:rPr>
        <w:t>Advocacy and Communications</w:t>
      </w:r>
    </w:p>
    <w:p w:rsidRPr="00B8488F" w:rsidR="006653E9" w:rsidP="006653E9" w:rsidRDefault="005C4CD2" w14:paraId="127509EB" w14:textId="60D3FF0C">
      <w:pPr>
        <w:jc w:val="center"/>
        <w:rPr>
          <w:rFonts w:cstheme="minorHAnsi"/>
          <w:b/>
          <w:bCs/>
          <w:sz w:val="24"/>
          <w:szCs w:val="24"/>
        </w:rPr>
      </w:pPr>
      <w:r w:rsidRPr="00B8488F">
        <w:rPr>
          <w:rFonts w:cstheme="minorHAnsi"/>
          <w:b/>
          <w:bCs/>
          <w:sz w:val="24"/>
          <w:szCs w:val="24"/>
        </w:rPr>
        <w:t>21 May</w:t>
      </w:r>
      <w:r w:rsidRPr="00B8488F" w:rsidR="006653E9">
        <w:rPr>
          <w:rFonts w:cstheme="minorHAnsi"/>
          <w:b/>
          <w:bCs/>
          <w:sz w:val="24"/>
          <w:szCs w:val="24"/>
        </w:rPr>
        <w:t xml:space="preserve"> 2021</w:t>
      </w:r>
    </w:p>
    <w:p w:rsidRPr="00B8488F" w:rsidR="00E30EE9" w:rsidP="007C304F" w:rsidRDefault="00E30EE9" w14:paraId="04F77985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:rsidRPr="00B8488F" w:rsidR="00E000BA" w:rsidRDefault="007C304F" w14:paraId="218127B8" w14:textId="29BFE601">
      <w:pPr>
        <w:pStyle w:val="Default"/>
        <w:rPr>
          <w:rFonts w:eastAsia="Times New Roman" w:asciiTheme="minorHAnsi" w:hAnsiTheme="minorHAnsi" w:cstheme="minorHAnsi"/>
        </w:rPr>
      </w:pPr>
      <w:r w:rsidRPr="00B8488F">
        <w:rPr>
          <w:rFonts w:eastAsia="Times New Roman" w:asciiTheme="minorHAnsi" w:hAnsiTheme="minorHAnsi" w:cstheme="minorHAnsi"/>
        </w:rPr>
        <w:t xml:space="preserve">The </w:t>
      </w:r>
      <w:r w:rsidRPr="00B8488F" w:rsidR="00977345">
        <w:rPr>
          <w:rFonts w:eastAsia="Times New Roman" w:asciiTheme="minorHAnsi" w:hAnsiTheme="minorHAnsi" w:cstheme="minorHAnsi"/>
        </w:rPr>
        <w:t>Global Nutrition Cluster</w:t>
      </w:r>
      <w:r w:rsidRPr="00B8488F" w:rsidR="0058372C">
        <w:rPr>
          <w:rFonts w:eastAsia="Times New Roman" w:asciiTheme="minorHAnsi" w:hAnsiTheme="minorHAnsi" w:cstheme="minorHAnsi"/>
        </w:rPr>
        <w:t xml:space="preserve"> (GNC)</w:t>
      </w:r>
      <w:r w:rsidRPr="00B8488F" w:rsidR="00977345">
        <w:rPr>
          <w:rFonts w:eastAsia="Times New Roman" w:asciiTheme="minorHAnsi" w:hAnsiTheme="minorHAnsi" w:cstheme="minorHAnsi"/>
        </w:rPr>
        <w:t xml:space="preserve"> </w:t>
      </w:r>
      <w:r w:rsidRPr="00B8488F" w:rsidR="005C4CD2">
        <w:rPr>
          <w:rFonts w:eastAsia="Times New Roman" w:asciiTheme="minorHAnsi" w:hAnsiTheme="minorHAnsi" w:cstheme="minorHAnsi"/>
        </w:rPr>
        <w:t xml:space="preserve">Advocacy and </w:t>
      </w:r>
      <w:r w:rsidR="00E64A7E">
        <w:rPr>
          <w:rFonts w:eastAsia="Times New Roman" w:asciiTheme="minorHAnsi" w:hAnsiTheme="minorHAnsi" w:cstheme="minorHAnsi"/>
        </w:rPr>
        <w:t>C</w:t>
      </w:r>
      <w:r w:rsidRPr="00B8488F" w:rsidR="005C4CD2">
        <w:rPr>
          <w:rFonts w:eastAsia="Times New Roman" w:asciiTheme="minorHAnsi" w:hAnsiTheme="minorHAnsi" w:cstheme="minorHAnsi"/>
        </w:rPr>
        <w:t>ommunication</w:t>
      </w:r>
      <w:r w:rsidR="00E64A7E">
        <w:rPr>
          <w:rFonts w:eastAsia="Times New Roman" w:asciiTheme="minorHAnsi" w:hAnsiTheme="minorHAnsi" w:cstheme="minorHAnsi"/>
        </w:rPr>
        <w:t>s</w:t>
      </w:r>
      <w:r w:rsidRPr="00B8488F" w:rsidR="005C4CD2">
        <w:rPr>
          <w:rFonts w:eastAsia="Times New Roman" w:asciiTheme="minorHAnsi" w:hAnsiTheme="minorHAnsi" w:cstheme="minorHAnsi"/>
        </w:rPr>
        <w:t xml:space="preserve"> </w:t>
      </w:r>
      <w:r w:rsidR="00E64A7E">
        <w:rPr>
          <w:rFonts w:eastAsia="Times New Roman" w:asciiTheme="minorHAnsi" w:hAnsiTheme="minorHAnsi" w:cstheme="minorHAnsi"/>
        </w:rPr>
        <w:t>W</w:t>
      </w:r>
      <w:r w:rsidRPr="00B8488F" w:rsidR="005C4CD2">
        <w:rPr>
          <w:rFonts w:eastAsia="Times New Roman" w:asciiTheme="minorHAnsi" w:hAnsiTheme="minorHAnsi" w:cstheme="minorHAnsi"/>
        </w:rPr>
        <w:t xml:space="preserve">orking </w:t>
      </w:r>
      <w:r w:rsidR="00E64A7E">
        <w:rPr>
          <w:rFonts w:eastAsia="Times New Roman" w:asciiTheme="minorHAnsi" w:hAnsiTheme="minorHAnsi" w:cstheme="minorHAnsi"/>
        </w:rPr>
        <w:t>G</w:t>
      </w:r>
      <w:r w:rsidRPr="00B8488F" w:rsidR="005C4CD2">
        <w:rPr>
          <w:rFonts w:eastAsia="Times New Roman" w:asciiTheme="minorHAnsi" w:hAnsiTheme="minorHAnsi" w:cstheme="minorHAnsi"/>
        </w:rPr>
        <w:t>roup</w:t>
      </w:r>
      <w:r w:rsidR="00E64A7E">
        <w:rPr>
          <w:rFonts w:eastAsia="Times New Roman" w:asciiTheme="minorHAnsi" w:hAnsiTheme="minorHAnsi" w:cstheme="minorHAnsi"/>
        </w:rPr>
        <w:t xml:space="preserve"> (WG)</w:t>
      </w:r>
      <w:r w:rsidRPr="00B8488F">
        <w:rPr>
          <w:rFonts w:eastAsia="Times New Roman" w:asciiTheme="minorHAnsi" w:hAnsiTheme="minorHAnsi" w:cstheme="minorHAnsi"/>
        </w:rPr>
        <w:t xml:space="preserve"> pr</w:t>
      </w:r>
      <w:r w:rsidRPr="00B8488F" w:rsidR="00250EC0">
        <w:rPr>
          <w:rFonts w:eastAsia="Times New Roman" w:asciiTheme="minorHAnsi" w:hAnsiTheme="minorHAnsi" w:cstheme="minorHAnsi"/>
        </w:rPr>
        <w:t>ovide</w:t>
      </w:r>
      <w:r w:rsidRPr="00B8488F" w:rsidR="00E30EE9">
        <w:rPr>
          <w:rFonts w:eastAsia="Times New Roman" w:asciiTheme="minorHAnsi" w:hAnsiTheme="minorHAnsi" w:cstheme="minorHAnsi"/>
        </w:rPr>
        <w:t>s</w:t>
      </w:r>
      <w:r w:rsidRPr="00B8488F" w:rsidR="00250EC0">
        <w:rPr>
          <w:rFonts w:eastAsia="Times New Roman" w:asciiTheme="minorHAnsi" w:hAnsiTheme="minorHAnsi" w:cstheme="minorHAnsi"/>
        </w:rPr>
        <w:t xml:space="preserve"> strategic </w:t>
      </w:r>
      <w:r w:rsidRPr="00B8488F" w:rsidR="000828C7">
        <w:rPr>
          <w:rFonts w:eastAsia="Times New Roman" w:asciiTheme="minorHAnsi" w:hAnsiTheme="minorHAnsi" w:cstheme="minorHAnsi"/>
        </w:rPr>
        <w:t xml:space="preserve">and technical </w:t>
      </w:r>
      <w:r w:rsidRPr="00B8488F" w:rsidR="00250EC0">
        <w:rPr>
          <w:rFonts w:eastAsia="Times New Roman" w:asciiTheme="minorHAnsi" w:hAnsiTheme="minorHAnsi" w:cstheme="minorHAnsi"/>
        </w:rPr>
        <w:t xml:space="preserve">support to the </w:t>
      </w:r>
      <w:r w:rsidRPr="00B8488F">
        <w:rPr>
          <w:rFonts w:eastAsia="Times New Roman" w:asciiTheme="minorHAnsi" w:hAnsiTheme="minorHAnsi" w:cstheme="minorHAnsi"/>
        </w:rPr>
        <w:t xml:space="preserve">GNC </w:t>
      </w:r>
      <w:r w:rsidRPr="00B8488F" w:rsidR="00250EC0">
        <w:rPr>
          <w:rFonts w:eastAsia="Times New Roman" w:asciiTheme="minorHAnsi" w:hAnsiTheme="minorHAnsi" w:cstheme="minorHAnsi"/>
        </w:rPr>
        <w:t>to guide</w:t>
      </w:r>
      <w:r w:rsidRPr="00B8488F" w:rsidR="00977345">
        <w:rPr>
          <w:rFonts w:eastAsia="Times New Roman" w:asciiTheme="minorHAnsi" w:hAnsiTheme="minorHAnsi" w:cstheme="minorHAnsi"/>
        </w:rPr>
        <w:t xml:space="preserve"> its</w:t>
      </w:r>
      <w:r w:rsidRPr="00B8488F" w:rsidR="00250EC0">
        <w:rPr>
          <w:rFonts w:eastAsia="Times New Roman" w:asciiTheme="minorHAnsi" w:hAnsiTheme="minorHAnsi" w:cstheme="minorHAnsi"/>
        </w:rPr>
        <w:t xml:space="preserve"> </w:t>
      </w:r>
      <w:r w:rsidRPr="00B8488F">
        <w:rPr>
          <w:rFonts w:eastAsia="Times New Roman" w:asciiTheme="minorHAnsi" w:hAnsiTheme="minorHAnsi" w:cstheme="minorHAnsi"/>
        </w:rPr>
        <w:t xml:space="preserve">engagement </w:t>
      </w:r>
      <w:r w:rsidR="00FC0E62">
        <w:rPr>
          <w:rFonts w:eastAsia="Times New Roman" w:asciiTheme="minorHAnsi" w:hAnsiTheme="minorHAnsi" w:cstheme="minorHAnsi"/>
        </w:rPr>
        <w:t xml:space="preserve">in </w:t>
      </w:r>
      <w:r w:rsidRPr="00B8488F" w:rsidR="00C75EF4">
        <w:rPr>
          <w:rFonts w:eastAsia="Times New Roman" w:asciiTheme="minorHAnsi" w:hAnsiTheme="minorHAnsi" w:cstheme="minorHAnsi"/>
        </w:rPr>
        <w:t>advocacy activities at global, regional</w:t>
      </w:r>
      <w:r w:rsidR="00C24CBC">
        <w:rPr>
          <w:rFonts w:eastAsia="Times New Roman" w:asciiTheme="minorHAnsi" w:hAnsiTheme="minorHAnsi" w:cstheme="minorHAnsi"/>
        </w:rPr>
        <w:t>,</w:t>
      </w:r>
      <w:r w:rsidRPr="00B8488F" w:rsidR="00C75EF4">
        <w:rPr>
          <w:rFonts w:eastAsia="Times New Roman" w:asciiTheme="minorHAnsi" w:hAnsiTheme="minorHAnsi" w:cstheme="minorHAnsi"/>
        </w:rPr>
        <w:t xml:space="preserve"> and country </w:t>
      </w:r>
      <w:r w:rsidRPr="00B8488F">
        <w:rPr>
          <w:rFonts w:eastAsia="Times New Roman" w:asciiTheme="minorHAnsi" w:hAnsiTheme="minorHAnsi" w:cstheme="minorHAnsi"/>
        </w:rPr>
        <w:t>level</w:t>
      </w:r>
      <w:r w:rsidRPr="00B8488F" w:rsidR="00C75EF4">
        <w:rPr>
          <w:rFonts w:eastAsia="Times New Roman" w:asciiTheme="minorHAnsi" w:hAnsiTheme="minorHAnsi" w:cstheme="minorHAnsi"/>
        </w:rPr>
        <w:t>s</w:t>
      </w:r>
      <w:r w:rsidRPr="00B8488F">
        <w:rPr>
          <w:rFonts w:eastAsia="Times New Roman" w:asciiTheme="minorHAnsi" w:hAnsiTheme="minorHAnsi" w:cstheme="minorHAnsi"/>
        </w:rPr>
        <w:t xml:space="preserve">. </w:t>
      </w:r>
      <w:r w:rsidRPr="00B8488F" w:rsidR="00250EC0">
        <w:rPr>
          <w:rFonts w:eastAsia="Times New Roman" w:asciiTheme="minorHAnsi" w:hAnsiTheme="minorHAnsi" w:cstheme="minorHAnsi"/>
        </w:rPr>
        <w:t xml:space="preserve">The </w:t>
      </w:r>
      <w:r w:rsidRPr="00B8488F" w:rsidR="00977345">
        <w:rPr>
          <w:rFonts w:eastAsia="Times New Roman" w:asciiTheme="minorHAnsi" w:hAnsiTheme="minorHAnsi" w:cstheme="minorHAnsi"/>
        </w:rPr>
        <w:t>group</w:t>
      </w:r>
      <w:r w:rsidRPr="00B8488F" w:rsidR="00250EC0">
        <w:rPr>
          <w:rFonts w:eastAsia="Times New Roman" w:asciiTheme="minorHAnsi" w:hAnsiTheme="minorHAnsi" w:cstheme="minorHAnsi"/>
        </w:rPr>
        <w:t xml:space="preserve"> is </w:t>
      </w:r>
      <w:r w:rsidRPr="00B8488F" w:rsidR="00E7164D">
        <w:rPr>
          <w:rFonts w:eastAsia="Times New Roman" w:asciiTheme="minorHAnsi" w:hAnsiTheme="minorHAnsi" w:cstheme="minorHAnsi"/>
        </w:rPr>
        <w:t xml:space="preserve">comprised </w:t>
      </w:r>
      <w:r w:rsidRPr="00B8488F" w:rsidR="00250EC0">
        <w:rPr>
          <w:rFonts w:eastAsia="Times New Roman" w:asciiTheme="minorHAnsi" w:hAnsiTheme="minorHAnsi" w:cstheme="minorHAnsi"/>
        </w:rPr>
        <w:t>of representatives from GNC partners</w:t>
      </w:r>
      <w:r w:rsidRPr="00B8488F" w:rsidR="00977345">
        <w:rPr>
          <w:rFonts w:eastAsia="Times New Roman" w:asciiTheme="minorHAnsi" w:hAnsiTheme="minorHAnsi" w:cstheme="minorHAnsi"/>
        </w:rPr>
        <w:t xml:space="preserve"> and country-level coordination teams </w:t>
      </w:r>
      <w:r w:rsidRPr="00B8488F" w:rsidR="00E7164D">
        <w:rPr>
          <w:rFonts w:eastAsia="Times New Roman" w:asciiTheme="minorHAnsi" w:hAnsiTheme="minorHAnsi" w:cstheme="minorHAnsi"/>
        </w:rPr>
        <w:t>with</w:t>
      </w:r>
      <w:r w:rsidRPr="00B8488F" w:rsidR="00977345">
        <w:rPr>
          <w:rFonts w:eastAsia="Times New Roman" w:asciiTheme="minorHAnsi" w:hAnsiTheme="minorHAnsi" w:cstheme="minorHAnsi"/>
        </w:rPr>
        <w:t xml:space="preserve"> expertise and interest in </w:t>
      </w:r>
      <w:r w:rsidRPr="00B8488F" w:rsidR="00C75EF4">
        <w:rPr>
          <w:rFonts w:eastAsia="Times New Roman" w:asciiTheme="minorHAnsi" w:hAnsiTheme="minorHAnsi" w:cstheme="minorHAnsi"/>
        </w:rPr>
        <w:t>advocacy and communication</w:t>
      </w:r>
      <w:r w:rsidR="00F653E1">
        <w:rPr>
          <w:rFonts w:eastAsia="Times New Roman" w:asciiTheme="minorHAnsi" w:hAnsiTheme="minorHAnsi" w:cstheme="minorHAnsi"/>
        </w:rPr>
        <w:t>s</w:t>
      </w:r>
      <w:r w:rsidRPr="00B8488F" w:rsidR="0B36821C">
        <w:rPr>
          <w:rFonts w:eastAsia="Times New Roman" w:asciiTheme="minorHAnsi" w:hAnsiTheme="minorHAnsi" w:cstheme="minorHAnsi"/>
        </w:rPr>
        <w:t>.</w:t>
      </w:r>
    </w:p>
    <w:p w:rsidRPr="00B8488F" w:rsidR="00250EC0" w:rsidP="00A22C44" w:rsidRDefault="00250EC0" w14:paraId="673BAC35" w14:textId="70C652F3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B8488F">
        <w:rPr>
          <w:rFonts w:asciiTheme="minorHAnsi" w:hAnsiTheme="minorHAnsi" w:cstheme="minorHAnsi"/>
          <w:sz w:val="28"/>
          <w:szCs w:val="28"/>
        </w:rPr>
        <w:t xml:space="preserve">1. Background </w:t>
      </w:r>
    </w:p>
    <w:p w:rsidRPr="00B8488F" w:rsidR="009348F8" w:rsidP="00A17E8E" w:rsidRDefault="009348F8" w14:paraId="51701DC1" w14:textId="11A43035">
      <w:pPr>
        <w:rPr>
          <w:rFonts w:cstheme="minorHAnsi"/>
          <w:sz w:val="24"/>
          <w:szCs w:val="24"/>
        </w:rPr>
      </w:pPr>
      <w:r w:rsidRPr="00B8488F">
        <w:rPr>
          <w:rFonts w:cstheme="minorHAnsi"/>
          <w:sz w:val="24"/>
          <w:szCs w:val="24"/>
        </w:rPr>
        <w:t xml:space="preserve">In recognition of the need to develop advocacy </w:t>
      </w:r>
      <w:r w:rsidR="00C24CBC">
        <w:rPr>
          <w:rFonts w:cstheme="minorHAnsi"/>
          <w:sz w:val="24"/>
          <w:szCs w:val="24"/>
        </w:rPr>
        <w:t>strategically</w:t>
      </w:r>
      <w:r w:rsidRPr="00B8488F">
        <w:rPr>
          <w:rFonts w:cstheme="minorHAnsi"/>
          <w:sz w:val="24"/>
          <w:szCs w:val="24"/>
        </w:rPr>
        <w:t xml:space="preserve"> to support the achievement of its mandate</w:t>
      </w:r>
      <w:r w:rsidR="00C24CBC">
        <w:rPr>
          <w:rFonts w:cstheme="minorHAnsi"/>
          <w:sz w:val="24"/>
          <w:szCs w:val="24"/>
        </w:rPr>
        <w:t>,</w:t>
      </w:r>
      <w:r w:rsidRPr="00B8488F">
        <w:rPr>
          <w:rFonts w:cstheme="minorHAnsi"/>
          <w:sz w:val="24"/>
          <w:szCs w:val="24"/>
        </w:rPr>
        <w:t xml:space="preserve"> the </w:t>
      </w:r>
      <w:r w:rsidRPr="001C4931" w:rsidR="00043782">
        <w:rPr>
          <w:rFonts w:cstheme="minorHAnsi"/>
          <w:b/>
          <w:bCs/>
          <w:sz w:val="24"/>
          <w:szCs w:val="24"/>
        </w:rPr>
        <w:t>GNC</w:t>
      </w:r>
      <w:r w:rsidRPr="001C4931">
        <w:rPr>
          <w:rFonts w:cstheme="minorHAnsi"/>
          <w:b/>
          <w:bCs/>
          <w:sz w:val="24"/>
          <w:szCs w:val="24"/>
        </w:rPr>
        <w:t xml:space="preserve"> Strategic Plan 2014-2016</w:t>
      </w:r>
      <w:r w:rsidRPr="00B8488F">
        <w:rPr>
          <w:rFonts w:cstheme="minorHAnsi"/>
          <w:sz w:val="24"/>
          <w:szCs w:val="24"/>
        </w:rPr>
        <w:t xml:space="preserve"> included </w:t>
      </w:r>
      <w:r w:rsidR="00F653E1">
        <w:rPr>
          <w:rFonts w:cstheme="minorHAnsi"/>
          <w:sz w:val="24"/>
          <w:szCs w:val="24"/>
        </w:rPr>
        <w:t>“</w:t>
      </w:r>
      <w:r w:rsidRPr="00B8488F">
        <w:rPr>
          <w:rFonts w:cstheme="minorHAnsi"/>
          <w:sz w:val="24"/>
          <w:szCs w:val="24"/>
        </w:rPr>
        <w:t>Partnership, communication, advocacy, and resource mobilization</w:t>
      </w:r>
      <w:r w:rsidR="00F653E1">
        <w:rPr>
          <w:rFonts w:cstheme="minorHAnsi"/>
          <w:sz w:val="24"/>
          <w:szCs w:val="24"/>
        </w:rPr>
        <w:t>” as</w:t>
      </w:r>
      <w:r w:rsidRPr="00B8488F">
        <w:rPr>
          <w:rFonts w:cstheme="minorHAnsi"/>
          <w:sz w:val="24"/>
          <w:szCs w:val="24"/>
        </w:rPr>
        <w:t xml:space="preserve"> one of its four strategic pillars. </w:t>
      </w:r>
      <w:r w:rsidRPr="00B8488F" w:rsidR="00FA19E9">
        <w:rPr>
          <w:rFonts w:cstheme="minorHAnsi"/>
          <w:sz w:val="24"/>
          <w:szCs w:val="24"/>
        </w:rPr>
        <w:t>I</w:t>
      </w:r>
      <w:r w:rsidRPr="00B8488F">
        <w:rPr>
          <w:rFonts w:cstheme="minorHAnsi"/>
          <w:sz w:val="24"/>
          <w:szCs w:val="24"/>
        </w:rPr>
        <w:t xml:space="preserve">n 2016, following extensive consultation with all partners, the GNC </w:t>
      </w:r>
      <w:r w:rsidR="00F653E1">
        <w:rPr>
          <w:rFonts w:cstheme="minorHAnsi"/>
          <w:sz w:val="24"/>
          <w:szCs w:val="24"/>
        </w:rPr>
        <w:t>developed</w:t>
      </w:r>
      <w:r w:rsidRPr="00B8488F">
        <w:rPr>
          <w:rFonts w:cstheme="minorHAnsi"/>
          <w:sz w:val="24"/>
          <w:szCs w:val="24"/>
        </w:rPr>
        <w:t xml:space="preserve"> the</w:t>
      </w:r>
      <w:r w:rsidR="00F653E1">
        <w:rPr>
          <w:rFonts w:cstheme="minorHAnsi"/>
          <w:sz w:val="24"/>
          <w:szCs w:val="24"/>
        </w:rPr>
        <w:t xml:space="preserve"> </w:t>
      </w:r>
      <w:r w:rsidRPr="00B8488F">
        <w:rPr>
          <w:rFonts w:cstheme="minorHAnsi"/>
          <w:sz w:val="24"/>
          <w:szCs w:val="24"/>
        </w:rPr>
        <w:t xml:space="preserve"> </w:t>
      </w:r>
      <w:hyperlink w:history="1" r:id="rId14">
        <w:r w:rsidRPr="00B8488F">
          <w:rPr>
            <w:rStyle w:val="Hyperlink"/>
            <w:rFonts w:cstheme="minorHAnsi"/>
            <w:sz w:val="24"/>
            <w:szCs w:val="24"/>
          </w:rPr>
          <w:t>Nutrition Cluster Advocacy Strategic Framework</w:t>
        </w:r>
      </w:hyperlink>
      <w:r w:rsidRPr="00B8488F">
        <w:rPr>
          <w:rFonts w:cstheme="minorHAnsi"/>
          <w:sz w:val="24"/>
          <w:szCs w:val="24"/>
        </w:rPr>
        <w:t xml:space="preserve"> and the </w:t>
      </w:r>
      <w:hyperlink w:history="1" w:anchor=":~:text=This%20toolkit%20intends%20to%20assist,2016%2D2019%20that%20relate%20to" r:id="rId15">
        <w:r w:rsidRPr="00B8488F">
          <w:rPr>
            <w:rStyle w:val="Hyperlink"/>
            <w:rFonts w:cstheme="minorHAnsi"/>
            <w:sz w:val="24"/>
            <w:szCs w:val="24"/>
          </w:rPr>
          <w:t>Advocacy Toolkit</w:t>
        </w:r>
        <w:r w:rsidRPr="00B8488F" w:rsidR="00FA19E9">
          <w:rPr>
            <w:rStyle w:val="Hyperlink"/>
            <w:rFonts w:cstheme="minorHAnsi"/>
            <w:sz w:val="24"/>
            <w:szCs w:val="24"/>
          </w:rPr>
          <w:t xml:space="preserve"> for country clusters</w:t>
        </w:r>
      </w:hyperlink>
      <w:r w:rsidRPr="00B8488F">
        <w:rPr>
          <w:rFonts w:cstheme="minorHAnsi"/>
          <w:sz w:val="24"/>
          <w:szCs w:val="24"/>
        </w:rPr>
        <w:t xml:space="preserve">. </w:t>
      </w:r>
    </w:p>
    <w:p w:rsidRPr="00B8488F" w:rsidR="00CB794C" w:rsidP="00A17E8E" w:rsidRDefault="00CB794C" w14:paraId="569CCD85" w14:textId="5788CA42">
      <w:pPr>
        <w:rPr>
          <w:rFonts w:cstheme="minorHAnsi"/>
          <w:sz w:val="24"/>
          <w:szCs w:val="24"/>
        </w:rPr>
      </w:pPr>
      <w:r w:rsidRPr="00B8488F">
        <w:rPr>
          <w:rFonts w:cstheme="minorHAnsi"/>
          <w:sz w:val="24"/>
          <w:szCs w:val="24"/>
        </w:rPr>
        <w:t xml:space="preserve">The </w:t>
      </w:r>
      <w:hyperlink w:history="1" r:id="rId16">
        <w:r w:rsidRPr="00B8488F">
          <w:rPr>
            <w:rStyle w:val="Hyperlink"/>
            <w:rFonts w:cstheme="minorHAnsi"/>
            <w:sz w:val="24"/>
            <w:szCs w:val="24"/>
          </w:rPr>
          <w:t>2017-2021 GNC Strategy</w:t>
        </w:r>
      </w:hyperlink>
      <w:r w:rsidRPr="00B8488F">
        <w:rPr>
          <w:rFonts w:cstheme="minorHAnsi"/>
          <w:sz w:val="24"/>
          <w:szCs w:val="24"/>
        </w:rPr>
        <w:t xml:space="preserve"> </w:t>
      </w:r>
      <w:r w:rsidRPr="00B8488F" w:rsidR="00C14997">
        <w:rPr>
          <w:rFonts w:cstheme="minorHAnsi"/>
          <w:sz w:val="24"/>
          <w:szCs w:val="24"/>
        </w:rPr>
        <w:t>d</w:t>
      </w:r>
      <w:r w:rsidRPr="00B8488F">
        <w:rPr>
          <w:rFonts w:cstheme="minorHAnsi"/>
          <w:sz w:val="24"/>
          <w:szCs w:val="24"/>
        </w:rPr>
        <w:t>rew on lessons learn</w:t>
      </w:r>
      <w:r w:rsidR="00C24CBC">
        <w:rPr>
          <w:rFonts w:cstheme="minorHAnsi"/>
          <w:sz w:val="24"/>
          <w:szCs w:val="24"/>
        </w:rPr>
        <w:t>ed</w:t>
      </w:r>
      <w:r w:rsidRPr="00B8488F">
        <w:rPr>
          <w:rFonts w:cstheme="minorHAnsi"/>
          <w:sz w:val="24"/>
          <w:szCs w:val="24"/>
        </w:rPr>
        <w:t xml:space="preserve"> from the previous strategy, changes in the humanitarian operating and policy environment, and GNC stakeholder expectations. </w:t>
      </w:r>
      <w:r w:rsidR="001C4931">
        <w:rPr>
          <w:rFonts w:cstheme="minorHAnsi"/>
          <w:sz w:val="24"/>
          <w:szCs w:val="24"/>
        </w:rPr>
        <w:t>Its</w:t>
      </w:r>
      <w:r w:rsidRPr="00B8488F" w:rsidR="00C14997">
        <w:rPr>
          <w:rFonts w:cstheme="minorHAnsi"/>
          <w:sz w:val="24"/>
          <w:szCs w:val="24"/>
        </w:rPr>
        <w:t xml:space="preserve"> </w:t>
      </w:r>
      <w:r w:rsidRPr="00B8488F" w:rsidR="00D36E6B">
        <w:rPr>
          <w:rFonts w:cstheme="minorHAnsi"/>
          <w:sz w:val="24"/>
          <w:szCs w:val="24"/>
        </w:rPr>
        <w:t>third Strategic objective is “</w:t>
      </w:r>
      <w:r w:rsidRPr="00B8488F">
        <w:rPr>
          <w:rFonts w:cstheme="minorHAnsi"/>
          <w:sz w:val="24"/>
          <w:szCs w:val="24"/>
        </w:rPr>
        <w:t>Advocating and influencing for more effective coordination</w:t>
      </w:r>
      <w:r w:rsidRPr="00B8488F" w:rsidR="009C6C8F">
        <w:rPr>
          <w:rFonts w:cstheme="minorHAnsi"/>
          <w:sz w:val="24"/>
          <w:szCs w:val="24"/>
        </w:rPr>
        <w:t>.</w:t>
      </w:r>
      <w:r w:rsidRPr="00B8488F" w:rsidR="00D36E6B">
        <w:rPr>
          <w:rFonts w:cstheme="minorHAnsi"/>
          <w:sz w:val="24"/>
          <w:szCs w:val="24"/>
        </w:rPr>
        <w:t>”</w:t>
      </w:r>
      <w:r w:rsidRPr="00B8488F">
        <w:rPr>
          <w:rFonts w:cstheme="minorHAnsi"/>
          <w:sz w:val="24"/>
          <w:szCs w:val="24"/>
        </w:rPr>
        <w:t xml:space="preserve"> </w:t>
      </w:r>
      <w:r w:rsidRPr="00B8488F" w:rsidR="00D36E6B">
        <w:rPr>
          <w:rFonts w:cstheme="minorHAnsi"/>
          <w:sz w:val="24"/>
          <w:szCs w:val="24"/>
        </w:rPr>
        <w:t>According to it, t</w:t>
      </w:r>
      <w:r w:rsidRPr="00B8488F">
        <w:rPr>
          <w:rFonts w:cstheme="minorHAnsi"/>
          <w:sz w:val="24"/>
          <w:szCs w:val="24"/>
        </w:rPr>
        <w:t>he GNC will provide leadership (along with the cluster lead agency and cluster partners) in advocating for greater nutrition coordination in crises and for inter-cluster and multi-sector approaches to meet the needs of affected populations.</w:t>
      </w:r>
      <w:r w:rsidRPr="00B8488F" w:rsidR="002368C5">
        <w:rPr>
          <w:rFonts w:cstheme="minorHAnsi"/>
          <w:sz w:val="24"/>
          <w:szCs w:val="24"/>
        </w:rPr>
        <w:t xml:space="preserve"> However, such engagement had an ad-hoc character without a clear </w:t>
      </w:r>
      <w:r w:rsidRPr="00B8488F" w:rsidR="00043782">
        <w:rPr>
          <w:rFonts w:cstheme="minorHAnsi"/>
          <w:sz w:val="24"/>
          <w:szCs w:val="24"/>
        </w:rPr>
        <w:t xml:space="preserve">global </w:t>
      </w:r>
      <w:r w:rsidRPr="00B8488F" w:rsidR="002368C5">
        <w:rPr>
          <w:rFonts w:cstheme="minorHAnsi"/>
          <w:sz w:val="24"/>
          <w:szCs w:val="24"/>
        </w:rPr>
        <w:t>advocacy plan and involvement of all partners in join</w:t>
      </w:r>
      <w:r w:rsidRPr="00B8488F" w:rsidR="00043782">
        <w:rPr>
          <w:rFonts w:cstheme="minorHAnsi"/>
          <w:sz w:val="24"/>
          <w:szCs w:val="24"/>
        </w:rPr>
        <w:t>t</w:t>
      </w:r>
      <w:r w:rsidRPr="00B8488F" w:rsidR="002368C5">
        <w:rPr>
          <w:rFonts w:cstheme="minorHAnsi"/>
          <w:sz w:val="24"/>
          <w:szCs w:val="24"/>
        </w:rPr>
        <w:t xml:space="preserve"> advocacy.</w:t>
      </w:r>
    </w:p>
    <w:p w:rsidRPr="00B8488F" w:rsidR="00345ACB" w:rsidP="00A17E8E" w:rsidRDefault="002368C5" w14:paraId="342AF53E" w14:textId="175D78B5">
      <w:pPr>
        <w:rPr>
          <w:rFonts w:eastAsia="Calibri" w:cstheme="minorHAnsi"/>
          <w:sz w:val="24"/>
          <w:szCs w:val="24"/>
        </w:rPr>
      </w:pPr>
      <w:r w:rsidRPr="00B8488F">
        <w:rPr>
          <w:rFonts w:cstheme="minorHAnsi"/>
          <w:sz w:val="24"/>
          <w:szCs w:val="24"/>
        </w:rPr>
        <w:t xml:space="preserve">GNC is now developing its 2022-2025 Strategy and one of the strategic pillars is </w:t>
      </w:r>
      <w:r w:rsidRPr="00B8488F" w:rsidR="00345ACB">
        <w:rPr>
          <w:rFonts w:cstheme="minorHAnsi"/>
          <w:sz w:val="24"/>
          <w:szCs w:val="24"/>
        </w:rPr>
        <w:t xml:space="preserve">around </w:t>
      </w:r>
      <w:r w:rsidR="00C17AA0">
        <w:rPr>
          <w:rFonts w:cstheme="minorHAnsi"/>
          <w:sz w:val="24"/>
          <w:szCs w:val="24"/>
        </w:rPr>
        <w:t>b</w:t>
      </w:r>
      <w:r w:rsidRPr="00B8488F" w:rsidR="00345ACB">
        <w:rPr>
          <w:rFonts w:cstheme="minorHAnsi"/>
          <w:sz w:val="24"/>
          <w:szCs w:val="24"/>
        </w:rPr>
        <w:t xml:space="preserve">uilding an </w:t>
      </w:r>
      <w:r w:rsidRPr="00B8488F" w:rsidR="00C17AA0">
        <w:rPr>
          <w:rFonts w:cstheme="minorHAnsi"/>
          <w:sz w:val="24"/>
          <w:szCs w:val="24"/>
        </w:rPr>
        <w:t>enabling environment</w:t>
      </w:r>
      <w:r w:rsidRPr="00B8488F" w:rsidR="00345ACB">
        <w:rPr>
          <w:rFonts w:cstheme="minorHAnsi"/>
          <w:sz w:val="24"/>
          <w:szCs w:val="24"/>
        </w:rPr>
        <w:t>: “</w:t>
      </w:r>
      <w:r w:rsidRPr="00B8488F" w:rsidR="00345ACB">
        <w:rPr>
          <w:rFonts w:eastAsia="Calibri" w:cstheme="minorHAnsi"/>
          <w:sz w:val="24"/>
          <w:szCs w:val="24"/>
        </w:rPr>
        <w:t>To be a driver of change at all levels for:</w:t>
      </w:r>
    </w:p>
    <w:p w:rsidRPr="00B8488F" w:rsidR="00345ACB" w:rsidP="00A17E8E" w:rsidRDefault="00345ACB" w14:paraId="6F0F08F6" w14:textId="77777777">
      <w:pPr>
        <w:rPr>
          <w:rFonts w:cstheme="minorHAnsi"/>
          <w:sz w:val="24"/>
          <w:szCs w:val="24"/>
        </w:rPr>
      </w:pPr>
      <w:r w:rsidRPr="00B8488F">
        <w:rPr>
          <w:rFonts w:eastAsia="Calibri" w:cstheme="minorHAnsi"/>
          <w:sz w:val="24"/>
          <w:szCs w:val="24"/>
        </w:rPr>
        <w:t xml:space="preserve">1) </w:t>
      </w:r>
      <w:r w:rsidRPr="00B8488F">
        <w:rPr>
          <w:rFonts w:cstheme="minorHAnsi"/>
          <w:sz w:val="24"/>
          <w:szCs w:val="24"/>
        </w:rPr>
        <w:t xml:space="preserve">improved collaboration and innovation on nutrition coordination and technical support for humanitarian </w:t>
      </w:r>
      <w:proofErr w:type="gramStart"/>
      <w:r w:rsidRPr="00B8488F">
        <w:rPr>
          <w:rFonts w:cstheme="minorHAnsi"/>
          <w:sz w:val="24"/>
          <w:szCs w:val="24"/>
        </w:rPr>
        <w:t>settings;</w:t>
      </w:r>
      <w:proofErr w:type="gramEnd"/>
    </w:p>
    <w:p w:rsidRPr="00B8488F" w:rsidR="002368C5" w:rsidP="00A17E8E" w:rsidRDefault="00345ACB" w14:paraId="7B886CB5" w14:textId="53252C4E">
      <w:pPr>
        <w:rPr>
          <w:rFonts w:cstheme="minorHAnsi"/>
          <w:sz w:val="24"/>
          <w:szCs w:val="24"/>
        </w:rPr>
      </w:pPr>
      <w:r w:rsidRPr="00B8488F">
        <w:rPr>
          <w:rFonts w:cstheme="minorHAnsi"/>
          <w:sz w:val="24"/>
          <w:szCs w:val="24"/>
        </w:rPr>
        <w:t>2) creating a supportive financial and policy environment, both internal and external, for strengthened technical and coordination capacity for nutrition in emergencies</w:t>
      </w:r>
      <w:r w:rsidRPr="00B8488F" w:rsidR="00905B78">
        <w:rPr>
          <w:rFonts w:cstheme="minorHAnsi"/>
          <w:sz w:val="24"/>
          <w:szCs w:val="24"/>
        </w:rPr>
        <w:t>.</w:t>
      </w:r>
      <w:r w:rsidRPr="00B8488F">
        <w:rPr>
          <w:rFonts w:cstheme="minorHAnsi"/>
          <w:sz w:val="24"/>
          <w:szCs w:val="24"/>
        </w:rPr>
        <w:t>”</w:t>
      </w:r>
    </w:p>
    <w:p w:rsidRPr="00B8488F" w:rsidR="00345ACB" w:rsidP="00A17E8E" w:rsidRDefault="00345ACB" w14:paraId="4F0A413D" w14:textId="116DF94E">
      <w:pPr>
        <w:rPr>
          <w:rFonts w:cstheme="minorHAnsi"/>
          <w:sz w:val="24"/>
          <w:szCs w:val="24"/>
        </w:rPr>
      </w:pPr>
      <w:r w:rsidRPr="00B8488F">
        <w:rPr>
          <w:rFonts w:cstheme="minorHAnsi"/>
          <w:sz w:val="24"/>
          <w:szCs w:val="24"/>
        </w:rPr>
        <w:lastRenderedPageBreak/>
        <w:t>The key indicator proposed to m</w:t>
      </w:r>
      <w:r w:rsidRPr="00B8488F" w:rsidR="00043782">
        <w:rPr>
          <w:rFonts w:cstheme="minorHAnsi"/>
          <w:sz w:val="24"/>
          <w:szCs w:val="24"/>
        </w:rPr>
        <w:t>e</w:t>
      </w:r>
      <w:r w:rsidRPr="00B8488F">
        <w:rPr>
          <w:rFonts w:cstheme="minorHAnsi"/>
          <w:sz w:val="24"/>
          <w:szCs w:val="24"/>
        </w:rPr>
        <w:t xml:space="preserve">asure this is </w:t>
      </w:r>
      <w:r w:rsidR="00C24CBC">
        <w:rPr>
          <w:rFonts w:cstheme="minorHAnsi"/>
          <w:sz w:val="24"/>
          <w:szCs w:val="24"/>
        </w:rPr>
        <w:t>the “</w:t>
      </w:r>
      <w:r w:rsidRPr="00B8488F" w:rsidR="00A17E8E">
        <w:rPr>
          <w:rFonts w:cstheme="minorHAnsi"/>
          <w:sz w:val="24"/>
          <w:szCs w:val="24"/>
        </w:rPr>
        <w:t xml:space="preserve">Number of examples where GNC advocacy and resources have been used to influence decision-making in </w:t>
      </w:r>
      <w:proofErr w:type="spellStart"/>
      <w:r w:rsidRPr="00B8488F" w:rsidR="00A17E8E">
        <w:rPr>
          <w:rFonts w:cstheme="minorHAnsi"/>
          <w:sz w:val="24"/>
          <w:szCs w:val="24"/>
        </w:rPr>
        <w:t>NiE</w:t>
      </w:r>
      <w:proofErr w:type="spellEnd"/>
      <w:r w:rsidRPr="00B8488F" w:rsidR="00A17E8E">
        <w:rPr>
          <w:rFonts w:cstheme="minorHAnsi"/>
          <w:sz w:val="24"/>
          <w:szCs w:val="24"/>
        </w:rPr>
        <w:t xml:space="preserve"> and humanitarian coordination at all levels</w:t>
      </w:r>
      <w:r w:rsidR="00C24CBC">
        <w:rPr>
          <w:rFonts w:cstheme="minorHAnsi"/>
          <w:sz w:val="24"/>
          <w:szCs w:val="24"/>
        </w:rPr>
        <w:t>.”</w:t>
      </w:r>
    </w:p>
    <w:p w:rsidRPr="00B8488F" w:rsidR="00D54B73" w:rsidP="00A17E8E" w:rsidRDefault="00A32AF2" w14:paraId="01AAA521" w14:textId="6B01C434">
      <w:pPr>
        <w:rPr>
          <w:rFonts w:cstheme="minorHAnsi"/>
          <w:sz w:val="24"/>
          <w:szCs w:val="24"/>
        </w:rPr>
      </w:pPr>
      <w:r w:rsidRPr="00B8488F">
        <w:rPr>
          <w:rFonts w:cstheme="minorHAnsi"/>
          <w:sz w:val="24"/>
          <w:szCs w:val="24"/>
        </w:rPr>
        <w:t>In</w:t>
      </w:r>
      <w:r w:rsidRPr="00B8488F" w:rsidR="00D54B73">
        <w:rPr>
          <w:rFonts w:cstheme="minorHAnsi"/>
          <w:sz w:val="24"/>
          <w:szCs w:val="24"/>
        </w:rPr>
        <w:t xml:space="preserve"> 2019</w:t>
      </w:r>
      <w:r w:rsidRPr="00B8488F">
        <w:rPr>
          <w:rFonts w:cstheme="minorHAnsi"/>
          <w:sz w:val="24"/>
          <w:szCs w:val="24"/>
        </w:rPr>
        <w:t xml:space="preserve"> </w:t>
      </w:r>
      <w:r w:rsidRPr="00B8488F" w:rsidR="009348F8">
        <w:rPr>
          <w:rFonts w:cstheme="minorHAnsi"/>
          <w:sz w:val="24"/>
          <w:szCs w:val="24"/>
        </w:rPr>
        <w:t>the GNC partners agreed that an Advocacy Taskforce should be established to lead on the development of advocacy</w:t>
      </w:r>
      <w:r w:rsidRPr="00B8488F" w:rsidR="00D54B73">
        <w:rPr>
          <w:rFonts w:cstheme="minorHAnsi"/>
          <w:sz w:val="24"/>
          <w:szCs w:val="24"/>
        </w:rPr>
        <w:t>, however</w:t>
      </w:r>
      <w:r w:rsidR="00C24CBC">
        <w:rPr>
          <w:rFonts w:cstheme="minorHAnsi"/>
          <w:sz w:val="24"/>
          <w:szCs w:val="24"/>
        </w:rPr>
        <w:t>,</w:t>
      </w:r>
      <w:r w:rsidRPr="00B8488F" w:rsidR="00D54B73">
        <w:rPr>
          <w:rFonts w:cstheme="minorHAnsi"/>
          <w:sz w:val="24"/>
          <w:szCs w:val="24"/>
        </w:rPr>
        <w:t xml:space="preserve"> </w:t>
      </w:r>
      <w:r w:rsidRPr="00B8488F" w:rsidR="00D672C9">
        <w:rPr>
          <w:rFonts w:cstheme="minorHAnsi"/>
          <w:sz w:val="24"/>
          <w:szCs w:val="24"/>
        </w:rPr>
        <w:t>it</w:t>
      </w:r>
      <w:r w:rsidRPr="00B8488F" w:rsidR="00D54B73">
        <w:rPr>
          <w:rFonts w:cstheme="minorHAnsi"/>
          <w:sz w:val="24"/>
          <w:szCs w:val="24"/>
        </w:rPr>
        <w:t xml:space="preserve"> was not established. In preparation for the 2021 G</w:t>
      </w:r>
      <w:r w:rsidRPr="00B8488F" w:rsidR="00C231E2">
        <w:rPr>
          <w:rFonts w:cstheme="minorHAnsi"/>
          <w:sz w:val="24"/>
          <w:szCs w:val="24"/>
        </w:rPr>
        <w:t>N</w:t>
      </w:r>
      <w:r w:rsidRPr="00B8488F" w:rsidR="00D54B73">
        <w:rPr>
          <w:rFonts w:cstheme="minorHAnsi"/>
          <w:sz w:val="24"/>
          <w:szCs w:val="24"/>
        </w:rPr>
        <w:t xml:space="preserve">C Annual </w:t>
      </w:r>
      <w:r w:rsidR="00752648">
        <w:rPr>
          <w:rFonts w:cstheme="minorHAnsi"/>
          <w:sz w:val="24"/>
          <w:szCs w:val="24"/>
        </w:rPr>
        <w:t>M</w:t>
      </w:r>
      <w:r w:rsidRPr="00B8488F" w:rsidR="00D54B73">
        <w:rPr>
          <w:rFonts w:cstheme="minorHAnsi"/>
          <w:sz w:val="24"/>
          <w:szCs w:val="24"/>
        </w:rPr>
        <w:t>eeting</w:t>
      </w:r>
      <w:r w:rsidRPr="00B8488F">
        <w:rPr>
          <w:rFonts w:cstheme="minorHAnsi"/>
          <w:sz w:val="24"/>
          <w:szCs w:val="24"/>
        </w:rPr>
        <w:t xml:space="preserve">, </w:t>
      </w:r>
      <w:r w:rsidR="00752648">
        <w:rPr>
          <w:rFonts w:cstheme="minorHAnsi"/>
          <w:sz w:val="24"/>
          <w:szCs w:val="24"/>
        </w:rPr>
        <w:t>which</w:t>
      </w:r>
      <w:r w:rsidRPr="00B8488F">
        <w:rPr>
          <w:rFonts w:cstheme="minorHAnsi"/>
          <w:sz w:val="24"/>
          <w:szCs w:val="24"/>
        </w:rPr>
        <w:t xml:space="preserve"> will focus on the development of the 2022-2025 GN</w:t>
      </w:r>
      <w:r w:rsidR="00752648">
        <w:rPr>
          <w:rFonts w:cstheme="minorHAnsi"/>
          <w:sz w:val="24"/>
          <w:szCs w:val="24"/>
        </w:rPr>
        <w:t>C</w:t>
      </w:r>
      <w:r w:rsidRPr="00B8488F">
        <w:rPr>
          <w:rFonts w:cstheme="minorHAnsi"/>
          <w:sz w:val="24"/>
          <w:szCs w:val="24"/>
        </w:rPr>
        <w:t xml:space="preserve"> Strategy, </w:t>
      </w:r>
      <w:r w:rsidRPr="00B8488F" w:rsidR="00D54B73">
        <w:rPr>
          <w:rFonts w:cstheme="minorHAnsi"/>
          <w:sz w:val="24"/>
          <w:szCs w:val="24"/>
        </w:rPr>
        <w:t xml:space="preserve">it became clear that the </w:t>
      </w:r>
      <w:r w:rsidRPr="00B8488F" w:rsidR="00916195">
        <w:rPr>
          <w:rFonts w:cstheme="minorHAnsi"/>
          <w:sz w:val="24"/>
          <w:szCs w:val="24"/>
        </w:rPr>
        <w:t>Advocacy</w:t>
      </w:r>
      <w:r w:rsidRPr="00B8488F" w:rsidR="00D54B73">
        <w:rPr>
          <w:rFonts w:cstheme="minorHAnsi"/>
          <w:sz w:val="24"/>
          <w:szCs w:val="24"/>
        </w:rPr>
        <w:t xml:space="preserve"> and Communication</w:t>
      </w:r>
      <w:r w:rsidR="00C20C18">
        <w:rPr>
          <w:rFonts w:cstheme="minorHAnsi"/>
          <w:sz w:val="24"/>
          <w:szCs w:val="24"/>
        </w:rPr>
        <w:t>s</w:t>
      </w:r>
      <w:r w:rsidRPr="00B8488F" w:rsidR="00D54B73">
        <w:rPr>
          <w:rFonts w:cstheme="minorHAnsi"/>
          <w:sz w:val="24"/>
          <w:szCs w:val="24"/>
        </w:rPr>
        <w:t xml:space="preserve"> </w:t>
      </w:r>
      <w:r w:rsidR="00752648">
        <w:rPr>
          <w:rFonts w:cstheme="minorHAnsi"/>
          <w:sz w:val="24"/>
          <w:szCs w:val="24"/>
        </w:rPr>
        <w:t>WG</w:t>
      </w:r>
      <w:r w:rsidRPr="00B8488F" w:rsidR="00D54B73">
        <w:rPr>
          <w:rFonts w:cstheme="minorHAnsi"/>
          <w:sz w:val="24"/>
          <w:szCs w:val="24"/>
        </w:rPr>
        <w:t xml:space="preserve"> is urgently needed </w:t>
      </w:r>
      <w:r w:rsidR="00B05CBE">
        <w:rPr>
          <w:rFonts w:cstheme="minorHAnsi"/>
          <w:sz w:val="24"/>
          <w:szCs w:val="24"/>
        </w:rPr>
        <w:t xml:space="preserve">to be established </w:t>
      </w:r>
      <w:r w:rsidRPr="00B8488F" w:rsidR="00D54B73">
        <w:rPr>
          <w:rFonts w:cstheme="minorHAnsi"/>
          <w:sz w:val="24"/>
          <w:szCs w:val="24"/>
        </w:rPr>
        <w:t xml:space="preserve">to guide strategic </w:t>
      </w:r>
      <w:r w:rsidRPr="00B8488F" w:rsidR="00916195">
        <w:rPr>
          <w:rFonts w:cstheme="minorHAnsi"/>
          <w:sz w:val="24"/>
          <w:szCs w:val="24"/>
        </w:rPr>
        <w:t>discussions</w:t>
      </w:r>
      <w:r w:rsidRPr="00B8488F" w:rsidR="00D54B73">
        <w:rPr>
          <w:rFonts w:cstheme="minorHAnsi"/>
          <w:sz w:val="24"/>
          <w:szCs w:val="24"/>
        </w:rPr>
        <w:t xml:space="preserve"> related to </w:t>
      </w:r>
      <w:r w:rsidRPr="00B8488F" w:rsidR="00916195">
        <w:rPr>
          <w:rFonts w:cstheme="minorHAnsi"/>
          <w:sz w:val="24"/>
          <w:szCs w:val="24"/>
        </w:rPr>
        <w:t>communications</w:t>
      </w:r>
      <w:r w:rsidRPr="00B8488F" w:rsidR="00D54B73">
        <w:rPr>
          <w:rFonts w:cstheme="minorHAnsi"/>
          <w:sz w:val="24"/>
          <w:szCs w:val="24"/>
        </w:rPr>
        <w:t xml:space="preserve"> and advocacy of the GNC and to </w:t>
      </w:r>
      <w:r w:rsidR="00B05CBE">
        <w:rPr>
          <w:rFonts w:cstheme="minorHAnsi"/>
          <w:sz w:val="24"/>
          <w:szCs w:val="24"/>
        </w:rPr>
        <w:t xml:space="preserve">jointly </w:t>
      </w:r>
      <w:r w:rsidRPr="00B8488F" w:rsidR="00D54B73">
        <w:rPr>
          <w:rFonts w:cstheme="minorHAnsi"/>
          <w:sz w:val="24"/>
          <w:szCs w:val="24"/>
        </w:rPr>
        <w:t xml:space="preserve">develop and implement GNC Advocacy and </w:t>
      </w:r>
      <w:r w:rsidR="00752648">
        <w:rPr>
          <w:rFonts w:cstheme="minorHAnsi"/>
          <w:sz w:val="24"/>
          <w:szCs w:val="24"/>
        </w:rPr>
        <w:t>C</w:t>
      </w:r>
      <w:r w:rsidRPr="00B8488F" w:rsidR="00D54B73">
        <w:rPr>
          <w:rFonts w:cstheme="minorHAnsi"/>
          <w:sz w:val="24"/>
          <w:szCs w:val="24"/>
        </w:rPr>
        <w:t xml:space="preserve">ommunications </w:t>
      </w:r>
      <w:r w:rsidRPr="00B8488F" w:rsidR="00916195">
        <w:rPr>
          <w:rFonts w:cstheme="minorHAnsi"/>
          <w:sz w:val="24"/>
          <w:szCs w:val="24"/>
        </w:rPr>
        <w:t>plans</w:t>
      </w:r>
      <w:r w:rsidRPr="00B8488F" w:rsidR="00D54B73">
        <w:rPr>
          <w:rFonts w:cstheme="minorHAnsi"/>
          <w:sz w:val="24"/>
          <w:szCs w:val="24"/>
        </w:rPr>
        <w:t>.</w:t>
      </w:r>
    </w:p>
    <w:p w:rsidRPr="00B8488F" w:rsidR="00A17E8E" w:rsidP="00A17E8E" w:rsidRDefault="009348F8" w14:paraId="5426B29E" w14:textId="08AE8197">
      <w:pPr>
        <w:rPr>
          <w:rFonts w:cstheme="minorHAnsi"/>
          <w:sz w:val="24"/>
          <w:szCs w:val="24"/>
        </w:rPr>
      </w:pPr>
      <w:r w:rsidRPr="00B8488F">
        <w:rPr>
          <w:rFonts w:cstheme="minorHAnsi"/>
          <w:sz w:val="24"/>
          <w:szCs w:val="24"/>
        </w:rPr>
        <w:t xml:space="preserve">The Advocacy </w:t>
      </w:r>
      <w:r w:rsidRPr="00B8488F" w:rsidR="00D672C9">
        <w:rPr>
          <w:rFonts w:cstheme="minorHAnsi"/>
          <w:sz w:val="24"/>
          <w:szCs w:val="24"/>
        </w:rPr>
        <w:t>and Communication</w:t>
      </w:r>
      <w:r w:rsidR="00C20C18">
        <w:rPr>
          <w:rFonts w:cstheme="minorHAnsi"/>
          <w:sz w:val="24"/>
          <w:szCs w:val="24"/>
        </w:rPr>
        <w:t>s</w:t>
      </w:r>
      <w:r w:rsidRPr="00B8488F" w:rsidR="00D672C9">
        <w:rPr>
          <w:rFonts w:cstheme="minorHAnsi"/>
          <w:sz w:val="24"/>
          <w:szCs w:val="24"/>
        </w:rPr>
        <w:t xml:space="preserve"> WG</w:t>
      </w:r>
      <w:r w:rsidRPr="00B8488F">
        <w:rPr>
          <w:rFonts w:cstheme="minorHAnsi"/>
          <w:sz w:val="24"/>
          <w:szCs w:val="24"/>
        </w:rPr>
        <w:t xml:space="preserve"> will play a key role in the development and validation of policy positions and common messages in close coordination and cooperation with the</w:t>
      </w:r>
      <w:r w:rsidR="00C8071B">
        <w:rPr>
          <w:rFonts w:cstheme="minorHAnsi"/>
          <w:sz w:val="24"/>
          <w:szCs w:val="24"/>
        </w:rPr>
        <w:t xml:space="preserve"> GNC</w:t>
      </w:r>
      <w:r w:rsidRPr="00B8488F">
        <w:rPr>
          <w:rFonts w:cstheme="minorHAnsi"/>
          <w:sz w:val="24"/>
          <w:szCs w:val="24"/>
        </w:rPr>
        <w:t xml:space="preserve"> Strategic Advisory Group (SAG) and the Coordination Team (GNC-CT). The </w:t>
      </w:r>
      <w:r w:rsidRPr="00B8488F" w:rsidR="00D672C9">
        <w:rPr>
          <w:rFonts w:cstheme="minorHAnsi"/>
          <w:sz w:val="24"/>
          <w:szCs w:val="24"/>
        </w:rPr>
        <w:t>WG</w:t>
      </w:r>
      <w:r w:rsidRPr="00B8488F">
        <w:rPr>
          <w:rFonts w:cstheme="minorHAnsi"/>
          <w:sz w:val="24"/>
          <w:szCs w:val="24"/>
        </w:rPr>
        <w:t xml:space="preserve"> will work at the global level and could also support country teams in the development and implementation of advocacy </w:t>
      </w:r>
      <w:r w:rsidR="00C2554A">
        <w:rPr>
          <w:rFonts w:cstheme="minorHAnsi"/>
          <w:sz w:val="24"/>
          <w:szCs w:val="24"/>
        </w:rPr>
        <w:t xml:space="preserve">activities </w:t>
      </w:r>
      <w:r w:rsidRPr="00B8488F">
        <w:rPr>
          <w:rFonts w:cstheme="minorHAnsi"/>
          <w:sz w:val="24"/>
          <w:szCs w:val="24"/>
        </w:rPr>
        <w:t>when there is limited advocacy expertise at the country level</w:t>
      </w:r>
      <w:r w:rsidRPr="00B8488F" w:rsidR="00D672C9">
        <w:rPr>
          <w:rFonts w:cstheme="minorHAnsi"/>
          <w:sz w:val="24"/>
          <w:szCs w:val="24"/>
        </w:rPr>
        <w:t>.</w:t>
      </w:r>
    </w:p>
    <w:p w:rsidRPr="00B8488F" w:rsidR="00CE179F" w:rsidP="00A17E8E" w:rsidRDefault="00250EC0" w14:paraId="4F5A25D8" w14:textId="163F36A7">
      <w:pPr>
        <w:rPr>
          <w:rFonts w:cstheme="minorHAnsi"/>
          <w:sz w:val="24"/>
          <w:szCs w:val="24"/>
        </w:rPr>
      </w:pPr>
      <w:r w:rsidRPr="00B8488F">
        <w:rPr>
          <w:rFonts w:eastAsiaTheme="majorEastAsia" w:cstheme="minorHAnsi"/>
          <w:color w:val="2F5496" w:themeColor="accent1" w:themeShade="BF"/>
          <w:sz w:val="28"/>
          <w:szCs w:val="28"/>
        </w:rPr>
        <w:t>2.</w:t>
      </w:r>
      <w:r w:rsidRPr="00B8488F" w:rsidR="000828C7">
        <w:rPr>
          <w:rFonts w:eastAsiaTheme="majorEastAsia" w:cstheme="minorHAnsi"/>
          <w:color w:val="2F5496" w:themeColor="accent1" w:themeShade="BF"/>
          <w:sz w:val="28"/>
          <w:szCs w:val="28"/>
        </w:rPr>
        <w:t xml:space="preserve"> Go</w:t>
      </w:r>
      <w:r w:rsidRPr="00B8488F" w:rsidR="00A22C44">
        <w:rPr>
          <w:rFonts w:eastAsiaTheme="majorEastAsia" w:cstheme="minorHAnsi"/>
          <w:color w:val="2F5496" w:themeColor="accent1" w:themeShade="BF"/>
          <w:sz w:val="28"/>
          <w:szCs w:val="28"/>
        </w:rPr>
        <w:t>a</w:t>
      </w:r>
      <w:r w:rsidRPr="00B8488F" w:rsidR="000828C7">
        <w:rPr>
          <w:rFonts w:eastAsiaTheme="majorEastAsia" w:cstheme="minorHAnsi"/>
          <w:color w:val="2F5496" w:themeColor="accent1" w:themeShade="BF"/>
          <w:sz w:val="28"/>
          <w:szCs w:val="28"/>
        </w:rPr>
        <w:t xml:space="preserve">l of </w:t>
      </w:r>
      <w:r w:rsidRPr="00B8488F" w:rsidR="00E7164D">
        <w:rPr>
          <w:rFonts w:eastAsiaTheme="majorEastAsia" w:cstheme="minorHAnsi"/>
          <w:color w:val="2F5496" w:themeColor="accent1" w:themeShade="BF"/>
          <w:sz w:val="28"/>
          <w:szCs w:val="28"/>
        </w:rPr>
        <w:t xml:space="preserve">the </w:t>
      </w:r>
      <w:r w:rsidRPr="00B8488F" w:rsidR="000828C7">
        <w:rPr>
          <w:rFonts w:eastAsiaTheme="majorEastAsia" w:cstheme="minorHAnsi"/>
          <w:color w:val="2F5496" w:themeColor="accent1" w:themeShade="BF"/>
          <w:sz w:val="28"/>
          <w:szCs w:val="28"/>
        </w:rPr>
        <w:t>WG</w:t>
      </w:r>
      <w:r w:rsidRPr="00B8488F" w:rsidR="004303B6">
        <w:rPr>
          <w:rFonts w:eastAsiaTheme="majorEastAsia" w:cstheme="minorHAnsi"/>
          <w:color w:val="2F5496" w:themeColor="accent1" w:themeShade="BF"/>
          <w:sz w:val="28"/>
          <w:szCs w:val="28"/>
        </w:rPr>
        <w:br/>
      </w:r>
      <w:r w:rsidRPr="00B8488F" w:rsidR="15410DF5">
        <w:rPr>
          <w:rFonts w:cstheme="minorHAnsi"/>
          <w:sz w:val="24"/>
          <w:szCs w:val="24"/>
        </w:rPr>
        <w:t xml:space="preserve">The WG </w:t>
      </w:r>
      <w:r w:rsidRPr="00B8488F" w:rsidR="00E7164D">
        <w:rPr>
          <w:rFonts w:cstheme="minorHAnsi"/>
          <w:sz w:val="24"/>
          <w:szCs w:val="24"/>
        </w:rPr>
        <w:t xml:space="preserve">will </w:t>
      </w:r>
      <w:r w:rsidRPr="00B8488F" w:rsidR="15410DF5">
        <w:rPr>
          <w:rFonts w:cstheme="minorHAnsi"/>
          <w:sz w:val="24"/>
          <w:szCs w:val="24"/>
        </w:rPr>
        <w:t>support the GNC</w:t>
      </w:r>
      <w:r w:rsidR="00C8071B">
        <w:rPr>
          <w:rFonts w:cstheme="minorHAnsi"/>
          <w:sz w:val="24"/>
          <w:szCs w:val="24"/>
        </w:rPr>
        <w:t xml:space="preserve"> </w:t>
      </w:r>
      <w:r w:rsidRPr="00B8488F" w:rsidR="15410DF5">
        <w:rPr>
          <w:rFonts w:cstheme="minorHAnsi"/>
          <w:sz w:val="24"/>
          <w:szCs w:val="24"/>
        </w:rPr>
        <w:t xml:space="preserve">in </w:t>
      </w:r>
      <w:r w:rsidRPr="00B8488F" w:rsidR="44231FBF">
        <w:rPr>
          <w:rFonts w:cstheme="minorHAnsi"/>
          <w:sz w:val="24"/>
          <w:szCs w:val="24"/>
        </w:rPr>
        <w:t>maximizing</w:t>
      </w:r>
      <w:r w:rsidRPr="00B8488F" w:rsidR="15410DF5">
        <w:rPr>
          <w:rFonts w:cstheme="minorHAnsi"/>
          <w:sz w:val="24"/>
          <w:szCs w:val="24"/>
        </w:rPr>
        <w:t xml:space="preserve"> opportuniti</w:t>
      </w:r>
      <w:r w:rsidRPr="00B8488F" w:rsidR="7759A04E">
        <w:rPr>
          <w:rFonts w:cstheme="minorHAnsi"/>
          <w:sz w:val="24"/>
          <w:szCs w:val="24"/>
        </w:rPr>
        <w:t xml:space="preserve">es for more effective and efficient </w:t>
      </w:r>
      <w:r w:rsidRPr="00B8488F" w:rsidR="00D672C9">
        <w:rPr>
          <w:rFonts w:cstheme="minorHAnsi"/>
          <w:sz w:val="24"/>
          <w:szCs w:val="24"/>
        </w:rPr>
        <w:t>advocacy and communication</w:t>
      </w:r>
      <w:r w:rsidRPr="00B8488F" w:rsidR="00A44A16">
        <w:rPr>
          <w:rFonts w:cstheme="minorHAnsi"/>
          <w:sz w:val="24"/>
          <w:szCs w:val="24"/>
        </w:rPr>
        <w:t xml:space="preserve"> and lead advocacy and communications work of the GNC as a collective</w:t>
      </w:r>
      <w:r w:rsidRPr="00B8488F" w:rsidR="00D672C9">
        <w:rPr>
          <w:rFonts w:cstheme="minorHAnsi"/>
          <w:sz w:val="24"/>
          <w:szCs w:val="24"/>
        </w:rPr>
        <w:t>.</w:t>
      </w:r>
      <w:r w:rsidRPr="00B8488F">
        <w:rPr>
          <w:rFonts w:cstheme="minorHAnsi"/>
          <w:sz w:val="24"/>
          <w:szCs w:val="24"/>
        </w:rPr>
        <w:t xml:space="preserve"> </w:t>
      </w:r>
    </w:p>
    <w:p w:rsidRPr="00B8488F" w:rsidR="00250EC0" w:rsidP="00A22C44" w:rsidRDefault="00CE179F" w14:paraId="4C862CE0" w14:textId="536B050E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B8488F">
        <w:rPr>
          <w:rFonts w:asciiTheme="minorHAnsi" w:hAnsiTheme="minorHAnsi" w:cstheme="minorHAnsi"/>
          <w:sz w:val="28"/>
          <w:szCs w:val="28"/>
        </w:rPr>
        <w:t xml:space="preserve">3. </w:t>
      </w:r>
      <w:r w:rsidRPr="00B8488F" w:rsidR="00E30EE9">
        <w:rPr>
          <w:rFonts w:asciiTheme="minorHAnsi" w:hAnsiTheme="minorHAnsi" w:cstheme="minorHAnsi"/>
          <w:sz w:val="28"/>
          <w:szCs w:val="28"/>
        </w:rPr>
        <w:t>WG</w:t>
      </w:r>
      <w:r w:rsidR="00B8488F">
        <w:rPr>
          <w:rFonts w:asciiTheme="minorHAnsi" w:hAnsiTheme="minorHAnsi" w:cstheme="minorHAnsi"/>
          <w:sz w:val="28"/>
          <w:szCs w:val="28"/>
        </w:rPr>
        <w:t>’</w:t>
      </w:r>
      <w:r w:rsidRPr="00B8488F" w:rsidR="00980461">
        <w:rPr>
          <w:rFonts w:asciiTheme="minorHAnsi" w:hAnsiTheme="minorHAnsi" w:cstheme="minorHAnsi"/>
          <w:sz w:val="28"/>
          <w:szCs w:val="28"/>
        </w:rPr>
        <w:t>s outputs</w:t>
      </w:r>
    </w:p>
    <w:p w:rsidRPr="00B8488F" w:rsidR="00E000BA" w:rsidRDefault="00A22C44" w14:paraId="0D48EFE7" w14:textId="25B01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8488F">
        <w:rPr>
          <w:rFonts w:cstheme="minorHAnsi"/>
          <w:color w:val="000000" w:themeColor="text1"/>
          <w:sz w:val="24"/>
          <w:szCs w:val="24"/>
        </w:rPr>
        <w:t xml:space="preserve">Detailed activities of the WG </w:t>
      </w:r>
      <w:r w:rsidRPr="00B8488F" w:rsidR="00E7164D">
        <w:rPr>
          <w:rFonts w:cstheme="minorHAnsi"/>
          <w:color w:val="000000" w:themeColor="text1"/>
          <w:sz w:val="24"/>
          <w:szCs w:val="24"/>
        </w:rPr>
        <w:t xml:space="preserve">will </w:t>
      </w:r>
      <w:r w:rsidRPr="00B8488F">
        <w:rPr>
          <w:rFonts w:cstheme="minorHAnsi"/>
          <w:color w:val="000000" w:themeColor="text1"/>
          <w:sz w:val="24"/>
          <w:szCs w:val="24"/>
        </w:rPr>
        <w:t xml:space="preserve">be agreed </w:t>
      </w:r>
      <w:r w:rsidR="00C24CBC">
        <w:rPr>
          <w:rFonts w:cstheme="minorHAnsi"/>
          <w:color w:val="000000" w:themeColor="text1"/>
          <w:sz w:val="24"/>
          <w:szCs w:val="24"/>
        </w:rPr>
        <w:t xml:space="preserve">upon </w:t>
      </w:r>
      <w:r w:rsidRPr="00B8488F">
        <w:rPr>
          <w:rFonts w:cstheme="minorHAnsi"/>
          <w:color w:val="000000" w:themeColor="text1"/>
          <w:sz w:val="24"/>
          <w:szCs w:val="24"/>
        </w:rPr>
        <w:t>by members of the</w:t>
      </w:r>
      <w:r w:rsidRPr="00B8488F" w:rsidR="001973C3">
        <w:rPr>
          <w:rFonts w:cstheme="minorHAnsi"/>
          <w:color w:val="000000" w:themeColor="text1"/>
          <w:sz w:val="24"/>
          <w:szCs w:val="24"/>
        </w:rPr>
        <w:t xml:space="preserve"> </w:t>
      </w:r>
      <w:r w:rsidRPr="00B8488F">
        <w:rPr>
          <w:rFonts w:cstheme="minorHAnsi"/>
          <w:color w:val="000000" w:themeColor="text1"/>
          <w:sz w:val="24"/>
          <w:szCs w:val="24"/>
        </w:rPr>
        <w:t>WG and documented in the work</w:t>
      </w:r>
      <w:r w:rsidR="00C24CBC">
        <w:rPr>
          <w:rFonts w:cstheme="minorHAnsi"/>
          <w:color w:val="000000" w:themeColor="text1"/>
          <w:sz w:val="24"/>
          <w:szCs w:val="24"/>
        </w:rPr>
        <w:t xml:space="preserve"> </w:t>
      </w:r>
      <w:r w:rsidRPr="00B8488F">
        <w:rPr>
          <w:rFonts w:cstheme="minorHAnsi"/>
          <w:color w:val="000000" w:themeColor="text1"/>
          <w:sz w:val="24"/>
          <w:szCs w:val="24"/>
        </w:rPr>
        <w:t>plan</w:t>
      </w:r>
      <w:r w:rsidR="00786CA0">
        <w:rPr>
          <w:rFonts w:cstheme="minorHAnsi"/>
          <w:color w:val="000000" w:themeColor="text1"/>
          <w:sz w:val="24"/>
          <w:szCs w:val="24"/>
        </w:rPr>
        <w:t xml:space="preserve"> (</w:t>
      </w:r>
      <w:r w:rsidRPr="00B8488F" w:rsidR="00BF492D">
        <w:rPr>
          <w:rFonts w:cstheme="minorHAnsi"/>
          <w:color w:val="000000" w:themeColor="text1"/>
          <w:sz w:val="24"/>
          <w:szCs w:val="24"/>
        </w:rPr>
        <w:t>along with</w:t>
      </w:r>
      <w:r w:rsidR="00C24CBC">
        <w:rPr>
          <w:rFonts w:cstheme="minorHAnsi"/>
          <w:color w:val="000000" w:themeColor="text1"/>
          <w:sz w:val="24"/>
          <w:szCs w:val="24"/>
        </w:rPr>
        <w:t xml:space="preserve"> </w:t>
      </w:r>
      <w:r w:rsidRPr="00B8488F">
        <w:rPr>
          <w:rFonts w:cstheme="minorHAnsi"/>
          <w:color w:val="000000" w:themeColor="text1"/>
          <w:sz w:val="24"/>
          <w:szCs w:val="24"/>
        </w:rPr>
        <w:t>monitoring indicator</w:t>
      </w:r>
      <w:r w:rsidR="00786CA0">
        <w:rPr>
          <w:rFonts w:cstheme="minorHAnsi"/>
          <w:color w:val="000000" w:themeColor="text1"/>
          <w:sz w:val="24"/>
          <w:szCs w:val="24"/>
        </w:rPr>
        <w:t>s)</w:t>
      </w:r>
      <w:r w:rsidRPr="00B8488F" w:rsidR="001973C3">
        <w:rPr>
          <w:rFonts w:cstheme="minorHAnsi"/>
          <w:color w:val="000000" w:themeColor="text1"/>
          <w:sz w:val="24"/>
          <w:szCs w:val="24"/>
        </w:rPr>
        <w:t xml:space="preserve"> and will be aligned to the </w:t>
      </w:r>
      <w:r w:rsidRPr="00B8488F" w:rsidR="00980461">
        <w:rPr>
          <w:rFonts w:cstheme="minorHAnsi"/>
          <w:color w:val="000000" w:themeColor="text1"/>
          <w:sz w:val="24"/>
          <w:szCs w:val="24"/>
        </w:rPr>
        <w:t>2022-2025 GNC Strategy. Some of the initial activities are detailed below.</w:t>
      </w:r>
    </w:p>
    <w:p w:rsidRPr="00B8488F" w:rsidR="000D0199" w:rsidRDefault="000D0199" w14:paraId="4D3EDCB3" w14:textId="7FA59E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Pr="00B8488F" w:rsidR="009F6082" w:rsidP="000D0199" w:rsidRDefault="009F6082" w14:paraId="5440E0E8" w14:textId="5286425D">
      <w:pPr>
        <w:pStyle w:val="ListParagraph"/>
        <w:numPr>
          <w:ilvl w:val="0"/>
          <w:numId w:val="23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B8488F">
        <w:rPr>
          <w:rFonts w:cstheme="minorHAnsi"/>
          <w:sz w:val="24"/>
          <w:szCs w:val="24"/>
        </w:rPr>
        <w:t xml:space="preserve">Lead GNC partners’ input to the development of the </w:t>
      </w:r>
      <w:r w:rsidR="00786CA0">
        <w:rPr>
          <w:rFonts w:cstheme="minorHAnsi"/>
          <w:sz w:val="24"/>
          <w:szCs w:val="24"/>
        </w:rPr>
        <w:t>2022-2025</w:t>
      </w:r>
      <w:r w:rsidRPr="00B8488F">
        <w:rPr>
          <w:rFonts w:cstheme="minorHAnsi"/>
          <w:sz w:val="24"/>
          <w:szCs w:val="24"/>
        </w:rPr>
        <w:t xml:space="preserve"> GNC Strategy </w:t>
      </w:r>
      <w:r w:rsidRPr="00B8488F" w:rsidR="00CD5C42">
        <w:rPr>
          <w:rFonts w:cstheme="minorHAnsi"/>
          <w:sz w:val="24"/>
          <w:szCs w:val="24"/>
        </w:rPr>
        <w:t xml:space="preserve">during and after the 2021 GNC Annual Meeting </w:t>
      </w:r>
      <w:r w:rsidR="00786CA0">
        <w:rPr>
          <w:rFonts w:cstheme="minorHAnsi"/>
          <w:sz w:val="24"/>
          <w:szCs w:val="24"/>
        </w:rPr>
        <w:t>(</w:t>
      </w:r>
      <w:r w:rsidRPr="00B8488F" w:rsidR="00CD5C42">
        <w:rPr>
          <w:rFonts w:cstheme="minorHAnsi"/>
          <w:sz w:val="24"/>
          <w:szCs w:val="24"/>
        </w:rPr>
        <w:t>15-17 June 2021</w:t>
      </w:r>
      <w:r w:rsidR="00786CA0">
        <w:rPr>
          <w:rFonts w:cstheme="minorHAnsi"/>
          <w:sz w:val="24"/>
          <w:szCs w:val="24"/>
        </w:rPr>
        <w:t>)</w:t>
      </w:r>
      <w:r w:rsidRPr="00B8488F" w:rsidR="00CD5C42">
        <w:rPr>
          <w:rFonts w:cstheme="minorHAnsi"/>
          <w:sz w:val="24"/>
          <w:szCs w:val="24"/>
        </w:rPr>
        <w:t>.</w:t>
      </w:r>
    </w:p>
    <w:p w:rsidRPr="00B8488F" w:rsidR="000D0199" w:rsidP="000D0199" w:rsidRDefault="00CB25ED" w14:paraId="4DCBBCA6" w14:textId="7E66D80F">
      <w:pPr>
        <w:pStyle w:val="ListParagraph"/>
        <w:numPr>
          <w:ilvl w:val="0"/>
          <w:numId w:val="23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B8488F">
        <w:rPr>
          <w:rFonts w:cstheme="minorHAnsi"/>
          <w:sz w:val="24"/>
          <w:szCs w:val="24"/>
        </w:rPr>
        <w:t>Develop</w:t>
      </w:r>
      <w:r w:rsidRPr="00B8488F" w:rsidR="000D0199">
        <w:rPr>
          <w:rFonts w:cstheme="minorHAnsi"/>
          <w:sz w:val="24"/>
          <w:szCs w:val="24"/>
        </w:rPr>
        <w:t xml:space="preserve"> the </w:t>
      </w:r>
      <w:r w:rsidRPr="00B8488F">
        <w:rPr>
          <w:rFonts w:cstheme="minorHAnsi"/>
          <w:sz w:val="24"/>
          <w:szCs w:val="24"/>
        </w:rPr>
        <w:t xml:space="preserve">2022-2025 </w:t>
      </w:r>
      <w:r w:rsidRPr="00B8488F" w:rsidR="000D0199">
        <w:rPr>
          <w:rFonts w:cstheme="minorHAnsi"/>
          <w:sz w:val="24"/>
          <w:szCs w:val="24"/>
        </w:rPr>
        <w:t>GNC Advocacy</w:t>
      </w:r>
      <w:r w:rsidRPr="00B8488F">
        <w:rPr>
          <w:rFonts w:cstheme="minorHAnsi"/>
          <w:sz w:val="24"/>
          <w:szCs w:val="24"/>
        </w:rPr>
        <w:t xml:space="preserve"> and Communication</w:t>
      </w:r>
      <w:r w:rsidR="00C20C18">
        <w:rPr>
          <w:rFonts w:cstheme="minorHAnsi"/>
          <w:sz w:val="24"/>
          <w:szCs w:val="24"/>
        </w:rPr>
        <w:t>s</w:t>
      </w:r>
      <w:r w:rsidRPr="00B8488F" w:rsidR="000D0199">
        <w:rPr>
          <w:rFonts w:cstheme="minorHAnsi"/>
          <w:sz w:val="24"/>
          <w:szCs w:val="24"/>
        </w:rPr>
        <w:t xml:space="preserve"> Strategy</w:t>
      </w:r>
      <w:r w:rsidRPr="00B8488F">
        <w:rPr>
          <w:rFonts w:cstheme="minorHAnsi"/>
          <w:sz w:val="24"/>
          <w:szCs w:val="24"/>
        </w:rPr>
        <w:t>/Framework</w:t>
      </w:r>
      <w:r w:rsidRPr="00B8488F" w:rsidR="000D0199">
        <w:rPr>
          <w:rFonts w:cstheme="minorHAnsi"/>
          <w:sz w:val="24"/>
          <w:szCs w:val="24"/>
        </w:rPr>
        <w:t xml:space="preserve"> and </w:t>
      </w:r>
      <w:r w:rsidR="00384DD9">
        <w:rPr>
          <w:rFonts w:cstheme="minorHAnsi"/>
          <w:sz w:val="24"/>
          <w:szCs w:val="24"/>
        </w:rPr>
        <w:t xml:space="preserve">the </w:t>
      </w:r>
      <w:r w:rsidRPr="00B8488F" w:rsidR="00E71595">
        <w:rPr>
          <w:rFonts w:cstheme="minorHAnsi"/>
          <w:sz w:val="24"/>
          <w:szCs w:val="24"/>
        </w:rPr>
        <w:t>WG</w:t>
      </w:r>
      <w:r w:rsidR="00384DD9">
        <w:rPr>
          <w:rFonts w:cstheme="minorHAnsi"/>
          <w:sz w:val="24"/>
          <w:szCs w:val="24"/>
        </w:rPr>
        <w:t>’s</w:t>
      </w:r>
      <w:r w:rsidRPr="00B8488F" w:rsidR="00E71595">
        <w:rPr>
          <w:rFonts w:cstheme="minorHAnsi"/>
          <w:sz w:val="24"/>
          <w:szCs w:val="24"/>
        </w:rPr>
        <w:t xml:space="preserve"> </w:t>
      </w:r>
      <w:r w:rsidRPr="00B8488F">
        <w:rPr>
          <w:rFonts w:cstheme="minorHAnsi"/>
          <w:sz w:val="24"/>
          <w:szCs w:val="24"/>
        </w:rPr>
        <w:t>annual work plan</w:t>
      </w:r>
      <w:r w:rsidRPr="00B8488F" w:rsidR="002871F2">
        <w:rPr>
          <w:rFonts w:cstheme="minorHAnsi"/>
          <w:sz w:val="24"/>
          <w:szCs w:val="24"/>
        </w:rPr>
        <w:t xml:space="preserve"> </w:t>
      </w:r>
      <w:r w:rsidRPr="00B8488F">
        <w:rPr>
          <w:rFonts w:cstheme="minorHAnsi"/>
          <w:sz w:val="24"/>
          <w:szCs w:val="24"/>
        </w:rPr>
        <w:t xml:space="preserve">for </w:t>
      </w:r>
      <w:r w:rsidRPr="00B8488F" w:rsidR="000D0199">
        <w:rPr>
          <w:rFonts w:cstheme="minorHAnsi"/>
          <w:sz w:val="24"/>
          <w:szCs w:val="24"/>
        </w:rPr>
        <w:t xml:space="preserve">priority </w:t>
      </w:r>
      <w:r w:rsidRPr="00B8488F" w:rsidR="00E71595">
        <w:rPr>
          <w:rFonts w:cstheme="minorHAnsi"/>
          <w:sz w:val="24"/>
          <w:szCs w:val="24"/>
        </w:rPr>
        <w:t xml:space="preserve">advocacy </w:t>
      </w:r>
      <w:r w:rsidRPr="00B8488F" w:rsidR="000D0199">
        <w:rPr>
          <w:rFonts w:cstheme="minorHAnsi"/>
          <w:sz w:val="24"/>
          <w:szCs w:val="24"/>
        </w:rPr>
        <w:t xml:space="preserve">activities for the GNC as a </w:t>
      </w:r>
      <w:r w:rsidRPr="00B8488F" w:rsidR="002871F2">
        <w:rPr>
          <w:rFonts w:cstheme="minorHAnsi"/>
          <w:sz w:val="24"/>
          <w:szCs w:val="24"/>
        </w:rPr>
        <w:t>collective.</w:t>
      </w:r>
    </w:p>
    <w:p w:rsidRPr="00B8488F" w:rsidR="000D0199" w:rsidP="000D0199" w:rsidRDefault="00E71595" w14:paraId="56C90CB8" w14:textId="3D635FE6">
      <w:pPr>
        <w:pStyle w:val="ListParagraph"/>
        <w:numPr>
          <w:ilvl w:val="0"/>
          <w:numId w:val="23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B8488F">
        <w:rPr>
          <w:rFonts w:cstheme="minorHAnsi"/>
          <w:sz w:val="24"/>
          <w:szCs w:val="24"/>
        </w:rPr>
        <w:t>Review</w:t>
      </w:r>
      <w:r w:rsidRPr="00B8488F" w:rsidR="000D0199">
        <w:rPr>
          <w:rFonts w:cstheme="minorHAnsi"/>
          <w:sz w:val="24"/>
          <w:szCs w:val="24"/>
        </w:rPr>
        <w:t xml:space="preserve"> of the capacities of GNC partners and identif</w:t>
      </w:r>
      <w:r w:rsidR="00384DD9">
        <w:rPr>
          <w:rFonts w:cstheme="minorHAnsi"/>
          <w:sz w:val="24"/>
          <w:szCs w:val="24"/>
        </w:rPr>
        <w:t>y</w:t>
      </w:r>
      <w:r w:rsidRPr="00B8488F" w:rsidR="000D0199">
        <w:rPr>
          <w:rFonts w:cstheme="minorHAnsi"/>
          <w:sz w:val="24"/>
          <w:szCs w:val="24"/>
        </w:rPr>
        <w:t xml:space="preserve"> partners </w:t>
      </w:r>
      <w:r w:rsidRPr="00B8488F">
        <w:rPr>
          <w:rFonts w:cstheme="minorHAnsi"/>
          <w:sz w:val="24"/>
          <w:szCs w:val="24"/>
        </w:rPr>
        <w:t>that</w:t>
      </w:r>
      <w:r w:rsidRPr="00B8488F" w:rsidR="000D0199">
        <w:rPr>
          <w:rFonts w:cstheme="minorHAnsi"/>
          <w:sz w:val="24"/>
          <w:szCs w:val="24"/>
        </w:rPr>
        <w:t xml:space="preserve"> could lead/support </w:t>
      </w:r>
      <w:r w:rsidRPr="00B8488F">
        <w:rPr>
          <w:rFonts w:cstheme="minorHAnsi"/>
          <w:sz w:val="24"/>
          <w:szCs w:val="24"/>
        </w:rPr>
        <w:t xml:space="preserve">GNC </w:t>
      </w:r>
      <w:r w:rsidRPr="00B8488F" w:rsidR="000D0199">
        <w:rPr>
          <w:rFonts w:cstheme="minorHAnsi"/>
          <w:sz w:val="24"/>
          <w:szCs w:val="24"/>
        </w:rPr>
        <w:t>advocacy objectives, including the development of advocacy positions and key advocacy messages</w:t>
      </w:r>
      <w:r w:rsidRPr="00B8488F" w:rsidR="002871F2">
        <w:rPr>
          <w:rFonts w:cstheme="minorHAnsi"/>
          <w:sz w:val="24"/>
          <w:szCs w:val="24"/>
        </w:rPr>
        <w:t>.</w:t>
      </w:r>
    </w:p>
    <w:p w:rsidRPr="00C2554A" w:rsidR="000D0199" w:rsidP="00E71595" w:rsidRDefault="000D0199" w14:paraId="0FC6843C" w14:textId="5EFB6152">
      <w:pPr>
        <w:pStyle w:val="ListParagraph"/>
        <w:numPr>
          <w:ilvl w:val="0"/>
          <w:numId w:val="23"/>
        </w:numPr>
        <w:spacing w:after="120" w:line="24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B8488F">
        <w:rPr>
          <w:rFonts w:cstheme="minorHAnsi"/>
          <w:sz w:val="24"/>
          <w:szCs w:val="24"/>
        </w:rPr>
        <w:t>Facilitate the development of nutrition cluster global policy positions and common advocacy</w:t>
      </w:r>
      <w:r w:rsidRPr="00B8488F" w:rsidR="009F6082">
        <w:rPr>
          <w:rFonts w:cstheme="minorHAnsi"/>
          <w:sz w:val="24"/>
          <w:szCs w:val="24"/>
        </w:rPr>
        <w:t xml:space="preserve"> and communication</w:t>
      </w:r>
      <w:r w:rsidRPr="00B8488F">
        <w:rPr>
          <w:rFonts w:cstheme="minorHAnsi"/>
          <w:sz w:val="24"/>
          <w:szCs w:val="24"/>
        </w:rPr>
        <w:t xml:space="preserve"> messages in close coordination and collaboration with GNC-CT/SAG and cluster</w:t>
      </w:r>
      <w:r w:rsidRPr="00B8488F" w:rsidR="00B8488F">
        <w:rPr>
          <w:rFonts w:cstheme="minorHAnsi"/>
          <w:sz w:val="24"/>
          <w:szCs w:val="24"/>
        </w:rPr>
        <w:t xml:space="preserve"> partners</w:t>
      </w:r>
      <w:r w:rsidRPr="00B8488F" w:rsidR="00E71595">
        <w:rPr>
          <w:rFonts w:cstheme="minorHAnsi"/>
          <w:sz w:val="24"/>
          <w:szCs w:val="24"/>
        </w:rPr>
        <w:t>.</w:t>
      </w:r>
    </w:p>
    <w:p w:rsidRPr="00B8488F" w:rsidR="00C2554A" w:rsidP="00E71595" w:rsidRDefault="00C2554A" w14:paraId="6CD18291" w14:textId="37136EBD">
      <w:pPr>
        <w:pStyle w:val="ListParagraph"/>
        <w:numPr>
          <w:ilvl w:val="0"/>
          <w:numId w:val="23"/>
        </w:numPr>
        <w:spacing w:after="120" w:line="24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Identify key nutrition advocacy needs at </w:t>
      </w:r>
      <w:r w:rsidR="003E44C4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country level and provide country-level nutrition clusters and sectors with advocacy and communications support as required.</w:t>
      </w:r>
    </w:p>
    <w:p w:rsidRPr="00B8488F" w:rsidR="00250EC0" w:rsidP="00A22C44" w:rsidRDefault="00250EC0" w14:paraId="5FF72013" w14:textId="01949BFA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B8488F">
        <w:rPr>
          <w:rFonts w:asciiTheme="minorHAnsi" w:hAnsiTheme="minorHAnsi" w:cstheme="minorHAnsi"/>
          <w:sz w:val="28"/>
          <w:szCs w:val="28"/>
        </w:rPr>
        <w:t xml:space="preserve">3. Composition and </w:t>
      </w:r>
      <w:r w:rsidRPr="00B8488F" w:rsidR="00F83727">
        <w:rPr>
          <w:rFonts w:asciiTheme="minorHAnsi" w:hAnsiTheme="minorHAnsi" w:cstheme="minorHAnsi"/>
          <w:sz w:val="28"/>
          <w:szCs w:val="28"/>
        </w:rPr>
        <w:t>m</w:t>
      </w:r>
      <w:r w:rsidRPr="00B8488F">
        <w:rPr>
          <w:rFonts w:asciiTheme="minorHAnsi" w:hAnsiTheme="minorHAnsi" w:cstheme="minorHAnsi"/>
          <w:sz w:val="28"/>
          <w:szCs w:val="28"/>
        </w:rPr>
        <w:t xml:space="preserve">embership of the </w:t>
      </w:r>
      <w:r w:rsidRPr="00B8488F" w:rsidR="00D23D7E">
        <w:rPr>
          <w:rFonts w:asciiTheme="minorHAnsi" w:hAnsiTheme="minorHAnsi" w:cstheme="minorHAnsi"/>
          <w:sz w:val="28"/>
          <w:szCs w:val="28"/>
        </w:rPr>
        <w:t>WG</w:t>
      </w:r>
      <w:r w:rsidRPr="00B8488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63D69" w:rsidP="00A22C44" w:rsidRDefault="00F83727" w14:paraId="6E6FDC2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88F">
        <w:rPr>
          <w:rFonts w:cstheme="minorHAnsi"/>
          <w:sz w:val="24"/>
          <w:szCs w:val="24"/>
        </w:rPr>
        <w:t xml:space="preserve">Membership of the group </w:t>
      </w:r>
      <w:r w:rsidRPr="00B8488F" w:rsidR="001973C3">
        <w:rPr>
          <w:rFonts w:cstheme="minorHAnsi"/>
          <w:sz w:val="24"/>
          <w:szCs w:val="24"/>
        </w:rPr>
        <w:t>will</w:t>
      </w:r>
      <w:r w:rsidR="00FB0CCC">
        <w:rPr>
          <w:rFonts w:cstheme="minorHAnsi"/>
          <w:sz w:val="24"/>
          <w:szCs w:val="24"/>
        </w:rPr>
        <w:t xml:space="preserve"> be</w:t>
      </w:r>
      <w:r w:rsidRPr="00B8488F">
        <w:rPr>
          <w:rFonts w:cstheme="minorHAnsi"/>
          <w:sz w:val="24"/>
          <w:szCs w:val="24"/>
        </w:rPr>
        <w:t xml:space="preserve"> of GNC partners and </w:t>
      </w:r>
      <w:r w:rsidR="00163D69">
        <w:rPr>
          <w:rFonts w:cstheme="minorHAnsi"/>
          <w:sz w:val="24"/>
          <w:szCs w:val="24"/>
        </w:rPr>
        <w:t>country-level advocacy structures</w:t>
      </w:r>
      <w:r w:rsidRPr="00B8488F">
        <w:rPr>
          <w:rFonts w:cstheme="minorHAnsi"/>
          <w:sz w:val="24"/>
          <w:szCs w:val="24"/>
        </w:rPr>
        <w:t xml:space="preserve">. </w:t>
      </w:r>
    </w:p>
    <w:p w:rsidRPr="00B8488F" w:rsidR="00F83727" w:rsidP="00A22C44" w:rsidRDefault="00A22C44" w14:paraId="0619600B" w14:textId="36738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88F">
        <w:rPr>
          <w:rFonts w:cstheme="minorHAnsi"/>
          <w:sz w:val="24"/>
          <w:szCs w:val="24"/>
        </w:rPr>
        <w:lastRenderedPageBreak/>
        <w:t xml:space="preserve">Membership is </w:t>
      </w:r>
      <w:r w:rsidRPr="00B8488F" w:rsidR="00E7164D">
        <w:rPr>
          <w:rFonts w:cstheme="minorHAnsi"/>
          <w:sz w:val="24"/>
          <w:szCs w:val="24"/>
        </w:rPr>
        <w:t>for</w:t>
      </w:r>
      <w:r w:rsidR="00163D69">
        <w:rPr>
          <w:rFonts w:cstheme="minorHAnsi"/>
          <w:sz w:val="24"/>
          <w:szCs w:val="24"/>
        </w:rPr>
        <w:t xml:space="preserve"> the</w:t>
      </w:r>
      <w:r w:rsidRPr="00B8488F" w:rsidR="74CD9026">
        <w:rPr>
          <w:rFonts w:cstheme="minorHAnsi"/>
          <w:sz w:val="24"/>
          <w:szCs w:val="24"/>
        </w:rPr>
        <w:t xml:space="preserve"> </w:t>
      </w:r>
      <w:r w:rsidRPr="00B8488F" w:rsidR="34F39BD6">
        <w:rPr>
          <w:rFonts w:cstheme="minorHAnsi"/>
          <w:sz w:val="24"/>
          <w:szCs w:val="24"/>
        </w:rPr>
        <w:t>GNC partner</w:t>
      </w:r>
      <w:r w:rsidRPr="00B8488F">
        <w:rPr>
          <w:rFonts w:cstheme="minorHAnsi"/>
          <w:sz w:val="24"/>
          <w:szCs w:val="24"/>
        </w:rPr>
        <w:t xml:space="preserve"> organizations rather than individuals. Each </w:t>
      </w:r>
      <w:r w:rsidRPr="00B8488F" w:rsidR="007B5287">
        <w:rPr>
          <w:rFonts w:cstheme="minorHAnsi"/>
          <w:sz w:val="24"/>
          <w:szCs w:val="24"/>
        </w:rPr>
        <w:t xml:space="preserve">member </w:t>
      </w:r>
      <w:r w:rsidRPr="00B8488F">
        <w:rPr>
          <w:rFonts w:cstheme="minorHAnsi"/>
          <w:sz w:val="24"/>
          <w:szCs w:val="24"/>
        </w:rPr>
        <w:t>organization is requested to nominate</w:t>
      </w:r>
      <w:r w:rsidRPr="00B8488F" w:rsidR="00F83727">
        <w:rPr>
          <w:rFonts w:cstheme="minorHAnsi"/>
          <w:sz w:val="24"/>
          <w:szCs w:val="24"/>
        </w:rPr>
        <w:t xml:space="preserve"> at least</w:t>
      </w:r>
      <w:r w:rsidRPr="00B8488F">
        <w:rPr>
          <w:rFonts w:cstheme="minorHAnsi"/>
          <w:sz w:val="24"/>
          <w:szCs w:val="24"/>
        </w:rPr>
        <w:t xml:space="preserve"> one focal person to ensure consistency in representation and to facilitate communication</w:t>
      </w:r>
      <w:r w:rsidRPr="00B8488F" w:rsidR="009C6C8F">
        <w:rPr>
          <w:rFonts w:cstheme="minorHAnsi"/>
          <w:sz w:val="24"/>
          <w:szCs w:val="24"/>
        </w:rPr>
        <w:t xml:space="preserve">, but preferably two – one </w:t>
      </w:r>
      <w:r w:rsidRPr="00B8488F" w:rsidR="00C22EA9">
        <w:rPr>
          <w:rFonts w:cstheme="minorHAnsi"/>
          <w:sz w:val="24"/>
          <w:szCs w:val="24"/>
        </w:rPr>
        <w:t>with</w:t>
      </w:r>
      <w:r w:rsidRPr="00B8488F" w:rsidR="009C6C8F">
        <w:rPr>
          <w:rFonts w:cstheme="minorHAnsi"/>
          <w:sz w:val="24"/>
          <w:szCs w:val="24"/>
        </w:rPr>
        <w:t xml:space="preserve"> </w:t>
      </w:r>
      <w:proofErr w:type="spellStart"/>
      <w:r w:rsidRPr="00B8488F" w:rsidR="009C6C8F">
        <w:rPr>
          <w:rFonts w:cstheme="minorHAnsi"/>
          <w:sz w:val="24"/>
          <w:szCs w:val="24"/>
        </w:rPr>
        <w:t>NiE</w:t>
      </w:r>
      <w:proofErr w:type="spellEnd"/>
      <w:r w:rsidRPr="00B8488F" w:rsidR="00C22EA9">
        <w:rPr>
          <w:rFonts w:cstheme="minorHAnsi"/>
          <w:sz w:val="24"/>
          <w:szCs w:val="24"/>
        </w:rPr>
        <w:t xml:space="preserve"> capacities and one with advoca</w:t>
      </w:r>
      <w:r w:rsidR="00421553">
        <w:rPr>
          <w:rFonts w:cstheme="minorHAnsi"/>
          <w:sz w:val="24"/>
          <w:szCs w:val="24"/>
        </w:rPr>
        <w:t>cy</w:t>
      </w:r>
      <w:r w:rsidRPr="00B8488F" w:rsidR="00C22EA9">
        <w:rPr>
          <w:rFonts w:cstheme="minorHAnsi"/>
          <w:sz w:val="24"/>
          <w:szCs w:val="24"/>
        </w:rPr>
        <w:t xml:space="preserve"> capacities.</w:t>
      </w:r>
    </w:p>
    <w:p w:rsidRPr="00B8488F" w:rsidR="00C22EA9" w:rsidP="00A22C44" w:rsidRDefault="00C22EA9" w14:paraId="455E284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Pr="00B8488F" w:rsidR="00F83727" w:rsidP="00A22C44" w:rsidRDefault="007B5287" w14:paraId="34F61889" w14:textId="122D68E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88F">
        <w:rPr>
          <w:rFonts w:cstheme="minorHAnsi"/>
          <w:sz w:val="24"/>
          <w:szCs w:val="24"/>
        </w:rPr>
        <w:t>M</w:t>
      </w:r>
      <w:r w:rsidRPr="00B8488F" w:rsidR="00F83727">
        <w:rPr>
          <w:rFonts w:cstheme="minorHAnsi"/>
          <w:sz w:val="24"/>
          <w:szCs w:val="24"/>
        </w:rPr>
        <w:t>embership is also open t</w:t>
      </w:r>
      <w:r w:rsidRPr="00B8488F" w:rsidR="00C22EA9">
        <w:rPr>
          <w:rFonts w:cstheme="minorHAnsi"/>
          <w:sz w:val="24"/>
          <w:szCs w:val="24"/>
        </w:rPr>
        <w:t>o the members of the Advocacy and Communication</w:t>
      </w:r>
      <w:r w:rsidR="00421553">
        <w:rPr>
          <w:rFonts w:cstheme="minorHAnsi"/>
          <w:sz w:val="24"/>
          <w:szCs w:val="24"/>
        </w:rPr>
        <w:t>s</w:t>
      </w:r>
      <w:r w:rsidRPr="00B8488F" w:rsidR="00C22EA9">
        <w:rPr>
          <w:rFonts w:cstheme="minorHAnsi"/>
          <w:sz w:val="24"/>
          <w:szCs w:val="24"/>
        </w:rPr>
        <w:t xml:space="preserve"> </w:t>
      </w:r>
      <w:r w:rsidR="00421553">
        <w:rPr>
          <w:rFonts w:cstheme="minorHAnsi"/>
          <w:sz w:val="24"/>
          <w:szCs w:val="24"/>
        </w:rPr>
        <w:t>WGs</w:t>
      </w:r>
      <w:r w:rsidRPr="00B8488F" w:rsidR="00C22EA9">
        <w:rPr>
          <w:rFonts w:cstheme="minorHAnsi"/>
          <w:sz w:val="24"/>
          <w:szCs w:val="24"/>
        </w:rPr>
        <w:t xml:space="preserve"> of the nutrition Clusters/Sectors </w:t>
      </w:r>
      <w:r w:rsidR="00421553">
        <w:rPr>
          <w:rFonts w:cstheme="minorHAnsi"/>
          <w:sz w:val="24"/>
          <w:szCs w:val="24"/>
        </w:rPr>
        <w:t xml:space="preserve">at a country-level </w:t>
      </w:r>
      <w:r w:rsidRPr="00B8488F" w:rsidR="00C22EA9">
        <w:rPr>
          <w:rFonts w:cstheme="minorHAnsi"/>
          <w:sz w:val="24"/>
          <w:szCs w:val="24"/>
        </w:rPr>
        <w:t>and/or Nutrition Cluster/Sector Coordinators with substantial experience leading or implementing Advocacy Strategy.</w:t>
      </w:r>
    </w:p>
    <w:p w:rsidRPr="00B8488F" w:rsidR="00A723BD" w:rsidP="008D7FEB" w:rsidRDefault="00A723BD" w14:paraId="601DE9B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Pr="00B8488F" w:rsidR="00F83727" w:rsidP="008D7FEB" w:rsidRDefault="00A723BD" w14:paraId="10CD312E" w14:textId="315693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88F">
        <w:rPr>
          <w:rFonts w:cstheme="minorHAnsi"/>
          <w:sz w:val="24"/>
          <w:szCs w:val="24"/>
        </w:rPr>
        <w:t>Members of the WG</w:t>
      </w:r>
      <w:r w:rsidRPr="00B8488F" w:rsidR="00250EC0">
        <w:rPr>
          <w:rFonts w:cstheme="minorHAnsi"/>
          <w:sz w:val="24"/>
          <w:szCs w:val="24"/>
        </w:rPr>
        <w:t xml:space="preserve"> </w:t>
      </w:r>
      <w:r w:rsidRPr="00B8488F" w:rsidR="007B5287">
        <w:rPr>
          <w:rFonts w:cstheme="minorHAnsi"/>
          <w:sz w:val="24"/>
          <w:szCs w:val="24"/>
        </w:rPr>
        <w:t xml:space="preserve">must </w:t>
      </w:r>
      <w:r w:rsidRPr="00B8488F" w:rsidR="00250EC0">
        <w:rPr>
          <w:rFonts w:cstheme="minorHAnsi"/>
          <w:sz w:val="24"/>
          <w:szCs w:val="24"/>
        </w:rPr>
        <w:t>commit to represent</w:t>
      </w:r>
      <w:r w:rsidRPr="00B8488F" w:rsidR="007B5287">
        <w:rPr>
          <w:rFonts w:cstheme="minorHAnsi"/>
          <w:sz w:val="24"/>
          <w:szCs w:val="24"/>
        </w:rPr>
        <w:t>ing</w:t>
      </w:r>
      <w:r w:rsidRPr="00B8488F" w:rsidR="00250EC0">
        <w:rPr>
          <w:rFonts w:cstheme="minorHAnsi"/>
          <w:sz w:val="24"/>
          <w:szCs w:val="24"/>
        </w:rPr>
        <w:t xml:space="preserve"> the interests of the GNC and not their own agency’s interest</w:t>
      </w:r>
      <w:r w:rsidRPr="00B8488F" w:rsidR="007B5287">
        <w:rPr>
          <w:rFonts w:cstheme="minorHAnsi"/>
          <w:sz w:val="24"/>
          <w:szCs w:val="24"/>
        </w:rPr>
        <w:t>s</w:t>
      </w:r>
      <w:r w:rsidRPr="00B8488F" w:rsidR="00250EC0">
        <w:rPr>
          <w:rFonts w:cstheme="minorHAnsi"/>
          <w:sz w:val="24"/>
          <w:szCs w:val="24"/>
        </w:rPr>
        <w:t xml:space="preserve">. </w:t>
      </w:r>
    </w:p>
    <w:p w:rsidRPr="00B8488F" w:rsidR="00B80713" w:rsidP="00B8488F" w:rsidRDefault="00B80713" w14:paraId="520FA4E8" w14:textId="306545BC">
      <w:pPr>
        <w:pStyle w:val="Heading1"/>
        <w:tabs>
          <w:tab w:val="left" w:pos="3828"/>
        </w:tabs>
        <w:rPr>
          <w:rFonts w:asciiTheme="minorHAnsi" w:hAnsiTheme="minorHAnsi" w:cstheme="minorHAnsi"/>
          <w:sz w:val="28"/>
          <w:szCs w:val="28"/>
        </w:rPr>
      </w:pPr>
      <w:r w:rsidRPr="00B8488F">
        <w:rPr>
          <w:rFonts w:asciiTheme="minorHAnsi" w:hAnsiTheme="minorHAnsi" w:cstheme="minorHAnsi"/>
          <w:sz w:val="28"/>
          <w:szCs w:val="28"/>
        </w:rPr>
        <w:t xml:space="preserve">4. Implementation </w:t>
      </w:r>
      <w:r w:rsidRPr="00B8488F" w:rsidR="00512735">
        <w:rPr>
          <w:rFonts w:asciiTheme="minorHAnsi" w:hAnsiTheme="minorHAnsi" w:cstheme="minorHAnsi"/>
          <w:sz w:val="28"/>
          <w:szCs w:val="28"/>
        </w:rPr>
        <w:t>A</w:t>
      </w:r>
      <w:r w:rsidRPr="00B8488F">
        <w:rPr>
          <w:rFonts w:asciiTheme="minorHAnsi" w:hAnsiTheme="minorHAnsi" w:cstheme="minorHAnsi"/>
          <w:sz w:val="28"/>
          <w:szCs w:val="28"/>
        </w:rPr>
        <w:t xml:space="preserve">rrangements </w:t>
      </w:r>
    </w:p>
    <w:p w:rsidRPr="00B8488F" w:rsidR="00F83727" w:rsidP="00F83727" w:rsidRDefault="00F83727" w14:paraId="0CA5FA80" w14:textId="55F1F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88F">
        <w:rPr>
          <w:rFonts w:cstheme="minorHAnsi"/>
          <w:sz w:val="24"/>
          <w:szCs w:val="24"/>
        </w:rPr>
        <w:t>Members will be expected to attend at least 70</w:t>
      </w:r>
      <w:r w:rsidRPr="00B8488F" w:rsidR="004303B6">
        <w:rPr>
          <w:rFonts w:cstheme="minorHAnsi"/>
          <w:sz w:val="24"/>
          <w:szCs w:val="24"/>
        </w:rPr>
        <w:t xml:space="preserve"> percent </w:t>
      </w:r>
      <w:r w:rsidRPr="00B8488F">
        <w:rPr>
          <w:rFonts w:cstheme="minorHAnsi"/>
          <w:sz w:val="24"/>
          <w:szCs w:val="24"/>
        </w:rPr>
        <w:t>of meetings</w:t>
      </w:r>
      <w:r w:rsidRPr="00B8488F" w:rsidR="004303B6">
        <w:rPr>
          <w:rFonts w:cstheme="minorHAnsi"/>
          <w:sz w:val="24"/>
          <w:szCs w:val="24"/>
        </w:rPr>
        <w:t>, which</w:t>
      </w:r>
      <w:r w:rsidRPr="00B8488F">
        <w:rPr>
          <w:rFonts w:cstheme="minorHAnsi"/>
          <w:sz w:val="24"/>
          <w:szCs w:val="24"/>
        </w:rPr>
        <w:t xml:space="preserve"> will be held monthly, with ad-hoc meetings </w:t>
      </w:r>
      <w:r w:rsidR="00D932DB">
        <w:rPr>
          <w:rFonts w:cstheme="minorHAnsi"/>
          <w:sz w:val="24"/>
          <w:szCs w:val="24"/>
        </w:rPr>
        <w:t>when</w:t>
      </w:r>
      <w:r w:rsidRPr="00B8488F">
        <w:rPr>
          <w:rFonts w:cstheme="minorHAnsi"/>
          <w:sz w:val="24"/>
          <w:szCs w:val="24"/>
        </w:rPr>
        <w:t xml:space="preserve"> required. There will also be an expectation that members undertake additional activities as outlined in the TOR above. </w:t>
      </w:r>
      <w:r w:rsidR="00D932DB">
        <w:rPr>
          <w:rFonts w:cstheme="minorHAnsi"/>
          <w:sz w:val="24"/>
          <w:szCs w:val="24"/>
        </w:rPr>
        <w:t>The agencies and individuals who take up these positions must b</w:t>
      </w:r>
      <w:r w:rsidRPr="00B8488F">
        <w:rPr>
          <w:rFonts w:cstheme="minorHAnsi"/>
          <w:sz w:val="24"/>
          <w:szCs w:val="24"/>
        </w:rPr>
        <w:t>e committed to fulfilling the</w:t>
      </w:r>
      <w:r w:rsidRPr="00B8488F" w:rsidR="004303B6">
        <w:rPr>
          <w:rFonts w:cstheme="minorHAnsi"/>
          <w:sz w:val="24"/>
          <w:szCs w:val="24"/>
        </w:rPr>
        <w:t>se</w:t>
      </w:r>
      <w:r w:rsidRPr="00B8488F">
        <w:rPr>
          <w:rFonts w:cstheme="minorHAnsi"/>
          <w:sz w:val="24"/>
          <w:szCs w:val="24"/>
        </w:rPr>
        <w:t xml:space="preserve"> responsibilities. </w:t>
      </w:r>
    </w:p>
    <w:p w:rsidRPr="00B8488F" w:rsidR="003E6E16" w:rsidP="00F83727" w:rsidRDefault="003E6E16" w14:paraId="72D0004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Pr="00B8488F" w:rsidR="003E6E16" w:rsidP="00F83727" w:rsidRDefault="004303B6" w14:paraId="2C90C8DB" w14:textId="4C5D2B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88F">
        <w:rPr>
          <w:rFonts w:cstheme="minorHAnsi"/>
          <w:sz w:val="24"/>
          <w:szCs w:val="24"/>
        </w:rPr>
        <w:t>M</w:t>
      </w:r>
      <w:r w:rsidRPr="00B8488F" w:rsidR="003E6E16">
        <w:rPr>
          <w:rFonts w:cstheme="minorHAnsi"/>
          <w:sz w:val="24"/>
          <w:szCs w:val="24"/>
        </w:rPr>
        <w:t>embership of the group will be evaluated periodically, and non-active members will be removed.</w:t>
      </w:r>
    </w:p>
    <w:p w:rsidRPr="00B8488F" w:rsidR="003E6E16" w:rsidP="00250EC0" w:rsidRDefault="003E6E16" w14:paraId="45EB893A" w14:textId="77777777">
      <w:pPr>
        <w:autoSpaceDE w:val="0"/>
        <w:autoSpaceDN w:val="0"/>
        <w:adjustRightInd w:val="0"/>
        <w:spacing w:after="0" w:line="240" w:lineRule="auto"/>
        <w:rPr>
          <w:rStyle w:val="CommentReference"/>
          <w:rFonts w:cstheme="minorHAnsi"/>
          <w:sz w:val="24"/>
          <w:szCs w:val="24"/>
        </w:rPr>
      </w:pPr>
    </w:p>
    <w:p w:rsidRPr="00B8488F" w:rsidR="00EB2C19" w:rsidP="1B762375" w:rsidRDefault="00D30349" w14:paraId="731B1FC2" w14:textId="6B41C77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B8488F">
        <w:rPr>
          <w:rFonts w:eastAsia="Times New Roman" w:cstheme="minorHAnsi"/>
          <w:sz w:val="24"/>
          <w:szCs w:val="24"/>
        </w:rPr>
        <w:t>During the first meeting</w:t>
      </w:r>
      <w:r w:rsidR="00D932DB">
        <w:rPr>
          <w:rFonts w:eastAsia="Times New Roman" w:cstheme="minorHAnsi"/>
          <w:sz w:val="24"/>
          <w:szCs w:val="24"/>
        </w:rPr>
        <w:t>,</w:t>
      </w:r>
      <w:r w:rsidRPr="00B8488F">
        <w:rPr>
          <w:rFonts w:eastAsia="Times New Roman" w:cstheme="minorHAnsi"/>
          <w:sz w:val="24"/>
          <w:szCs w:val="24"/>
        </w:rPr>
        <w:t xml:space="preserve"> t</w:t>
      </w:r>
      <w:r w:rsidRPr="00B8488F" w:rsidR="00FF5FB8">
        <w:rPr>
          <w:rFonts w:eastAsia="Times New Roman" w:cstheme="minorHAnsi"/>
          <w:sz w:val="24"/>
          <w:szCs w:val="24"/>
        </w:rPr>
        <w:t xml:space="preserve">he co-chairs of the group will be selected, and their rotation schedule will be agreed upon. Co-chairing will involve </w:t>
      </w:r>
      <w:r w:rsidRPr="00B8488F" w:rsidR="008749E2">
        <w:rPr>
          <w:rFonts w:eastAsia="Times New Roman" w:cstheme="minorHAnsi"/>
          <w:sz w:val="24"/>
          <w:szCs w:val="24"/>
        </w:rPr>
        <w:t>engaging partners, calling for meeting</w:t>
      </w:r>
      <w:r w:rsidRPr="00B8488F" w:rsidR="004303B6">
        <w:rPr>
          <w:rFonts w:eastAsia="Times New Roman" w:cstheme="minorHAnsi"/>
          <w:sz w:val="24"/>
          <w:szCs w:val="24"/>
        </w:rPr>
        <w:t>s</w:t>
      </w:r>
      <w:r w:rsidRPr="00B8488F" w:rsidR="008749E2">
        <w:rPr>
          <w:rFonts w:eastAsia="Times New Roman" w:cstheme="minorHAnsi"/>
          <w:sz w:val="24"/>
          <w:szCs w:val="24"/>
        </w:rPr>
        <w:t xml:space="preserve">, setting the agenda, </w:t>
      </w:r>
      <w:proofErr w:type="gramStart"/>
      <w:r w:rsidRPr="00B8488F" w:rsidR="008749E2">
        <w:rPr>
          <w:rFonts w:eastAsia="Times New Roman" w:cstheme="minorHAnsi"/>
          <w:sz w:val="24"/>
          <w:szCs w:val="24"/>
        </w:rPr>
        <w:t>preparing</w:t>
      </w:r>
      <w:proofErr w:type="gramEnd"/>
      <w:r w:rsidRPr="00B8488F" w:rsidR="008749E2">
        <w:rPr>
          <w:rFonts w:eastAsia="Times New Roman" w:cstheme="minorHAnsi"/>
          <w:sz w:val="24"/>
          <w:szCs w:val="24"/>
        </w:rPr>
        <w:t xml:space="preserve"> or consolidating the documents that need to be reviewed, ensuring minutes are taken at every meeting, following up on the action points</w:t>
      </w:r>
      <w:r w:rsidR="00D932DB">
        <w:rPr>
          <w:rFonts w:eastAsia="Times New Roman" w:cstheme="minorHAnsi"/>
          <w:sz w:val="24"/>
          <w:szCs w:val="24"/>
        </w:rPr>
        <w:t>,</w:t>
      </w:r>
      <w:r w:rsidRPr="00B8488F" w:rsidR="008749E2">
        <w:rPr>
          <w:rFonts w:eastAsia="Times New Roman" w:cstheme="minorHAnsi"/>
          <w:sz w:val="24"/>
          <w:szCs w:val="24"/>
        </w:rPr>
        <w:t xml:space="preserve"> </w:t>
      </w:r>
      <w:r w:rsidRPr="00B8488F" w:rsidR="3C85A60E">
        <w:rPr>
          <w:rFonts w:eastAsia="Times New Roman" w:cstheme="minorHAnsi"/>
          <w:sz w:val="24"/>
          <w:szCs w:val="24"/>
        </w:rPr>
        <w:t>and</w:t>
      </w:r>
      <w:r w:rsidRPr="00B8488F" w:rsidR="008749E2">
        <w:rPr>
          <w:rFonts w:eastAsia="Times New Roman" w:cstheme="minorHAnsi"/>
          <w:sz w:val="24"/>
          <w:szCs w:val="24"/>
        </w:rPr>
        <w:t xml:space="preserve"> reminding </w:t>
      </w:r>
      <w:r w:rsidRPr="00B8488F" w:rsidR="5786D975">
        <w:rPr>
          <w:rFonts w:eastAsia="Times New Roman" w:cstheme="minorHAnsi"/>
          <w:sz w:val="24"/>
          <w:szCs w:val="24"/>
        </w:rPr>
        <w:t>pending</w:t>
      </w:r>
      <w:r w:rsidRPr="00B8488F" w:rsidR="008749E2">
        <w:rPr>
          <w:rFonts w:eastAsia="Times New Roman" w:cstheme="minorHAnsi"/>
          <w:sz w:val="24"/>
          <w:szCs w:val="24"/>
        </w:rPr>
        <w:t xml:space="preserve"> deliverables. The </w:t>
      </w:r>
      <w:r w:rsidRPr="00B8488F" w:rsidR="006C466F">
        <w:rPr>
          <w:rFonts w:eastAsia="Times New Roman" w:cstheme="minorHAnsi"/>
          <w:sz w:val="24"/>
          <w:szCs w:val="24"/>
        </w:rPr>
        <w:t>co-</w:t>
      </w:r>
      <w:r w:rsidRPr="00B8488F" w:rsidR="008749E2">
        <w:rPr>
          <w:rFonts w:eastAsia="Times New Roman" w:cstheme="minorHAnsi"/>
          <w:sz w:val="24"/>
          <w:szCs w:val="24"/>
        </w:rPr>
        <w:t>chair</w:t>
      </w:r>
      <w:r w:rsidRPr="00B8488F" w:rsidR="0686A4C4">
        <w:rPr>
          <w:rFonts w:eastAsia="Times New Roman" w:cstheme="minorHAnsi"/>
          <w:sz w:val="24"/>
          <w:szCs w:val="24"/>
        </w:rPr>
        <w:t>s</w:t>
      </w:r>
      <w:r w:rsidRPr="00B8488F" w:rsidR="008749E2">
        <w:rPr>
          <w:rFonts w:eastAsia="Times New Roman" w:cstheme="minorHAnsi"/>
          <w:sz w:val="24"/>
          <w:szCs w:val="24"/>
        </w:rPr>
        <w:t xml:space="preserve"> </w:t>
      </w:r>
      <w:r w:rsidRPr="00B8488F" w:rsidR="0686A4C4">
        <w:rPr>
          <w:rFonts w:eastAsia="Times New Roman" w:cstheme="minorHAnsi"/>
          <w:sz w:val="24"/>
          <w:szCs w:val="24"/>
        </w:rPr>
        <w:t>are</w:t>
      </w:r>
      <w:r w:rsidRPr="00B8488F" w:rsidR="006C466F">
        <w:rPr>
          <w:rFonts w:eastAsia="Times New Roman" w:cstheme="minorHAnsi"/>
          <w:sz w:val="24"/>
          <w:szCs w:val="24"/>
        </w:rPr>
        <w:t xml:space="preserve"> </w:t>
      </w:r>
      <w:r w:rsidRPr="00B8488F" w:rsidR="008749E2">
        <w:rPr>
          <w:rFonts w:eastAsia="Times New Roman" w:cstheme="minorHAnsi"/>
          <w:sz w:val="24"/>
          <w:szCs w:val="24"/>
        </w:rPr>
        <w:t xml:space="preserve">responsible </w:t>
      </w:r>
      <w:r w:rsidRPr="00B8488F" w:rsidR="00EB2C19">
        <w:rPr>
          <w:rFonts w:eastAsia="Times New Roman" w:cstheme="minorHAnsi"/>
          <w:sz w:val="24"/>
          <w:szCs w:val="24"/>
        </w:rPr>
        <w:t xml:space="preserve">for </w:t>
      </w:r>
      <w:r w:rsidRPr="00B8488F" w:rsidR="00A343CE">
        <w:rPr>
          <w:rFonts w:eastAsia="Times New Roman" w:cstheme="minorHAnsi"/>
          <w:sz w:val="24"/>
          <w:szCs w:val="24"/>
        </w:rPr>
        <w:t>linking with the</w:t>
      </w:r>
      <w:r w:rsidRPr="00B8488F" w:rsidR="008749E2">
        <w:rPr>
          <w:rFonts w:eastAsia="Times New Roman" w:cstheme="minorHAnsi"/>
          <w:sz w:val="24"/>
          <w:szCs w:val="24"/>
        </w:rPr>
        <w:t xml:space="preserve"> </w:t>
      </w:r>
      <w:r w:rsidRPr="00B8488F" w:rsidR="0686A4C4">
        <w:rPr>
          <w:rFonts w:eastAsia="Times New Roman" w:cstheme="minorHAnsi"/>
          <w:sz w:val="24"/>
          <w:szCs w:val="24"/>
        </w:rPr>
        <w:t>GNC</w:t>
      </w:r>
      <w:r w:rsidRPr="00B8488F" w:rsidR="18895178">
        <w:rPr>
          <w:rFonts w:eastAsia="Times New Roman" w:cstheme="minorHAnsi"/>
          <w:sz w:val="24"/>
          <w:szCs w:val="24"/>
        </w:rPr>
        <w:t xml:space="preserve"> Coordination Team</w:t>
      </w:r>
      <w:r w:rsidRPr="00B8488F" w:rsidR="00A343CE">
        <w:rPr>
          <w:rFonts w:eastAsia="Times New Roman" w:cstheme="minorHAnsi"/>
          <w:sz w:val="24"/>
          <w:szCs w:val="24"/>
        </w:rPr>
        <w:t xml:space="preserve"> and Strategic Advisory Group</w:t>
      </w:r>
      <w:r w:rsidRPr="00B8488F" w:rsidR="008749E2">
        <w:rPr>
          <w:rFonts w:eastAsia="Times New Roman" w:cstheme="minorHAnsi"/>
          <w:sz w:val="24"/>
          <w:szCs w:val="24"/>
        </w:rPr>
        <w:t xml:space="preserve"> </w:t>
      </w:r>
      <w:r w:rsidR="00CA7895">
        <w:rPr>
          <w:rFonts w:eastAsia="Times New Roman" w:cstheme="minorHAnsi"/>
          <w:sz w:val="24"/>
          <w:szCs w:val="24"/>
        </w:rPr>
        <w:t>as needed</w:t>
      </w:r>
      <w:r w:rsidRPr="00B8488F" w:rsidR="008749E2">
        <w:rPr>
          <w:rFonts w:eastAsia="Times New Roman" w:cstheme="minorHAnsi"/>
          <w:sz w:val="24"/>
          <w:szCs w:val="24"/>
        </w:rPr>
        <w:t>.</w:t>
      </w:r>
    </w:p>
    <w:p w:rsidRPr="00B8488F" w:rsidR="00250EC0" w:rsidP="00250EC0" w:rsidRDefault="00A343CE" w14:paraId="00ED24F4" w14:textId="03515DC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B8488F">
        <w:rPr>
          <w:rFonts w:eastAsia="Times New Roman" w:cstheme="minorHAnsi"/>
          <w:sz w:val="24"/>
          <w:szCs w:val="24"/>
        </w:rPr>
        <w:br/>
      </w:r>
      <w:r w:rsidRPr="00B8488F">
        <w:rPr>
          <w:rFonts w:eastAsia="Times New Roman" w:cstheme="minorHAnsi"/>
          <w:sz w:val="24"/>
          <w:szCs w:val="24"/>
        </w:rPr>
        <w:t>Task Forces may b</w:t>
      </w:r>
      <w:r w:rsidRPr="00B8488F" w:rsidR="00BC41BD">
        <w:rPr>
          <w:rFonts w:eastAsia="Times New Roman" w:cstheme="minorHAnsi"/>
          <w:sz w:val="24"/>
          <w:szCs w:val="24"/>
        </w:rPr>
        <w:t>e</w:t>
      </w:r>
      <w:r w:rsidRPr="00B8488F">
        <w:rPr>
          <w:rFonts w:eastAsia="Times New Roman" w:cstheme="minorHAnsi"/>
          <w:sz w:val="24"/>
          <w:szCs w:val="24"/>
        </w:rPr>
        <w:t xml:space="preserve"> established under the WG to work on specific </w:t>
      </w:r>
      <w:r w:rsidRPr="00B8488F" w:rsidR="00BC41BD">
        <w:rPr>
          <w:rFonts w:eastAsia="Times New Roman" w:cstheme="minorHAnsi"/>
          <w:sz w:val="24"/>
          <w:szCs w:val="24"/>
        </w:rPr>
        <w:t>deliverables as needed and</w:t>
      </w:r>
      <w:r w:rsidRPr="00B8488F">
        <w:rPr>
          <w:rFonts w:eastAsia="Times New Roman" w:cstheme="minorHAnsi"/>
          <w:sz w:val="24"/>
          <w:szCs w:val="24"/>
        </w:rPr>
        <w:t xml:space="preserve"> will be accountable to the WG. </w:t>
      </w:r>
    </w:p>
    <w:p w:rsidRPr="00B8488F" w:rsidR="006653E9" w:rsidP="006653E9" w:rsidRDefault="006653E9" w14:paraId="33D4DA22" w14:textId="05FB27F1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B8488F">
        <w:rPr>
          <w:rFonts w:asciiTheme="minorHAnsi" w:hAnsiTheme="minorHAnsi" w:cstheme="minorHAnsi"/>
          <w:sz w:val="28"/>
          <w:szCs w:val="28"/>
        </w:rPr>
        <w:t>5. Accountability and working methods</w:t>
      </w:r>
    </w:p>
    <w:p w:rsidRPr="00B8488F" w:rsidR="006653E9" w:rsidP="006653E9" w:rsidRDefault="006653E9" w14:paraId="163D4CFF" w14:textId="4934632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B8488F">
        <w:rPr>
          <w:rFonts w:eastAsia="Times New Roman" w:cstheme="minorHAnsi"/>
          <w:sz w:val="24"/>
          <w:szCs w:val="24"/>
        </w:rPr>
        <w:t xml:space="preserve">The </w:t>
      </w:r>
      <w:r w:rsidRPr="00B8488F" w:rsidR="00894EAF">
        <w:rPr>
          <w:rFonts w:eastAsia="Times New Roman" w:cstheme="minorHAnsi"/>
          <w:sz w:val="24"/>
          <w:szCs w:val="24"/>
        </w:rPr>
        <w:t>co-</w:t>
      </w:r>
      <w:r w:rsidRPr="00B8488F">
        <w:rPr>
          <w:rFonts w:eastAsia="Times New Roman" w:cstheme="minorHAnsi"/>
          <w:sz w:val="24"/>
          <w:szCs w:val="24"/>
        </w:rPr>
        <w:t xml:space="preserve">chairs of the WG </w:t>
      </w:r>
      <w:r w:rsidRPr="00B8488F" w:rsidR="00894EAF">
        <w:rPr>
          <w:rFonts w:eastAsia="Times New Roman" w:cstheme="minorHAnsi"/>
          <w:sz w:val="24"/>
          <w:szCs w:val="24"/>
        </w:rPr>
        <w:t>will</w:t>
      </w:r>
      <w:r w:rsidRPr="00B8488F">
        <w:rPr>
          <w:rFonts w:eastAsia="Times New Roman" w:cstheme="minorHAnsi"/>
          <w:sz w:val="24"/>
          <w:szCs w:val="24"/>
        </w:rPr>
        <w:t xml:space="preserve"> ensure the group develops </w:t>
      </w:r>
      <w:r w:rsidRPr="00B8488F" w:rsidR="05256924">
        <w:rPr>
          <w:rFonts w:eastAsia="Times New Roman" w:cstheme="minorHAnsi"/>
          <w:sz w:val="24"/>
          <w:szCs w:val="24"/>
        </w:rPr>
        <w:t>and regularly update</w:t>
      </w:r>
      <w:r w:rsidRPr="00B8488F" w:rsidR="00EB2C19">
        <w:rPr>
          <w:rFonts w:eastAsia="Times New Roman" w:cstheme="minorHAnsi"/>
          <w:sz w:val="24"/>
          <w:szCs w:val="24"/>
        </w:rPr>
        <w:t>s</w:t>
      </w:r>
      <w:r w:rsidRPr="00B8488F" w:rsidR="05256924">
        <w:rPr>
          <w:rFonts w:eastAsia="Times New Roman" w:cstheme="minorHAnsi"/>
          <w:sz w:val="24"/>
          <w:szCs w:val="24"/>
        </w:rPr>
        <w:t xml:space="preserve"> </w:t>
      </w:r>
      <w:r w:rsidRPr="00B8488F">
        <w:rPr>
          <w:rFonts w:eastAsia="Times New Roman" w:cstheme="minorHAnsi"/>
          <w:sz w:val="24"/>
          <w:szCs w:val="24"/>
        </w:rPr>
        <w:t>a work plan and monitor</w:t>
      </w:r>
      <w:r w:rsidRPr="00B8488F" w:rsidR="00EB2C19">
        <w:rPr>
          <w:rFonts w:eastAsia="Times New Roman" w:cstheme="minorHAnsi"/>
          <w:sz w:val="24"/>
          <w:szCs w:val="24"/>
        </w:rPr>
        <w:t>s</w:t>
      </w:r>
      <w:r w:rsidRPr="00B8488F">
        <w:rPr>
          <w:rFonts w:eastAsia="Times New Roman" w:cstheme="minorHAnsi"/>
          <w:sz w:val="24"/>
          <w:szCs w:val="24"/>
        </w:rPr>
        <w:t xml:space="preserve"> its implementation.</w:t>
      </w:r>
    </w:p>
    <w:p w:rsidRPr="00B8488F" w:rsidR="00686BA1" w:rsidP="1B762375" w:rsidRDefault="67C207BC" w14:paraId="50A66CE4" w14:textId="027600FC">
      <w:pPr>
        <w:pStyle w:val="NoSpacing"/>
        <w:numPr>
          <w:ilvl w:val="0"/>
          <w:numId w:val="21"/>
        </w:numPr>
        <w:autoSpaceDE w:val="0"/>
        <w:autoSpaceDN w:val="0"/>
        <w:adjustRightInd w:val="0"/>
        <w:rPr>
          <w:rFonts w:eastAsiaTheme="majorEastAsia" w:cstheme="minorHAnsi"/>
          <w:sz w:val="24"/>
          <w:szCs w:val="24"/>
        </w:rPr>
      </w:pPr>
      <w:r w:rsidRPr="00B8488F">
        <w:rPr>
          <w:rFonts w:eastAsia="Times New Roman" w:cstheme="minorHAnsi"/>
          <w:sz w:val="24"/>
          <w:szCs w:val="24"/>
        </w:rPr>
        <w:t>Decisions made by the</w:t>
      </w:r>
      <w:r w:rsidRPr="00B8488F" w:rsidR="00A343CE">
        <w:rPr>
          <w:rFonts w:eastAsia="Times New Roman" w:cstheme="minorHAnsi"/>
          <w:sz w:val="24"/>
          <w:szCs w:val="24"/>
        </w:rPr>
        <w:t xml:space="preserve"> </w:t>
      </w:r>
      <w:r w:rsidRPr="00B8488F" w:rsidR="23FC88FE">
        <w:rPr>
          <w:rFonts w:eastAsia="Times New Roman" w:cstheme="minorHAnsi"/>
          <w:sz w:val="24"/>
          <w:szCs w:val="24"/>
        </w:rPr>
        <w:t>WG</w:t>
      </w:r>
      <w:r w:rsidRPr="00B8488F">
        <w:rPr>
          <w:rFonts w:eastAsia="Times New Roman" w:cstheme="minorHAnsi"/>
          <w:sz w:val="24"/>
          <w:szCs w:val="24"/>
        </w:rPr>
        <w:t xml:space="preserve"> </w:t>
      </w:r>
      <w:r w:rsidRPr="00B8488F" w:rsidR="00EB2C19">
        <w:rPr>
          <w:rFonts w:eastAsia="Times New Roman" w:cstheme="minorHAnsi"/>
          <w:sz w:val="24"/>
          <w:szCs w:val="24"/>
        </w:rPr>
        <w:t xml:space="preserve">will be based on consensus, </w:t>
      </w:r>
      <w:r w:rsidRPr="00B8488F">
        <w:rPr>
          <w:rFonts w:eastAsia="Times New Roman" w:cstheme="minorHAnsi"/>
          <w:sz w:val="24"/>
          <w:szCs w:val="24"/>
        </w:rPr>
        <w:t xml:space="preserve">to the extent possible. </w:t>
      </w:r>
    </w:p>
    <w:p w:rsidRPr="00B8488F" w:rsidR="00686BA1" w:rsidP="00A343CE" w:rsidRDefault="00D932DB" w14:paraId="7A73CE03" w14:textId="73043D1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p</w:t>
      </w:r>
      <w:r w:rsidRPr="00B8488F" w:rsidR="00250EC0">
        <w:rPr>
          <w:rFonts w:eastAsia="Times New Roman" w:cstheme="minorHAnsi"/>
          <w:sz w:val="24"/>
          <w:szCs w:val="24"/>
        </w:rPr>
        <w:t>resence of at least 50</w:t>
      </w:r>
      <w:r w:rsidRPr="00B8488F" w:rsidR="00EB2C19">
        <w:rPr>
          <w:rFonts w:eastAsia="Times New Roman" w:cstheme="minorHAnsi"/>
          <w:sz w:val="24"/>
          <w:szCs w:val="24"/>
        </w:rPr>
        <w:t xml:space="preserve"> percent</w:t>
      </w:r>
      <w:r w:rsidRPr="00B8488F" w:rsidR="00250EC0">
        <w:rPr>
          <w:rFonts w:eastAsia="Times New Roman" w:cstheme="minorHAnsi"/>
          <w:sz w:val="24"/>
          <w:szCs w:val="24"/>
        </w:rPr>
        <w:t xml:space="preserve"> of the </w:t>
      </w:r>
      <w:r w:rsidRPr="00B8488F" w:rsidR="00571107">
        <w:rPr>
          <w:rFonts w:eastAsia="Times New Roman" w:cstheme="minorHAnsi"/>
          <w:sz w:val="24"/>
          <w:szCs w:val="24"/>
        </w:rPr>
        <w:t xml:space="preserve">WG </w:t>
      </w:r>
      <w:r w:rsidRPr="00B8488F" w:rsidR="00250EC0">
        <w:rPr>
          <w:rFonts w:eastAsia="Times New Roman" w:cstheme="minorHAnsi"/>
          <w:sz w:val="24"/>
          <w:szCs w:val="24"/>
        </w:rPr>
        <w:t xml:space="preserve">members at a meeting constitutes a quorum. </w:t>
      </w:r>
    </w:p>
    <w:p w:rsidRPr="00B8488F" w:rsidR="00686BA1" w:rsidP="006653E9" w:rsidRDefault="00A71AC6" w14:paraId="0A62A16F" w14:textId="23999F5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B8488F">
        <w:rPr>
          <w:rFonts w:eastAsia="Times New Roman" w:cstheme="minorHAnsi"/>
          <w:sz w:val="24"/>
          <w:szCs w:val="24"/>
        </w:rPr>
        <w:t>Meeting o</w:t>
      </w:r>
      <w:r w:rsidRPr="00B8488F" w:rsidR="286D734A">
        <w:rPr>
          <w:rFonts w:eastAsia="Times New Roman" w:cstheme="minorHAnsi"/>
          <w:sz w:val="24"/>
          <w:szCs w:val="24"/>
        </w:rPr>
        <w:t xml:space="preserve">utcomes </w:t>
      </w:r>
      <w:r w:rsidRPr="00B8488F" w:rsidR="00250EC0">
        <w:rPr>
          <w:rFonts w:eastAsia="Times New Roman" w:cstheme="minorHAnsi"/>
          <w:sz w:val="24"/>
          <w:szCs w:val="24"/>
        </w:rPr>
        <w:t xml:space="preserve">will be recorded in </w:t>
      </w:r>
      <w:r w:rsidRPr="00B8488F" w:rsidR="00EB2C19">
        <w:rPr>
          <w:rFonts w:eastAsia="Times New Roman" w:cstheme="minorHAnsi"/>
          <w:sz w:val="24"/>
          <w:szCs w:val="24"/>
        </w:rPr>
        <w:t xml:space="preserve">the meeting </w:t>
      </w:r>
      <w:r w:rsidRPr="00B8488F" w:rsidR="00250EC0">
        <w:rPr>
          <w:rFonts w:eastAsia="Times New Roman" w:cstheme="minorHAnsi"/>
          <w:sz w:val="24"/>
          <w:szCs w:val="24"/>
        </w:rPr>
        <w:t xml:space="preserve">minutes. </w:t>
      </w:r>
    </w:p>
    <w:p w:rsidRPr="00E7127D" w:rsidR="00E7127D" w:rsidP="00B807B8" w:rsidRDefault="00250EC0" w14:paraId="6917BF02" w14:textId="7777777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127D">
        <w:rPr>
          <w:rFonts w:eastAsia="Times New Roman" w:cstheme="minorHAnsi"/>
          <w:sz w:val="24"/>
          <w:szCs w:val="24"/>
        </w:rPr>
        <w:t xml:space="preserve">The </w:t>
      </w:r>
      <w:r w:rsidRPr="00E7127D" w:rsidR="00BA189E">
        <w:rPr>
          <w:rFonts w:eastAsia="Times New Roman" w:cstheme="minorHAnsi"/>
          <w:sz w:val="24"/>
          <w:szCs w:val="24"/>
        </w:rPr>
        <w:t xml:space="preserve">WG </w:t>
      </w:r>
      <w:r w:rsidRPr="00E7127D" w:rsidR="00A71AC6">
        <w:rPr>
          <w:rFonts w:eastAsia="Times New Roman" w:cstheme="minorHAnsi"/>
          <w:sz w:val="24"/>
          <w:szCs w:val="24"/>
        </w:rPr>
        <w:t xml:space="preserve">will </w:t>
      </w:r>
      <w:r w:rsidRPr="00E7127D">
        <w:rPr>
          <w:rFonts w:eastAsia="Times New Roman" w:cstheme="minorHAnsi"/>
          <w:sz w:val="24"/>
          <w:szCs w:val="24"/>
        </w:rPr>
        <w:t xml:space="preserve">report </w:t>
      </w:r>
      <w:r w:rsidRPr="00E7127D" w:rsidR="00E7127D">
        <w:rPr>
          <w:rFonts w:eastAsia="Times New Roman" w:cstheme="minorHAnsi"/>
          <w:sz w:val="24"/>
          <w:szCs w:val="24"/>
        </w:rPr>
        <w:t>to the GNC partners and</w:t>
      </w:r>
      <w:r w:rsidRPr="00E7127D">
        <w:rPr>
          <w:rFonts w:eastAsia="Times New Roman" w:cstheme="minorHAnsi"/>
          <w:sz w:val="24"/>
          <w:szCs w:val="24"/>
        </w:rPr>
        <w:t xml:space="preserve"> the </w:t>
      </w:r>
      <w:r w:rsidRPr="00E7127D" w:rsidR="00A71AC6">
        <w:rPr>
          <w:rFonts w:eastAsia="Times New Roman" w:cstheme="minorHAnsi"/>
          <w:sz w:val="24"/>
          <w:szCs w:val="24"/>
        </w:rPr>
        <w:t>GNC A</w:t>
      </w:r>
      <w:r w:rsidRPr="00E7127D">
        <w:rPr>
          <w:rFonts w:eastAsia="Times New Roman" w:cstheme="minorHAnsi"/>
          <w:sz w:val="24"/>
          <w:szCs w:val="24"/>
        </w:rPr>
        <w:t xml:space="preserve">nnual Meeting on </w:t>
      </w:r>
      <w:r w:rsidRPr="00E7127D" w:rsidR="00BA189E">
        <w:rPr>
          <w:rFonts w:eastAsia="Times New Roman" w:cstheme="minorHAnsi"/>
          <w:sz w:val="24"/>
          <w:szCs w:val="24"/>
        </w:rPr>
        <w:t xml:space="preserve">its </w:t>
      </w:r>
      <w:r w:rsidRPr="00E7127D" w:rsidR="00A71AC6">
        <w:rPr>
          <w:rFonts w:eastAsia="Times New Roman" w:cstheme="minorHAnsi"/>
          <w:sz w:val="24"/>
          <w:szCs w:val="24"/>
        </w:rPr>
        <w:t xml:space="preserve">achievements </w:t>
      </w:r>
      <w:r w:rsidRPr="00E7127D" w:rsidR="00BA189E">
        <w:rPr>
          <w:rFonts w:eastAsia="Times New Roman" w:cstheme="minorHAnsi"/>
          <w:sz w:val="24"/>
          <w:szCs w:val="24"/>
        </w:rPr>
        <w:t>and constraints</w:t>
      </w:r>
      <w:r w:rsidRPr="00E7127D">
        <w:rPr>
          <w:rFonts w:eastAsia="Times New Roman" w:cstheme="minorHAnsi"/>
          <w:sz w:val="24"/>
          <w:szCs w:val="24"/>
        </w:rPr>
        <w:t xml:space="preserve">. </w:t>
      </w:r>
    </w:p>
    <w:p w:rsidRPr="00E7127D" w:rsidR="00250EC0" w:rsidP="00E7127D" w:rsidRDefault="00A71AC6" w14:paraId="511B92F6" w14:textId="62F8426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E7127D">
        <w:rPr>
          <w:rFonts w:eastAsia="Times New Roman" w:cstheme="minorHAnsi"/>
          <w:sz w:val="24"/>
          <w:szCs w:val="24"/>
        </w:rPr>
        <w:t>While b</w:t>
      </w:r>
      <w:r w:rsidRPr="00E7127D" w:rsidR="46E97F76">
        <w:rPr>
          <w:rFonts w:eastAsia="Times New Roman" w:cstheme="minorHAnsi"/>
          <w:sz w:val="24"/>
          <w:szCs w:val="24"/>
        </w:rPr>
        <w:t>enefitting from the</w:t>
      </w:r>
      <w:r w:rsidRPr="00E7127D" w:rsidR="3C3B6ECA">
        <w:rPr>
          <w:rFonts w:eastAsia="Times New Roman" w:cstheme="minorHAnsi"/>
          <w:sz w:val="24"/>
          <w:szCs w:val="24"/>
        </w:rPr>
        <w:t xml:space="preserve"> </w:t>
      </w:r>
      <w:r w:rsidRPr="00E7127D" w:rsidR="46E97F76">
        <w:rPr>
          <w:rFonts w:eastAsia="Times New Roman" w:cstheme="minorHAnsi"/>
          <w:sz w:val="24"/>
          <w:szCs w:val="24"/>
        </w:rPr>
        <w:t>technical and strategic guidance of the WG, t</w:t>
      </w:r>
      <w:r w:rsidRPr="00E7127D" w:rsidR="000CF7E2">
        <w:rPr>
          <w:rFonts w:eastAsia="Times New Roman" w:cstheme="minorHAnsi"/>
          <w:sz w:val="24"/>
          <w:szCs w:val="24"/>
        </w:rPr>
        <w:t>he</w:t>
      </w:r>
      <w:r w:rsidRPr="00E7127D" w:rsidR="2EEEDAC1">
        <w:rPr>
          <w:rFonts w:eastAsia="Times New Roman" w:cstheme="minorHAnsi"/>
          <w:sz w:val="24"/>
          <w:szCs w:val="24"/>
        </w:rPr>
        <w:t xml:space="preserve"> </w:t>
      </w:r>
      <w:r w:rsidRPr="00E7127D" w:rsidR="29E76B40">
        <w:rPr>
          <w:rFonts w:eastAsia="Times New Roman" w:cstheme="minorHAnsi"/>
          <w:sz w:val="24"/>
          <w:szCs w:val="24"/>
        </w:rPr>
        <w:t>GNC</w:t>
      </w:r>
      <w:r w:rsidRPr="00E7127D">
        <w:rPr>
          <w:rFonts w:eastAsia="Times New Roman" w:cstheme="minorHAnsi"/>
          <w:sz w:val="24"/>
          <w:szCs w:val="24"/>
        </w:rPr>
        <w:t>-</w:t>
      </w:r>
      <w:r w:rsidRPr="00E7127D" w:rsidR="29E76B40">
        <w:rPr>
          <w:rFonts w:eastAsia="Times New Roman" w:cstheme="minorHAnsi"/>
          <w:sz w:val="24"/>
          <w:szCs w:val="24"/>
        </w:rPr>
        <w:t>C</w:t>
      </w:r>
      <w:r w:rsidRPr="00E7127D">
        <w:rPr>
          <w:rFonts w:eastAsia="Times New Roman" w:cstheme="minorHAnsi"/>
          <w:sz w:val="24"/>
          <w:szCs w:val="24"/>
        </w:rPr>
        <w:t xml:space="preserve">T </w:t>
      </w:r>
      <w:r w:rsidRPr="00E7127D" w:rsidR="3B0ECB3A">
        <w:rPr>
          <w:rFonts w:eastAsia="Times New Roman" w:cstheme="minorHAnsi"/>
          <w:sz w:val="24"/>
          <w:szCs w:val="24"/>
        </w:rPr>
        <w:t>and</w:t>
      </w:r>
      <w:r w:rsidRPr="00E7127D" w:rsidR="29E76B40">
        <w:rPr>
          <w:rFonts w:eastAsia="Times New Roman" w:cstheme="minorHAnsi"/>
          <w:sz w:val="24"/>
          <w:szCs w:val="24"/>
        </w:rPr>
        <w:t xml:space="preserve"> </w:t>
      </w:r>
      <w:r w:rsidRPr="00E7127D">
        <w:rPr>
          <w:rFonts w:eastAsia="Times New Roman" w:cstheme="minorHAnsi"/>
          <w:sz w:val="24"/>
          <w:szCs w:val="24"/>
        </w:rPr>
        <w:t xml:space="preserve">the </w:t>
      </w:r>
      <w:r w:rsidRPr="00E7127D" w:rsidR="29E76B40">
        <w:rPr>
          <w:rFonts w:eastAsia="Times New Roman" w:cstheme="minorHAnsi"/>
          <w:sz w:val="24"/>
          <w:szCs w:val="24"/>
        </w:rPr>
        <w:t>GNC SAG</w:t>
      </w:r>
      <w:r w:rsidRPr="00E7127D">
        <w:rPr>
          <w:rFonts w:eastAsia="Times New Roman" w:cstheme="minorHAnsi"/>
          <w:sz w:val="24"/>
          <w:szCs w:val="24"/>
        </w:rPr>
        <w:t xml:space="preserve"> </w:t>
      </w:r>
      <w:r w:rsidRPr="00E7127D" w:rsidR="605883D6">
        <w:rPr>
          <w:rFonts w:eastAsia="Times New Roman" w:cstheme="minorHAnsi"/>
          <w:sz w:val="24"/>
          <w:szCs w:val="24"/>
        </w:rPr>
        <w:t xml:space="preserve">have </w:t>
      </w:r>
      <w:r w:rsidRPr="00E7127D" w:rsidR="7C6A6848">
        <w:rPr>
          <w:rFonts w:eastAsia="Times New Roman" w:cstheme="minorHAnsi"/>
          <w:sz w:val="24"/>
          <w:szCs w:val="24"/>
        </w:rPr>
        <w:t xml:space="preserve">final accountability </w:t>
      </w:r>
      <w:r w:rsidRPr="00E7127D" w:rsidR="23456590">
        <w:rPr>
          <w:rFonts w:eastAsia="Times New Roman" w:cstheme="minorHAnsi"/>
          <w:sz w:val="24"/>
          <w:szCs w:val="24"/>
        </w:rPr>
        <w:t>for</w:t>
      </w:r>
      <w:r w:rsidRPr="00E7127D" w:rsidR="29E76B40">
        <w:rPr>
          <w:rFonts w:eastAsia="Times New Roman" w:cstheme="minorHAnsi"/>
          <w:sz w:val="24"/>
          <w:szCs w:val="24"/>
        </w:rPr>
        <w:t xml:space="preserve"> decisions related to </w:t>
      </w:r>
      <w:r w:rsidRPr="00E7127D" w:rsidR="0005447C">
        <w:rPr>
          <w:rFonts w:eastAsia="Times New Roman" w:cstheme="minorHAnsi"/>
          <w:sz w:val="24"/>
          <w:szCs w:val="24"/>
        </w:rPr>
        <w:t>advocacy and communications</w:t>
      </w:r>
      <w:r w:rsidRPr="00E7127D" w:rsidR="1842DB0D">
        <w:rPr>
          <w:rFonts w:eastAsia="Times New Roman" w:cstheme="minorHAnsi"/>
          <w:sz w:val="24"/>
          <w:szCs w:val="24"/>
        </w:rPr>
        <w:t>.</w:t>
      </w:r>
    </w:p>
    <w:sectPr w:rsidRPr="00E7127D" w:rsidR="00250EC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1EC6027"/>
    <w:multiLevelType w:val="hybridMultilevel"/>
    <w:tmpl w:val="E65DC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5CBDC2"/>
    <w:multiLevelType w:val="hybridMultilevel"/>
    <w:tmpl w:val="B7A39D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C79154"/>
    <w:multiLevelType w:val="hybridMultilevel"/>
    <w:tmpl w:val="5D899C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0D1AABF"/>
    <w:multiLevelType w:val="hybridMultilevel"/>
    <w:tmpl w:val="815E04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80A6F"/>
    <w:multiLevelType w:val="hybridMultilevel"/>
    <w:tmpl w:val="4286E3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5628E7"/>
    <w:multiLevelType w:val="hybridMultilevel"/>
    <w:tmpl w:val="DA44F87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0810986E"/>
    <w:multiLevelType w:val="hybridMultilevel"/>
    <w:tmpl w:val="333EDD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F62605"/>
    <w:multiLevelType w:val="hybridMultilevel"/>
    <w:tmpl w:val="C1C358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B6C5820"/>
    <w:multiLevelType w:val="hybridMultilevel"/>
    <w:tmpl w:val="1DCC8BA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DA407E6"/>
    <w:multiLevelType w:val="hybridMultilevel"/>
    <w:tmpl w:val="8BE65AB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0F37741B"/>
    <w:multiLevelType w:val="hybridMultilevel"/>
    <w:tmpl w:val="0D7828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3D2A71B"/>
    <w:multiLevelType w:val="hybridMultilevel"/>
    <w:tmpl w:val="8D8332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6637ABD"/>
    <w:multiLevelType w:val="hybridMultilevel"/>
    <w:tmpl w:val="CD5CE3B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2BF6343F"/>
    <w:multiLevelType w:val="hybridMultilevel"/>
    <w:tmpl w:val="ACEC4660"/>
    <w:lvl w:ilvl="0" w:tplc="0FC20748">
      <w:start w:val="3"/>
      <w:numFmt w:val="bullet"/>
      <w:lvlText w:val="-"/>
      <w:lvlJc w:val="left"/>
      <w:pPr>
        <w:ind w:left="390" w:hanging="360"/>
      </w:pPr>
      <w:rPr>
        <w:rFonts w:hint="default" w:ascii="Calibri" w:hAnsi="Calibri" w:eastAsiaTheme="minorHAnsi" w:cstheme="minorBidi"/>
        <w:sz w:val="16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hint="default" w:ascii="Wingdings" w:hAnsi="Wingdings"/>
      </w:rPr>
    </w:lvl>
  </w:abstractNum>
  <w:abstractNum w:abstractNumId="14" w15:restartNumberingAfterBreak="0">
    <w:nsid w:val="2F2A3783"/>
    <w:multiLevelType w:val="hybridMultilevel"/>
    <w:tmpl w:val="869284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FA61CEB"/>
    <w:multiLevelType w:val="hybridMultilevel"/>
    <w:tmpl w:val="0EE845C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ED0993"/>
    <w:multiLevelType w:val="hybridMultilevel"/>
    <w:tmpl w:val="F8AE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D77DE"/>
    <w:multiLevelType w:val="hybridMultilevel"/>
    <w:tmpl w:val="3C1D9F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8C9449A"/>
    <w:multiLevelType w:val="hybridMultilevel"/>
    <w:tmpl w:val="D49E4DA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D12928"/>
    <w:multiLevelType w:val="hybridMultilevel"/>
    <w:tmpl w:val="3C9A509A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50E05D81"/>
    <w:multiLevelType w:val="hybridMultilevel"/>
    <w:tmpl w:val="E4AACAE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1B96778"/>
    <w:multiLevelType w:val="hybridMultilevel"/>
    <w:tmpl w:val="6A187FE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E6CBA83"/>
    <w:multiLevelType w:val="hybridMultilevel"/>
    <w:tmpl w:val="AC4912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2CA1CE3"/>
    <w:multiLevelType w:val="hybridMultilevel"/>
    <w:tmpl w:val="BDF4CC74"/>
    <w:lvl w:ilvl="0" w:tplc="BF78F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0066BF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9BC14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CBD0A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6C50A0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B170C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1F10F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4E72EF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BAE2ED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14"/>
  </w:num>
  <w:num w:numId="7">
    <w:abstractNumId w:val="22"/>
  </w:num>
  <w:num w:numId="8">
    <w:abstractNumId w:val="1"/>
  </w:num>
  <w:num w:numId="9">
    <w:abstractNumId w:val="2"/>
  </w:num>
  <w:num w:numId="10">
    <w:abstractNumId w:val="0"/>
  </w:num>
  <w:num w:numId="11">
    <w:abstractNumId w:val="17"/>
  </w:num>
  <w:num w:numId="12">
    <w:abstractNumId w:val="15"/>
  </w:num>
  <w:num w:numId="13">
    <w:abstractNumId w:val="18"/>
  </w:num>
  <w:num w:numId="14">
    <w:abstractNumId w:val="19"/>
  </w:num>
  <w:num w:numId="15">
    <w:abstractNumId w:val="21"/>
  </w:num>
  <w:num w:numId="16">
    <w:abstractNumId w:val="8"/>
  </w:num>
  <w:num w:numId="17">
    <w:abstractNumId w:val="20"/>
  </w:num>
  <w:num w:numId="18">
    <w:abstractNumId w:val="7"/>
  </w:num>
  <w:num w:numId="19">
    <w:abstractNumId w:val="9"/>
  </w:num>
  <w:num w:numId="20">
    <w:abstractNumId w:val="12"/>
  </w:num>
  <w:num w:numId="21">
    <w:abstractNumId w:val="10"/>
  </w:num>
  <w:num w:numId="22">
    <w:abstractNumId w:val="13"/>
  </w:num>
  <w:num w:numId="23">
    <w:abstractNumId w:val="16"/>
  </w:num>
  <w:num w:numId="2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30"/>
  <w:hideSpellingErrors/>
  <w:hideGrammaticalErrors/>
  <w:proofState w:spelling="clean" w:grammar="dirty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zMzE2MTYyszC3MDNX0lEKTi0uzszPAykwrQUAmAq3RiwAAAA="/>
  </w:docVars>
  <w:rsids>
    <w:rsidRoot w:val="00250EC0"/>
    <w:rsid w:val="000026DE"/>
    <w:rsid w:val="0001078E"/>
    <w:rsid w:val="000172E6"/>
    <w:rsid w:val="00026B88"/>
    <w:rsid w:val="00030725"/>
    <w:rsid w:val="00043782"/>
    <w:rsid w:val="0004534E"/>
    <w:rsid w:val="00046782"/>
    <w:rsid w:val="00050ADF"/>
    <w:rsid w:val="0005447C"/>
    <w:rsid w:val="00065624"/>
    <w:rsid w:val="000678CD"/>
    <w:rsid w:val="00070D48"/>
    <w:rsid w:val="000828C7"/>
    <w:rsid w:val="000901A6"/>
    <w:rsid w:val="00093289"/>
    <w:rsid w:val="000A2807"/>
    <w:rsid w:val="000A4AC3"/>
    <w:rsid w:val="000A559A"/>
    <w:rsid w:val="000C2928"/>
    <w:rsid w:val="000C355D"/>
    <w:rsid w:val="000CF7E2"/>
    <w:rsid w:val="000D0199"/>
    <w:rsid w:val="000D54C0"/>
    <w:rsid w:val="000E2C66"/>
    <w:rsid w:val="000F1653"/>
    <w:rsid w:val="00102DFC"/>
    <w:rsid w:val="00104C72"/>
    <w:rsid w:val="001073CF"/>
    <w:rsid w:val="001138FA"/>
    <w:rsid w:val="00116418"/>
    <w:rsid w:val="00134A8E"/>
    <w:rsid w:val="00136107"/>
    <w:rsid w:val="001372B4"/>
    <w:rsid w:val="00163D69"/>
    <w:rsid w:val="0016544C"/>
    <w:rsid w:val="001813FA"/>
    <w:rsid w:val="00184E9A"/>
    <w:rsid w:val="00187B1E"/>
    <w:rsid w:val="001922C2"/>
    <w:rsid w:val="001940AB"/>
    <w:rsid w:val="00194C18"/>
    <w:rsid w:val="001973C3"/>
    <w:rsid w:val="001A1177"/>
    <w:rsid w:val="001B1097"/>
    <w:rsid w:val="001B1BCA"/>
    <w:rsid w:val="001C14D6"/>
    <w:rsid w:val="001C4931"/>
    <w:rsid w:val="001C628D"/>
    <w:rsid w:val="001C7090"/>
    <w:rsid w:val="001D13DE"/>
    <w:rsid w:val="001D2A64"/>
    <w:rsid w:val="001D7518"/>
    <w:rsid w:val="001E0802"/>
    <w:rsid w:val="001E2E39"/>
    <w:rsid w:val="001E45A9"/>
    <w:rsid w:val="001E69F9"/>
    <w:rsid w:val="001F0519"/>
    <w:rsid w:val="001F2F09"/>
    <w:rsid w:val="001F4B49"/>
    <w:rsid w:val="001F6DEE"/>
    <w:rsid w:val="00202782"/>
    <w:rsid w:val="00206D60"/>
    <w:rsid w:val="00213611"/>
    <w:rsid w:val="002157C7"/>
    <w:rsid w:val="002169AD"/>
    <w:rsid w:val="00216F81"/>
    <w:rsid w:val="002174BB"/>
    <w:rsid w:val="00220F1E"/>
    <w:rsid w:val="00236767"/>
    <w:rsid w:val="002368C5"/>
    <w:rsid w:val="00237BBC"/>
    <w:rsid w:val="00244580"/>
    <w:rsid w:val="00250BFA"/>
    <w:rsid w:val="00250EC0"/>
    <w:rsid w:val="00261F04"/>
    <w:rsid w:val="00265D4B"/>
    <w:rsid w:val="0026A9E1"/>
    <w:rsid w:val="00270A08"/>
    <w:rsid w:val="002767BD"/>
    <w:rsid w:val="00277742"/>
    <w:rsid w:val="002871F2"/>
    <w:rsid w:val="002A23ED"/>
    <w:rsid w:val="002A33AE"/>
    <w:rsid w:val="002A6FA3"/>
    <w:rsid w:val="002B67D9"/>
    <w:rsid w:val="002C50D1"/>
    <w:rsid w:val="002C77A8"/>
    <w:rsid w:val="002D2878"/>
    <w:rsid w:val="002EEE4A"/>
    <w:rsid w:val="002F7351"/>
    <w:rsid w:val="0030019D"/>
    <w:rsid w:val="003141D7"/>
    <w:rsid w:val="00317BDD"/>
    <w:rsid w:val="00321FA9"/>
    <w:rsid w:val="00322EBA"/>
    <w:rsid w:val="00323395"/>
    <w:rsid w:val="00326E89"/>
    <w:rsid w:val="00334CCD"/>
    <w:rsid w:val="00336889"/>
    <w:rsid w:val="00337B05"/>
    <w:rsid w:val="00337F4F"/>
    <w:rsid w:val="00343A1E"/>
    <w:rsid w:val="003457FF"/>
    <w:rsid w:val="00345ACB"/>
    <w:rsid w:val="00350884"/>
    <w:rsid w:val="00350B52"/>
    <w:rsid w:val="00351361"/>
    <w:rsid w:val="00352655"/>
    <w:rsid w:val="00354384"/>
    <w:rsid w:val="00355A48"/>
    <w:rsid w:val="0036094F"/>
    <w:rsid w:val="0036133D"/>
    <w:rsid w:val="00370A03"/>
    <w:rsid w:val="00376232"/>
    <w:rsid w:val="00384DD9"/>
    <w:rsid w:val="00394062"/>
    <w:rsid w:val="00394A58"/>
    <w:rsid w:val="003A4482"/>
    <w:rsid w:val="003A52B6"/>
    <w:rsid w:val="003A70B9"/>
    <w:rsid w:val="003A7136"/>
    <w:rsid w:val="003B2F42"/>
    <w:rsid w:val="003B4DD5"/>
    <w:rsid w:val="003C7E5F"/>
    <w:rsid w:val="003E44C4"/>
    <w:rsid w:val="003E6E16"/>
    <w:rsid w:val="003F5CE9"/>
    <w:rsid w:val="00401297"/>
    <w:rsid w:val="0040309C"/>
    <w:rsid w:val="004149A0"/>
    <w:rsid w:val="00421553"/>
    <w:rsid w:val="004303B6"/>
    <w:rsid w:val="00432894"/>
    <w:rsid w:val="0043481A"/>
    <w:rsid w:val="0045283C"/>
    <w:rsid w:val="004552C0"/>
    <w:rsid w:val="004555B0"/>
    <w:rsid w:val="0045620F"/>
    <w:rsid w:val="00460B74"/>
    <w:rsid w:val="00461CD9"/>
    <w:rsid w:val="004A5D24"/>
    <w:rsid w:val="004B0485"/>
    <w:rsid w:val="004D6F91"/>
    <w:rsid w:val="004D7EE8"/>
    <w:rsid w:val="004E04AE"/>
    <w:rsid w:val="004F2783"/>
    <w:rsid w:val="004F4040"/>
    <w:rsid w:val="004F5031"/>
    <w:rsid w:val="004F722E"/>
    <w:rsid w:val="00501907"/>
    <w:rsid w:val="00501999"/>
    <w:rsid w:val="00512735"/>
    <w:rsid w:val="00514420"/>
    <w:rsid w:val="0052377D"/>
    <w:rsid w:val="00527080"/>
    <w:rsid w:val="005327F3"/>
    <w:rsid w:val="00557D17"/>
    <w:rsid w:val="00562040"/>
    <w:rsid w:val="005630C7"/>
    <w:rsid w:val="00563275"/>
    <w:rsid w:val="00571107"/>
    <w:rsid w:val="00576F3F"/>
    <w:rsid w:val="00581C03"/>
    <w:rsid w:val="0058372C"/>
    <w:rsid w:val="00584D30"/>
    <w:rsid w:val="00585CD0"/>
    <w:rsid w:val="005870B5"/>
    <w:rsid w:val="00587D6C"/>
    <w:rsid w:val="00596D2F"/>
    <w:rsid w:val="005A09DF"/>
    <w:rsid w:val="005A2A78"/>
    <w:rsid w:val="005A7013"/>
    <w:rsid w:val="005C371D"/>
    <w:rsid w:val="005C4CD2"/>
    <w:rsid w:val="005C59FE"/>
    <w:rsid w:val="005D2E2E"/>
    <w:rsid w:val="005D6062"/>
    <w:rsid w:val="005E03F8"/>
    <w:rsid w:val="005E05D7"/>
    <w:rsid w:val="005E6D4C"/>
    <w:rsid w:val="005F4D16"/>
    <w:rsid w:val="006035E4"/>
    <w:rsid w:val="00607C5E"/>
    <w:rsid w:val="006149E0"/>
    <w:rsid w:val="0062194E"/>
    <w:rsid w:val="00623922"/>
    <w:rsid w:val="00624788"/>
    <w:rsid w:val="00636EDC"/>
    <w:rsid w:val="00645BB0"/>
    <w:rsid w:val="0065490E"/>
    <w:rsid w:val="00654C1A"/>
    <w:rsid w:val="00657FB4"/>
    <w:rsid w:val="006653E9"/>
    <w:rsid w:val="00666F3B"/>
    <w:rsid w:val="00682580"/>
    <w:rsid w:val="00686BA1"/>
    <w:rsid w:val="006A0CF2"/>
    <w:rsid w:val="006A5730"/>
    <w:rsid w:val="006B0FF0"/>
    <w:rsid w:val="006B118B"/>
    <w:rsid w:val="006C344F"/>
    <w:rsid w:val="006C466F"/>
    <w:rsid w:val="006C48CC"/>
    <w:rsid w:val="006D3E14"/>
    <w:rsid w:val="006D5DCA"/>
    <w:rsid w:val="006F0017"/>
    <w:rsid w:val="006F2EA7"/>
    <w:rsid w:val="006F5B19"/>
    <w:rsid w:val="006F5D0C"/>
    <w:rsid w:val="00702C61"/>
    <w:rsid w:val="00715BC1"/>
    <w:rsid w:val="007166E7"/>
    <w:rsid w:val="00721ADE"/>
    <w:rsid w:val="00722A12"/>
    <w:rsid w:val="00724287"/>
    <w:rsid w:val="0073228D"/>
    <w:rsid w:val="00751ADE"/>
    <w:rsid w:val="00752648"/>
    <w:rsid w:val="0075341B"/>
    <w:rsid w:val="00757016"/>
    <w:rsid w:val="00757EE4"/>
    <w:rsid w:val="00760879"/>
    <w:rsid w:val="0076415E"/>
    <w:rsid w:val="00767679"/>
    <w:rsid w:val="00775B73"/>
    <w:rsid w:val="00782CF3"/>
    <w:rsid w:val="00786CA0"/>
    <w:rsid w:val="00791FAA"/>
    <w:rsid w:val="00794AC4"/>
    <w:rsid w:val="007A0B02"/>
    <w:rsid w:val="007A3C3C"/>
    <w:rsid w:val="007A6C64"/>
    <w:rsid w:val="007B226E"/>
    <w:rsid w:val="007B3A75"/>
    <w:rsid w:val="007B5287"/>
    <w:rsid w:val="007C25C2"/>
    <w:rsid w:val="007C304F"/>
    <w:rsid w:val="007C49DF"/>
    <w:rsid w:val="007D0E3F"/>
    <w:rsid w:val="007D65CE"/>
    <w:rsid w:val="007E1E39"/>
    <w:rsid w:val="007E33AD"/>
    <w:rsid w:val="007E6E53"/>
    <w:rsid w:val="007F0D3D"/>
    <w:rsid w:val="007F4FE8"/>
    <w:rsid w:val="007F6A3C"/>
    <w:rsid w:val="00800DDC"/>
    <w:rsid w:val="00816B43"/>
    <w:rsid w:val="00817031"/>
    <w:rsid w:val="008348F9"/>
    <w:rsid w:val="008352EA"/>
    <w:rsid w:val="00835611"/>
    <w:rsid w:val="00842FE6"/>
    <w:rsid w:val="008475B0"/>
    <w:rsid w:val="0084791D"/>
    <w:rsid w:val="00850874"/>
    <w:rsid w:val="008531A5"/>
    <w:rsid w:val="008576A5"/>
    <w:rsid w:val="008749E2"/>
    <w:rsid w:val="008815E2"/>
    <w:rsid w:val="008843BB"/>
    <w:rsid w:val="00893D17"/>
    <w:rsid w:val="00894EAF"/>
    <w:rsid w:val="008972D8"/>
    <w:rsid w:val="00897FC1"/>
    <w:rsid w:val="008A3AD0"/>
    <w:rsid w:val="008B773A"/>
    <w:rsid w:val="008C25C8"/>
    <w:rsid w:val="008D17E2"/>
    <w:rsid w:val="008D29DB"/>
    <w:rsid w:val="008D44EA"/>
    <w:rsid w:val="008D7181"/>
    <w:rsid w:val="008D7769"/>
    <w:rsid w:val="008D7FEB"/>
    <w:rsid w:val="008E0EE6"/>
    <w:rsid w:val="008E3E9C"/>
    <w:rsid w:val="008E50C4"/>
    <w:rsid w:val="008E5419"/>
    <w:rsid w:val="0090187F"/>
    <w:rsid w:val="00905B78"/>
    <w:rsid w:val="009077FD"/>
    <w:rsid w:val="00911C78"/>
    <w:rsid w:val="00912E83"/>
    <w:rsid w:val="00916195"/>
    <w:rsid w:val="00916BE6"/>
    <w:rsid w:val="009229C0"/>
    <w:rsid w:val="009234CA"/>
    <w:rsid w:val="00930873"/>
    <w:rsid w:val="0093245A"/>
    <w:rsid w:val="009348F8"/>
    <w:rsid w:val="0094108F"/>
    <w:rsid w:val="009517AE"/>
    <w:rsid w:val="0095770F"/>
    <w:rsid w:val="0096080D"/>
    <w:rsid w:val="00966A69"/>
    <w:rsid w:val="00970746"/>
    <w:rsid w:val="00971460"/>
    <w:rsid w:val="00971EC2"/>
    <w:rsid w:val="00977345"/>
    <w:rsid w:val="00980461"/>
    <w:rsid w:val="00994596"/>
    <w:rsid w:val="0099471C"/>
    <w:rsid w:val="00994744"/>
    <w:rsid w:val="009A1ADB"/>
    <w:rsid w:val="009A2F86"/>
    <w:rsid w:val="009A3B5B"/>
    <w:rsid w:val="009B36BF"/>
    <w:rsid w:val="009C0675"/>
    <w:rsid w:val="009C3CD5"/>
    <w:rsid w:val="009C6C8F"/>
    <w:rsid w:val="009E0C1D"/>
    <w:rsid w:val="009F6082"/>
    <w:rsid w:val="009F67EE"/>
    <w:rsid w:val="009F7946"/>
    <w:rsid w:val="00A102C4"/>
    <w:rsid w:val="00A17E8E"/>
    <w:rsid w:val="00A22C44"/>
    <w:rsid w:val="00A251F0"/>
    <w:rsid w:val="00A2578A"/>
    <w:rsid w:val="00A27F49"/>
    <w:rsid w:val="00A32AF2"/>
    <w:rsid w:val="00A343CE"/>
    <w:rsid w:val="00A41888"/>
    <w:rsid w:val="00A42F6E"/>
    <w:rsid w:val="00A44A16"/>
    <w:rsid w:val="00A44AF8"/>
    <w:rsid w:val="00A47197"/>
    <w:rsid w:val="00A52C00"/>
    <w:rsid w:val="00A56A46"/>
    <w:rsid w:val="00A613CC"/>
    <w:rsid w:val="00A65467"/>
    <w:rsid w:val="00A655BB"/>
    <w:rsid w:val="00A66FC6"/>
    <w:rsid w:val="00A70094"/>
    <w:rsid w:val="00A71AC6"/>
    <w:rsid w:val="00A71D56"/>
    <w:rsid w:val="00A723BD"/>
    <w:rsid w:val="00A72A8D"/>
    <w:rsid w:val="00A748B2"/>
    <w:rsid w:val="00A817FA"/>
    <w:rsid w:val="00A81FB6"/>
    <w:rsid w:val="00A84817"/>
    <w:rsid w:val="00A90379"/>
    <w:rsid w:val="00A90E6D"/>
    <w:rsid w:val="00A91395"/>
    <w:rsid w:val="00A9237B"/>
    <w:rsid w:val="00A97EB8"/>
    <w:rsid w:val="00AA3288"/>
    <w:rsid w:val="00AA534F"/>
    <w:rsid w:val="00AB5A61"/>
    <w:rsid w:val="00AB696B"/>
    <w:rsid w:val="00ABF674"/>
    <w:rsid w:val="00AC55D8"/>
    <w:rsid w:val="00AD13AA"/>
    <w:rsid w:val="00AD1A8E"/>
    <w:rsid w:val="00AD361A"/>
    <w:rsid w:val="00AD4116"/>
    <w:rsid w:val="00AD6E85"/>
    <w:rsid w:val="00AD7383"/>
    <w:rsid w:val="00AD7C4D"/>
    <w:rsid w:val="00AE11E3"/>
    <w:rsid w:val="00B00566"/>
    <w:rsid w:val="00B04067"/>
    <w:rsid w:val="00B05CBE"/>
    <w:rsid w:val="00B101D2"/>
    <w:rsid w:val="00B10E4E"/>
    <w:rsid w:val="00B142BA"/>
    <w:rsid w:val="00B15BA0"/>
    <w:rsid w:val="00B20856"/>
    <w:rsid w:val="00B36BD7"/>
    <w:rsid w:val="00B36CC4"/>
    <w:rsid w:val="00B36CC5"/>
    <w:rsid w:val="00B457A9"/>
    <w:rsid w:val="00B528E2"/>
    <w:rsid w:val="00B53366"/>
    <w:rsid w:val="00B56A25"/>
    <w:rsid w:val="00B57AFC"/>
    <w:rsid w:val="00B66819"/>
    <w:rsid w:val="00B80713"/>
    <w:rsid w:val="00B823D2"/>
    <w:rsid w:val="00B8488F"/>
    <w:rsid w:val="00B92022"/>
    <w:rsid w:val="00B92D9F"/>
    <w:rsid w:val="00B92E5A"/>
    <w:rsid w:val="00B94608"/>
    <w:rsid w:val="00BA189E"/>
    <w:rsid w:val="00BA1C06"/>
    <w:rsid w:val="00BC2B8F"/>
    <w:rsid w:val="00BC41BD"/>
    <w:rsid w:val="00BC4CEB"/>
    <w:rsid w:val="00BD2866"/>
    <w:rsid w:val="00BE2379"/>
    <w:rsid w:val="00BF1556"/>
    <w:rsid w:val="00BF3B61"/>
    <w:rsid w:val="00BF41B8"/>
    <w:rsid w:val="00BF492D"/>
    <w:rsid w:val="00C00798"/>
    <w:rsid w:val="00C04DC3"/>
    <w:rsid w:val="00C0535B"/>
    <w:rsid w:val="00C14997"/>
    <w:rsid w:val="00C163F9"/>
    <w:rsid w:val="00C17AA0"/>
    <w:rsid w:val="00C20C18"/>
    <w:rsid w:val="00C22215"/>
    <w:rsid w:val="00C22EA9"/>
    <w:rsid w:val="00C231E2"/>
    <w:rsid w:val="00C24CBC"/>
    <w:rsid w:val="00C254C6"/>
    <w:rsid w:val="00C2554A"/>
    <w:rsid w:val="00C30456"/>
    <w:rsid w:val="00C321CD"/>
    <w:rsid w:val="00C327C1"/>
    <w:rsid w:val="00C344AE"/>
    <w:rsid w:val="00C428B6"/>
    <w:rsid w:val="00C444DA"/>
    <w:rsid w:val="00C51054"/>
    <w:rsid w:val="00C54061"/>
    <w:rsid w:val="00C70A00"/>
    <w:rsid w:val="00C71F23"/>
    <w:rsid w:val="00C75EF4"/>
    <w:rsid w:val="00C77EA0"/>
    <w:rsid w:val="00C8071B"/>
    <w:rsid w:val="00C84779"/>
    <w:rsid w:val="00C976C7"/>
    <w:rsid w:val="00CA6FE6"/>
    <w:rsid w:val="00CA7895"/>
    <w:rsid w:val="00CB25ED"/>
    <w:rsid w:val="00CB794C"/>
    <w:rsid w:val="00CC48EC"/>
    <w:rsid w:val="00CD10EF"/>
    <w:rsid w:val="00CD5C42"/>
    <w:rsid w:val="00CD6001"/>
    <w:rsid w:val="00CE179F"/>
    <w:rsid w:val="00CF2349"/>
    <w:rsid w:val="00CF2D13"/>
    <w:rsid w:val="00D05F64"/>
    <w:rsid w:val="00D07E7B"/>
    <w:rsid w:val="00D100ED"/>
    <w:rsid w:val="00D157B7"/>
    <w:rsid w:val="00D168BD"/>
    <w:rsid w:val="00D1721B"/>
    <w:rsid w:val="00D173F2"/>
    <w:rsid w:val="00D17DA5"/>
    <w:rsid w:val="00D23D7E"/>
    <w:rsid w:val="00D2455A"/>
    <w:rsid w:val="00D26684"/>
    <w:rsid w:val="00D30349"/>
    <w:rsid w:val="00D36E6B"/>
    <w:rsid w:val="00D37057"/>
    <w:rsid w:val="00D42A44"/>
    <w:rsid w:val="00D46293"/>
    <w:rsid w:val="00D51709"/>
    <w:rsid w:val="00D54B73"/>
    <w:rsid w:val="00D6089D"/>
    <w:rsid w:val="00D62BBB"/>
    <w:rsid w:val="00D65F7C"/>
    <w:rsid w:val="00D672C9"/>
    <w:rsid w:val="00D751D6"/>
    <w:rsid w:val="00D75555"/>
    <w:rsid w:val="00D7619C"/>
    <w:rsid w:val="00D82E2C"/>
    <w:rsid w:val="00D932DB"/>
    <w:rsid w:val="00D94595"/>
    <w:rsid w:val="00DA4879"/>
    <w:rsid w:val="00DA66BB"/>
    <w:rsid w:val="00DC4609"/>
    <w:rsid w:val="00DC5B96"/>
    <w:rsid w:val="00DD13DA"/>
    <w:rsid w:val="00DD160C"/>
    <w:rsid w:val="00DD4047"/>
    <w:rsid w:val="00DE1362"/>
    <w:rsid w:val="00DE5044"/>
    <w:rsid w:val="00E000BA"/>
    <w:rsid w:val="00E022A5"/>
    <w:rsid w:val="00E30EE9"/>
    <w:rsid w:val="00E31418"/>
    <w:rsid w:val="00E348F9"/>
    <w:rsid w:val="00E378D7"/>
    <w:rsid w:val="00E41E0C"/>
    <w:rsid w:val="00E55FE3"/>
    <w:rsid w:val="00E64A7E"/>
    <w:rsid w:val="00E7127D"/>
    <w:rsid w:val="00E71595"/>
    <w:rsid w:val="00E7164D"/>
    <w:rsid w:val="00E8081E"/>
    <w:rsid w:val="00E82E14"/>
    <w:rsid w:val="00E8499A"/>
    <w:rsid w:val="00E84EC7"/>
    <w:rsid w:val="00E92FCA"/>
    <w:rsid w:val="00E9686C"/>
    <w:rsid w:val="00EA24F7"/>
    <w:rsid w:val="00EB0A47"/>
    <w:rsid w:val="00EB2C19"/>
    <w:rsid w:val="00EB3C1D"/>
    <w:rsid w:val="00EB7F3B"/>
    <w:rsid w:val="00EC6464"/>
    <w:rsid w:val="00EC73A4"/>
    <w:rsid w:val="00ED2FCB"/>
    <w:rsid w:val="00ED3851"/>
    <w:rsid w:val="00EE16FA"/>
    <w:rsid w:val="00EE2EDF"/>
    <w:rsid w:val="00EE6702"/>
    <w:rsid w:val="00EFD474"/>
    <w:rsid w:val="00F0251D"/>
    <w:rsid w:val="00F11777"/>
    <w:rsid w:val="00F22FC5"/>
    <w:rsid w:val="00F23D69"/>
    <w:rsid w:val="00F42F66"/>
    <w:rsid w:val="00F4566F"/>
    <w:rsid w:val="00F4598D"/>
    <w:rsid w:val="00F46DA8"/>
    <w:rsid w:val="00F50315"/>
    <w:rsid w:val="00F54445"/>
    <w:rsid w:val="00F653E1"/>
    <w:rsid w:val="00F67AD9"/>
    <w:rsid w:val="00F746AA"/>
    <w:rsid w:val="00F771EE"/>
    <w:rsid w:val="00F83727"/>
    <w:rsid w:val="00F85919"/>
    <w:rsid w:val="00F93737"/>
    <w:rsid w:val="00FA19E9"/>
    <w:rsid w:val="00FB0CCC"/>
    <w:rsid w:val="00FB6D56"/>
    <w:rsid w:val="00FC0145"/>
    <w:rsid w:val="00FC0E62"/>
    <w:rsid w:val="00FE0145"/>
    <w:rsid w:val="00FE2A44"/>
    <w:rsid w:val="00FE43FB"/>
    <w:rsid w:val="00FF0A0F"/>
    <w:rsid w:val="00FF5FB8"/>
    <w:rsid w:val="014124BB"/>
    <w:rsid w:val="014BC7E0"/>
    <w:rsid w:val="0163EC4F"/>
    <w:rsid w:val="0168F6E4"/>
    <w:rsid w:val="017E4AA4"/>
    <w:rsid w:val="0182E88F"/>
    <w:rsid w:val="0183FE56"/>
    <w:rsid w:val="019BC7F0"/>
    <w:rsid w:val="019D2ABF"/>
    <w:rsid w:val="01B4DE3F"/>
    <w:rsid w:val="01E23D0E"/>
    <w:rsid w:val="0222EE7A"/>
    <w:rsid w:val="022554E4"/>
    <w:rsid w:val="02273757"/>
    <w:rsid w:val="0255E516"/>
    <w:rsid w:val="028D15E0"/>
    <w:rsid w:val="0290CF03"/>
    <w:rsid w:val="029A8C68"/>
    <w:rsid w:val="02B0D849"/>
    <w:rsid w:val="02B2CADA"/>
    <w:rsid w:val="02DB67A6"/>
    <w:rsid w:val="02F44DF2"/>
    <w:rsid w:val="03107276"/>
    <w:rsid w:val="03479B17"/>
    <w:rsid w:val="0359BCB4"/>
    <w:rsid w:val="03B06183"/>
    <w:rsid w:val="03B62F69"/>
    <w:rsid w:val="043D4548"/>
    <w:rsid w:val="04403C11"/>
    <w:rsid w:val="0441FF50"/>
    <w:rsid w:val="045BAD04"/>
    <w:rsid w:val="049372F0"/>
    <w:rsid w:val="04A6CFD7"/>
    <w:rsid w:val="04DC26C7"/>
    <w:rsid w:val="04F107F0"/>
    <w:rsid w:val="04FD8802"/>
    <w:rsid w:val="05256924"/>
    <w:rsid w:val="05403C63"/>
    <w:rsid w:val="0590F120"/>
    <w:rsid w:val="05AA646A"/>
    <w:rsid w:val="05DB833A"/>
    <w:rsid w:val="05E45AA9"/>
    <w:rsid w:val="05F0452E"/>
    <w:rsid w:val="060299F7"/>
    <w:rsid w:val="0651DA1F"/>
    <w:rsid w:val="066A0531"/>
    <w:rsid w:val="066F767C"/>
    <w:rsid w:val="06750B33"/>
    <w:rsid w:val="06774D0D"/>
    <w:rsid w:val="06834109"/>
    <w:rsid w:val="0686A4C4"/>
    <w:rsid w:val="069EDC76"/>
    <w:rsid w:val="06A74B4C"/>
    <w:rsid w:val="06A8B6A7"/>
    <w:rsid w:val="06A9644A"/>
    <w:rsid w:val="06BC1C8D"/>
    <w:rsid w:val="06CF33F7"/>
    <w:rsid w:val="06D5749B"/>
    <w:rsid w:val="07333BFD"/>
    <w:rsid w:val="077B880F"/>
    <w:rsid w:val="07829382"/>
    <w:rsid w:val="07894280"/>
    <w:rsid w:val="07AD34D6"/>
    <w:rsid w:val="07E91E85"/>
    <w:rsid w:val="0803D7AD"/>
    <w:rsid w:val="0828D3E3"/>
    <w:rsid w:val="08448708"/>
    <w:rsid w:val="086BE171"/>
    <w:rsid w:val="088A7CDD"/>
    <w:rsid w:val="08AE6467"/>
    <w:rsid w:val="08AFDE91"/>
    <w:rsid w:val="08DD52D8"/>
    <w:rsid w:val="092BAD43"/>
    <w:rsid w:val="092CBA8F"/>
    <w:rsid w:val="094888B3"/>
    <w:rsid w:val="096EABF4"/>
    <w:rsid w:val="0990BCFB"/>
    <w:rsid w:val="09925B2A"/>
    <w:rsid w:val="0A0512AC"/>
    <w:rsid w:val="0A05D89A"/>
    <w:rsid w:val="0A15C62B"/>
    <w:rsid w:val="0A288BB1"/>
    <w:rsid w:val="0A2DEF63"/>
    <w:rsid w:val="0A376B0A"/>
    <w:rsid w:val="0A45CBC8"/>
    <w:rsid w:val="0A91B323"/>
    <w:rsid w:val="0AA6B833"/>
    <w:rsid w:val="0ACBAEE2"/>
    <w:rsid w:val="0ADA725C"/>
    <w:rsid w:val="0ADB117B"/>
    <w:rsid w:val="0AE5B327"/>
    <w:rsid w:val="0AE5D005"/>
    <w:rsid w:val="0AF4CC31"/>
    <w:rsid w:val="0AF97354"/>
    <w:rsid w:val="0B18C2CF"/>
    <w:rsid w:val="0B36821C"/>
    <w:rsid w:val="0B52B718"/>
    <w:rsid w:val="0B6E9260"/>
    <w:rsid w:val="0B882D12"/>
    <w:rsid w:val="0BB3540C"/>
    <w:rsid w:val="0C852AE7"/>
    <w:rsid w:val="0C8963FA"/>
    <w:rsid w:val="0C984592"/>
    <w:rsid w:val="0CD4D528"/>
    <w:rsid w:val="0CDCCA5A"/>
    <w:rsid w:val="0CEB83D3"/>
    <w:rsid w:val="0D0D21DB"/>
    <w:rsid w:val="0D5194CD"/>
    <w:rsid w:val="0DB9ACA5"/>
    <w:rsid w:val="0DE1D488"/>
    <w:rsid w:val="0E06728C"/>
    <w:rsid w:val="0E52A147"/>
    <w:rsid w:val="0E5FFFB5"/>
    <w:rsid w:val="0E6BC2F8"/>
    <w:rsid w:val="0E75D92F"/>
    <w:rsid w:val="0E7AF484"/>
    <w:rsid w:val="0E7B1260"/>
    <w:rsid w:val="0EE59E2E"/>
    <w:rsid w:val="0F143E6B"/>
    <w:rsid w:val="0F9AEEC7"/>
    <w:rsid w:val="0FC9102F"/>
    <w:rsid w:val="1074B44C"/>
    <w:rsid w:val="1092ECBC"/>
    <w:rsid w:val="10A8A513"/>
    <w:rsid w:val="10BF922A"/>
    <w:rsid w:val="1112F9C7"/>
    <w:rsid w:val="1135A0E1"/>
    <w:rsid w:val="11496658"/>
    <w:rsid w:val="11508995"/>
    <w:rsid w:val="1163AF0E"/>
    <w:rsid w:val="118756B0"/>
    <w:rsid w:val="118AC348"/>
    <w:rsid w:val="11A36BB3"/>
    <w:rsid w:val="11A6A89E"/>
    <w:rsid w:val="11AD79F1"/>
    <w:rsid w:val="11BDD454"/>
    <w:rsid w:val="11D348A3"/>
    <w:rsid w:val="120D2BD9"/>
    <w:rsid w:val="128338FF"/>
    <w:rsid w:val="12B1618A"/>
    <w:rsid w:val="12F13161"/>
    <w:rsid w:val="13469B3A"/>
    <w:rsid w:val="137CBAE7"/>
    <w:rsid w:val="13833E9B"/>
    <w:rsid w:val="13A03BA6"/>
    <w:rsid w:val="13B3D28A"/>
    <w:rsid w:val="13D84C09"/>
    <w:rsid w:val="141A5933"/>
    <w:rsid w:val="141B0D51"/>
    <w:rsid w:val="14411A67"/>
    <w:rsid w:val="14658715"/>
    <w:rsid w:val="146C1418"/>
    <w:rsid w:val="148E6338"/>
    <w:rsid w:val="15410DF5"/>
    <w:rsid w:val="15750D17"/>
    <w:rsid w:val="157B3DC3"/>
    <w:rsid w:val="15A2AC7A"/>
    <w:rsid w:val="15B7F77E"/>
    <w:rsid w:val="15CBED5A"/>
    <w:rsid w:val="15D30589"/>
    <w:rsid w:val="15E2ED8C"/>
    <w:rsid w:val="1614160F"/>
    <w:rsid w:val="16177AA6"/>
    <w:rsid w:val="161F40A7"/>
    <w:rsid w:val="162F28EC"/>
    <w:rsid w:val="16305A07"/>
    <w:rsid w:val="16411F88"/>
    <w:rsid w:val="1646AF8E"/>
    <w:rsid w:val="164764A4"/>
    <w:rsid w:val="1682ED84"/>
    <w:rsid w:val="16C66A5B"/>
    <w:rsid w:val="16D8A284"/>
    <w:rsid w:val="16F61BF2"/>
    <w:rsid w:val="173A81D5"/>
    <w:rsid w:val="176826C5"/>
    <w:rsid w:val="17935E97"/>
    <w:rsid w:val="179BF63F"/>
    <w:rsid w:val="17A87D6C"/>
    <w:rsid w:val="18045EF2"/>
    <w:rsid w:val="182F89E3"/>
    <w:rsid w:val="1842DB0D"/>
    <w:rsid w:val="18744E01"/>
    <w:rsid w:val="1874B1A1"/>
    <w:rsid w:val="187908C6"/>
    <w:rsid w:val="187E33C5"/>
    <w:rsid w:val="18895178"/>
    <w:rsid w:val="189ADCD7"/>
    <w:rsid w:val="18B457F5"/>
    <w:rsid w:val="18C50CC7"/>
    <w:rsid w:val="18F87874"/>
    <w:rsid w:val="18F985DF"/>
    <w:rsid w:val="19295CCE"/>
    <w:rsid w:val="19537C1E"/>
    <w:rsid w:val="1960236E"/>
    <w:rsid w:val="19659CE9"/>
    <w:rsid w:val="196FE494"/>
    <w:rsid w:val="19AC0AC9"/>
    <w:rsid w:val="19B0E234"/>
    <w:rsid w:val="19DCF1B5"/>
    <w:rsid w:val="19DF9CDC"/>
    <w:rsid w:val="19E84589"/>
    <w:rsid w:val="19F726EF"/>
    <w:rsid w:val="1A0094BF"/>
    <w:rsid w:val="1AC8C579"/>
    <w:rsid w:val="1ADD231A"/>
    <w:rsid w:val="1B762375"/>
    <w:rsid w:val="1BB85F87"/>
    <w:rsid w:val="1BE9D7BE"/>
    <w:rsid w:val="1C220681"/>
    <w:rsid w:val="1C2F2B5B"/>
    <w:rsid w:val="1C74DCE0"/>
    <w:rsid w:val="1C9E247F"/>
    <w:rsid w:val="1D2B289E"/>
    <w:rsid w:val="1D4DB05A"/>
    <w:rsid w:val="1D5C2BC1"/>
    <w:rsid w:val="1D605CFF"/>
    <w:rsid w:val="1D64FC09"/>
    <w:rsid w:val="1D6D7FDF"/>
    <w:rsid w:val="1DE84F46"/>
    <w:rsid w:val="1E50A466"/>
    <w:rsid w:val="1E87FC3F"/>
    <w:rsid w:val="1EB0329E"/>
    <w:rsid w:val="1EBD1DC8"/>
    <w:rsid w:val="1ECEC122"/>
    <w:rsid w:val="1ED6E835"/>
    <w:rsid w:val="1EE958B9"/>
    <w:rsid w:val="1EF73A43"/>
    <w:rsid w:val="1EFD4C0D"/>
    <w:rsid w:val="1F0F79EC"/>
    <w:rsid w:val="1F4432F4"/>
    <w:rsid w:val="1F82329F"/>
    <w:rsid w:val="1F876E0F"/>
    <w:rsid w:val="1F9C7E42"/>
    <w:rsid w:val="1FCE68D3"/>
    <w:rsid w:val="1FD43B61"/>
    <w:rsid w:val="1FE1056B"/>
    <w:rsid w:val="201AF454"/>
    <w:rsid w:val="20448091"/>
    <w:rsid w:val="20A1F334"/>
    <w:rsid w:val="20B5E345"/>
    <w:rsid w:val="2163AFE9"/>
    <w:rsid w:val="21D99AFB"/>
    <w:rsid w:val="21F3C2BB"/>
    <w:rsid w:val="21F8AD02"/>
    <w:rsid w:val="220C7DDF"/>
    <w:rsid w:val="222BAEC6"/>
    <w:rsid w:val="2254F9BD"/>
    <w:rsid w:val="2286F920"/>
    <w:rsid w:val="228D9B27"/>
    <w:rsid w:val="22A657AD"/>
    <w:rsid w:val="22D624AF"/>
    <w:rsid w:val="22E60D72"/>
    <w:rsid w:val="2322EC38"/>
    <w:rsid w:val="23456590"/>
    <w:rsid w:val="237E742D"/>
    <w:rsid w:val="2397D920"/>
    <w:rsid w:val="23AB22A6"/>
    <w:rsid w:val="23AB4831"/>
    <w:rsid w:val="23C0DAD9"/>
    <w:rsid w:val="23CC2163"/>
    <w:rsid w:val="23FC88FE"/>
    <w:rsid w:val="2401EBE4"/>
    <w:rsid w:val="243A572E"/>
    <w:rsid w:val="24994510"/>
    <w:rsid w:val="249A0A11"/>
    <w:rsid w:val="249E6AC7"/>
    <w:rsid w:val="249F8E24"/>
    <w:rsid w:val="24ABBFBA"/>
    <w:rsid w:val="24B6478E"/>
    <w:rsid w:val="24CA121B"/>
    <w:rsid w:val="24D13558"/>
    <w:rsid w:val="24DB32B0"/>
    <w:rsid w:val="2502D92C"/>
    <w:rsid w:val="252B632D"/>
    <w:rsid w:val="2538FC04"/>
    <w:rsid w:val="25448A8F"/>
    <w:rsid w:val="25459C8E"/>
    <w:rsid w:val="254C4FDC"/>
    <w:rsid w:val="2552F707"/>
    <w:rsid w:val="25A796FD"/>
    <w:rsid w:val="25AFB5D2"/>
    <w:rsid w:val="25D69556"/>
    <w:rsid w:val="262386A3"/>
    <w:rsid w:val="26346DE6"/>
    <w:rsid w:val="263DAF78"/>
    <w:rsid w:val="26437EF1"/>
    <w:rsid w:val="26AF0750"/>
    <w:rsid w:val="26C997FD"/>
    <w:rsid w:val="26D4101E"/>
    <w:rsid w:val="26D4CC65"/>
    <w:rsid w:val="26D9DABE"/>
    <w:rsid w:val="26E59C7C"/>
    <w:rsid w:val="26EA3521"/>
    <w:rsid w:val="26EA9766"/>
    <w:rsid w:val="27105862"/>
    <w:rsid w:val="2722323C"/>
    <w:rsid w:val="27251476"/>
    <w:rsid w:val="27563159"/>
    <w:rsid w:val="27659538"/>
    <w:rsid w:val="278CDADA"/>
    <w:rsid w:val="279ED4BB"/>
    <w:rsid w:val="27DC1B07"/>
    <w:rsid w:val="281ACFA7"/>
    <w:rsid w:val="286D5EED"/>
    <w:rsid w:val="286D734A"/>
    <w:rsid w:val="2888C809"/>
    <w:rsid w:val="28A9784A"/>
    <w:rsid w:val="28D086D7"/>
    <w:rsid w:val="29438351"/>
    <w:rsid w:val="296F3697"/>
    <w:rsid w:val="29939D7A"/>
    <w:rsid w:val="299858A3"/>
    <w:rsid w:val="299EEA3E"/>
    <w:rsid w:val="29E76B40"/>
    <w:rsid w:val="29F7B113"/>
    <w:rsid w:val="2A239225"/>
    <w:rsid w:val="2A82B5B4"/>
    <w:rsid w:val="2AA89C93"/>
    <w:rsid w:val="2ACAB92D"/>
    <w:rsid w:val="2B0BF535"/>
    <w:rsid w:val="2B0D0F01"/>
    <w:rsid w:val="2B280CAD"/>
    <w:rsid w:val="2B2BFEAC"/>
    <w:rsid w:val="2B4076DC"/>
    <w:rsid w:val="2B51713C"/>
    <w:rsid w:val="2B66993B"/>
    <w:rsid w:val="2B6EADE6"/>
    <w:rsid w:val="2B8976EB"/>
    <w:rsid w:val="2B98FAEF"/>
    <w:rsid w:val="2BA69654"/>
    <w:rsid w:val="2C12B034"/>
    <w:rsid w:val="2C272E06"/>
    <w:rsid w:val="2C28E71C"/>
    <w:rsid w:val="2C3B702C"/>
    <w:rsid w:val="2C8D17F1"/>
    <w:rsid w:val="2CB773AF"/>
    <w:rsid w:val="2CCAF63B"/>
    <w:rsid w:val="2CD9070A"/>
    <w:rsid w:val="2D1C1835"/>
    <w:rsid w:val="2D21479A"/>
    <w:rsid w:val="2D2BE1AB"/>
    <w:rsid w:val="2D352FF7"/>
    <w:rsid w:val="2D9DD2DE"/>
    <w:rsid w:val="2DEE0347"/>
    <w:rsid w:val="2DFD93C3"/>
    <w:rsid w:val="2E3E3468"/>
    <w:rsid w:val="2E7E57FB"/>
    <w:rsid w:val="2E9B656A"/>
    <w:rsid w:val="2EADFB3C"/>
    <w:rsid w:val="2EED333D"/>
    <w:rsid w:val="2EEEDAC1"/>
    <w:rsid w:val="2F1EE0EC"/>
    <w:rsid w:val="2F2BB418"/>
    <w:rsid w:val="2F32E8E2"/>
    <w:rsid w:val="2F3D4C63"/>
    <w:rsid w:val="2F527DA3"/>
    <w:rsid w:val="2F675660"/>
    <w:rsid w:val="2F6B05B0"/>
    <w:rsid w:val="2F6DC73C"/>
    <w:rsid w:val="2FAED847"/>
    <w:rsid w:val="2FFEFD7E"/>
    <w:rsid w:val="2FFF970D"/>
    <w:rsid w:val="304DCA3A"/>
    <w:rsid w:val="30608378"/>
    <w:rsid w:val="306B9DBF"/>
    <w:rsid w:val="308C4094"/>
    <w:rsid w:val="30AF4A8A"/>
    <w:rsid w:val="30CA7BAE"/>
    <w:rsid w:val="30CD3D01"/>
    <w:rsid w:val="30F219FD"/>
    <w:rsid w:val="3142D8C3"/>
    <w:rsid w:val="3163455A"/>
    <w:rsid w:val="316634AD"/>
    <w:rsid w:val="31C1AAB2"/>
    <w:rsid w:val="320F5FB0"/>
    <w:rsid w:val="32377AB0"/>
    <w:rsid w:val="324105E9"/>
    <w:rsid w:val="32483B34"/>
    <w:rsid w:val="326672D2"/>
    <w:rsid w:val="327D9701"/>
    <w:rsid w:val="32962660"/>
    <w:rsid w:val="32C9ED10"/>
    <w:rsid w:val="3301AD88"/>
    <w:rsid w:val="3314B013"/>
    <w:rsid w:val="3320AABB"/>
    <w:rsid w:val="3320B64E"/>
    <w:rsid w:val="33436965"/>
    <w:rsid w:val="335F368A"/>
    <w:rsid w:val="336841EC"/>
    <w:rsid w:val="33A415C4"/>
    <w:rsid w:val="33A7DCCA"/>
    <w:rsid w:val="33E97E95"/>
    <w:rsid w:val="33F454E5"/>
    <w:rsid w:val="33F50288"/>
    <w:rsid w:val="3403188F"/>
    <w:rsid w:val="3418B276"/>
    <w:rsid w:val="341AC6A2"/>
    <w:rsid w:val="34210718"/>
    <w:rsid w:val="3458A968"/>
    <w:rsid w:val="34802C72"/>
    <w:rsid w:val="34A80E7F"/>
    <w:rsid w:val="34F39BD6"/>
    <w:rsid w:val="34F556A0"/>
    <w:rsid w:val="34FAC9A0"/>
    <w:rsid w:val="354041DC"/>
    <w:rsid w:val="355C692E"/>
    <w:rsid w:val="357EBB30"/>
    <w:rsid w:val="357FC9E8"/>
    <w:rsid w:val="3606FCEE"/>
    <w:rsid w:val="3619A2F3"/>
    <w:rsid w:val="36291854"/>
    <w:rsid w:val="362E984A"/>
    <w:rsid w:val="363548EF"/>
    <w:rsid w:val="365F6EBA"/>
    <w:rsid w:val="36644CA0"/>
    <w:rsid w:val="3675382F"/>
    <w:rsid w:val="36CFC4FC"/>
    <w:rsid w:val="36E2815C"/>
    <w:rsid w:val="36F05B1F"/>
    <w:rsid w:val="36F73D70"/>
    <w:rsid w:val="370D54CA"/>
    <w:rsid w:val="3714DCEB"/>
    <w:rsid w:val="372BF5A7"/>
    <w:rsid w:val="374CEC07"/>
    <w:rsid w:val="375BBA14"/>
    <w:rsid w:val="376ABAE0"/>
    <w:rsid w:val="377201A8"/>
    <w:rsid w:val="37CD60CC"/>
    <w:rsid w:val="37CEC37A"/>
    <w:rsid w:val="37E313D8"/>
    <w:rsid w:val="3817F371"/>
    <w:rsid w:val="381BF982"/>
    <w:rsid w:val="38557788"/>
    <w:rsid w:val="389B197D"/>
    <w:rsid w:val="38B3ADC7"/>
    <w:rsid w:val="38B5847A"/>
    <w:rsid w:val="38B98B21"/>
    <w:rsid w:val="38C441D1"/>
    <w:rsid w:val="38D8CF09"/>
    <w:rsid w:val="38DFFCDE"/>
    <w:rsid w:val="38E33344"/>
    <w:rsid w:val="38FA9099"/>
    <w:rsid w:val="38FFF02B"/>
    <w:rsid w:val="3901B3D6"/>
    <w:rsid w:val="392C4004"/>
    <w:rsid w:val="39565C9D"/>
    <w:rsid w:val="3960FA5F"/>
    <w:rsid w:val="39B8A4C9"/>
    <w:rsid w:val="39D728AF"/>
    <w:rsid w:val="39E37164"/>
    <w:rsid w:val="39F3FFD8"/>
    <w:rsid w:val="3A0D4A5B"/>
    <w:rsid w:val="3AA769FB"/>
    <w:rsid w:val="3B0ECB3A"/>
    <w:rsid w:val="3B25F096"/>
    <w:rsid w:val="3B5BC4AA"/>
    <w:rsid w:val="3B66A68D"/>
    <w:rsid w:val="3B93E178"/>
    <w:rsid w:val="3BB28DE8"/>
    <w:rsid w:val="3BE1E94A"/>
    <w:rsid w:val="3BFE8D67"/>
    <w:rsid w:val="3C2B0E1E"/>
    <w:rsid w:val="3C35B3E2"/>
    <w:rsid w:val="3C3B6ECA"/>
    <w:rsid w:val="3C49742E"/>
    <w:rsid w:val="3C678BA2"/>
    <w:rsid w:val="3C85A60E"/>
    <w:rsid w:val="3C86EC30"/>
    <w:rsid w:val="3CC2DDCF"/>
    <w:rsid w:val="3CF698EC"/>
    <w:rsid w:val="3D296131"/>
    <w:rsid w:val="3D3506FF"/>
    <w:rsid w:val="3D5B8528"/>
    <w:rsid w:val="3D89DFAE"/>
    <w:rsid w:val="3D98EC30"/>
    <w:rsid w:val="3D9A45A4"/>
    <w:rsid w:val="3DA796DA"/>
    <w:rsid w:val="3DBB756F"/>
    <w:rsid w:val="3DFC38C6"/>
    <w:rsid w:val="3E08336E"/>
    <w:rsid w:val="3E3121F9"/>
    <w:rsid w:val="3E3EEC5A"/>
    <w:rsid w:val="3E705846"/>
    <w:rsid w:val="3E97C1BE"/>
    <w:rsid w:val="3ECC6A4B"/>
    <w:rsid w:val="3EE203F6"/>
    <w:rsid w:val="3F2531DA"/>
    <w:rsid w:val="3F871234"/>
    <w:rsid w:val="3FF1CB2C"/>
    <w:rsid w:val="4001A0D3"/>
    <w:rsid w:val="405AFFD4"/>
    <w:rsid w:val="40605341"/>
    <w:rsid w:val="408B8858"/>
    <w:rsid w:val="4094EF42"/>
    <w:rsid w:val="4096671A"/>
    <w:rsid w:val="409D2397"/>
    <w:rsid w:val="409DD13A"/>
    <w:rsid w:val="40C39554"/>
    <w:rsid w:val="40FA2FE6"/>
    <w:rsid w:val="41259409"/>
    <w:rsid w:val="4153384D"/>
    <w:rsid w:val="41557834"/>
    <w:rsid w:val="417DDAB3"/>
    <w:rsid w:val="4196C81E"/>
    <w:rsid w:val="41A85317"/>
    <w:rsid w:val="41E35D23"/>
    <w:rsid w:val="41EC2FAB"/>
    <w:rsid w:val="424494C8"/>
    <w:rsid w:val="4247E815"/>
    <w:rsid w:val="4279629C"/>
    <w:rsid w:val="427E5EDD"/>
    <w:rsid w:val="429CE08A"/>
    <w:rsid w:val="42B17FC1"/>
    <w:rsid w:val="42BC069A"/>
    <w:rsid w:val="42DDA711"/>
    <w:rsid w:val="42E50A61"/>
    <w:rsid w:val="4313AE3D"/>
    <w:rsid w:val="433FB82A"/>
    <w:rsid w:val="43473273"/>
    <w:rsid w:val="4396A489"/>
    <w:rsid w:val="43A83711"/>
    <w:rsid w:val="43D828F0"/>
    <w:rsid w:val="4416DE15"/>
    <w:rsid w:val="442049C8"/>
    <w:rsid w:val="44231FBF"/>
    <w:rsid w:val="4450B4B9"/>
    <w:rsid w:val="44511D0A"/>
    <w:rsid w:val="449FB6A3"/>
    <w:rsid w:val="44A86E83"/>
    <w:rsid w:val="44E2C36D"/>
    <w:rsid w:val="44F87F6C"/>
    <w:rsid w:val="453AB9E2"/>
    <w:rsid w:val="454ED28B"/>
    <w:rsid w:val="456259D3"/>
    <w:rsid w:val="45786AD1"/>
    <w:rsid w:val="461F29D0"/>
    <w:rsid w:val="463282E4"/>
    <w:rsid w:val="4657BAF5"/>
    <w:rsid w:val="4677FAFC"/>
    <w:rsid w:val="4692E8C6"/>
    <w:rsid w:val="46E97F76"/>
    <w:rsid w:val="46FDD025"/>
    <w:rsid w:val="470092AC"/>
    <w:rsid w:val="4715FB68"/>
    <w:rsid w:val="471F9229"/>
    <w:rsid w:val="472AB77C"/>
    <w:rsid w:val="47512939"/>
    <w:rsid w:val="4761E110"/>
    <w:rsid w:val="4770629C"/>
    <w:rsid w:val="4792C0C4"/>
    <w:rsid w:val="47DC1336"/>
    <w:rsid w:val="47EE89F3"/>
    <w:rsid w:val="480D6347"/>
    <w:rsid w:val="48168DE4"/>
    <w:rsid w:val="48384F74"/>
    <w:rsid w:val="48C343FC"/>
    <w:rsid w:val="48D4D8EF"/>
    <w:rsid w:val="48FA4E8D"/>
    <w:rsid w:val="48FD6496"/>
    <w:rsid w:val="48FDB324"/>
    <w:rsid w:val="4905E0D0"/>
    <w:rsid w:val="491A4018"/>
    <w:rsid w:val="492269AA"/>
    <w:rsid w:val="494636E3"/>
    <w:rsid w:val="49473602"/>
    <w:rsid w:val="498A436B"/>
    <w:rsid w:val="4995D151"/>
    <w:rsid w:val="49C371DE"/>
    <w:rsid w:val="4A0268ED"/>
    <w:rsid w:val="4A43B761"/>
    <w:rsid w:val="4A80AA9F"/>
    <w:rsid w:val="4AAC3CC3"/>
    <w:rsid w:val="4AB34DF2"/>
    <w:rsid w:val="4AD2AE80"/>
    <w:rsid w:val="4ADEBA64"/>
    <w:rsid w:val="4B0737AB"/>
    <w:rsid w:val="4B2099AC"/>
    <w:rsid w:val="4B32D48E"/>
    <w:rsid w:val="4B42DA9F"/>
    <w:rsid w:val="4B6D7D26"/>
    <w:rsid w:val="4B6F30F0"/>
    <w:rsid w:val="4B829766"/>
    <w:rsid w:val="4B980FCA"/>
    <w:rsid w:val="4B9A2099"/>
    <w:rsid w:val="4BA68437"/>
    <w:rsid w:val="4BA76AF4"/>
    <w:rsid w:val="4BCEF663"/>
    <w:rsid w:val="4BE365A7"/>
    <w:rsid w:val="4C0EE229"/>
    <w:rsid w:val="4C145165"/>
    <w:rsid w:val="4C2ACD0D"/>
    <w:rsid w:val="4C31E4B7"/>
    <w:rsid w:val="4C8B2105"/>
    <w:rsid w:val="4CB8A90C"/>
    <w:rsid w:val="4CDA6CF7"/>
    <w:rsid w:val="4D0CB21E"/>
    <w:rsid w:val="4D423F36"/>
    <w:rsid w:val="4D49C783"/>
    <w:rsid w:val="4D85D2AD"/>
    <w:rsid w:val="4D98D675"/>
    <w:rsid w:val="4DB04B63"/>
    <w:rsid w:val="4DD6071D"/>
    <w:rsid w:val="4DF24A20"/>
    <w:rsid w:val="4E03C81A"/>
    <w:rsid w:val="4ECD0696"/>
    <w:rsid w:val="4F08A8EF"/>
    <w:rsid w:val="4F097F35"/>
    <w:rsid w:val="4F157BFA"/>
    <w:rsid w:val="4F1E99E5"/>
    <w:rsid w:val="4F20112E"/>
    <w:rsid w:val="4F311A2F"/>
    <w:rsid w:val="4F38A37E"/>
    <w:rsid w:val="4F3B49BE"/>
    <w:rsid w:val="4F3EB306"/>
    <w:rsid w:val="4F92B9BD"/>
    <w:rsid w:val="4FA51176"/>
    <w:rsid w:val="4FA95EF9"/>
    <w:rsid w:val="4FC2151F"/>
    <w:rsid w:val="4FD035BA"/>
    <w:rsid w:val="4FDD0706"/>
    <w:rsid w:val="50125D30"/>
    <w:rsid w:val="501DA3BA"/>
    <w:rsid w:val="5044821B"/>
    <w:rsid w:val="505B8A0F"/>
    <w:rsid w:val="50AE6661"/>
    <w:rsid w:val="50C67D95"/>
    <w:rsid w:val="50E3076A"/>
    <w:rsid w:val="51056072"/>
    <w:rsid w:val="51215E65"/>
    <w:rsid w:val="512162E4"/>
    <w:rsid w:val="512D853F"/>
    <w:rsid w:val="51372DA3"/>
    <w:rsid w:val="5149296C"/>
    <w:rsid w:val="520142C1"/>
    <w:rsid w:val="5237AE52"/>
    <w:rsid w:val="52892233"/>
    <w:rsid w:val="529F226A"/>
    <w:rsid w:val="52AD7F0F"/>
    <w:rsid w:val="52C8C542"/>
    <w:rsid w:val="53040C54"/>
    <w:rsid w:val="5384B0B5"/>
    <w:rsid w:val="53ADC214"/>
    <w:rsid w:val="53B76AD5"/>
    <w:rsid w:val="53EC5F14"/>
    <w:rsid w:val="53F89965"/>
    <w:rsid w:val="54062981"/>
    <w:rsid w:val="5435ACCE"/>
    <w:rsid w:val="543AF2CB"/>
    <w:rsid w:val="5487C0D6"/>
    <w:rsid w:val="5496D4FA"/>
    <w:rsid w:val="54A10A35"/>
    <w:rsid w:val="54B276E2"/>
    <w:rsid w:val="54DBE88F"/>
    <w:rsid w:val="54E2B69A"/>
    <w:rsid w:val="54E5CE53"/>
    <w:rsid w:val="54E9DF92"/>
    <w:rsid w:val="54FE0529"/>
    <w:rsid w:val="551F815A"/>
    <w:rsid w:val="552D1120"/>
    <w:rsid w:val="5535E523"/>
    <w:rsid w:val="5549163E"/>
    <w:rsid w:val="559579D0"/>
    <w:rsid w:val="55E43F74"/>
    <w:rsid w:val="565ADD80"/>
    <w:rsid w:val="5667A19E"/>
    <w:rsid w:val="56932A9D"/>
    <w:rsid w:val="56B854C5"/>
    <w:rsid w:val="56BB1E8A"/>
    <w:rsid w:val="56C0773B"/>
    <w:rsid w:val="5703C860"/>
    <w:rsid w:val="570500CD"/>
    <w:rsid w:val="577448E2"/>
    <w:rsid w:val="5780AB25"/>
    <w:rsid w:val="5784A345"/>
    <w:rsid w:val="5786D975"/>
    <w:rsid w:val="57B4634E"/>
    <w:rsid w:val="57F24D2B"/>
    <w:rsid w:val="5831DBB2"/>
    <w:rsid w:val="5856A7E3"/>
    <w:rsid w:val="58829A2A"/>
    <w:rsid w:val="5883F5BE"/>
    <w:rsid w:val="588F79B1"/>
    <w:rsid w:val="58913F1E"/>
    <w:rsid w:val="58B00C22"/>
    <w:rsid w:val="58D0CDA5"/>
    <w:rsid w:val="58D433B1"/>
    <w:rsid w:val="58ED68D2"/>
    <w:rsid w:val="58F2DEAC"/>
    <w:rsid w:val="5923CF11"/>
    <w:rsid w:val="59270312"/>
    <w:rsid w:val="59A08A9C"/>
    <w:rsid w:val="59AE682B"/>
    <w:rsid w:val="59D773C5"/>
    <w:rsid w:val="59DC70BD"/>
    <w:rsid w:val="59E588DA"/>
    <w:rsid w:val="59EF16C7"/>
    <w:rsid w:val="5A041D24"/>
    <w:rsid w:val="5A1F5A12"/>
    <w:rsid w:val="5A2A9C6F"/>
    <w:rsid w:val="5A52D494"/>
    <w:rsid w:val="5A583C01"/>
    <w:rsid w:val="5A7683CA"/>
    <w:rsid w:val="5AB08D23"/>
    <w:rsid w:val="5AEB50ED"/>
    <w:rsid w:val="5B026A5D"/>
    <w:rsid w:val="5B1923C2"/>
    <w:rsid w:val="5B9251A0"/>
    <w:rsid w:val="5B9C016A"/>
    <w:rsid w:val="5BD00C0E"/>
    <w:rsid w:val="5BFAD590"/>
    <w:rsid w:val="5C0B3C81"/>
    <w:rsid w:val="5CA3FCBE"/>
    <w:rsid w:val="5D1D7913"/>
    <w:rsid w:val="5D278615"/>
    <w:rsid w:val="5D51EFD3"/>
    <w:rsid w:val="5D740F80"/>
    <w:rsid w:val="5D7A7407"/>
    <w:rsid w:val="5D8ED60C"/>
    <w:rsid w:val="5DB8CC22"/>
    <w:rsid w:val="5DC9D291"/>
    <w:rsid w:val="5DF67445"/>
    <w:rsid w:val="5DF703E3"/>
    <w:rsid w:val="5DFBC1E4"/>
    <w:rsid w:val="5DFD3315"/>
    <w:rsid w:val="5E2A13F1"/>
    <w:rsid w:val="5E335260"/>
    <w:rsid w:val="5E3CBB21"/>
    <w:rsid w:val="5E5778DD"/>
    <w:rsid w:val="5E5A2371"/>
    <w:rsid w:val="5E72B224"/>
    <w:rsid w:val="5EA867B1"/>
    <w:rsid w:val="5EB87A1B"/>
    <w:rsid w:val="5ED916C0"/>
    <w:rsid w:val="5F0080A2"/>
    <w:rsid w:val="5F22F783"/>
    <w:rsid w:val="5F35BFE2"/>
    <w:rsid w:val="5F48E38D"/>
    <w:rsid w:val="5F67CE63"/>
    <w:rsid w:val="5F74DA5E"/>
    <w:rsid w:val="5F7D1B25"/>
    <w:rsid w:val="5F82196F"/>
    <w:rsid w:val="5F8F2E9E"/>
    <w:rsid w:val="60053F7A"/>
    <w:rsid w:val="60075D75"/>
    <w:rsid w:val="605883D6"/>
    <w:rsid w:val="6075DF46"/>
    <w:rsid w:val="609C5103"/>
    <w:rsid w:val="60B61B70"/>
    <w:rsid w:val="60D00D1B"/>
    <w:rsid w:val="61D0C715"/>
    <w:rsid w:val="61EE4F89"/>
    <w:rsid w:val="6211AFA7"/>
    <w:rsid w:val="6230FE27"/>
    <w:rsid w:val="627CE582"/>
    <w:rsid w:val="62845836"/>
    <w:rsid w:val="6290C9C2"/>
    <w:rsid w:val="629F9994"/>
    <w:rsid w:val="62AEDC2D"/>
    <w:rsid w:val="62BFE1DF"/>
    <w:rsid w:val="62D0B731"/>
    <w:rsid w:val="62F3B14A"/>
    <w:rsid w:val="6328FAC7"/>
    <w:rsid w:val="632D2FED"/>
    <w:rsid w:val="633AC912"/>
    <w:rsid w:val="633C865E"/>
    <w:rsid w:val="633F974B"/>
    <w:rsid w:val="63832CA6"/>
    <w:rsid w:val="639B32B1"/>
    <w:rsid w:val="63B3F5A2"/>
    <w:rsid w:val="63FFDCFD"/>
    <w:rsid w:val="640B60F0"/>
    <w:rsid w:val="640C0CF8"/>
    <w:rsid w:val="641CA019"/>
    <w:rsid w:val="6485DB2E"/>
    <w:rsid w:val="648A13D7"/>
    <w:rsid w:val="649A0993"/>
    <w:rsid w:val="64A816C5"/>
    <w:rsid w:val="64CE2B98"/>
    <w:rsid w:val="64D3EBFA"/>
    <w:rsid w:val="64D822DB"/>
    <w:rsid w:val="64DB8D24"/>
    <w:rsid w:val="64EF2294"/>
    <w:rsid w:val="64FAA93B"/>
    <w:rsid w:val="6503902C"/>
    <w:rsid w:val="650B2BCC"/>
    <w:rsid w:val="65317F35"/>
    <w:rsid w:val="6537FF6A"/>
    <w:rsid w:val="654CABBD"/>
    <w:rsid w:val="657C5FEB"/>
    <w:rsid w:val="657EF7F6"/>
    <w:rsid w:val="659BAD5E"/>
    <w:rsid w:val="65B22C23"/>
    <w:rsid w:val="65B83A52"/>
    <w:rsid w:val="65C8F3DC"/>
    <w:rsid w:val="65D63672"/>
    <w:rsid w:val="65D6A949"/>
    <w:rsid w:val="662229E0"/>
    <w:rsid w:val="6660C292"/>
    <w:rsid w:val="66C6DEAA"/>
    <w:rsid w:val="66EB47E8"/>
    <w:rsid w:val="6703732B"/>
    <w:rsid w:val="6729A18E"/>
    <w:rsid w:val="6764F124"/>
    <w:rsid w:val="678EAC9F"/>
    <w:rsid w:val="679473F8"/>
    <w:rsid w:val="67AD3556"/>
    <w:rsid w:val="67B7BC60"/>
    <w:rsid w:val="67C207BC"/>
    <w:rsid w:val="685350E0"/>
    <w:rsid w:val="68590424"/>
    <w:rsid w:val="68C973EF"/>
    <w:rsid w:val="68D2F6B9"/>
    <w:rsid w:val="69035725"/>
    <w:rsid w:val="6939BBB3"/>
    <w:rsid w:val="69CB3F24"/>
    <w:rsid w:val="69DF1518"/>
    <w:rsid w:val="69FC5A63"/>
    <w:rsid w:val="6A01D3C2"/>
    <w:rsid w:val="6A7DBD7E"/>
    <w:rsid w:val="6A8290D5"/>
    <w:rsid w:val="6ABF1816"/>
    <w:rsid w:val="6AEE0ED1"/>
    <w:rsid w:val="6B2A1E79"/>
    <w:rsid w:val="6B5632DC"/>
    <w:rsid w:val="6B68E919"/>
    <w:rsid w:val="6B8477BC"/>
    <w:rsid w:val="6BD4EC10"/>
    <w:rsid w:val="6BEBABF5"/>
    <w:rsid w:val="6C3AF7E7"/>
    <w:rsid w:val="6CAD62FF"/>
    <w:rsid w:val="6CB73CD6"/>
    <w:rsid w:val="6CBA9B5A"/>
    <w:rsid w:val="6CE29D5A"/>
    <w:rsid w:val="6CF57613"/>
    <w:rsid w:val="6D11D635"/>
    <w:rsid w:val="6D30B318"/>
    <w:rsid w:val="6D379636"/>
    <w:rsid w:val="6D4214DB"/>
    <w:rsid w:val="6D8B1BF1"/>
    <w:rsid w:val="6D9FB139"/>
    <w:rsid w:val="6DB47A68"/>
    <w:rsid w:val="6DB778CD"/>
    <w:rsid w:val="6DCFA50B"/>
    <w:rsid w:val="6DD52741"/>
    <w:rsid w:val="6DEB845C"/>
    <w:rsid w:val="6DF03EF4"/>
    <w:rsid w:val="6E04718D"/>
    <w:rsid w:val="6E29D2E0"/>
    <w:rsid w:val="6E63B51B"/>
    <w:rsid w:val="6E72E7B2"/>
    <w:rsid w:val="6E787CC2"/>
    <w:rsid w:val="6E98BCC9"/>
    <w:rsid w:val="6EAE2585"/>
    <w:rsid w:val="6EB1E60F"/>
    <w:rsid w:val="6F003E96"/>
    <w:rsid w:val="6F0719D2"/>
    <w:rsid w:val="6F194B76"/>
    <w:rsid w:val="6F254167"/>
    <w:rsid w:val="6F2D4468"/>
    <w:rsid w:val="6F849236"/>
    <w:rsid w:val="6F85C897"/>
    <w:rsid w:val="6FAC0735"/>
    <w:rsid w:val="6FB1B7C5"/>
    <w:rsid w:val="6FB75CC7"/>
    <w:rsid w:val="6FBC7CA8"/>
    <w:rsid w:val="6FC85A35"/>
    <w:rsid w:val="6FCBF7DC"/>
    <w:rsid w:val="6FDB4B06"/>
    <w:rsid w:val="6FE1331B"/>
    <w:rsid w:val="6FFD1D04"/>
    <w:rsid w:val="7040C413"/>
    <w:rsid w:val="705D71F7"/>
    <w:rsid w:val="706757BB"/>
    <w:rsid w:val="70807F1D"/>
    <w:rsid w:val="709E3ECC"/>
    <w:rsid w:val="70CC6678"/>
    <w:rsid w:val="70D155E5"/>
    <w:rsid w:val="70EF198F"/>
    <w:rsid w:val="70F75467"/>
    <w:rsid w:val="70FBB647"/>
    <w:rsid w:val="70FF09DE"/>
    <w:rsid w:val="71047134"/>
    <w:rsid w:val="7129CD7B"/>
    <w:rsid w:val="71A7E7FD"/>
    <w:rsid w:val="71B69C36"/>
    <w:rsid w:val="71C38687"/>
    <w:rsid w:val="71C944E6"/>
    <w:rsid w:val="720493AB"/>
    <w:rsid w:val="72144FBF"/>
    <w:rsid w:val="722564E0"/>
    <w:rsid w:val="72369B38"/>
    <w:rsid w:val="7260B98D"/>
    <w:rsid w:val="72C1CC00"/>
    <w:rsid w:val="72F5B95E"/>
    <w:rsid w:val="73036A26"/>
    <w:rsid w:val="73162364"/>
    <w:rsid w:val="731F550A"/>
    <w:rsid w:val="7344B47D"/>
    <w:rsid w:val="7388F197"/>
    <w:rsid w:val="7391A38A"/>
    <w:rsid w:val="73AE112B"/>
    <w:rsid w:val="73E7DC8B"/>
    <w:rsid w:val="7404073A"/>
    <w:rsid w:val="743DEA70"/>
    <w:rsid w:val="7476704F"/>
    <w:rsid w:val="748CF085"/>
    <w:rsid w:val="74A17387"/>
    <w:rsid w:val="74BAC948"/>
    <w:rsid w:val="74CD9026"/>
    <w:rsid w:val="74DE79FE"/>
    <w:rsid w:val="74EE2C83"/>
    <w:rsid w:val="74FDC912"/>
    <w:rsid w:val="75109119"/>
    <w:rsid w:val="75649F32"/>
    <w:rsid w:val="757756E1"/>
    <w:rsid w:val="7588D077"/>
    <w:rsid w:val="759A3171"/>
    <w:rsid w:val="75CC7076"/>
    <w:rsid w:val="75D912B3"/>
    <w:rsid w:val="75DFF9D7"/>
    <w:rsid w:val="75E7B84F"/>
    <w:rsid w:val="7610808F"/>
    <w:rsid w:val="76201D1E"/>
    <w:rsid w:val="76339FAA"/>
    <w:rsid w:val="767962FC"/>
    <w:rsid w:val="768741BA"/>
    <w:rsid w:val="7687E3CA"/>
    <w:rsid w:val="76E16F8F"/>
    <w:rsid w:val="76E723E8"/>
    <w:rsid w:val="76F63172"/>
    <w:rsid w:val="770DB8F3"/>
    <w:rsid w:val="7737891D"/>
    <w:rsid w:val="7740D2FB"/>
    <w:rsid w:val="7759A04E"/>
    <w:rsid w:val="778B67A5"/>
    <w:rsid w:val="77B94BB7"/>
    <w:rsid w:val="77D87EFA"/>
    <w:rsid w:val="787D3FF0"/>
    <w:rsid w:val="7888746C"/>
    <w:rsid w:val="789413EB"/>
    <w:rsid w:val="78B74FFD"/>
    <w:rsid w:val="78C20FA1"/>
    <w:rsid w:val="78C46872"/>
    <w:rsid w:val="78F20C18"/>
    <w:rsid w:val="79124C1F"/>
    <w:rsid w:val="7920A87B"/>
    <w:rsid w:val="79258D01"/>
    <w:rsid w:val="792E9BAA"/>
    <w:rsid w:val="792FF810"/>
    <w:rsid w:val="7948D556"/>
    <w:rsid w:val="79703A35"/>
    <w:rsid w:val="797BA7DF"/>
    <w:rsid w:val="79BFA499"/>
    <w:rsid w:val="79CF9C06"/>
    <w:rsid w:val="7A061AA5"/>
    <w:rsid w:val="7A128F24"/>
    <w:rsid w:val="7A18ADBB"/>
    <w:rsid w:val="7A4E91D6"/>
    <w:rsid w:val="7A54B229"/>
    <w:rsid w:val="7A885866"/>
    <w:rsid w:val="7ABF4CBF"/>
    <w:rsid w:val="7AC5F947"/>
    <w:rsid w:val="7AE4A5B7"/>
    <w:rsid w:val="7AE548C2"/>
    <w:rsid w:val="7B065CAF"/>
    <w:rsid w:val="7B20D0B4"/>
    <w:rsid w:val="7B654910"/>
    <w:rsid w:val="7B6F0DA8"/>
    <w:rsid w:val="7B90BA88"/>
    <w:rsid w:val="7B94D8A4"/>
    <w:rsid w:val="7BAD5A2B"/>
    <w:rsid w:val="7BBC35B2"/>
    <w:rsid w:val="7C6A6848"/>
    <w:rsid w:val="7C9B08DC"/>
    <w:rsid w:val="7C9DEB50"/>
    <w:rsid w:val="7CB82803"/>
    <w:rsid w:val="7CEE1566"/>
    <w:rsid w:val="7D00BB9B"/>
    <w:rsid w:val="7D258F29"/>
    <w:rsid w:val="7D3FC272"/>
    <w:rsid w:val="7D92EE95"/>
    <w:rsid w:val="7DD2FA82"/>
    <w:rsid w:val="7E0B32E0"/>
    <w:rsid w:val="7E42D39C"/>
    <w:rsid w:val="7E43C160"/>
    <w:rsid w:val="7E8D98DA"/>
    <w:rsid w:val="7E910809"/>
    <w:rsid w:val="7EC2CE41"/>
    <w:rsid w:val="7ED2B662"/>
    <w:rsid w:val="7EEC56C0"/>
    <w:rsid w:val="7EFF7423"/>
    <w:rsid w:val="7F0DA6C6"/>
    <w:rsid w:val="7F2D86EC"/>
    <w:rsid w:val="7F597F55"/>
    <w:rsid w:val="7F783140"/>
    <w:rsid w:val="7FA68452"/>
    <w:rsid w:val="7FBE43B7"/>
    <w:rsid w:val="7FE4C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1C03"/>
  <w15:chartTrackingRefBased/>
  <w15:docId w15:val="{EF853669-DC77-41ED-8602-89AF7AC027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28C7"/>
  </w:style>
  <w:style w:type="paragraph" w:styleId="Heading1">
    <w:name w:val="heading 1"/>
    <w:basedOn w:val="Normal"/>
    <w:next w:val="Normal"/>
    <w:link w:val="Heading1Char"/>
    <w:uiPriority w:val="9"/>
    <w:qFormat/>
    <w:rsid w:val="00A22C4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C4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0EC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0EC0"/>
    <w:rPr>
      <w:b/>
      <w:bCs/>
    </w:rPr>
  </w:style>
  <w:style w:type="character" w:styleId="Hyperlink">
    <w:name w:val="Hyperlink"/>
    <w:basedOn w:val="DefaultParagraphFont"/>
    <w:uiPriority w:val="99"/>
    <w:unhideWhenUsed/>
    <w:rsid w:val="00250EC0"/>
    <w:rPr>
      <w:color w:val="0000FF"/>
      <w:u w:val="single"/>
    </w:rPr>
  </w:style>
  <w:style w:type="paragraph" w:styleId="Default" w:customStyle="1">
    <w:name w:val="Default"/>
    <w:rsid w:val="00250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173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7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01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57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01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57016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A22C4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22C4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6653E9"/>
    <w:pPr>
      <w:spacing w:after="0" w:line="240" w:lineRule="auto"/>
    </w:pPr>
    <w:rPr>
      <w:lang w:val="en-GB"/>
    </w:rPr>
  </w:style>
  <w:style w:type="character" w:styleId="NoSpacingChar" w:customStyle="1">
    <w:name w:val="No Spacing Char"/>
    <w:basedOn w:val="DefaultParagraphFont"/>
    <w:link w:val="NoSpacing"/>
    <w:uiPriority w:val="1"/>
    <w:rsid w:val="006653E9"/>
    <w:rPr>
      <w:lang w:val="en-GB"/>
    </w:rPr>
  </w:style>
  <w:style w:type="character" w:styleId="UnresolvedMention">
    <w:name w:val="Unresolved Mention"/>
    <w:basedOn w:val="DefaultParagraphFont"/>
    <w:uiPriority w:val="99"/>
    <w:unhideWhenUsed/>
    <w:rsid w:val="0076087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6087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7131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single" w:sz="6" w:space="31" w:color="DCDCE4"/>
                <w:right w:val="none" w:sz="0" w:space="0" w:color="auto"/>
              </w:divBdr>
              <w:divsChild>
                <w:div w:id="4465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nutritioncluster.net/2017_2021_Global_Nutrition_Cluster_Strategy" TargetMode="Externa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hyperlink" Target="https://www.nutritioncluster.net/Nutrition_Cluster_Advocacy_Toolkit" TargetMode="Externa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hyperlink" Target="https://www.nutritioncluster.net/Nutrition_Cluster_Advocacy_Strategic_Framework_2016_2019" TargetMode="External" Id="rId14" /><Relationship Type="http://schemas.openxmlformats.org/officeDocument/2006/relationships/image" Target="/media/image2.png" Id="Ra9da295260b54257" /><Relationship Type="http://schemas.openxmlformats.org/officeDocument/2006/relationships/hyperlink" Target="http://nutritioncluster.net/" TargetMode="External" Id="Rac6b773765d743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58627f-d058-4b92-9b52-677b5fd7d454">EMOPSGCCU-1435067120-36197</_dlc_DocId>
    <_dlc_DocIdUrl xmlns="5858627f-d058-4b92-9b52-677b5fd7d454">
      <Url>https://unicef.sharepoint.com/teams/EMOPS-GCCU/_layouts/15/DocIdRedir.aspx?ID=EMOPSGCCU-1435067120-36197</Url>
      <Description>EMOPSGCCU-1435067120-36197</Description>
    </_dlc_DocIdUrl>
    <SemaphoreItemMetadata xmlns="5858627f-d058-4b92-9b52-677b5fd7d454" xsi:nil="true"/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Emergency Prog.-456F</TermName>
          <TermId xmlns="http://schemas.microsoft.com/office/infopath/2007/PartnerControls">98de697e-6403-48a0-9bce-654c90399d04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TaxKeywordTaxHTField xmlns="5858627f-d058-4b92-9b52-677b5fd7d454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  <SharedWithUsers xmlns="5858627f-d058-4b92-9b52-677b5fd7d454">
      <UserInfo>
        <DisplayName>Elena Gonzalez</DisplayName>
        <AccountId>8191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192CA8317E1FF49B6A7FEB870A3A8D6" ma:contentTypeVersion="276" ma:contentTypeDescription="" ma:contentTypeScope="" ma:versionID="f4859b155344f1afd6dd86834ef8614c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858627f-d058-4b92-9b52-677b5fd7d454" xmlns:ns5="a438dd15-07ca-4cdc-82a3-f2206b92025e" xmlns:ns6="http://schemas.microsoft.com/sharepoint/v4" targetNamespace="http://schemas.microsoft.com/office/2006/metadata/properties" ma:root="true" ma:fieldsID="d04d13db745a4be7754ccad7630a4fcb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858627f-d058-4b92-9b52-677b5fd7d454"/>
    <xsd:import namespace="a438dd15-07ca-4cdc-82a3-f2206b9202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4:SharedWithUsers" minOccurs="0"/>
                <xsd:element ref="ns4:SharedWithDetails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32;#Office of Emergency Prog.-456F|98de697e-6403-48a0-9bce-654c90399d0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e129f4a5-dc42-4d6e-b210-548907d0accc}" ma:internalName="TaxCatchAllLabel" ma:readOnly="true" ma:showField="CatchAllDataLabel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129f4a5-dc42-4d6e-b210-548907d0accc}" ma:internalName="TaxCatchAll" ma:showField="CatchAllData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627f-d058-4b92-9b52-677b5fd7d454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6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50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dd15-07ca-4cdc-82a3-f2206b920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FB6C6-04E6-4400-A378-90B1D60A760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4D33B17-739E-45AD-8659-9C0E252047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519B4C-D668-4448-8613-4A92DDE739FA}">
  <ds:schemaRefs>
    <ds:schemaRef ds:uri="http://schemas.microsoft.com/office/2006/metadata/properties"/>
    <ds:schemaRef ds:uri="http://schemas.microsoft.com/office/infopath/2007/PartnerControls"/>
    <ds:schemaRef ds:uri="5858627f-d058-4b92-9b52-677b5fd7d454"/>
    <ds:schemaRef ds:uri="ca283e0b-db31-4043-a2ef-b80661bf084a"/>
    <ds:schemaRef ds:uri="http://schemas.microsoft.com/sharepoint/v4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3B1D8E43-11A7-432E-9F8B-537BB9A038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EBAA19-1F39-48D5-B3F6-A3FFE235469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194DDAD-47B1-4912-B399-666C7DEAF0DD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250D009B-3EBA-4F7D-8884-9E6B13C01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858627f-d058-4b92-9b52-677b5fd7d454"/>
    <ds:schemaRef ds:uri="a438dd15-07ca-4cdc-82a3-f2206b9202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 Ziolkovska</cp:lastModifiedBy>
  <cp:revision>76</cp:revision>
  <dcterms:created xsi:type="dcterms:W3CDTF">2021-03-11T13:39:00Z</dcterms:created>
  <dcterms:modified xsi:type="dcterms:W3CDTF">2021-07-13T14:35:03Z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0x0101009BA85F8052A6DA4FA3E31FF9F74C6970006192CA8317E1FF49B6A7FEB870A3A8D6</vt:lpwstr>
  </property>
  <property fmtid="{D5CDD505-2E9C-101B-9397-08002B2CF9AE}" pid="3" name="SystemDTAC">
    <vt:lpwstr/>
  </property>
  <property fmtid="{D5CDD505-2E9C-101B-9397-08002B2CF9AE}" pid="4" name="TaxKeyword">
    <vt:lpwstr/>
  </property>
  <property fmtid="{D5CDD505-2E9C-101B-9397-08002B2CF9AE}" pid="5" name="Topic">
    <vt:lpwstr/>
  </property>
  <property fmtid="{D5CDD505-2E9C-101B-9397-08002B2CF9AE}" pid="6" name="CriticalForLongTermRetention">
    <vt:lpwstr/>
  </property>
  <property fmtid="{D5CDD505-2E9C-101B-9397-08002B2CF9AE}" pid="7" name="DocumentType">
    <vt:lpwstr/>
  </property>
  <property fmtid="{D5CDD505-2E9C-101B-9397-08002B2CF9AE}" pid="8" name="GeographicScope">
    <vt:lpwstr/>
  </property>
  <property fmtid="{D5CDD505-2E9C-101B-9397-08002B2CF9AE}" pid="9" name="OfficeDivision">
    <vt:lpwstr>3;#Office of Emergency Prog.-456F|98de697e-6403-48a0-9bce-654c90399d04</vt:lpwstr>
  </property>
  <property fmtid="{D5CDD505-2E9C-101B-9397-08002B2CF9AE}" pid="10" name="_dlc_DocIdItemGuid">
    <vt:lpwstr>b747cc91-d836-4b40-b9d2-aa48f9db6a67</vt:lpwstr>
  </property>
</Properties>
</file>