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FAF8E" w14:textId="3C560A6C" w:rsidR="009B2019" w:rsidRDefault="00170FD7" w:rsidP="009B2019">
      <w:pPr>
        <w:spacing w:after="0"/>
        <w:rPr>
          <w:b/>
          <w:bCs/>
          <w:lang w:val="en-GB"/>
        </w:rPr>
      </w:pPr>
      <w:r w:rsidRPr="0016755F">
        <w:rPr>
          <w:b/>
          <w:bCs/>
          <w:lang w:val="en-GB"/>
        </w:rPr>
        <w:t>Annex:  MIYCF-E Integration</w:t>
      </w:r>
    </w:p>
    <w:p w14:paraId="4BDAA468" w14:textId="1DE1F516" w:rsidR="00170FD7" w:rsidRDefault="00170FD7" w:rsidP="009B2019">
      <w:pPr>
        <w:spacing w:after="0"/>
        <w:rPr>
          <w:b/>
          <w:bCs/>
          <w:lang w:val="en-GB"/>
        </w:rPr>
      </w:pPr>
    </w:p>
    <w:p w14:paraId="663A88EC" w14:textId="72266F2B" w:rsidR="00170FD7" w:rsidRDefault="00170FD7" w:rsidP="00170FD7">
      <w:pPr>
        <w:pStyle w:val="Heading1"/>
        <w:rPr>
          <w:rFonts w:eastAsia="Times New Roman"/>
          <w:b/>
          <w:bCs/>
          <w:shd w:val="clear" w:color="auto" w:fill="FFFFFF"/>
        </w:rPr>
      </w:pPr>
      <w:bookmarkStart w:id="0" w:name="_Toc35941296"/>
      <w:r w:rsidRPr="008708DC">
        <w:rPr>
          <w:rFonts w:eastAsia="Times New Roman"/>
          <w:b/>
          <w:shd w:val="clear" w:color="auto" w:fill="FFFFFF"/>
        </w:rPr>
        <w:t xml:space="preserve">Training </w:t>
      </w:r>
      <w:proofErr w:type="spellStart"/>
      <w:r w:rsidRPr="008708DC">
        <w:rPr>
          <w:rFonts w:eastAsia="Times New Roman"/>
          <w:b/>
          <w:shd w:val="clear" w:color="auto" w:fill="FFFFFF"/>
        </w:rPr>
        <w:t>Outcomes</w:t>
      </w:r>
      <w:proofErr w:type="spellEnd"/>
      <w:r w:rsidRPr="008708DC">
        <w:rPr>
          <w:rFonts w:eastAsia="Times New Roman"/>
          <w:b/>
          <w:shd w:val="clear" w:color="auto" w:fill="FFFFFF"/>
        </w:rPr>
        <w:t xml:space="preserve"> for </w:t>
      </w:r>
      <w:r>
        <w:rPr>
          <w:rFonts w:eastAsia="Times New Roman"/>
          <w:b/>
          <w:shd w:val="clear" w:color="auto" w:fill="FFFFFF"/>
        </w:rPr>
        <w:t>MIYCF-</w:t>
      </w:r>
      <w:r w:rsidRPr="008708DC">
        <w:rPr>
          <w:rFonts w:eastAsia="Times New Roman"/>
          <w:b/>
          <w:shd w:val="clear" w:color="auto" w:fill="FFFFFF"/>
        </w:rPr>
        <w:t>E</w:t>
      </w:r>
      <w:bookmarkEnd w:id="0"/>
    </w:p>
    <w:p w14:paraId="6EA3BE5E" w14:textId="77777777" w:rsidR="00170FD7" w:rsidRPr="00D03EDD" w:rsidRDefault="00170FD7" w:rsidP="00170FD7">
      <w:pPr>
        <w:rPr>
          <w:bCs/>
          <w:sz w:val="21"/>
        </w:rPr>
      </w:pPr>
    </w:p>
    <w:p w14:paraId="1ACB1263" w14:textId="77777777" w:rsidR="00170FD7" w:rsidRPr="001A048B" w:rsidRDefault="00170FD7" w:rsidP="00170FD7">
      <w:pPr>
        <w:jc w:val="both"/>
        <w:rPr>
          <w:sz w:val="24"/>
          <w:szCs w:val="24"/>
        </w:rPr>
      </w:pPr>
      <w:r w:rsidRPr="001A048B">
        <w:rPr>
          <w:sz w:val="24"/>
          <w:szCs w:val="24"/>
        </w:rPr>
        <w:t xml:space="preserve">The training </w:t>
      </w:r>
      <w:proofErr w:type="spellStart"/>
      <w:r w:rsidRPr="001A048B">
        <w:rPr>
          <w:sz w:val="24"/>
          <w:szCs w:val="24"/>
        </w:rPr>
        <w:t>was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conducted</w:t>
      </w:r>
      <w:proofErr w:type="spellEnd"/>
      <w:r w:rsidRPr="001A048B">
        <w:rPr>
          <w:sz w:val="24"/>
          <w:szCs w:val="24"/>
        </w:rPr>
        <w:t xml:space="preserve"> over 2 </w:t>
      </w:r>
      <w:proofErr w:type="spellStart"/>
      <w:r w:rsidRPr="001A048B">
        <w:rPr>
          <w:sz w:val="24"/>
          <w:szCs w:val="24"/>
        </w:rPr>
        <w:t>days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with</w:t>
      </w:r>
      <w:proofErr w:type="spellEnd"/>
      <w:r w:rsidRPr="001A048B">
        <w:rPr>
          <w:sz w:val="24"/>
          <w:szCs w:val="24"/>
        </w:rPr>
        <w:t xml:space="preserve"> 2 </w:t>
      </w:r>
      <w:proofErr w:type="spellStart"/>
      <w:r w:rsidRPr="001A048B">
        <w:rPr>
          <w:sz w:val="24"/>
          <w:szCs w:val="24"/>
        </w:rPr>
        <w:t>additional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days</w:t>
      </w:r>
      <w:proofErr w:type="spellEnd"/>
      <w:r w:rsidRPr="001A048B">
        <w:rPr>
          <w:sz w:val="24"/>
          <w:szCs w:val="24"/>
        </w:rPr>
        <w:t xml:space="preserve"> of </w:t>
      </w:r>
      <w:proofErr w:type="spellStart"/>
      <w:r w:rsidRPr="001A048B">
        <w:rPr>
          <w:sz w:val="24"/>
          <w:szCs w:val="24"/>
        </w:rPr>
        <w:t>bi-lateral</w:t>
      </w:r>
      <w:proofErr w:type="spellEnd"/>
      <w:r w:rsidRPr="001A048B">
        <w:rPr>
          <w:sz w:val="24"/>
          <w:szCs w:val="24"/>
        </w:rPr>
        <w:t xml:space="preserve"> discussions to go over </w:t>
      </w:r>
      <w:proofErr w:type="spellStart"/>
      <w:r w:rsidRPr="001A048B">
        <w:rPr>
          <w:sz w:val="24"/>
          <w:szCs w:val="24"/>
        </w:rPr>
        <w:t>specific</w:t>
      </w:r>
      <w:proofErr w:type="spellEnd"/>
      <w:r w:rsidRPr="001A048B">
        <w:rPr>
          <w:sz w:val="24"/>
          <w:szCs w:val="24"/>
        </w:rPr>
        <w:t xml:space="preserve"> action plans </w:t>
      </w:r>
      <w:proofErr w:type="spellStart"/>
      <w:r w:rsidRPr="001A048B">
        <w:rPr>
          <w:sz w:val="24"/>
          <w:szCs w:val="24"/>
        </w:rPr>
        <w:t>with</w:t>
      </w:r>
      <w:proofErr w:type="spellEnd"/>
      <w:r w:rsidRPr="001A048B">
        <w:rPr>
          <w:sz w:val="24"/>
          <w:szCs w:val="24"/>
        </w:rPr>
        <w:t xml:space="preserve"> WFP and </w:t>
      </w:r>
      <w:proofErr w:type="spellStart"/>
      <w:r w:rsidRPr="001A048B">
        <w:rPr>
          <w:sz w:val="24"/>
          <w:szCs w:val="24"/>
        </w:rPr>
        <w:t>their</w:t>
      </w:r>
      <w:proofErr w:type="spellEnd"/>
      <w:r w:rsidRPr="001A048B">
        <w:rPr>
          <w:sz w:val="24"/>
          <w:szCs w:val="24"/>
        </w:rPr>
        <w:t xml:space="preserve"> in-</w:t>
      </w:r>
      <w:proofErr w:type="spellStart"/>
      <w:r w:rsidRPr="001A048B">
        <w:rPr>
          <w:sz w:val="24"/>
          <w:szCs w:val="24"/>
        </w:rPr>
        <w:t>field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partners</w:t>
      </w:r>
      <w:proofErr w:type="spellEnd"/>
      <w:r w:rsidRPr="001A048B">
        <w:rPr>
          <w:sz w:val="24"/>
          <w:szCs w:val="24"/>
        </w:rPr>
        <w:t xml:space="preserve">.  </w:t>
      </w:r>
    </w:p>
    <w:p w14:paraId="7B8D2BB7" w14:textId="77777777" w:rsidR="00170FD7" w:rsidRPr="001A048B" w:rsidRDefault="00170FD7" w:rsidP="00170FD7">
      <w:pPr>
        <w:jc w:val="both"/>
        <w:rPr>
          <w:b/>
          <w:bCs/>
          <w:sz w:val="24"/>
          <w:szCs w:val="24"/>
        </w:rPr>
      </w:pPr>
      <w:r w:rsidRPr="001A048B">
        <w:rPr>
          <w:b/>
          <w:bCs/>
          <w:sz w:val="24"/>
          <w:szCs w:val="24"/>
        </w:rPr>
        <w:t xml:space="preserve">Training Day 1 and 2: (18 and 19 </w:t>
      </w:r>
      <w:proofErr w:type="spellStart"/>
      <w:r w:rsidRPr="001A048B">
        <w:rPr>
          <w:b/>
          <w:bCs/>
          <w:sz w:val="24"/>
          <w:szCs w:val="24"/>
        </w:rPr>
        <w:t>Feb</w:t>
      </w:r>
      <w:proofErr w:type="spellEnd"/>
      <w:r w:rsidRPr="001A048B">
        <w:rPr>
          <w:b/>
          <w:bCs/>
          <w:sz w:val="24"/>
          <w:szCs w:val="24"/>
        </w:rPr>
        <w:t>)</w:t>
      </w:r>
    </w:p>
    <w:p w14:paraId="71D2FDD1" w14:textId="77777777" w:rsidR="00170FD7" w:rsidRPr="001A048B" w:rsidRDefault="00170FD7" w:rsidP="00170FD7">
      <w:pPr>
        <w:jc w:val="both"/>
        <w:rPr>
          <w:sz w:val="24"/>
          <w:szCs w:val="24"/>
        </w:rPr>
      </w:pPr>
      <w:r w:rsidRPr="001A048B">
        <w:rPr>
          <w:sz w:val="24"/>
          <w:szCs w:val="24"/>
        </w:rPr>
        <w:t xml:space="preserve">Day one </w:t>
      </w:r>
      <w:proofErr w:type="spellStart"/>
      <w:r w:rsidRPr="001A048B">
        <w:rPr>
          <w:sz w:val="24"/>
          <w:szCs w:val="24"/>
        </w:rPr>
        <w:t>included</w:t>
      </w:r>
      <w:proofErr w:type="spellEnd"/>
      <w:r w:rsidRPr="001A048B">
        <w:rPr>
          <w:sz w:val="24"/>
          <w:szCs w:val="24"/>
        </w:rPr>
        <w:t xml:space="preserve"> an </w:t>
      </w:r>
      <w:proofErr w:type="spellStart"/>
      <w:r w:rsidRPr="001A048B">
        <w:rPr>
          <w:sz w:val="24"/>
          <w:szCs w:val="24"/>
        </w:rPr>
        <w:t>overview</w:t>
      </w:r>
      <w:proofErr w:type="spellEnd"/>
      <w:r w:rsidRPr="001A048B">
        <w:rPr>
          <w:sz w:val="24"/>
          <w:szCs w:val="24"/>
        </w:rPr>
        <w:t xml:space="preserve"> by WFP HQ staff on WFP </w:t>
      </w:r>
      <w:proofErr w:type="spellStart"/>
      <w:r w:rsidRPr="001A048B">
        <w:rPr>
          <w:sz w:val="24"/>
          <w:szCs w:val="24"/>
        </w:rPr>
        <w:t>strategy</w:t>
      </w:r>
      <w:proofErr w:type="spellEnd"/>
      <w:r w:rsidRPr="001A048B">
        <w:rPr>
          <w:sz w:val="24"/>
          <w:szCs w:val="24"/>
        </w:rPr>
        <w:t xml:space="preserve">, nutrition sensitive </w:t>
      </w:r>
      <w:proofErr w:type="spellStart"/>
      <w:r w:rsidRPr="001A048B">
        <w:rPr>
          <w:sz w:val="24"/>
          <w:szCs w:val="24"/>
        </w:rPr>
        <w:t>programming</w:t>
      </w:r>
      <w:proofErr w:type="spellEnd"/>
      <w:r w:rsidRPr="001A048B">
        <w:rPr>
          <w:sz w:val="24"/>
          <w:szCs w:val="24"/>
        </w:rPr>
        <w:t xml:space="preserve">, </w:t>
      </w:r>
      <w:proofErr w:type="spellStart"/>
      <w:r w:rsidRPr="001A048B">
        <w:rPr>
          <w:sz w:val="24"/>
          <w:szCs w:val="24"/>
        </w:rPr>
        <w:t>including</w:t>
      </w:r>
      <w:proofErr w:type="spellEnd"/>
      <w:r w:rsidRPr="001A048B">
        <w:rPr>
          <w:sz w:val="24"/>
          <w:szCs w:val="24"/>
        </w:rPr>
        <w:t xml:space="preserve"> group </w:t>
      </w:r>
      <w:proofErr w:type="spellStart"/>
      <w:r w:rsidRPr="001A048B">
        <w:rPr>
          <w:sz w:val="24"/>
          <w:szCs w:val="24"/>
        </w:rPr>
        <w:t>work</w:t>
      </w:r>
      <w:proofErr w:type="spellEnd"/>
      <w:r w:rsidRPr="001A048B">
        <w:rPr>
          <w:sz w:val="24"/>
          <w:szCs w:val="24"/>
        </w:rPr>
        <w:t xml:space="preserve"> to </w:t>
      </w:r>
      <w:proofErr w:type="spellStart"/>
      <w:r w:rsidRPr="001A048B">
        <w:rPr>
          <w:sz w:val="24"/>
          <w:szCs w:val="24"/>
        </w:rPr>
        <w:t>provide</w:t>
      </w:r>
      <w:proofErr w:type="spellEnd"/>
      <w:r w:rsidRPr="001A048B">
        <w:rPr>
          <w:sz w:val="24"/>
          <w:szCs w:val="24"/>
        </w:rPr>
        <w:t xml:space="preserve"> background and </w:t>
      </w:r>
      <w:proofErr w:type="spellStart"/>
      <w:r w:rsidRPr="001A048B">
        <w:rPr>
          <w:sz w:val="24"/>
          <w:szCs w:val="24"/>
        </w:rPr>
        <w:t>understanding</w:t>
      </w:r>
      <w:proofErr w:type="spellEnd"/>
      <w:r w:rsidRPr="001A048B">
        <w:rPr>
          <w:sz w:val="24"/>
          <w:szCs w:val="24"/>
        </w:rPr>
        <w:t xml:space="preserve"> the challenges of the incorporation of nutrition </w:t>
      </w:r>
      <w:proofErr w:type="spellStart"/>
      <w:r w:rsidRPr="001A048B">
        <w:rPr>
          <w:sz w:val="24"/>
          <w:szCs w:val="24"/>
        </w:rPr>
        <w:t>into</w:t>
      </w:r>
      <w:proofErr w:type="spellEnd"/>
      <w:r w:rsidRPr="001A048B">
        <w:rPr>
          <w:sz w:val="24"/>
          <w:szCs w:val="24"/>
        </w:rPr>
        <w:t xml:space="preserve"> programmes at </w:t>
      </w:r>
      <w:proofErr w:type="spellStart"/>
      <w:r w:rsidRPr="001A048B">
        <w:rPr>
          <w:sz w:val="24"/>
          <w:szCs w:val="24"/>
        </w:rPr>
        <w:t>field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level</w:t>
      </w:r>
      <w:proofErr w:type="spellEnd"/>
      <w:r w:rsidRPr="001A048B">
        <w:rPr>
          <w:sz w:val="24"/>
          <w:szCs w:val="24"/>
        </w:rPr>
        <w:t xml:space="preserve">.  Day </w:t>
      </w:r>
      <w:proofErr w:type="spellStart"/>
      <w:r w:rsidRPr="001A048B">
        <w:rPr>
          <w:sz w:val="24"/>
          <w:szCs w:val="24"/>
        </w:rPr>
        <w:t>two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focused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heavily</w:t>
      </w:r>
      <w:proofErr w:type="spellEnd"/>
      <w:r w:rsidRPr="001A048B">
        <w:rPr>
          <w:sz w:val="24"/>
          <w:szCs w:val="24"/>
        </w:rPr>
        <w:t xml:space="preserve"> on the </w:t>
      </w:r>
      <w:proofErr w:type="spellStart"/>
      <w:r w:rsidRPr="001A048B">
        <w:rPr>
          <w:sz w:val="24"/>
          <w:szCs w:val="24"/>
        </w:rPr>
        <w:t>practical</w:t>
      </w:r>
      <w:proofErr w:type="spellEnd"/>
      <w:r w:rsidRPr="001A048B">
        <w:rPr>
          <w:sz w:val="24"/>
          <w:szCs w:val="24"/>
        </w:rPr>
        <w:t xml:space="preserve"> aspects of </w:t>
      </w:r>
      <w:proofErr w:type="spellStart"/>
      <w:r w:rsidRPr="001A048B">
        <w:rPr>
          <w:sz w:val="24"/>
          <w:szCs w:val="24"/>
        </w:rPr>
        <w:t>integration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including</w:t>
      </w:r>
      <w:proofErr w:type="spellEnd"/>
      <w:r w:rsidRPr="001A048B">
        <w:rPr>
          <w:sz w:val="24"/>
          <w:szCs w:val="24"/>
        </w:rPr>
        <w:t xml:space="preserve"> the </w:t>
      </w:r>
      <w:proofErr w:type="spellStart"/>
      <w:r w:rsidRPr="001A048B">
        <w:rPr>
          <w:sz w:val="24"/>
          <w:szCs w:val="24"/>
        </w:rPr>
        <w:t>creation</w:t>
      </w:r>
      <w:proofErr w:type="spellEnd"/>
      <w:r w:rsidRPr="001A048B">
        <w:rPr>
          <w:sz w:val="24"/>
          <w:szCs w:val="24"/>
        </w:rPr>
        <w:t xml:space="preserve"> of action plans and M&amp;E plans.</w:t>
      </w:r>
    </w:p>
    <w:p w14:paraId="46604252" w14:textId="77777777" w:rsidR="00170FD7" w:rsidRPr="001A048B" w:rsidRDefault="00170FD7" w:rsidP="00170FD7">
      <w:pPr>
        <w:jc w:val="both"/>
        <w:rPr>
          <w:sz w:val="24"/>
          <w:szCs w:val="24"/>
        </w:rPr>
      </w:pPr>
      <w:proofErr w:type="spellStart"/>
      <w:r w:rsidRPr="001A048B">
        <w:rPr>
          <w:sz w:val="24"/>
          <w:szCs w:val="24"/>
        </w:rPr>
        <w:t>Within</w:t>
      </w:r>
      <w:proofErr w:type="spellEnd"/>
      <w:r w:rsidRPr="001A048B">
        <w:rPr>
          <w:sz w:val="24"/>
          <w:szCs w:val="24"/>
        </w:rPr>
        <w:t xml:space="preserve"> the agenda </w:t>
      </w:r>
      <w:proofErr w:type="spellStart"/>
      <w:r w:rsidRPr="001A048B">
        <w:rPr>
          <w:sz w:val="24"/>
          <w:szCs w:val="24"/>
        </w:rPr>
        <w:t>during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day</w:t>
      </w:r>
      <w:proofErr w:type="spellEnd"/>
      <w:r w:rsidRPr="001A048B">
        <w:rPr>
          <w:sz w:val="24"/>
          <w:szCs w:val="24"/>
        </w:rPr>
        <w:t xml:space="preserve"> one and </w:t>
      </w:r>
      <w:proofErr w:type="spellStart"/>
      <w:r w:rsidRPr="001A048B">
        <w:rPr>
          <w:sz w:val="24"/>
          <w:szCs w:val="24"/>
        </w:rPr>
        <w:t>two</w:t>
      </w:r>
      <w:proofErr w:type="spellEnd"/>
      <w:r w:rsidRPr="001A048B">
        <w:rPr>
          <w:sz w:val="24"/>
          <w:szCs w:val="24"/>
        </w:rPr>
        <w:t xml:space="preserve"> of the training </w:t>
      </w:r>
      <w:proofErr w:type="spellStart"/>
      <w:r w:rsidRPr="001A048B">
        <w:rPr>
          <w:sz w:val="24"/>
          <w:szCs w:val="24"/>
        </w:rPr>
        <w:t>there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was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space</w:t>
      </w:r>
      <w:proofErr w:type="spellEnd"/>
      <w:r w:rsidRPr="001A048B">
        <w:rPr>
          <w:sz w:val="24"/>
          <w:szCs w:val="24"/>
        </w:rPr>
        <w:t xml:space="preserve"> for the Tech RRT </w:t>
      </w:r>
      <w:proofErr w:type="spellStart"/>
      <w:r w:rsidRPr="001A048B">
        <w:rPr>
          <w:sz w:val="24"/>
          <w:szCs w:val="24"/>
        </w:rPr>
        <w:t>advisor</w:t>
      </w:r>
      <w:proofErr w:type="spellEnd"/>
      <w:r w:rsidRPr="001A048B">
        <w:rPr>
          <w:sz w:val="24"/>
          <w:szCs w:val="24"/>
        </w:rPr>
        <w:t xml:space="preserve"> to </w:t>
      </w:r>
      <w:proofErr w:type="spellStart"/>
      <w:r w:rsidRPr="001A048B">
        <w:rPr>
          <w:sz w:val="24"/>
          <w:szCs w:val="24"/>
        </w:rPr>
        <w:t>join</w:t>
      </w:r>
      <w:proofErr w:type="spellEnd"/>
      <w:r w:rsidRPr="001A048B">
        <w:rPr>
          <w:sz w:val="24"/>
          <w:szCs w:val="24"/>
        </w:rPr>
        <w:t xml:space="preserve"> the group discussions, </w:t>
      </w:r>
      <w:proofErr w:type="spellStart"/>
      <w:r w:rsidRPr="001A048B">
        <w:rPr>
          <w:sz w:val="24"/>
          <w:szCs w:val="24"/>
        </w:rPr>
        <w:t>ask</w:t>
      </w:r>
      <w:proofErr w:type="spellEnd"/>
      <w:r w:rsidRPr="001A048B">
        <w:rPr>
          <w:sz w:val="24"/>
          <w:szCs w:val="24"/>
        </w:rPr>
        <w:t xml:space="preserve"> questions to </w:t>
      </w:r>
      <w:proofErr w:type="spellStart"/>
      <w:r w:rsidRPr="001A048B">
        <w:rPr>
          <w:sz w:val="24"/>
          <w:szCs w:val="24"/>
        </w:rPr>
        <w:t>understand</w:t>
      </w:r>
      <w:proofErr w:type="spellEnd"/>
      <w:r w:rsidRPr="001A048B">
        <w:rPr>
          <w:sz w:val="24"/>
          <w:szCs w:val="24"/>
        </w:rPr>
        <w:t xml:space="preserve"> the </w:t>
      </w:r>
      <w:proofErr w:type="spellStart"/>
      <w:r w:rsidRPr="001A048B">
        <w:rPr>
          <w:sz w:val="24"/>
          <w:szCs w:val="24"/>
        </w:rPr>
        <w:t>context</w:t>
      </w:r>
      <w:proofErr w:type="spellEnd"/>
      <w:r w:rsidRPr="001A048B">
        <w:rPr>
          <w:sz w:val="24"/>
          <w:szCs w:val="24"/>
        </w:rPr>
        <w:t xml:space="preserve"> and </w:t>
      </w:r>
      <w:proofErr w:type="spellStart"/>
      <w:r w:rsidRPr="001A048B">
        <w:rPr>
          <w:sz w:val="24"/>
          <w:szCs w:val="24"/>
        </w:rPr>
        <w:t>current</w:t>
      </w:r>
      <w:proofErr w:type="spellEnd"/>
      <w:r w:rsidRPr="001A048B">
        <w:rPr>
          <w:sz w:val="24"/>
          <w:szCs w:val="24"/>
        </w:rPr>
        <w:t xml:space="preserve"> practices, and </w:t>
      </w:r>
      <w:proofErr w:type="spellStart"/>
      <w:r w:rsidRPr="001A048B">
        <w:rPr>
          <w:sz w:val="24"/>
          <w:szCs w:val="24"/>
        </w:rPr>
        <w:t>provide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practical</w:t>
      </w:r>
      <w:proofErr w:type="spellEnd"/>
      <w:r w:rsidRPr="001A048B">
        <w:rPr>
          <w:sz w:val="24"/>
          <w:szCs w:val="24"/>
        </w:rPr>
        <w:t xml:space="preserve"> feedback on </w:t>
      </w:r>
      <w:r>
        <w:rPr>
          <w:sz w:val="24"/>
          <w:szCs w:val="24"/>
        </w:rPr>
        <w:t>MIYCF</w:t>
      </w:r>
      <w:r w:rsidRPr="001A048B">
        <w:rPr>
          <w:sz w:val="24"/>
          <w:szCs w:val="24"/>
        </w:rPr>
        <w:t xml:space="preserve">E </w:t>
      </w:r>
      <w:proofErr w:type="spellStart"/>
      <w:r w:rsidRPr="001A048B">
        <w:rPr>
          <w:sz w:val="24"/>
          <w:szCs w:val="24"/>
        </w:rPr>
        <w:t>integration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into</w:t>
      </w:r>
      <w:proofErr w:type="spellEnd"/>
      <w:r w:rsidRPr="001A048B">
        <w:rPr>
          <w:sz w:val="24"/>
          <w:szCs w:val="24"/>
        </w:rPr>
        <w:t xml:space="preserve"> action plans.  </w:t>
      </w:r>
      <w:proofErr w:type="spellStart"/>
      <w:r w:rsidRPr="001A048B">
        <w:rPr>
          <w:sz w:val="24"/>
          <w:szCs w:val="24"/>
        </w:rPr>
        <w:t>These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were</w:t>
      </w:r>
      <w:proofErr w:type="spellEnd"/>
      <w:r w:rsidRPr="001A048B">
        <w:rPr>
          <w:sz w:val="24"/>
          <w:szCs w:val="24"/>
        </w:rPr>
        <w:t xml:space="preserve"> face to face meetings </w:t>
      </w:r>
      <w:proofErr w:type="spellStart"/>
      <w:r w:rsidRPr="001A048B">
        <w:rPr>
          <w:sz w:val="24"/>
          <w:szCs w:val="24"/>
        </w:rPr>
        <w:t>focused</w:t>
      </w:r>
      <w:proofErr w:type="spellEnd"/>
      <w:r w:rsidRPr="001A048B">
        <w:rPr>
          <w:sz w:val="24"/>
          <w:szCs w:val="24"/>
        </w:rPr>
        <w:t xml:space="preserve"> on programmes </w:t>
      </w:r>
      <w:proofErr w:type="spellStart"/>
      <w:r w:rsidRPr="001A048B">
        <w:rPr>
          <w:sz w:val="24"/>
          <w:szCs w:val="24"/>
        </w:rPr>
        <w:t>from</w:t>
      </w:r>
      <w:proofErr w:type="spellEnd"/>
      <w:r w:rsidRPr="001A048B">
        <w:rPr>
          <w:sz w:val="24"/>
          <w:szCs w:val="24"/>
        </w:rPr>
        <w:t xml:space="preserve"> the </w:t>
      </w:r>
      <w:proofErr w:type="spellStart"/>
      <w:r w:rsidRPr="001A048B">
        <w:rPr>
          <w:sz w:val="24"/>
          <w:szCs w:val="24"/>
        </w:rPr>
        <w:t>livelihoods</w:t>
      </w:r>
      <w:proofErr w:type="spellEnd"/>
      <w:r w:rsidRPr="001A048B">
        <w:rPr>
          <w:sz w:val="24"/>
          <w:szCs w:val="24"/>
        </w:rPr>
        <w:t xml:space="preserve">, </w:t>
      </w:r>
      <w:proofErr w:type="spellStart"/>
      <w:r w:rsidRPr="001A048B">
        <w:rPr>
          <w:sz w:val="24"/>
          <w:szCs w:val="24"/>
        </w:rPr>
        <w:t>refugee</w:t>
      </w:r>
      <w:proofErr w:type="spellEnd"/>
      <w:r w:rsidRPr="001A048B">
        <w:rPr>
          <w:sz w:val="24"/>
          <w:szCs w:val="24"/>
        </w:rPr>
        <w:t xml:space="preserve">, and emergency </w:t>
      </w:r>
      <w:proofErr w:type="spellStart"/>
      <w:r w:rsidRPr="001A048B">
        <w:rPr>
          <w:sz w:val="24"/>
          <w:szCs w:val="24"/>
        </w:rPr>
        <w:t>response</w:t>
      </w:r>
      <w:proofErr w:type="spellEnd"/>
      <w:r w:rsidRPr="001A048B">
        <w:rPr>
          <w:sz w:val="24"/>
          <w:szCs w:val="24"/>
        </w:rPr>
        <w:t xml:space="preserve"> as WFP </w:t>
      </w:r>
      <w:proofErr w:type="spellStart"/>
      <w:r w:rsidRPr="001A048B">
        <w:rPr>
          <w:sz w:val="24"/>
          <w:szCs w:val="24"/>
        </w:rPr>
        <w:t>felt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these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were</w:t>
      </w:r>
      <w:proofErr w:type="spellEnd"/>
      <w:r w:rsidRPr="001A048B">
        <w:rPr>
          <w:sz w:val="24"/>
          <w:szCs w:val="24"/>
        </w:rPr>
        <w:t xml:space="preserve"> the </w:t>
      </w:r>
      <w:proofErr w:type="spellStart"/>
      <w:r w:rsidRPr="001A048B">
        <w:rPr>
          <w:sz w:val="24"/>
          <w:szCs w:val="24"/>
        </w:rPr>
        <w:t>most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appropriate</w:t>
      </w:r>
      <w:proofErr w:type="spellEnd"/>
      <w:r w:rsidRPr="001A048B">
        <w:rPr>
          <w:sz w:val="24"/>
          <w:szCs w:val="24"/>
        </w:rPr>
        <w:t xml:space="preserve"> areas for </w:t>
      </w:r>
      <w:r>
        <w:rPr>
          <w:sz w:val="24"/>
          <w:szCs w:val="24"/>
        </w:rPr>
        <w:t>MIYCF</w:t>
      </w:r>
      <w:r w:rsidRPr="001A048B">
        <w:rPr>
          <w:sz w:val="24"/>
          <w:szCs w:val="24"/>
        </w:rPr>
        <w:t xml:space="preserve">E interventions to </w:t>
      </w:r>
      <w:proofErr w:type="spellStart"/>
      <w:r w:rsidRPr="001A048B">
        <w:rPr>
          <w:sz w:val="24"/>
          <w:szCs w:val="24"/>
        </w:rPr>
        <w:t>be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embedded</w:t>
      </w:r>
      <w:proofErr w:type="spellEnd"/>
      <w:r w:rsidRPr="001A048B">
        <w:rPr>
          <w:sz w:val="24"/>
          <w:szCs w:val="24"/>
        </w:rPr>
        <w:t>.</w:t>
      </w:r>
    </w:p>
    <w:p w14:paraId="75DD2651" w14:textId="77777777" w:rsidR="00170FD7" w:rsidRPr="001A048B" w:rsidRDefault="00170FD7" w:rsidP="00170FD7">
      <w:pPr>
        <w:rPr>
          <w:b/>
          <w:bCs/>
          <w:sz w:val="24"/>
          <w:szCs w:val="24"/>
        </w:rPr>
      </w:pPr>
      <w:r w:rsidRPr="001A048B">
        <w:rPr>
          <w:b/>
          <w:bCs/>
          <w:sz w:val="24"/>
          <w:szCs w:val="24"/>
        </w:rPr>
        <w:t xml:space="preserve">Action Plan </w:t>
      </w:r>
      <w:proofErr w:type="spellStart"/>
      <w:r w:rsidRPr="001A048B">
        <w:rPr>
          <w:b/>
          <w:bCs/>
          <w:sz w:val="24"/>
          <w:szCs w:val="24"/>
        </w:rPr>
        <w:t>Development</w:t>
      </w:r>
      <w:proofErr w:type="spellEnd"/>
      <w:r w:rsidRPr="001A048B">
        <w:rPr>
          <w:b/>
          <w:bCs/>
          <w:sz w:val="24"/>
          <w:szCs w:val="24"/>
        </w:rPr>
        <w:t xml:space="preserve"> Discussions: </w:t>
      </w:r>
      <w:proofErr w:type="spellStart"/>
      <w:r w:rsidRPr="001A048B">
        <w:rPr>
          <w:b/>
          <w:bCs/>
          <w:sz w:val="24"/>
          <w:szCs w:val="24"/>
        </w:rPr>
        <w:t>Refugees</w:t>
      </w:r>
      <w:proofErr w:type="spellEnd"/>
      <w:r w:rsidRPr="001A048B">
        <w:rPr>
          <w:b/>
          <w:bCs/>
          <w:sz w:val="24"/>
          <w:szCs w:val="24"/>
        </w:rPr>
        <w:t xml:space="preserve">, </w:t>
      </w:r>
      <w:proofErr w:type="spellStart"/>
      <w:r w:rsidRPr="001A048B">
        <w:rPr>
          <w:b/>
          <w:bCs/>
          <w:sz w:val="24"/>
          <w:szCs w:val="24"/>
        </w:rPr>
        <w:t>Climate</w:t>
      </w:r>
      <w:proofErr w:type="spellEnd"/>
      <w:r w:rsidRPr="001A048B">
        <w:rPr>
          <w:b/>
          <w:bCs/>
          <w:sz w:val="24"/>
          <w:szCs w:val="24"/>
        </w:rPr>
        <w:t xml:space="preserve"> Change, and Emergency </w:t>
      </w:r>
      <w:proofErr w:type="spellStart"/>
      <w:r w:rsidRPr="001A048B">
        <w:rPr>
          <w:b/>
          <w:bCs/>
          <w:sz w:val="24"/>
          <w:szCs w:val="24"/>
        </w:rPr>
        <w:t>Response</w:t>
      </w:r>
      <w:proofErr w:type="spellEnd"/>
    </w:p>
    <w:p w14:paraId="4013EC29" w14:textId="77777777" w:rsidR="00170FD7" w:rsidRPr="001A048B" w:rsidRDefault="00170FD7" w:rsidP="00170FD7">
      <w:pPr>
        <w:jc w:val="both"/>
        <w:rPr>
          <w:rFonts w:eastAsia="Times New Roman" w:cs="Times New Roman"/>
          <w:color w:val="000000" w:themeColor="text1"/>
          <w:sz w:val="24"/>
          <w:szCs w:val="24"/>
        </w:rPr>
      </w:pP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Refugee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Climate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Change, and Emergency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Response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programmes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were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grouped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together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their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action plans are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similar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Primary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discussions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included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outlining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of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each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programme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which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involved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food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distribution, agricultural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activities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including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seed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harvesting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, voucher programmes, and cash distribution.  The teams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felt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that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they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had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nutrition sensitive programmes but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when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asked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about </w:t>
      </w:r>
      <w:r>
        <w:rPr>
          <w:rFonts w:eastAsia="Times New Roman" w:cs="Times New Roman"/>
          <w:color w:val="000000" w:themeColor="text1"/>
          <w:sz w:val="24"/>
          <w:szCs w:val="24"/>
        </w:rPr>
        <w:t>MIYCF</w:t>
      </w:r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they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agreed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that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there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was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little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in the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way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of </w:t>
      </w:r>
      <w:r>
        <w:rPr>
          <w:rFonts w:eastAsia="Times New Roman" w:cs="Times New Roman"/>
          <w:color w:val="000000" w:themeColor="text1"/>
          <w:sz w:val="24"/>
          <w:szCs w:val="24"/>
        </w:rPr>
        <w:t>MIYCF</w:t>
      </w:r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E sensitive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programming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.  Teams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felt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that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training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was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required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in-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field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with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hands on support.  A main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concern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that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the discussions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brought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up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was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the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fact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that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beneficiaries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of the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unconditional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cash distribution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who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were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breastfeeding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were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using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the cash to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purchase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infant formula and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bottles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thereby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increasing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risk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to the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breastfeeding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infant and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reducing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money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available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to the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rest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of the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family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for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other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food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and non-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food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items.  As a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result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, messaging and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potential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conditions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such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as engagement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with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an </w:t>
      </w:r>
      <w:r>
        <w:rPr>
          <w:rFonts w:eastAsia="Times New Roman" w:cs="Times New Roman"/>
          <w:color w:val="000000" w:themeColor="text1"/>
          <w:sz w:val="24"/>
          <w:szCs w:val="24"/>
        </w:rPr>
        <w:t>MIYCF</w:t>
      </w:r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counselling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programme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was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included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in the action plan for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consideration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>.</w:t>
      </w:r>
    </w:p>
    <w:p w14:paraId="5757A8C0" w14:textId="77777777" w:rsidR="00170FD7" w:rsidRPr="001A048B" w:rsidRDefault="00170FD7" w:rsidP="00170FD7">
      <w:pPr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There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were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no final plans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available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by the end of the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week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deployment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, the final plans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will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be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seen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during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Phase 2 of the mission. 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However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, suggestions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included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 w:val="24"/>
          <w:szCs w:val="24"/>
        </w:rPr>
        <w:t>MIYCF</w:t>
      </w:r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E messaging, possible conditions on cash distribution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requiring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families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receive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some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engagement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with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eastAsia="Times New Roman" w:cs="Times New Roman"/>
          <w:color w:val="000000" w:themeColor="text1"/>
          <w:sz w:val="24"/>
          <w:szCs w:val="24"/>
        </w:rPr>
        <w:t>MIYCF</w:t>
      </w:r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E focal points, messaging in the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food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baskets, etc.</w:t>
      </w:r>
    </w:p>
    <w:p w14:paraId="58F1AF01" w14:textId="77777777" w:rsidR="00170FD7" w:rsidRPr="001A048B" w:rsidRDefault="00170FD7" w:rsidP="00170FD7">
      <w:pPr>
        <w:rPr>
          <w:rFonts w:eastAsia="Times New Roman" w:cs="Times New Roman"/>
          <w:b/>
          <w:bCs/>
          <w:color w:val="000000" w:themeColor="text1"/>
          <w:sz w:val="24"/>
          <w:szCs w:val="24"/>
        </w:rPr>
      </w:pPr>
      <w:r w:rsidRPr="001A048B">
        <w:rPr>
          <w:rFonts w:eastAsia="Times New Roman" w:cs="Times New Roman"/>
          <w:b/>
          <w:bCs/>
          <w:color w:val="000000" w:themeColor="text1"/>
          <w:sz w:val="24"/>
          <w:szCs w:val="24"/>
        </w:rPr>
        <w:t xml:space="preserve">Action Plan </w:t>
      </w:r>
      <w:proofErr w:type="spellStart"/>
      <w:r w:rsidRPr="001A048B">
        <w:rPr>
          <w:rFonts w:eastAsia="Times New Roman" w:cs="Times New Roman"/>
          <w:b/>
          <w:bCs/>
          <w:color w:val="000000" w:themeColor="text1"/>
          <w:sz w:val="24"/>
          <w:szCs w:val="24"/>
        </w:rPr>
        <w:t>Development</w:t>
      </w:r>
      <w:proofErr w:type="spellEnd"/>
      <w:r w:rsidRPr="001A048B">
        <w:rPr>
          <w:rFonts w:eastAsia="Times New Roman" w:cs="Times New Roman"/>
          <w:b/>
          <w:bCs/>
          <w:color w:val="000000" w:themeColor="text1"/>
          <w:sz w:val="24"/>
          <w:szCs w:val="24"/>
        </w:rPr>
        <w:t xml:space="preserve"> Discussions:  </w:t>
      </w:r>
      <w:proofErr w:type="spellStart"/>
      <w:r w:rsidRPr="001A048B">
        <w:rPr>
          <w:rFonts w:eastAsia="Times New Roman" w:cs="Times New Roman"/>
          <w:b/>
          <w:bCs/>
          <w:color w:val="000000" w:themeColor="text1"/>
          <w:sz w:val="24"/>
          <w:szCs w:val="24"/>
        </w:rPr>
        <w:t>Livelihoods</w:t>
      </w:r>
      <w:proofErr w:type="spellEnd"/>
    </w:p>
    <w:p w14:paraId="4AD3B0B9" w14:textId="77777777" w:rsidR="00170FD7" w:rsidRPr="001A048B" w:rsidRDefault="00170FD7" w:rsidP="00170FD7">
      <w:pPr>
        <w:jc w:val="both"/>
        <w:rPr>
          <w:rFonts w:eastAsia="Times New Roman" w:cs="Times New Roman"/>
          <w:color w:val="000000" w:themeColor="text1"/>
          <w:sz w:val="24"/>
          <w:szCs w:val="24"/>
        </w:rPr>
      </w:pP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Livelihood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action plan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primary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discussions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included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outlining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livelihood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programmes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which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include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income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generation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kitchen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gardens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work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programmes. 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Women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who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become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lastRenderedPageBreak/>
        <w:t>pregnant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who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are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working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within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WFP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livelihood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programmes are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excused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from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working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from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their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4</w:t>
      </w:r>
      <w:r w:rsidRPr="001A048B">
        <w:rPr>
          <w:rFonts w:eastAsia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month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until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the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child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1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year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old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. 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During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this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time,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they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still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receive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benefits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from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WFP but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was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unclear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during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the discussion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exactly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what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this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was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.  There are no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childcare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facilities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next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to the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working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locations and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there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are not breaks for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breastfeeding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mothers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.  </w:t>
      </w:r>
      <w:r>
        <w:rPr>
          <w:rFonts w:eastAsia="Times New Roman" w:cs="Times New Roman"/>
          <w:color w:val="000000" w:themeColor="text1"/>
          <w:sz w:val="24"/>
          <w:szCs w:val="24"/>
        </w:rPr>
        <w:t>MIYCF</w:t>
      </w:r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E interventions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were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discussed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those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that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felt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applicable and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appropriate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to the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project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managers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were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included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.  This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included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working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locations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being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close to homes for PLW and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caregivers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of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children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0 to 23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months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breastfeeding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breaks. 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These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were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included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for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consideration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rFonts w:eastAsia="Times New Roman" w:cs="Times New Roman"/>
          <w:color w:val="000000" w:themeColor="text1"/>
          <w:sz w:val="24"/>
          <w:szCs w:val="24"/>
        </w:rPr>
        <w:t>into</w:t>
      </w:r>
      <w:proofErr w:type="spellEnd"/>
      <w:r w:rsidRPr="001A048B">
        <w:rPr>
          <w:rFonts w:eastAsia="Times New Roman" w:cs="Times New Roman"/>
          <w:color w:val="000000" w:themeColor="text1"/>
          <w:sz w:val="24"/>
          <w:szCs w:val="24"/>
        </w:rPr>
        <w:t xml:space="preserve"> the action plans.</w:t>
      </w:r>
    </w:p>
    <w:p w14:paraId="362F909C" w14:textId="77777777" w:rsidR="00170FD7" w:rsidRPr="001A048B" w:rsidRDefault="00170FD7" w:rsidP="00170FD7">
      <w:pPr>
        <w:rPr>
          <w:b/>
          <w:bCs/>
          <w:sz w:val="24"/>
          <w:szCs w:val="24"/>
        </w:rPr>
      </w:pPr>
      <w:proofErr w:type="spellStart"/>
      <w:r w:rsidRPr="001A048B">
        <w:rPr>
          <w:b/>
          <w:bCs/>
          <w:sz w:val="24"/>
          <w:szCs w:val="24"/>
        </w:rPr>
        <w:t>Bi-Lateral</w:t>
      </w:r>
      <w:proofErr w:type="spellEnd"/>
      <w:r w:rsidRPr="001A048B">
        <w:rPr>
          <w:b/>
          <w:bCs/>
          <w:sz w:val="24"/>
          <w:szCs w:val="24"/>
        </w:rPr>
        <w:t xml:space="preserve"> Engagement Discussions </w:t>
      </w:r>
    </w:p>
    <w:p w14:paraId="59CB7D9F" w14:textId="77777777" w:rsidR="00170FD7" w:rsidRPr="001A048B" w:rsidRDefault="00170FD7" w:rsidP="00170FD7">
      <w:pPr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proofErr w:type="spellStart"/>
      <w:r w:rsidRPr="001A048B">
        <w:rPr>
          <w:sz w:val="24"/>
          <w:szCs w:val="24"/>
        </w:rPr>
        <w:t>During</w:t>
      </w:r>
      <w:proofErr w:type="spellEnd"/>
      <w:r w:rsidRPr="001A048B">
        <w:rPr>
          <w:sz w:val="24"/>
          <w:szCs w:val="24"/>
        </w:rPr>
        <w:t xml:space="preserve"> the </w:t>
      </w:r>
      <w:proofErr w:type="spellStart"/>
      <w:r w:rsidRPr="001A048B">
        <w:rPr>
          <w:sz w:val="24"/>
          <w:szCs w:val="24"/>
        </w:rPr>
        <w:t>bi-lateral</w:t>
      </w:r>
      <w:proofErr w:type="spellEnd"/>
      <w:r w:rsidRPr="001A048B">
        <w:rPr>
          <w:sz w:val="24"/>
          <w:szCs w:val="24"/>
        </w:rPr>
        <w:t xml:space="preserve"> discussions (</w:t>
      </w:r>
      <w:proofErr w:type="spellStart"/>
      <w:r w:rsidRPr="001A048B">
        <w:rPr>
          <w:sz w:val="24"/>
          <w:szCs w:val="24"/>
        </w:rPr>
        <w:t>day</w:t>
      </w:r>
      <w:proofErr w:type="spellEnd"/>
      <w:r w:rsidRPr="001A048B">
        <w:rPr>
          <w:sz w:val="24"/>
          <w:szCs w:val="24"/>
        </w:rPr>
        <w:t xml:space="preserve"> 4 and 5) the Tech RRT </w:t>
      </w:r>
      <w:r>
        <w:rPr>
          <w:sz w:val="24"/>
          <w:szCs w:val="24"/>
        </w:rPr>
        <w:t>MIYCF</w:t>
      </w:r>
      <w:r w:rsidRPr="001A048B">
        <w:rPr>
          <w:sz w:val="24"/>
          <w:szCs w:val="24"/>
        </w:rPr>
        <w:t xml:space="preserve">E </w:t>
      </w:r>
      <w:proofErr w:type="spellStart"/>
      <w:r w:rsidRPr="001A048B">
        <w:rPr>
          <w:sz w:val="24"/>
          <w:szCs w:val="24"/>
        </w:rPr>
        <w:t>advisor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gathered</w:t>
      </w:r>
      <w:proofErr w:type="spellEnd"/>
      <w:r w:rsidRPr="001A048B">
        <w:rPr>
          <w:sz w:val="24"/>
          <w:szCs w:val="24"/>
        </w:rPr>
        <w:t xml:space="preserve"> more </w:t>
      </w:r>
      <w:proofErr w:type="spellStart"/>
      <w:r w:rsidRPr="001A048B">
        <w:rPr>
          <w:sz w:val="24"/>
          <w:szCs w:val="24"/>
        </w:rPr>
        <w:t>contextual</w:t>
      </w:r>
      <w:proofErr w:type="spellEnd"/>
      <w:r w:rsidRPr="001A048B">
        <w:rPr>
          <w:sz w:val="24"/>
          <w:szCs w:val="24"/>
        </w:rPr>
        <w:t xml:space="preserve"> information and </w:t>
      </w:r>
      <w:proofErr w:type="spellStart"/>
      <w:r w:rsidRPr="001A048B">
        <w:rPr>
          <w:sz w:val="24"/>
          <w:szCs w:val="24"/>
        </w:rPr>
        <w:t>provided</w:t>
      </w:r>
      <w:proofErr w:type="spellEnd"/>
      <w:r w:rsidRPr="001A048B">
        <w:rPr>
          <w:sz w:val="24"/>
          <w:szCs w:val="24"/>
        </w:rPr>
        <w:t xml:space="preserve"> more feedback on WFP action plans </w:t>
      </w:r>
      <w:proofErr w:type="spellStart"/>
      <w:r w:rsidRPr="001A048B">
        <w:rPr>
          <w:sz w:val="24"/>
          <w:szCs w:val="24"/>
        </w:rPr>
        <w:t>that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partners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will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be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working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within</w:t>
      </w:r>
      <w:proofErr w:type="spellEnd"/>
      <w:r w:rsidRPr="001A048B">
        <w:rPr>
          <w:sz w:val="24"/>
          <w:szCs w:val="24"/>
        </w:rPr>
        <w:t xml:space="preserve">.  </w:t>
      </w:r>
      <w:proofErr w:type="spellStart"/>
      <w:r w:rsidRPr="001A048B">
        <w:rPr>
          <w:sz w:val="24"/>
          <w:szCs w:val="24"/>
        </w:rPr>
        <w:t>Currently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there</w:t>
      </w:r>
      <w:proofErr w:type="spellEnd"/>
      <w:r w:rsidRPr="001A048B">
        <w:rPr>
          <w:sz w:val="24"/>
          <w:szCs w:val="24"/>
        </w:rPr>
        <w:t xml:space="preserve"> are no </w:t>
      </w:r>
      <w:proofErr w:type="spellStart"/>
      <w:r w:rsidRPr="001A048B">
        <w:rPr>
          <w:sz w:val="24"/>
          <w:szCs w:val="24"/>
        </w:rPr>
        <w:t>specific</w:t>
      </w:r>
      <w:proofErr w:type="spellEnd"/>
      <w:r w:rsidRPr="001A048B">
        <w:rPr>
          <w:sz w:val="24"/>
          <w:szCs w:val="24"/>
        </w:rPr>
        <w:t xml:space="preserve"> </w:t>
      </w:r>
      <w:r>
        <w:rPr>
          <w:sz w:val="24"/>
          <w:szCs w:val="24"/>
        </w:rPr>
        <w:t>MIYCF</w:t>
      </w:r>
      <w:r w:rsidRPr="001A048B">
        <w:rPr>
          <w:sz w:val="24"/>
          <w:szCs w:val="24"/>
        </w:rPr>
        <w:t xml:space="preserve">E interventions or </w:t>
      </w:r>
      <w:proofErr w:type="spellStart"/>
      <w:r w:rsidRPr="001A048B">
        <w:rPr>
          <w:sz w:val="24"/>
          <w:szCs w:val="24"/>
        </w:rPr>
        <w:t>integration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including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targeting</w:t>
      </w:r>
      <w:proofErr w:type="spellEnd"/>
      <w:r w:rsidRPr="001A048B">
        <w:rPr>
          <w:sz w:val="24"/>
          <w:szCs w:val="24"/>
        </w:rPr>
        <w:t xml:space="preserve">, messaging, or </w:t>
      </w:r>
      <w:proofErr w:type="spellStart"/>
      <w:r w:rsidRPr="001A048B">
        <w:rPr>
          <w:sz w:val="24"/>
          <w:szCs w:val="24"/>
        </w:rPr>
        <w:t>referrals</w:t>
      </w:r>
      <w:proofErr w:type="spellEnd"/>
      <w:r w:rsidRPr="001A048B">
        <w:rPr>
          <w:sz w:val="24"/>
          <w:szCs w:val="24"/>
        </w:rPr>
        <w:t xml:space="preserve">.  The Tech RRT </w:t>
      </w:r>
      <w:proofErr w:type="spellStart"/>
      <w:r w:rsidRPr="001A048B">
        <w:rPr>
          <w:sz w:val="24"/>
          <w:szCs w:val="24"/>
        </w:rPr>
        <w:t>advisor</w:t>
      </w:r>
      <w:proofErr w:type="spellEnd"/>
      <w:r w:rsidRPr="001A048B">
        <w:rPr>
          <w:sz w:val="24"/>
          <w:szCs w:val="24"/>
        </w:rPr>
        <w:t xml:space="preserve"> </w:t>
      </w:r>
      <w:proofErr w:type="spellStart"/>
      <w:r w:rsidRPr="001A048B">
        <w:rPr>
          <w:sz w:val="24"/>
          <w:szCs w:val="24"/>
        </w:rPr>
        <w:t>used</w:t>
      </w:r>
      <w:proofErr w:type="spellEnd"/>
      <w:r w:rsidRPr="001A048B">
        <w:rPr>
          <w:sz w:val="24"/>
          <w:szCs w:val="24"/>
        </w:rPr>
        <w:t xml:space="preserve"> the Save the </w:t>
      </w:r>
      <w:proofErr w:type="spellStart"/>
      <w:r w:rsidRPr="001A048B">
        <w:rPr>
          <w:sz w:val="24"/>
          <w:szCs w:val="24"/>
        </w:rPr>
        <w:t>Children</w:t>
      </w:r>
      <w:proofErr w:type="spellEnd"/>
      <w:r w:rsidRPr="001A048B">
        <w:rPr>
          <w:sz w:val="24"/>
          <w:szCs w:val="24"/>
        </w:rPr>
        <w:t xml:space="preserve"> and the UNHCR Multi-</w:t>
      </w:r>
      <w:proofErr w:type="spellStart"/>
      <w:r w:rsidRPr="001A048B">
        <w:rPr>
          <w:sz w:val="24"/>
          <w:szCs w:val="24"/>
        </w:rPr>
        <w:t>sectoral</w:t>
      </w:r>
      <w:proofErr w:type="spellEnd"/>
      <w:r w:rsidRPr="001A048B">
        <w:rPr>
          <w:sz w:val="24"/>
          <w:szCs w:val="24"/>
        </w:rPr>
        <w:t xml:space="preserve"> Framework as a </w:t>
      </w:r>
      <w:proofErr w:type="spellStart"/>
      <w:r w:rsidRPr="001A048B">
        <w:rPr>
          <w:sz w:val="24"/>
          <w:szCs w:val="24"/>
        </w:rPr>
        <w:t>tool</w:t>
      </w:r>
      <w:proofErr w:type="spellEnd"/>
      <w:r w:rsidRPr="001A048B">
        <w:rPr>
          <w:sz w:val="24"/>
          <w:szCs w:val="24"/>
        </w:rPr>
        <w:t xml:space="preserve"> for discussion and the WFP Nutrition Sensitive Guidance, </w:t>
      </w:r>
      <w:proofErr w:type="spellStart"/>
      <w:r w:rsidRPr="001A048B">
        <w:rPr>
          <w:sz w:val="24"/>
          <w:szCs w:val="24"/>
        </w:rPr>
        <w:t>specifically</w:t>
      </w:r>
      <w:proofErr w:type="spellEnd"/>
      <w:r w:rsidRPr="001A048B">
        <w:rPr>
          <w:sz w:val="24"/>
          <w:szCs w:val="24"/>
        </w:rPr>
        <w:t xml:space="preserve"> the </w:t>
      </w:r>
      <w:r w:rsidRPr="001A048B">
        <w:rPr>
          <w:rFonts w:ascii="Calibri" w:hAnsi="Calibri" w:cs="Calibri"/>
          <w:sz w:val="24"/>
          <w:szCs w:val="24"/>
        </w:rPr>
        <w:t xml:space="preserve">Nutrition-Sensitive check </w:t>
      </w:r>
      <w:proofErr w:type="spellStart"/>
      <w:r w:rsidRPr="001A048B">
        <w:rPr>
          <w:rFonts w:ascii="Calibri" w:hAnsi="Calibri" w:cs="Calibri"/>
          <w:sz w:val="24"/>
          <w:szCs w:val="24"/>
        </w:rPr>
        <w:t>list</w:t>
      </w:r>
      <w:proofErr w:type="spellEnd"/>
      <w:r w:rsidRPr="001A048B">
        <w:rPr>
          <w:rFonts w:ascii="Calibri" w:hAnsi="Calibri" w:cs="Calibri"/>
          <w:sz w:val="24"/>
          <w:szCs w:val="24"/>
        </w:rPr>
        <w:t xml:space="preserve"> for nutrition-sensitive </w:t>
      </w:r>
      <w:proofErr w:type="spellStart"/>
      <w:r w:rsidRPr="001A048B">
        <w:rPr>
          <w:rFonts w:ascii="Calibri" w:hAnsi="Calibri" w:cs="Calibri"/>
          <w:sz w:val="24"/>
          <w:szCs w:val="24"/>
        </w:rPr>
        <w:t>programming</w:t>
      </w:r>
      <w:proofErr w:type="spellEnd"/>
      <w:r w:rsidRPr="001A048B">
        <w:rPr>
          <w:rFonts w:ascii="Calibri" w:hAnsi="Calibri" w:cs="Calibri"/>
          <w:sz w:val="24"/>
          <w:szCs w:val="24"/>
        </w:rPr>
        <w:t xml:space="preserve"> as a </w:t>
      </w:r>
      <w:proofErr w:type="spellStart"/>
      <w:r w:rsidRPr="001A048B">
        <w:rPr>
          <w:rFonts w:ascii="Calibri" w:hAnsi="Calibri" w:cs="Calibri"/>
          <w:sz w:val="24"/>
          <w:szCs w:val="24"/>
        </w:rPr>
        <w:t>guiding</w:t>
      </w:r>
      <w:proofErr w:type="spellEnd"/>
      <w:r w:rsidRPr="001A048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A048B">
        <w:rPr>
          <w:rFonts w:ascii="Calibri" w:hAnsi="Calibri" w:cs="Calibri"/>
          <w:sz w:val="24"/>
          <w:szCs w:val="24"/>
        </w:rPr>
        <w:t>reference</w:t>
      </w:r>
      <w:proofErr w:type="spellEnd"/>
      <w:r w:rsidRPr="001A048B">
        <w:rPr>
          <w:rFonts w:ascii="Calibri" w:hAnsi="Calibri" w:cs="Calibri"/>
          <w:sz w:val="24"/>
          <w:szCs w:val="24"/>
        </w:rPr>
        <w:t xml:space="preserve"> and </w:t>
      </w:r>
      <w:proofErr w:type="spellStart"/>
      <w:r w:rsidRPr="001A048B">
        <w:rPr>
          <w:rFonts w:ascii="Calibri" w:hAnsi="Calibri" w:cs="Calibri"/>
          <w:sz w:val="24"/>
          <w:szCs w:val="24"/>
        </w:rPr>
        <w:t>tool</w:t>
      </w:r>
      <w:proofErr w:type="spellEnd"/>
      <w:r w:rsidRPr="001A048B">
        <w:rPr>
          <w:rFonts w:ascii="Calibri" w:hAnsi="Calibri" w:cs="Calibri"/>
          <w:sz w:val="24"/>
          <w:szCs w:val="24"/>
        </w:rPr>
        <w:t xml:space="preserve"> for the </w:t>
      </w:r>
      <w:proofErr w:type="spellStart"/>
      <w:r w:rsidRPr="001A048B">
        <w:rPr>
          <w:rFonts w:ascii="Calibri" w:hAnsi="Calibri" w:cs="Calibri"/>
          <w:sz w:val="24"/>
          <w:szCs w:val="24"/>
        </w:rPr>
        <w:t>project</w:t>
      </w:r>
      <w:proofErr w:type="spellEnd"/>
      <w:r w:rsidRPr="001A048B">
        <w:rPr>
          <w:rFonts w:ascii="Calibri" w:hAnsi="Calibri" w:cs="Calibri"/>
          <w:sz w:val="24"/>
          <w:szCs w:val="24"/>
        </w:rPr>
        <w:t xml:space="preserve"> managers. 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Through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these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discussions more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specific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actions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were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outlined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to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be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included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in the action plans,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however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, the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partners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felt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that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without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appropriate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training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they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would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not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be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able to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fully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proofErr w:type="spellStart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implement</w:t>
      </w:r>
      <w:proofErr w:type="spellEnd"/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 xml:space="preserve"> the 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MIYCF</w:t>
      </w:r>
      <w:r w:rsidRPr="001A048B">
        <w:rPr>
          <w:rFonts w:ascii="Calibri" w:hAnsi="Calibri" w:cs="Calibri"/>
          <w:b/>
          <w:bCs/>
          <w:i/>
          <w:iCs/>
          <w:sz w:val="24"/>
          <w:szCs w:val="24"/>
        </w:rPr>
        <w:t>E aspects of the plans.</w:t>
      </w:r>
    </w:p>
    <w:p w14:paraId="6E9F2B81" w14:textId="77777777" w:rsidR="00170FD7" w:rsidRPr="001A048B" w:rsidRDefault="00170FD7" w:rsidP="00170FD7">
      <w:pPr>
        <w:jc w:val="both"/>
        <w:rPr>
          <w:rFonts w:ascii="Calibri" w:hAnsi="Calibri" w:cs="Calibri"/>
          <w:sz w:val="24"/>
          <w:szCs w:val="24"/>
        </w:rPr>
      </w:pPr>
      <w:proofErr w:type="spellStart"/>
      <w:r w:rsidRPr="001A048B">
        <w:rPr>
          <w:rFonts w:ascii="Calibri" w:hAnsi="Calibri" w:cs="Calibri"/>
          <w:sz w:val="24"/>
          <w:szCs w:val="24"/>
        </w:rPr>
        <w:t>Bi-lateral</w:t>
      </w:r>
      <w:proofErr w:type="spellEnd"/>
      <w:r w:rsidRPr="001A048B">
        <w:rPr>
          <w:rFonts w:ascii="Calibri" w:hAnsi="Calibri" w:cs="Calibri"/>
          <w:sz w:val="24"/>
          <w:szCs w:val="24"/>
        </w:rPr>
        <w:t xml:space="preserve"> Discussion </w:t>
      </w:r>
      <w:proofErr w:type="spellStart"/>
      <w:r w:rsidRPr="001A048B">
        <w:rPr>
          <w:rFonts w:ascii="Calibri" w:hAnsi="Calibri" w:cs="Calibri"/>
          <w:sz w:val="24"/>
          <w:szCs w:val="24"/>
        </w:rPr>
        <w:t>Findings</w:t>
      </w:r>
      <w:proofErr w:type="spellEnd"/>
      <w:r w:rsidRPr="001A048B">
        <w:rPr>
          <w:rFonts w:ascii="Calibri" w:hAnsi="Calibri" w:cs="Calibri"/>
          <w:sz w:val="24"/>
          <w:szCs w:val="24"/>
        </w:rPr>
        <w:t>:</w:t>
      </w:r>
    </w:p>
    <w:p w14:paraId="6B54DF88" w14:textId="77777777" w:rsidR="00170FD7" w:rsidRPr="001A048B" w:rsidRDefault="00170FD7" w:rsidP="00170FD7">
      <w:pPr>
        <w:pStyle w:val="ListParagraph"/>
        <w:numPr>
          <w:ilvl w:val="0"/>
          <w:numId w:val="18"/>
        </w:numPr>
        <w:spacing w:after="180" w:line="24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1A048B">
        <w:rPr>
          <w:color w:val="000000" w:themeColor="text1"/>
          <w:sz w:val="24"/>
          <w:szCs w:val="24"/>
        </w:rPr>
        <w:t>While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there</w:t>
      </w:r>
      <w:proofErr w:type="spellEnd"/>
      <w:r w:rsidRPr="001A048B">
        <w:rPr>
          <w:color w:val="000000" w:themeColor="text1"/>
          <w:sz w:val="24"/>
          <w:szCs w:val="24"/>
        </w:rPr>
        <w:t xml:space="preserve"> are </w:t>
      </w:r>
      <w:proofErr w:type="spellStart"/>
      <w:r w:rsidRPr="001A048B">
        <w:rPr>
          <w:color w:val="000000" w:themeColor="text1"/>
          <w:sz w:val="24"/>
          <w:szCs w:val="24"/>
        </w:rPr>
        <w:t>some</w:t>
      </w:r>
      <w:proofErr w:type="spellEnd"/>
      <w:r w:rsidRPr="001A048B">
        <w:rPr>
          <w:color w:val="000000" w:themeColor="text1"/>
          <w:sz w:val="24"/>
          <w:szCs w:val="24"/>
        </w:rPr>
        <w:t xml:space="preserve"> interventions </w:t>
      </w:r>
      <w:proofErr w:type="spellStart"/>
      <w:r w:rsidRPr="001A048B">
        <w:rPr>
          <w:color w:val="000000" w:themeColor="text1"/>
          <w:sz w:val="24"/>
          <w:szCs w:val="24"/>
        </w:rPr>
        <w:t>within</w:t>
      </w:r>
      <w:proofErr w:type="spellEnd"/>
      <w:r w:rsidRPr="001A048B">
        <w:rPr>
          <w:color w:val="000000" w:themeColor="text1"/>
          <w:sz w:val="24"/>
          <w:szCs w:val="24"/>
        </w:rPr>
        <w:t xml:space="preserve"> the </w:t>
      </w:r>
      <w:proofErr w:type="spellStart"/>
      <w:r w:rsidRPr="001A048B">
        <w:rPr>
          <w:color w:val="000000" w:themeColor="text1"/>
          <w:sz w:val="24"/>
          <w:szCs w:val="24"/>
        </w:rPr>
        <w:t>livelihood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projects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that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specifically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target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women</w:t>
      </w:r>
      <w:proofErr w:type="spellEnd"/>
      <w:r w:rsidRPr="001A048B">
        <w:rPr>
          <w:color w:val="000000" w:themeColor="text1"/>
          <w:sz w:val="24"/>
          <w:szCs w:val="24"/>
        </w:rPr>
        <w:t xml:space="preserve">, </w:t>
      </w:r>
      <w:proofErr w:type="spellStart"/>
      <w:r w:rsidRPr="001A048B">
        <w:rPr>
          <w:color w:val="000000" w:themeColor="text1"/>
          <w:sz w:val="24"/>
          <w:szCs w:val="24"/>
        </w:rPr>
        <w:t>partners</w:t>
      </w:r>
      <w:proofErr w:type="spellEnd"/>
      <w:r w:rsidRPr="001A048B">
        <w:rPr>
          <w:color w:val="000000" w:themeColor="text1"/>
          <w:sz w:val="24"/>
          <w:szCs w:val="24"/>
        </w:rPr>
        <w:t xml:space="preserve"> do not </w:t>
      </w:r>
      <w:proofErr w:type="spellStart"/>
      <w:r w:rsidRPr="001A048B">
        <w:rPr>
          <w:color w:val="000000" w:themeColor="text1"/>
          <w:sz w:val="24"/>
          <w:szCs w:val="24"/>
        </w:rPr>
        <w:t>specifically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target</w:t>
      </w:r>
      <w:proofErr w:type="spellEnd"/>
      <w:r w:rsidRPr="001A048B">
        <w:rPr>
          <w:color w:val="000000" w:themeColor="text1"/>
          <w:sz w:val="24"/>
          <w:szCs w:val="24"/>
        </w:rPr>
        <w:t xml:space="preserve"> or have </w:t>
      </w:r>
      <w:proofErr w:type="spellStart"/>
      <w:r w:rsidRPr="001A048B">
        <w:rPr>
          <w:color w:val="000000" w:themeColor="text1"/>
          <w:sz w:val="24"/>
          <w:szCs w:val="24"/>
        </w:rPr>
        <w:t>demographics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specifically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related</w:t>
      </w:r>
      <w:proofErr w:type="spellEnd"/>
      <w:r w:rsidRPr="001A048B">
        <w:rPr>
          <w:color w:val="000000" w:themeColor="text1"/>
          <w:sz w:val="24"/>
          <w:szCs w:val="24"/>
        </w:rPr>
        <w:t xml:space="preserve"> to PLW or </w:t>
      </w:r>
      <w:proofErr w:type="spellStart"/>
      <w:r w:rsidRPr="001A048B">
        <w:rPr>
          <w:color w:val="000000" w:themeColor="text1"/>
          <w:sz w:val="24"/>
          <w:szCs w:val="24"/>
        </w:rPr>
        <w:t>Caregivers</w:t>
      </w:r>
      <w:proofErr w:type="spellEnd"/>
      <w:r w:rsidRPr="001A048B">
        <w:rPr>
          <w:color w:val="000000" w:themeColor="text1"/>
          <w:sz w:val="24"/>
          <w:szCs w:val="24"/>
        </w:rPr>
        <w:t xml:space="preserve"> of 0-23 </w:t>
      </w:r>
      <w:proofErr w:type="spellStart"/>
      <w:r w:rsidRPr="001A048B">
        <w:rPr>
          <w:color w:val="000000" w:themeColor="text1"/>
          <w:sz w:val="24"/>
          <w:szCs w:val="24"/>
        </w:rPr>
        <w:t>months</w:t>
      </w:r>
      <w:proofErr w:type="spellEnd"/>
      <w:r w:rsidRPr="001A048B">
        <w:rPr>
          <w:color w:val="000000" w:themeColor="text1"/>
          <w:sz w:val="24"/>
          <w:szCs w:val="24"/>
        </w:rPr>
        <w:t xml:space="preserve"> or </w:t>
      </w:r>
      <w:proofErr w:type="spellStart"/>
      <w:r w:rsidRPr="001A048B">
        <w:rPr>
          <w:color w:val="000000" w:themeColor="text1"/>
          <w:sz w:val="24"/>
          <w:szCs w:val="24"/>
        </w:rPr>
        <w:t>children</w:t>
      </w:r>
      <w:proofErr w:type="spellEnd"/>
      <w:r w:rsidRPr="001A048B">
        <w:rPr>
          <w:color w:val="000000" w:themeColor="text1"/>
          <w:sz w:val="24"/>
          <w:szCs w:val="24"/>
        </w:rPr>
        <w:t xml:space="preserve"> &lt;5</w:t>
      </w:r>
    </w:p>
    <w:p w14:paraId="3210655C" w14:textId="77777777" w:rsidR="00170FD7" w:rsidRPr="001A048B" w:rsidRDefault="00170FD7" w:rsidP="00170FD7">
      <w:pPr>
        <w:pStyle w:val="ListParagraph"/>
        <w:numPr>
          <w:ilvl w:val="0"/>
          <w:numId w:val="18"/>
        </w:numPr>
        <w:spacing w:after="180" w:line="240" w:lineRule="auto"/>
        <w:jc w:val="both"/>
        <w:rPr>
          <w:color w:val="000000" w:themeColor="text1"/>
          <w:sz w:val="24"/>
          <w:szCs w:val="24"/>
        </w:rPr>
      </w:pPr>
      <w:r w:rsidRPr="001A048B">
        <w:rPr>
          <w:color w:val="000000" w:themeColor="text1"/>
          <w:sz w:val="24"/>
          <w:szCs w:val="24"/>
        </w:rPr>
        <w:t xml:space="preserve">Main </w:t>
      </w:r>
      <w:proofErr w:type="spellStart"/>
      <w:r w:rsidRPr="001A048B">
        <w:rPr>
          <w:color w:val="000000" w:themeColor="text1"/>
          <w:sz w:val="24"/>
          <w:szCs w:val="24"/>
        </w:rPr>
        <w:t>activities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were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food</w:t>
      </w:r>
      <w:proofErr w:type="spellEnd"/>
      <w:r w:rsidRPr="001A048B">
        <w:rPr>
          <w:color w:val="000000" w:themeColor="text1"/>
          <w:sz w:val="24"/>
          <w:szCs w:val="24"/>
        </w:rPr>
        <w:t xml:space="preserve"> distribution, </w:t>
      </w:r>
      <w:proofErr w:type="spellStart"/>
      <w:r w:rsidRPr="001A048B">
        <w:rPr>
          <w:color w:val="000000" w:themeColor="text1"/>
          <w:sz w:val="24"/>
          <w:szCs w:val="24"/>
        </w:rPr>
        <w:t>livelihood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project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including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kitchen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gardens</w:t>
      </w:r>
      <w:proofErr w:type="spellEnd"/>
      <w:r w:rsidRPr="001A048B">
        <w:rPr>
          <w:color w:val="000000" w:themeColor="text1"/>
          <w:sz w:val="24"/>
          <w:szCs w:val="24"/>
        </w:rPr>
        <w:t xml:space="preserve">, cash distribution and agricultural </w:t>
      </w:r>
      <w:proofErr w:type="spellStart"/>
      <w:r w:rsidRPr="001A048B">
        <w:rPr>
          <w:color w:val="000000" w:themeColor="text1"/>
          <w:sz w:val="24"/>
          <w:szCs w:val="24"/>
        </w:rPr>
        <w:t>projects</w:t>
      </w:r>
      <w:proofErr w:type="spellEnd"/>
      <w:r w:rsidRPr="001A048B">
        <w:rPr>
          <w:color w:val="000000" w:themeColor="text1"/>
          <w:sz w:val="24"/>
          <w:szCs w:val="24"/>
        </w:rPr>
        <w:t xml:space="preserve">. There are no </w:t>
      </w:r>
      <w:proofErr w:type="spellStart"/>
      <w:r w:rsidRPr="001A048B">
        <w:rPr>
          <w:color w:val="000000" w:themeColor="text1"/>
          <w:sz w:val="24"/>
          <w:szCs w:val="24"/>
        </w:rPr>
        <w:t>specific</w:t>
      </w:r>
      <w:proofErr w:type="spellEnd"/>
      <w:r w:rsidRPr="001A048B">
        <w:rPr>
          <w:color w:val="000000" w:themeColor="text1"/>
          <w:sz w:val="24"/>
          <w:szCs w:val="24"/>
        </w:rPr>
        <w:t xml:space="preserve"> nutrition sensitive </w:t>
      </w:r>
      <w:proofErr w:type="spellStart"/>
      <w:r w:rsidRPr="001A048B">
        <w:rPr>
          <w:color w:val="000000" w:themeColor="text1"/>
          <w:sz w:val="24"/>
          <w:szCs w:val="24"/>
        </w:rPr>
        <w:t>activities</w:t>
      </w:r>
      <w:proofErr w:type="spellEnd"/>
      <w:r w:rsidRPr="001A048B">
        <w:rPr>
          <w:color w:val="000000" w:themeColor="text1"/>
          <w:sz w:val="24"/>
          <w:szCs w:val="24"/>
        </w:rPr>
        <w:t>.</w:t>
      </w:r>
    </w:p>
    <w:p w14:paraId="3A0D4520" w14:textId="77777777" w:rsidR="00170FD7" w:rsidRPr="001A048B" w:rsidRDefault="00170FD7" w:rsidP="00170FD7">
      <w:pPr>
        <w:pStyle w:val="ListParagraph"/>
        <w:numPr>
          <w:ilvl w:val="0"/>
          <w:numId w:val="18"/>
        </w:numPr>
        <w:spacing w:after="180" w:line="240" w:lineRule="auto"/>
        <w:jc w:val="both"/>
        <w:rPr>
          <w:color w:val="000000" w:themeColor="text1"/>
          <w:sz w:val="24"/>
          <w:szCs w:val="24"/>
        </w:rPr>
      </w:pPr>
      <w:r w:rsidRPr="001A048B">
        <w:rPr>
          <w:color w:val="000000" w:themeColor="text1"/>
          <w:sz w:val="24"/>
          <w:szCs w:val="24"/>
        </w:rPr>
        <w:t xml:space="preserve">There </w:t>
      </w:r>
      <w:proofErr w:type="spellStart"/>
      <w:r w:rsidRPr="001A048B">
        <w:rPr>
          <w:color w:val="000000" w:themeColor="text1"/>
          <w:sz w:val="24"/>
          <w:szCs w:val="24"/>
        </w:rPr>
        <w:t>were</w:t>
      </w:r>
      <w:proofErr w:type="spellEnd"/>
      <w:r w:rsidRPr="001A048B">
        <w:rPr>
          <w:color w:val="000000" w:themeColor="text1"/>
          <w:sz w:val="24"/>
          <w:szCs w:val="24"/>
        </w:rPr>
        <w:t xml:space="preserve"> no </w:t>
      </w:r>
      <w:proofErr w:type="spellStart"/>
      <w:r w:rsidRPr="001A048B">
        <w:rPr>
          <w:color w:val="000000" w:themeColor="text1"/>
          <w:sz w:val="24"/>
          <w:szCs w:val="24"/>
        </w:rPr>
        <w:t>breastfeeding</w:t>
      </w:r>
      <w:proofErr w:type="spellEnd"/>
      <w:r w:rsidRPr="001A048B">
        <w:rPr>
          <w:color w:val="000000" w:themeColor="text1"/>
          <w:sz w:val="24"/>
          <w:szCs w:val="24"/>
        </w:rPr>
        <w:t xml:space="preserve"> corners and </w:t>
      </w:r>
      <w:proofErr w:type="spellStart"/>
      <w:r w:rsidRPr="001A048B">
        <w:rPr>
          <w:color w:val="000000" w:themeColor="text1"/>
          <w:sz w:val="24"/>
          <w:szCs w:val="24"/>
        </w:rPr>
        <w:t>limited</w:t>
      </w:r>
      <w:proofErr w:type="spellEnd"/>
      <w:r w:rsidRPr="001A048B">
        <w:rPr>
          <w:color w:val="000000" w:themeColor="text1"/>
          <w:sz w:val="24"/>
          <w:szCs w:val="24"/>
        </w:rPr>
        <w:t xml:space="preserve"> places to </w:t>
      </w:r>
      <w:proofErr w:type="spellStart"/>
      <w:r w:rsidRPr="001A048B">
        <w:rPr>
          <w:color w:val="000000" w:themeColor="text1"/>
          <w:sz w:val="24"/>
          <w:szCs w:val="24"/>
        </w:rPr>
        <w:t>sit</w:t>
      </w:r>
      <w:proofErr w:type="spellEnd"/>
      <w:r w:rsidRPr="001A048B">
        <w:rPr>
          <w:color w:val="000000" w:themeColor="text1"/>
          <w:sz w:val="24"/>
          <w:szCs w:val="24"/>
        </w:rPr>
        <w:t xml:space="preserve"> in WFP distribution settings.</w:t>
      </w:r>
    </w:p>
    <w:p w14:paraId="2A21BA23" w14:textId="77777777" w:rsidR="00170FD7" w:rsidRPr="001A048B" w:rsidRDefault="00170FD7" w:rsidP="00170FD7">
      <w:pPr>
        <w:pStyle w:val="ListParagraph"/>
        <w:numPr>
          <w:ilvl w:val="0"/>
          <w:numId w:val="18"/>
        </w:numPr>
        <w:spacing w:after="180" w:line="24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1A048B">
        <w:rPr>
          <w:color w:val="000000" w:themeColor="text1"/>
          <w:sz w:val="24"/>
          <w:szCs w:val="24"/>
        </w:rPr>
        <w:t>When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discussing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ways</w:t>
      </w:r>
      <w:proofErr w:type="spellEnd"/>
      <w:r w:rsidRPr="001A048B">
        <w:rPr>
          <w:color w:val="000000" w:themeColor="text1"/>
          <w:sz w:val="24"/>
          <w:szCs w:val="24"/>
        </w:rPr>
        <w:t xml:space="preserve"> to </w:t>
      </w:r>
      <w:proofErr w:type="spellStart"/>
      <w:r w:rsidRPr="001A048B">
        <w:rPr>
          <w:color w:val="000000" w:themeColor="text1"/>
          <w:sz w:val="24"/>
          <w:szCs w:val="24"/>
        </w:rPr>
        <w:t>integrate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MIYCF</w:t>
      </w:r>
      <w:r w:rsidRPr="001A048B">
        <w:rPr>
          <w:color w:val="000000" w:themeColor="text1"/>
          <w:sz w:val="24"/>
          <w:szCs w:val="24"/>
        </w:rPr>
        <w:t xml:space="preserve">E </w:t>
      </w:r>
      <w:proofErr w:type="spellStart"/>
      <w:r w:rsidRPr="001A048B">
        <w:rPr>
          <w:color w:val="000000" w:themeColor="text1"/>
          <w:sz w:val="24"/>
          <w:szCs w:val="24"/>
        </w:rPr>
        <w:t>into</w:t>
      </w:r>
      <w:proofErr w:type="spellEnd"/>
      <w:r w:rsidRPr="001A048B">
        <w:rPr>
          <w:color w:val="000000" w:themeColor="text1"/>
          <w:sz w:val="24"/>
          <w:szCs w:val="24"/>
        </w:rPr>
        <w:t xml:space="preserve"> the action plans, as </w:t>
      </w:r>
      <w:proofErr w:type="spellStart"/>
      <w:r w:rsidRPr="001A048B">
        <w:rPr>
          <w:color w:val="000000" w:themeColor="text1"/>
          <w:sz w:val="24"/>
          <w:szCs w:val="24"/>
        </w:rPr>
        <w:t>expected</w:t>
      </w:r>
      <w:proofErr w:type="spellEnd"/>
      <w:r w:rsidRPr="001A048B">
        <w:rPr>
          <w:color w:val="000000" w:themeColor="text1"/>
          <w:sz w:val="24"/>
          <w:szCs w:val="24"/>
        </w:rPr>
        <w:t xml:space="preserve"> by the Tech RRT </w:t>
      </w:r>
      <w:proofErr w:type="spellStart"/>
      <w:r w:rsidRPr="001A048B">
        <w:rPr>
          <w:color w:val="000000" w:themeColor="text1"/>
          <w:sz w:val="24"/>
          <w:szCs w:val="24"/>
        </w:rPr>
        <w:t>advisor</w:t>
      </w:r>
      <w:proofErr w:type="spellEnd"/>
      <w:r w:rsidRPr="001A048B">
        <w:rPr>
          <w:color w:val="000000" w:themeColor="text1"/>
          <w:sz w:val="24"/>
          <w:szCs w:val="24"/>
        </w:rPr>
        <w:t xml:space="preserve">, </w:t>
      </w:r>
      <w:proofErr w:type="spellStart"/>
      <w:r w:rsidRPr="001A048B">
        <w:rPr>
          <w:color w:val="000000" w:themeColor="text1"/>
          <w:sz w:val="24"/>
          <w:szCs w:val="24"/>
        </w:rPr>
        <w:t>partners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felt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that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they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weren’t</w:t>
      </w:r>
      <w:proofErr w:type="spellEnd"/>
      <w:r w:rsidRPr="001A048B">
        <w:rPr>
          <w:color w:val="000000" w:themeColor="text1"/>
          <w:sz w:val="24"/>
          <w:szCs w:val="24"/>
        </w:rPr>
        <w:t xml:space="preserve"> sure </w:t>
      </w:r>
      <w:proofErr w:type="spellStart"/>
      <w:r w:rsidRPr="001A048B">
        <w:rPr>
          <w:color w:val="000000" w:themeColor="text1"/>
          <w:sz w:val="24"/>
          <w:szCs w:val="24"/>
        </w:rPr>
        <w:t>what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activities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would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be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appropriate</w:t>
      </w:r>
      <w:proofErr w:type="spellEnd"/>
      <w:r w:rsidRPr="001A048B">
        <w:rPr>
          <w:color w:val="000000" w:themeColor="text1"/>
          <w:sz w:val="24"/>
          <w:szCs w:val="24"/>
        </w:rPr>
        <w:t xml:space="preserve"> as </w:t>
      </w:r>
      <w:proofErr w:type="spellStart"/>
      <w:r w:rsidRPr="001A048B">
        <w:rPr>
          <w:color w:val="000000" w:themeColor="text1"/>
          <w:sz w:val="24"/>
          <w:szCs w:val="24"/>
        </w:rPr>
        <w:t>they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had</w:t>
      </w:r>
      <w:proofErr w:type="spellEnd"/>
      <w:r w:rsidRPr="001A048B">
        <w:rPr>
          <w:color w:val="000000" w:themeColor="text1"/>
          <w:sz w:val="24"/>
          <w:szCs w:val="24"/>
        </w:rPr>
        <w:t xml:space="preserve"> no </w:t>
      </w:r>
      <w:proofErr w:type="spellStart"/>
      <w:r w:rsidRPr="001A048B">
        <w:rPr>
          <w:color w:val="000000" w:themeColor="text1"/>
          <w:sz w:val="24"/>
          <w:szCs w:val="24"/>
        </w:rPr>
        <w:t>capacity</w:t>
      </w:r>
      <w:proofErr w:type="spellEnd"/>
      <w:r w:rsidRPr="001A048B">
        <w:rPr>
          <w:color w:val="000000" w:themeColor="text1"/>
          <w:sz w:val="24"/>
          <w:szCs w:val="24"/>
        </w:rPr>
        <w:t xml:space="preserve"> to </w:t>
      </w:r>
      <w:proofErr w:type="spellStart"/>
      <w:r w:rsidRPr="001A048B">
        <w:rPr>
          <w:color w:val="000000" w:themeColor="text1"/>
          <w:sz w:val="24"/>
          <w:szCs w:val="24"/>
        </w:rPr>
        <w:t>understand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MIYCF</w:t>
      </w:r>
      <w:r w:rsidRPr="001A048B">
        <w:rPr>
          <w:color w:val="000000" w:themeColor="text1"/>
          <w:sz w:val="24"/>
          <w:szCs w:val="24"/>
        </w:rPr>
        <w:t xml:space="preserve">E and </w:t>
      </w:r>
      <w:proofErr w:type="spellStart"/>
      <w:r w:rsidRPr="001A048B">
        <w:rPr>
          <w:color w:val="000000" w:themeColor="text1"/>
          <w:sz w:val="24"/>
          <w:szCs w:val="24"/>
        </w:rPr>
        <w:t>indicated</w:t>
      </w:r>
      <w:proofErr w:type="spellEnd"/>
      <w:r w:rsidRPr="001A048B">
        <w:rPr>
          <w:color w:val="000000" w:themeColor="text1"/>
          <w:sz w:val="24"/>
          <w:szCs w:val="24"/>
        </w:rPr>
        <w:t xml:space="preserve"> a training </w:t>
      </w:r>
      <w:proofErr w:type="spellStart"/>
      <w:r w:rsidRPr="001A048B">
        <w:rPr>
          <w:color w:val="000000" w:themeColor="text1"/>
          <w:sz w:val="24"/>
          <w:szCs w:val="24"/>
        </w:rPr>
        <w:t>would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be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helpful</w:t>
      </w:r>
      <w:proofErr w:type="spellEnd"/>
      <w:r w:rsidRPr="001A048B">
        <w:rPr>
          <w:color w:val="000000" w:themeColor="text1"/>
          <w:sz w:val="24"/>
          <w:szCs w:val="24"/>
        </w:rPr>
        <w:t>.</w:t>
      </w:r>
    </w:p>
    <w:p w14:paraId="6AEE9E90" w14:textId="77777777" w:rsidR="00170FD7" w:rsidRPr="001A048B" w:rsidRDefault="00170FD7" w:rsidP="00170FD7">
      <w:pPr>
        <w:pStyle w:val="ListParagraph"/>
        <w:numPr>
          <w:ilvl w:val="1"/>
          <w:numId w:val="18"/>
        </w:numPr>
        <w:spacing w:after="180" w:line="24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1A048B">
        <w:rPr>
          <w:color w:val="000000" w:themeColor="text1"/>
          <w:sz w:val="24"/>
          <w:szCs w:val="24"/>
        </w:rPr>
        <w:t>Advisor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walked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through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ways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MIYCF</w:t>
      </w:r>
      <w:r w:rsidRPr="001A048B">
        <w:rPr>
          <w:color w:val="000000" w:themeColor="text1"/>
          <w:sz w:val="24"/>
          <w:szCs w:val="24"/>
        </w:rPr>
        <w:t xml:space="preserve">E </w:t>
      </w:r>
      <w:proofErr w:type="spellStart"/>
      <w:r w:rsidRPr="001A048B">
        <w:rPr>
          <w:color w:val="000000" w:themeColor="text1"/>
          <w:sz w:val="24"/>
          <w:szCs w:val="24"/>
        </w:rPr>
        <w:t>could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be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incorporated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into</w:t>
      </w:r>
      <w:proofErr w:type="spellEnd"/>
      <w:r w:rsidRPr="001A048B">
        <w:rPr>
          <w:color w:val="000000" w:themeColor="text1"/>
          <w:sz w:val="24"/>
          <w:szCs w:val="24"/>
        </w:rPr>
        <w:t xml:space="preserve"> the action plans </w:t>
      </w:r>
      <w:proofErr w:type="spellStart"/>
      <w:r w:rsidRPr="001A048B">
        <w:rPr>
          <w:color w:val="000000" w:themeColor="text1"/>
          <w:sz w:val="24"/>
          <w:szCs w:val="24"/>
        </w:rPr>
        <w:t>including</w:t>
      </w:r>
      <w:proofErr w:type="spellEnd"/>
      <w:r w:rsidRPr="001A048B">
        <w:rPr>
          <w:color w:val="000000" w:themeColor="text1"/>
          <w:sz w:val="24"/>
          <w:szCs w:val="24"/>
        </w:rPr>
        <w:t xml:space="preserve"> a </w:t>
      </w:r>
      <w:proofErr w:type="spellStart"/>
      <w:r w:rsidRPr="001A048B">
        <w:rPr>
          <w:color w:val="000000" w:themeColor="text1"/>
          <w:sz w:val="24"/>
          <w:szCs w:val="24"/>
        </w:rPr>
        <w:t>shaded</w:t>
      </w:r>
      <w:proofErr w:type="spellEnd"/>
      <w:r w:rsidRPr="001A048B">
        <w:rPr>
          <w:color w:val="000000" w:themeColor="text1"/>
          <w:sz w:val="24"/>
          <w:szCs w:val="24"/>
        </w:rPr>
        <w:t xml:space="preserve"> area for </w:t>
      </w:r>
      <w:proofErr w:type="spellStart"/>
      <w:r w:rsidRPr="001A048B">
        <w:rPr>
          <w:color w:val="000000" w:themeColor="text1"/>
          <w:sz w:val="24"/>
          <w:szCs w:val="24"/>
        </w:rPr>
        <w:t>breastfeeding</w:t>
      </w:r>
      <w:proofErr w:type="spellEnd"/>
      <w:r w:rsidRPr="001A048B">
        <w:rPr>
          <w:color w:val="000000" w:themeColor="text1"/>
          <w:sz w:val="24"/>
          <w:szCs w:val="24"/>
        </w:rPr>
        <w:t xml:space="preserve">, </w:t>
      </w:r>
      <w:proofErr w:type="spellStart"/>
      <w:r w:rsidRPr="001A048B">
        <w:rPr>
          <w:color w:val="000000" w:themeColor="text1"/>
          <w:sz w:val="24"/>
          <w:szCs w:val="24"/>
        </w:rPr>
        <w:t>prioritizing</w:t>
      </w:r>
      <w:proofErr w:type="spellEnd"/>
      <w:r w:rsidRPr="001A048B">
        <w:rPr>
          <w:color w:val="000000" w:themeColor="text1"/>
          <w:sz w:val="24"/>
          <w:szCs w:val="24"/>
        </w:rPr>
        <w:t xml:space="preserve"> PLW or </w:t>
      </w:r>
      <w:proofErr w:type="spellStart"/>
      <w:r w:rsidRPr="001A048B">
        <w:rPr>
          <w:color w:val="000000" w:themeColor="text1"/>
          <w:sz w:val="24"/>
          <w:szCs w:val="24"/>
        </w:rPr>
        <w:t>caregivers</w:t>
      </w:r>
      <w:proofErr w:type="spellEnd"/>
      <w:r w:rsidRPr="001A048B">
        <w:rPr>
          <w:color w:val="000000" w:themeColor="text1"/>
          <w:sz w:val="24"/>
          <w:szCs w:val="24"/>
        </w:rPr>
        <w:t xml:space="preserve"> of </w:t>
      </w:r>
      <w:proofErr w:type="spellStart"/>
      <w:r w:rsidRPr="001A048B">
        <w:rPr>
          <w:color w:val="000000" w:themeColor="text1"/>
          <w:sz w:val="24"/>
          <w:szCs w:val="24"/>
        </w:rPr>
        <w:t>children</w:t>
      </w:r>
      <w:proofErr w:type="spellEnd"/>
      <w:r w:rsidRPr="001A048B">
        <w:rPr>
          <w:color w:val="000000" w:themeColor="text1"/>
          <w:sz w:val="24"/>
          <w:szCs w:val="24"/>
        </w:rPr>
        <w:t xml:space="preserve"> &lt;23 </w:t>
      </w:r>
      <w:proofErr w:type="spellStart"/>
      <w:r w:rsidRPr="001A048B">
        <w:rPr>
          <w:color w:val="000000" w:themeColor="text1"/>
          <w:sz w:val="24"/>
          <w:szCs w:val="24"/>
        </w:rPr>
        <w:t>months</w:t>
      </w:r>
      <w:proofErr w:type="spellEnd"/>
      <w:r w:rsidRPr="001A048B">
        <w:rPr>
          <w:color w:val="000000" w:themeColor="text1"/>
          <w:sz w:val="24"/>
          <w:szCs w:val="24"/>
        </w:rPr>
        <w:t xml:space="preserve"> in distribution </w:t>
      </w:r>
      <w:proofErr w:type="spellStart"/>
      <w:r w:rsidRPr="001A048B">
        <w:rPr>
          <w:color w:val="000000" w:themeColor="text1"/>
          <w:sz w:val="24"/>
          <w:szCs w:val="24"/>
        </w:rPr>
        <w:t>lines</w:t>
      </w:r>
      <w:proofErr w:type="spellEnd"/>
      <w:r w:rsidRPr="001A048B">
        <w:rPr>
          <w:color w:val="000000" w:themeColor="text1"/>
          <w:sz w:val="24"/>
          <w:szCs w:val="24"/>
        </w:rPr>
        <w:t xml:space="preserve">, </w:t>
      </w:r>
      <w:proofErr w:type="spellStart"/>
      <w:r w:rsidRPr="001A048B">
        <w:rPr>
          <w:color w:val="000000" w:themeColor="text1"/>
          <w:sz w:val="24"/>
          <w:szCs w:val="24"/>
        </w:rPr>
        <w:t>specific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targeting</w:t>
      </w:r>
      <w:proofErr w:type="spellEnd"/>
      <w:r w:rsidRPr="001A048B">
        <w:rPr>
          <w:color w:val="000000" w:themeColor="text1"/>
          <w:sz w:val="24"/>
          <w:szCs w:val="24"/>
        </w:rPr>
        <w:t xml:space="preserve"> of PLW, etc.  </w:t>
      </w:r>
      <w:proofErr w:type="spellStart"/>
      <w:r w:rsidRPr="001A048B">
        <w:rPr>
          <w:color w:val="000000" w:themeColor="text1"/>
          <w:sz w:val="24"/>
          <w:szCs w:val="24"/>
        </w:rPr>
        <w:t>While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partners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were</w:t>
      </w:r>
      <w:proofErr w:type="spellEnd"/>
      <w:r w:rsidRPr="001A048B">
        <w:rPr>
          <w:color w:val="000000" w:themeColor="text1"/>
          <w:sz w:val="24"/>
          <w:szCs w:val="24"/>
        </w:rPr>
        <w:t xml:space="preserve"> open to </w:t>
      </w:r>
      <w:proofErr w:type="spellStart"/>
      <w:r w:rsidRPr="001A048B">
        <w:rPr>
          <w:color w:val="000000" w:themeColor="text1"/>
          <w:sz w:val="24"/>
          <w:szCs w:val="24"/>
        </w:rPr>
        <w:t>these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activities</w:t>
      </w:r>
      <w:proofErr w:type="spellEnd"/>
      <w:r w:rsidRPr="001A048B">
        <w:rPr>
          <w:color w:val="000000" w:themeColor="text1"/>
          <w:sz w:val="24"/>
          <w:szCs w:val="24"/>
        </w:rPr>
        <w:t xml:space="preserve">, </w:t>
      </w:r>
      <w:proofErr w:type="spellStart"/>
      <w:r w:rsidRPr="001A048B">
        <w:rPr>
          <w:color w:val="000000" w:themeColor="text1"/>
          <w:sz w:val="24"/>
          <w:szCs w:val="24"/>
        </w:rPr>
        <w:t>they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still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felt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that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without</w:t>
      </w:r>
      <w:proofErr w:type="spellEnd"/>
      <w:r w:rsidRPr="001A048B">
        <w:rPr>
          <w:color w:val="000000" w:themeColor="text1"/>
          <w:sz w:val="24"/>
          <w:szCs w:val="24"/>
        </w:rPr>
        <w:t xml:space="preserve"> training </w:t>
      </w:r>
      <w:proofErr w:type="spellStart"/>
      <w:r w:rsidRPr="001A048B">
        <w:rPr>
          <w:color w:val="000000" w:themeColor="text1"/>
          <w:sz w:val="24"/>
          <w:szCs w:val="24"/>
        </w:rPr>
        <w:t>they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would</w:t>
      </w:r>
      <w:proofErr w:type="spellEnd"/>
      <w:r w:rsidRPr="001A048B">
        <w:rPr>
          <w:color w:val="000000" w:themeColor="text1"/>
          <w:sz w:val="24"/>
          <w:szCs w:val="24"/>
        </w:rPr>
        <w:t xml:space="preserve"> not </w:t>
      </w:r>
      <w:proofErr w:type="spellStart"/>
      <w:r w:rsidRPr="001A048B">
        <w:rPr>
          <w:color w:val="000000" w:themeColor="text1"/>
          <w:sz w:val="24"/>
          <w:szCs w:val="24"/>
        </w:rPr>
        <w:t>be</w:t>
      </w:r>
      <w:proofErr w:type="spellEnd"/>
      <w:r w:rsidRPr="001A048B">
        <w:rPr>
          <w:color w:val="000000" w:themeColor="text1"/>
          <w:sz w:val="24"/>
          <w:szCs w:val="24"/>
        </w:rPr>
        <w:t xml:space="preserve"> able to </w:t>
      </w:r>
      <w:proofErr w:type="spellStart"/>
      <w:r w:rsidRPr="001A048B">
        <w:rPr>
          <w:color w:val="000000" w:themeColor="text1"/>
          <w:sz w:val="24"/>
          <w:szCs w:val="24"/>
        </w:rPr>
        <w:t>include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them</w:t>
      </w:r>
      <w:proofErr w:type="spellEnd"/>
      <w:r w:rsidRPr="001A048B">
        <w:rPr>
          <w:color w:val="000000" w:themeColor="text1"/>
          <w:sz w:val="24"/>
          <w:szCs w:val="24"/>
        </w:rPr>
        <w:t xml:space="preserve"> in the action plans or </w:t>
      </w:r>
      <w:proofErr w:type="spellStart"/>
      <w:r w:rsidRPr="001A048B">
        <w:rPr>
          <w:color w:val="000000" w:themeColor="text1"/>
          <w:sz w:val="24"/>
          <w:szCs w:val="24"/>
        </w:rPr>
        <w:t>implement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them</w:t>
      </w:r>
      <w:proofErr w:type="spellEnd"/>
      <w:r w:rsidRPr="001A048B">
        <w:rPr>
          <w:color w:val="000000" w:themeColor="text1"/>
          <w:sz w:val="24"/>
          <w:szCs w:val="24"/>
        </w:rPr>
        <w:t xml:space="preserve">.  This </w:t>
      </w:r>
      <w:proofErr w:type="spellStart"/>
      <w:r w:rsidRPr="001A048B">
        <w:rPr>
          <w:color w:val="000000" w:themeColor="text1"/>
          <w:sz w:val="24"/>
          <w:szCs w:val="24"/>
        </w:rPr>
        <w:t>was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expected</w:t>
      </w:r>
      <w:proofErr w:type="spellEnd"/>
      <w:r w:rsidRPr="001A048B">
        <w:rPr>
          <w:color w:val="000000" w:themeColor="text1"/>
          <w:sz w:val="24"/>
          <w:szCs w:val="24"/>
        </w:rPr>
        <w:t xml:space="preserve"> and a discussion </w:t>
      </w:r>
      <w:proofErr w:type="spellStart"/>
      <w:r w:rsidRPr="001A048B">
        <w:rPr>
          <w:color w:val="000000" w:themeColor="text1"/>
          <w:sz w:val="24"/>
          <w:szCs w:val="24"/>
        </w:rPr>
        <w:t>with</w:t>
      </w:r>
      <w:proofErr w:type="spellEnd"/>
      <w:r w:rsidRPr="001A048B">
        <w:rPr>
          <w:color w:val="000000" w:themeColor="text1"/>
          <w:sz w:val="24"/>
          <w:szCs w:val="24"/>
        </w:rPr>
        <w:t xml:space="preserve"> WFP </w:t>
      </w:r>
      <w:proofErr w:type="spellStart"/>
      <w:r w:rsidRPr="001A048B">
        <w:rPr>
          <w:color w:val="000000" w:themeColor="text1"/>
          <w:sz w:val="24"/>
          <w:szCs w:val="24"/>
        </w:rPr>
        <w:t>regarding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sensitization</w:t>
      </w:r>
      <w:proofErr w:type="spellEnd"/>
      <w:r w:rsidRPr="001A048B">
        <w:rPr>
          <w:color w:val="000000" w:themeColor="text1"/>
          <w:sz w:val="24"/>
          <w:szCs w:val="24"/>
        </w:rPr>
        <w:t xml:space="preserve"> sessions </w:t>
      </w:r>
      <w:proofErr w:type="spellStart"/>
      <w:r w:rsidRPr="001A048B">
        <w:rPr>
          <w:color w:val="000000" w:themeColor="text1"/>
          <w:sz w:val="24"/>
          <w:szCs w:val="24"/>
        </w:rPr>
        <w:t>during</w:t>
      </w:r>
      <w:proofErr w:type="spellEnd"/>
      <w:r w:rsidRPr="001A048B">
        <w:rPr>
          <w:color w:val="000000" w:themeColor="text1"/>
          <w:sz w:val="24"/>
          <w:szCs w:val="24"/>
        </w:rPr>
        <w:t xml:space="preserve"> Phase 2 </w:t>
      </w:r>
      <w:proofErr w:type="spellStart"/>
      <w:r w:rsidRPr="001A048B">
        <w:rPr>
          <w:color w:val="000000" w:themeColor="text1"/>
          <w:sz w:val="24"/>
          <w:szCs w:val="24"/>
        </w:rPr>
        <w:t>was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had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between</w:t>
      </w:r>
      <w:proofErr w:type="spellEnd"/>
      <w:r w:rsidRPr="001A048B">
        <w:rPr>
          <w:color w:val="000000" w:themeColor="text1"/>
          <w:sz w:val="24"/>
          <w:szCs w:val="24"/>
        </w:rPr>
        <w:t xml:space="preserve"> WFP and the Tech RRT </w:t>
      </w:r>
      <w:proofErr w:type="spellStart"/>
      <w:r w:rsidRPr="001A048B">
        <w:rPr>
          <w:color w:val="000000" w:themeColor="text1"/>
          <w:sz w:val="24"/>
          <w:szCs w:val="24"/>
        </w:rPr>
        <w:t>Advisor</w:t>
      </w:r>
      <w:proofErr w:type="spellEnd"/>
      <w:r w:rsidRPr="001A048B">
        <w:rPr>
          <w:color w:val="000000" w:themeColor="text1"/>
          <w:sz w:val="24"/>
          <w:szCs w:val="24"/>
        </w:rPr>
        <w:t xml:space="preserve">.  </w:t>
      </w:r>
      <w:proofErr w:type="spellStart"/>
      <w:r w:rsidRPr="001A048B">
        <w:rPr>
          <w:color w:val="000000" w:themeColor="text1"/>
          <w:sz w:val="24"/>
          <w:szCs w:val="24"/>
        </w:rPr>
        <w:t>These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sensitization</w:t>
      </w:r>
      <w:proofErr w:type="spellEnd"/>
      <w:r w:rsidRPr="001A048B">
        <w:rPr>
          <w:color w:val="000000" w:themeColor="text1"/>
          <w:sz w:val="24"/>
          <w:szCs w:val="24"/>
        </w:rPr>
        <w:t xml:space="preserve"> sessions have </w:t>
      </w:r>
      <w:proofErr w:type="spellStart"/>
      <w:r w:rsidRPr="001A048B">
        <w:rPr>
          <w:color w:val="000000" w:themeColor="text1"/>
          <w:sz w:val="24"/>
          <w:szCs w:val="24"/>
        </w:rPr>
        <w:t>since</w:t>
      </w:r>
      <w:proofErr w:type="spellEnd"/>
      <w:r w:rsidRPr="001A048B">
        <w:rPr>
          <w:color w:val="000000" w:themeColor="text1"/>
          <w:sz w:val="24"/>
          <w:szCs w:val="24"/>
        </w:rPr>
        <w:t xml:space="preserve"> been </w:t>
      </w:r>
      <w:proofErr w:type="spellStart"/>
      <w:r w:rsidRPr="001A048B">
        <w:rPr>
          <w:color w:val="000000" w:themeColor="text1"/>
          <w:sz w:val="24"/>
          <w:szCs w:val="24"/>
        </w:rPr>
        <w:t>included</w:t>
      </w:r>
      <w:proofErr w:type="spellEnd"/>
      <w:r w:rsidRPr="001A048B">
        <w:rPr>
          <w:color w:val="000000" w:themeColor="text1"/>
          <w:sz w:val="24"/>
          <w:szCs w:val="24"/>
        </w:rPr>
        <w:t xml:space="preserve"> in the </w:t>
      </w:r>
      <w:proofErr w:type="spellStart"/>
      <w:r w:rsidRPr="001A048B">
        <w:rPr>
          <w:color w:val="000000" w:themeColor="text1"/>
          <w:sz w:val="24"/>
          <w:szCs w:val="24"/>
        </w:rPr>
        <w:t>draft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ToR</w:t>
      </w:r>
      <w:proofErr w:type="spellEnd"/>
      <w:r w:rsidRPr="001A048B">
        <w:rPr>
          <w:color w:val="000000" w:themeColor="text1"/>
          <w:sz w:val="24"/>
          <w:szCs w:val="24"/>
        </w:rPr>
        <w:t xml:space="preserve"> for phase 2.</w:t>
      </w:r>
    </w:p>
    <w:p w14:paraId="5F45EFF3" w14:textId="77777777" w:rsidR="00170FD7" w:rsidRPr="001A048B" w:rsidRDefault="00170FD7" w:rsidP="00170FD7">
      <w:pPr>
        <w:pStyle w:val="ListParagraph"/>
        <w:numPr>
          <w:ilvl w:val="0"/>
          <w:numId w:val="18"/>
        </w:numPr>
        <w:spacing w:after="180" w:line="240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1A048B">
        <w:rPr>
          <w:color w:val="000000" w:themeColor="text1"/>
          <w:sz w:val="24"/>
          <w:szCs w:val="24"/>
        </w:rPr>
        <w:t>Within</w:t>
      </w:r>
      <w:proofErr w:type="spellEnd"/>
      <w:r w:rsidRPr="001A048B">
        <w:rPr>
          <w:color w:val="000000" w:themeColor="text1"/>
          <w:sz w:val="24"/>
          <w:szCs w:val="24"/>
        </w:rPr>
        <w:t xml:space="preserve"> the </w:t>
      </w:r>
      <w:proofErr w:type="spellStart"/>
      <w:r w:rsidRPr="001A048B">
        <w:rPr>
          <w:color w:val="000000" w:themeColor="text1"/>
          <w:sz w:val="24"/>
          <w:szCs w:val="24"/>
        </w:rPr>
        <w:t>Refugee</w:t>
      </w:r>
      <w:proofErr w:type="spellEnd"/>
      <w:r w:rsidRPr="001A048B">
        <w:rPr>
          <w:color w:val="000000" w:themeColor="text1"/>
          <w:sz w:val="24"/>
          <w:szCs w:val="24"/>
        </w:rPr>
        <w:t xml:space="preserve"> Camps UNHCR has </w:t>
      </w:r>
      <w:proofErr w:type="spellStart"/>
      <w:r w:rsidRPr="001A048B">
        <w:rPr>
          <w:color w:val="000000" w:themeColor="text1"/>
          <w:sz w:val="24"/>
          <w:szCs w:val="24"/>
        </w:rPr>
        <w:t>taken</w:t>
      </w:r>
      <w:proofErr w:type="spellEnd"/>
      <w:r w:rsidRPr="001A048B">
        <w:rPr>
          <w:color w:val="000000" w:themeColor="text1"/>
          <w:sz w:val="24"/>
          <w:szCs w:val="24"/>
        </w:rPr>
        <w:t xml:space="preserve"> the lead </w:t>
      </w:r>
      <w:proofErr w:type="spellStart"/>
      <w:r w:rsidRPr="001A048B">
        <w:rPr>
          <w:color w:val="000000" w:themeColor="text1"/>
          <w:sz w:val="24"/>
          <w:szCs w:val="24"/>
        </w:rPr>
        <w:t>with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MIYCF</w:t>
      </w:r>
      <w:r w:rsidRPr="001A048B">
        <w:rPr>
          <w:color w:val="000000" w:themeColor="text1"/>
          <w:sz w:val="24"/>
          <w:szCs w:val="24"/>
        </w:rPr>
        <w:t xml:space="preserve">E, </w:t>
      </w:r>
      <w:proofErr w:type="spellStart"/>
      <w:r w:rsidRPr="001A048B">
        <w:rPr>
          <w:color w:val="000000" w:themeColor="text1"/>
          <w:sz w:val="24"/>
          <w:szCs w:val="24"/>
        </w:rPr>
        <w:t>although</w:t>
      </w:r>
      <w:proofErr w:type="spellEnd"/>
      <w:r w:rsidRPr="001A048B">
        <w:rPr>
          <w:color w:val="000000" w:themeColor="text1"/>
          <w:sz w:val="24"/>
          <w:szCs w:val="24"/>
        </w:rPr>
        <w:t xml:space="preserve"> the WFP </w:t>
      </w:r>
      <w:proofErr w:type="spellStart"/>
      <w:r w:rsidRPr="001A048B">
        <w:rPr>
          <w:color w:val="000000" w:themeColor="text1"/>
          <w:sz w:val="24"/>
          <w:szCs w:val="24"/>
        </w:rPr>
        <w:t>Refugee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project</w:t>
      </w:r>
      <w:proofErr w:type="spellEnd"/>
      <w:r w:rsidRPr="001A048B">
        <w:rPr>
          <w:color w:val="000000" w:themeColor="text1"/>
          <w:sz w:val="24"/>
          <w:szCs w:val="24"/>
        </w:rPr>
        <w:t xml:space="preserve"> manager </w:t>
      </w:r>
      <w:proofErr w:type="spellStart"/>
      <w:r w:rsidRPr="001A048B">
        <w:rPr>
          <w:color w:val="000000" w:themeColor="text1"/>
          <w:sz w:val="24"/>
          <w:szCs w:val="24"/>
        </w:rPr>
        <w:t>is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unsure</w:t>
      </w:r>
      <w:proofErr w:type="spellEnd"/>
      <w:r w:rsidRPr="001A048B">
        <w:rPr>
          <w:color w:val="000000" w:themeColor="text1"/>
          <w:sz w:val="24"/>
          <w:szCs w:val="24"/>
        </w:rPr>
        <w:t xml:space="preserve"> of </w:t>
      </w:r>
      <w:proofErr w:type="spellStart"/>
      <w:r w:rsidRPr="001A048B">
        <w:rPr>
          <w:color w:val="000000" w:themeColor="text1"/>
          <w:sz w:val="24"/>
          <w:szCs w:val="24"/>
        </w:rPr>
        <w:t>what</w:t>
      </w:r>
      <w:proofErr w:type="spellEnd"/>
      <w:r w:rsidRPr="001A048B">
        <w:rPr>
          <w:color w:val="000000" w:themeColor="text1"/>
          <w:sz w:val="24"/>
          <w:szCs w:val="24"/>
        </w:rPr>
        <w:t xml:space="preserve"> the </w:t>
      </w:r>
      <w:proofErr w:type="spellStart"/>
      <w:r w:rsidRPr="001A048B">
        <w:rPr>
          <w:color w:val="000000" w:themeColor="text1"/>
          <w:sz w:val="24"/>
          <w:szCs w:val="24"/>
        </w:rPr>
        <w:t>specific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activities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were</w:t>
      </w:r>
      <w:proofErr w:type="spellEnd"/>
      <w:r w:rsidRPr="001A048B">
        <w:rPr>
          <w:color w:val="000000" w:themeColor="text1"/>
          <w:sz w:val="24"/>
          <w:szCs w:val="24"/>
        </w:rPr>
        <w:t xml:space="preserve">.  </w:t>
      </w:r>
      <w:proofErr w:type="spellStart"/>
      <w:r w:rsidRPr="001A048B">
        <w:rPr>
          <w:color w:val="000000" w:themeColor="text1"/>
          <w:sz w:val="24"/>
          <w:szCs w:val="24"/>
        </w:rPr>
        <w:t>Conducting</w:t>
      </w:r>
      <w:proofErr w:type="spellEnd"/>
      <w:r w:rsidRPr="001A048B">
        <w:rPr>
          <w:color w:val="000000" w:themeColor="text1"/>
          <w:sz w:val="24"/>
          <w:szCs w:val="24"/>
        </w:rPr>
        <w:t xml:space="preserve"> a </w:t>
      </w:r>
      <w:proofErr w:type="spellStart"/>
      <w:r w:rsidRPr="001A048B">
        <w:rPr>
          <w:color w:val="000000" w:themeColor="text1"/>
          <w:sz w:val="24"/>
          <w:szCs w:val="24"/>
        </w:rPr>
        <w:lastRenderedPageBreak/>
        <w:t>capacity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assessment</w:t>
      </w:r>
      <w:proofErr w:type="spellEnd"/>
      <w:r w:rsidRPr="001A048B">
        <w:rPr>
          <w:color w:val="000000" w:themeColor="text1"/>
          <w:sz w:val="24"/>
          <w:szCs w:val="24"/>
        </w:rPr>
        <w:t xml:space="preserve"> and </w:t>
      </w:r>
      <w:proofErr w:type="spellStart"/>
      <w:r w:rsidRPr="001A048B">
        <w:rPr>
          <w:color w:val="000000" w:themeColor="text1"/>
          <w:sz w:val="24"/>
          <w:szCs w:val="24"/>
        </w:rPr>
        <w:t>mapping</w:t>
      </w:r>
      <w:proofErr w:type="spellEnd"/>
      <w:r w:rsidRPr="001A048B">
        <w:rPr>
          <w:color w:val="000000" w:themeColor="text1"/>
          <w:sz w:val="24"/>
          <w:szCs w:val="24"/>
        </w:rPr>
        <w:t xml:space="preserve"> has been </w:t>
      </w:r>
      <w:proofErr w:type="spellStart"/>
      <w:r w:rsidRPr="001A048B">
        <w:rPr>
          <w:color w:val="000000" w:themeColor="text1"/>
          <w:sz w:val="24"/>
          <w:szCs w:val="24"/>
        </w:rPr>
        <w:t>included</w:t>
      </w:r>
      <w:proofErr w:type="spellEnd"/>
      <w:r w:rsidRPr="001A048B">
        <w:rPr>
          <w:color w:val="000000" w:themeColor="text1"/>
          <w:sz w:val="24"/>
          <w:szCs w:val="24"/>
        </w:rPr>
        <w:t xml:space="preserve"> in the </w:t>
      </w:r>
      <w:proofErr w:type="spellStart"/>
      <w:r w:rsidRPr="001A048B">
        <w:rPr>
          <w:color w:val="000000" w:themeColor="text1"/>
          <w:sz w:val="24"/>
          <w:szCs w:val="24"/>
        </w:rPr>
        <w:t>draft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ToR</w:t>
      </w:r>
      <w:proofErr w:type="spellEnd"/>
      <w:r w:rsidRPr="001A048B">
        <w:rPr>
          <w:color w:val="000000" w:themeColor="text1"/>
          <w:sz w:val="24"/>
          <w:szCs w:val="24"/>
        </w:rPr>
        <w:t xml:space="preserve"> for phase 2 to </w:t>
      </w:r>
      <w:proofErr w:type="spellStart"/>
      <w:r w:rsidRPr="001A048B">
        <w:rPr>
          <w:color w:val="000000" w:themeColor="text1"/>
          <w:sz w:val="24"/>
          <w:szCs w:val="24"/>
        </w:rPr>
        <w:t>better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understand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what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MIYCF</w:t>
      </w:r>
      <w:r w:rsidRPr="001A048B">
        <w:rPr>
          <w:color w:val="000000" w:themeColor="text1"/>
          <w:sz w:val="24"/>
          <w:szCs w:val="24"/>
        </w:rPr>
        <w:t xml:space="preserve">E support </w:t>
      </w:r>
      <w:proofErr w:type="spellStart"/>
      <w:r w:rsidRPr="001A048B">
        <w:rPr>
          <w:color w:val="000000" w:themeColor="text1"/>
          <w:sz w:val="24"/>
          <w:szCs w:val="24"/>
        </w:rPr>
        <w:t>is</w:t>
      </w:r>
      <w:proofErr w:type="spellEnd"/>
      <w:r w:rsidRPr="001A048B">
        <w:rPr>
          <w:color w:val="000000" w:themeColor="text1"/>
          <w:sz w:val="24"/>
          <w:szCs w:val="24"/>
        </w:rPr>
        <w:t xml:space="preserve"> </w:t>
      </w:r>
      <w:proofErr w:type="spellStart"/>
      <w:r w:rsidRPr="001A048B">
        <w:rPr>
          <w:color w:val="000000" w:themeColor="text1"/>
          <w:sz w:val="24"/>
          <w:szCs w:val="24"/>
        </w:rPr>
        <w:t>available</w:t>
      </w:r>
      <w:proofErr w:type="spellEnd"/>
      <w:r w:rsidRPr="001A048B">
        <w:rPr>
          <w:color w:val="000000" w:themeColor="text1"/>
          <w:sz w:val="24"/>
          <w:szCs w:val="24"/>
        </w:rPr>
        <w:t xml:space="preserve"> in country.</w:t>
      </w:r>
    </w:p>
    <w:p w14:paraId="00841587" w14:textId="77777777" w:rsidR="00170FD7" w:rsidRPr="0016755F" w:rsidRDefault="00170FD7" w:rsidP="009B2019">
      <w:pPr>
        <w:spacing w:after="0"/>
        <w:rPr>
          <w:b/>
          <w:bCs/>
          <w:lang w:val="en-GB"/>
        </w:rPr>
      </w:pPr>
    </w:p>
    <w:sectPr w:rsidR="00170FD7" w:rsidRPr="0016755F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35ABA" w14:textId="77777777" w:rsidR="00B11308" w:rsidRDefault="00B11308" w:rsidP="001539E6">
      <w:pPr>
        <w:spacing w:after="0" w:line="240" w:lineRule="auto"/>
      </w:pPr>
      <w:r>
        <w:separator/>
      </w:r>
    </w:p>
  </w:endnote>
  <w:endnote w:type="continuationSeparator" w:id="0">
    <w:p w14:paraId="5E1C0232" w14:textId="77777777" w:rsidR="00B11308" w:rsidRDefault="00B11308" w:rsidP="001539E6">
      <w:pPr>
        <w:spacing w:after="0" w:line="240" w:lineRule="auto"/>
      </w:pPr>
      <w:r>
        <w:continuationSeparator/>
      </w:r>
    </w:p>
  </w:endnote>
  <w:endnote w:type="continuationNotice" w:id="1">
    <w:p w14:paraId="060121A7" w14:textId="77777777" w:rsidR="00B11308" w:rsidRDefault="00B113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ill Sans MT Std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76286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9A91F0" w14:textId="43391C4F" w:rsidR="00CD1332" w:rsidRDefault="00CD13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28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A9A819" w14:textId="77777777" w:rsidR="00CD1332" w:rsidRDefault="00CD1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FBB16" w14:textId="77777777" w:rsidR="00B11308" w:rsidRDefault="00B11308" w:rsidP="001539E6">
      <w:pPr>
        <w:spacing w:after="0" w:line="240" w:lineRule="auto"/>
      </w:pPr>
      <w:r>
        <w:separator/>
      </w:r>
    </w:p>
  </w:footnote>
  <w:footnote w:type="continuationSeparator" w:id="0">
    <w:p w14:paraId="7596742C" w14:textId="77777777" w:rsidR="00B11308" w:rsidRDefault="00B11308" w:rsidP="001539E6">
      <w:pPr>
        <w:spacing w:after="0" w:line="240" w:lineRule="auto"/>
      </w:pPr>
      <w:r>
        <w:continuationSeparator/>
      </w:r>
    </w:p>
  </w:footnote>
  <w:footnote w:type="continuationNotice" w:id="1">
    <w:p w14:paraId="4AE0C21F" w14:textId="77777777" w:rsidR="00B11308" w:rsidRDefault="00B1130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6093C"/>
    <w:multiLevelType w:val="hybridMultilevel"/>
    <w:tmpl w:val="D200E3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EC69B5"/>
    <w:multiLevelType w:val="hybridMultilevel"/>
    <w:tmpl w:val="E334F9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6E4A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937FE"/>
    <w:multiLevelType w:val="hybridMultilevel"/>
    <w:tmpl w:val="6E702A34"/>
    <w:lvl w:ilvl="0" w:tplc="4BFC77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F221E"/>
    <w:multiLevelType w:val="hybridMultilevel"/>
    <w:tmpl w:val="3BAEEFD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7CF2C0E0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67B9B"/>
    <w:multiLevelType w:val="hybridMultilevel"/>
    <w:tmpl w:val="97B81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26A83"/>
    <w:multiLevelType w:val="hybridMultilevel"/>
    <w:tmpl w:val="E7F67B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D05B7A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17A"/>
    <w:multiLevelType w:val="hybridMultilevel"/>
    <w:tmpl w:val="F48C4ED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821D0C"/>
    <w:multiLevelType w:val="hybridMultilevel"/>
    <w:tmpl w:val="00E253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E217DF"/>
    <w:multiLevelType w:val="hybridMultilevel"/>
    <w:tmpl w:val="DEB0B8D8"/>
    <w:lvl w:ilvl="0" w:tplc="2A5681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97975"/>
    <w:multiLevelType w:val="hybridMultilevel"/>
    <w:tmpl w:val="96C453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26191"/>
    <w:multiLevelType w:val="hybridMultilevel"/>
    <w:tmpl w:val="CCC2DCA2"/>
    <w:lvl w:ilvl="0" w:tplc="76CC0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67607"/>
    <w:multiLevelType w:val="hybridMultilevel"/>
    <w:tmpl w:val="84900962"/>
    <w:lvl w:ilvl="0" w:tplc="2A5681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25593E"/>
    <w:multiLevelType w:val="hybridMultilevel"/>
    <w:tmpl w:val="D6947A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02A2F"/>
    <w:multiLevelType w:val="hybridMultilevel"/>
    <w:tmpl w:val="2C58B47A"/>
    <w:lvl w:ilvl="0" w:tplc="2A5681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B05B0"/>
    <w:multiLevelType w:val="hybridMultilevel"/>
    <w:tmpl w:val="DEBEA14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54C95"/>
    <w:multiLevelType w:val="hybridMultilevel"/>
    <w:tmpl w:val="611A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3"/>
  </w:num>
  <w:num w:numId="5">
    <w:abstractNumId w:val="1"/>
  </w:num>
  <w:num w:numId="6">
    <w:abstractNumId w:val="9"/>
  </w:num>
  <w:num w:numId="7">
    <w:abstractNumId w:val="5"/>
  </w:num>
  <w:num w:numId="8">
    <w:abstractNumId w:val="4"/>
  </w:num>
  <w:num w:numId="9">
    <w:abstractNumId w:val="10"/>
  </w:num>
  <w:num w:numId="10">
    <w:abstractNumId w:val="1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  <w:num w:numId="16">
    <w:abstractNumId w:val="14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5A1"/>
    <w:rsid w:val="00011FE5"/>
    <w:rsid w:val="00033E84"/>
    <w:rsid w:val="000349B2"/>
    <w:rsid w:val="000426B9"/>
    <w:rsid w:val="00075012"/>
    <w:rsid w:val="00082068"/>
    <w:rsid w:val="000C2560"/>
    <w:rsid w:val="000D214C"/>
    <w:rsid w:val="000F498B"/>
    <w:rsid w:val="001035D5"/>
    <w:rsid w:val="001251DC"/>
    <w:rsid w:val="001539E6"/>
    <w:rsid w:val="0016755F"/>
    <w:rsid w:val="00170FD7"/>
    <w:rsid w:val="001D4407"/>
    <w:rsid w:val="001D6E46"/>
    <w:rsid w:val="001D763E"/>
    <w:rsid w:val="001E2330"/>
    <w:rsid w:val="00206E83"/>
    <w:rsid w:val="00212AF4"/>
    <w:rsid w:val="002214AF"/>
    <w:rsid w:val="002217C4"/>
    <w:rsid w:val="002228AA"/>
    <w:rsid w:val="00293EBE"/>
    <w:rsid w:val="002C4814"/>
    <w:rsid w:val="002C726E"/>
    <w:rsid w:val="002F3934"/>
    <w:rsid w:val="002F4B86"/>
    <w:rsid w:val="002F4DFF"/>
    <w:rsid w:val="003132BE"/>
    <w:rsid w:val="00315411"/>
    <w:rsid w:val="00334521"/>
    <w:rsid w:val="00354E6A"/>
    <w:rsid w:val="00362D59"/>
    <w:rsid w:val="003B2CA7"/>
    <w:rsid w:val="003B566B"/>
    <w:rsid w:val="003D0933"/>
    <w:rsid w:val="003D419B"/>
    <w:rsid w:val="00405340"/>
    <w:rsid w:val="00411DDF"/>
    <w:rsid w:val="00422CC5"/>
    <w:rsid w:val="00450511"/>
    <w:rsid w:val="004B3B8D"/>
    <w:rsid w:val="004D0F2C"/>
    <w:rsid w:val="005837AC"/>
    <w:rsid w:val="005859C1"/>
    <w:rsid w:val="005C1D04"/>
    <w:rsid w:val="005C5BBD"/>
    <w:rsid w:val="006007EF"/>
    <w:rsid w:val="00663E4A"/>
    <w:rsid w:val="00674107"/>
    <w:rsid w:val="006B1767"/>
    <w:rsid w:val="006D44D4"/>
    <w:rsid w:val="006D783A"/>
    <w:rsid w:val="006F3EEA"/>
    <w:rsid w:val="00730FAC"/>
    <w:rsid w:val="00762DFF"/>
    <w:rsid w:val="00770F43"/>
    <w:rsid w:val="00786AA0"/>
    <w:rsid w:val="007976FD"/>
    <w:rsid w:val="00811447"/>
    <w:rsid w:val="00815EB9"/>
    <w:rsid w:val="008469C9"/>
    <w:rsid w:val="008D0D93"/>
    <w:rsid w:val="008E2BE9"/>
    <w:rsid w:val="008F1AA6"/>
    <w:rsid w:val="00925602"/>
    <w:rsid w:val="00955CBB"/>
    <w:rsid w:val="00983DE1"/>
    <w:rsid w:val="00990BC4"/>
    <w:rsid w:val="00990FB7"/>
    <w:rsid w:val="009A739A"/>
    <w:rsid w:val="009B2019"/>
    <w:rsid w:val="009D475F"/>
    <w:rsid w:val="009D5649"/>
    <w:rsid w:val="009E3A00"/>
    <w:rsid w:val="009F456E"/>
    <w:rsid w:val="009F6069"/>
    <w:rsid w:val="00A319E8"/>
    <w:rsid w:val="00A52351"/>
    <w:rsid w:val="00A668DD"/>
    <w:rsid w:val="00A81757"/>
    <w:rsid w:val="00A82B71"/>
    <w:rsid w:val="00AA1717"/>
    <w:rsid w:val="00AC3B07"/>
    <w:rsid w:val="00B11308"/>
    <w:rsid w:val="00B255A1"/>
    <w:rsid w:val="00B26428"/>
    <w:rsid w:val="00B34EA2"/>
    <w:rsid w:val="00B35932"/>
    <w:rsid w:val="00B658DE"/>
    <w:rsid w:val="00B95236"/>
    <w:rsid w:val="00BB543D"/>
    <w:rsid w:val="00BC1C41"/>
    <w:rsid w:val="00BC1D90"/>
    <w:rsid w:val="00BC5C7D"/>
    <w:rsid w:val="00C46AAF"/>
    <w:rsid w:val="00C52A02"/>
    <w:rsid w:val="00C8655B"/>
    <w:rsid w:val="00C931B3"/>
    <w:rsid w:val="00C947F8"/>
    <w:rsid w:val="00C97CEB"/>
    <w:rsid w:val="00CA7E06"/>
    <w:rsid w:val="00CD1332"/>
    <w:rsid w:val="00CD7132"/>
    <w:rsid w:val="00D12B73"/>
    <w:rsid w:val="00D14795"/>
    <w:rsid w:val="00D344DB"/>
    <w:rsid w:val="00D57CAA"/>
    <w:rsid w:val="00D66BF5"/>
    <w:rsid w:val="00D84FC0"/>
    <w:rsid w:val="00DC4F90"/>
    <w:rsid w:val="00DC7937"/>
    <w:rsid w:val="00DD46ED"/>
    <w:rsid w:val="00E54939"/>
    <w:rsid w:val="00E5577E"/>
    <w:rsid w:val="00E601DD"/>
    <w:rsid w:val="00E72665"/>
    <w:rsid w:val="00EF2CB6"/>
    <w:rsid w:val="00EF78F4"/>
    <w:rsid w:val="00F07CAE"/>
    <w:rsid w:val="00F21140"/>
    <w:rsid w:val="00F51E42"/>
    <w:rsid w:val="00F56821"/>
    <w:rsid w:val="00F66B10"/>
    <w:rsid w:val="00F823E7"/>
    <w:rsid w:val="00F854AE"/>
    <w:rsid w:val="00F918FE"/>
    <w:rsid w:val="00F935AE"/>
    <w:rsid w:val="00FB0941"/>
    <w:rsid w:val="00FC7939"/>
    <w:rsid w:val="00FD0D83"/>
    <w:rsid w:val="00FD6FCE"/>
    <w:rsid w:val="2A025169"/>
    <w:rsid w:val="2C05CD80"/>
    <w:rsid w:val="2F2155BB"/>
    <w:rsid w:val="31CF8565"/>
    <w:rsid w:val="32998490"/>
    <w:rsid w:val="410C0C47"/>
    <w:rsid w:val="50CFA310"/>
    <w:rsid w:val="520BB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CA635"/>
  <w15:chartTrackingRefBased/>
  <w15:docId w15:val="{71324F56-0B5F-455F-9617-225074B5E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0F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D56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remier,Paragraphe de liste1,List Paragraph (numbered (a)),References,Paragraphe à Puce,normal,List Paragraph1,Normal2,Normal3,Normal4,Normal5,Normal6,Normal7,Bullet List,FooterText,Colorful List Accent 1,numbered,列出段落,列出段落1"/>
    <w:basedOn w:val="Normal"/>
    <w:link w:val="ListParagraphChar"/>
    <w:uiPriority w:val="34"/>
    <w:qFormat/>
    <w:rsid w:val="006007E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9D56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Premier Char,Paragraphe de liste1 Char,List Paragraph (numbered (a)) Char,References Char,Paragraphe à Puce Char,normal Char,List Paragraph1 Char,Normal2 Char,Normal3 Char,Normal4 Char,Normal5 Char,Normal6 Char,Normal7 Char,列出段落 Char"/>
    <w:basedOn w:val="DefaultParagraphFont"/>
    <w:link w:val="ListParagraph"/>
    <w:uiPriority w:val="34"/>
    <w:locked/>
    <w:rsid w:val="009D5649"/>
    <w:rPr>
      <w:lang w:val="fr-BE"/>
    </w:rPr>
  </w:style>
  <w:style w:type="paragraph" w:styleId="CommentText">
    <w:name w:val="annotation text"/>
    <w:basedOn w:val="Normal"/>
    <w:link w:val="CommentTextChar"/>
    <w:uiPriority w:val="99"/>
    <w:unhideWhenUsed/>
    <w:rsid w:val="009D5649"/>
    <w:pPr>
      <w:spacing w:after="200"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5649"/>
    <w:rPr>
      <w:sz w:val="20"/>
      <w:szCs w:val="20"/>
    </w:rPr>
  </w:style>
  <w:style w:type="paragraph" w:customStyle="1" w:styleId="Default">
    <w:name w:val="Default"/>
    <w:rsid w:val="009D5649"/>
    <w:pPr>
      <w:autoSpaceDE w:val="0"/>
      <w:autoSpaceDN w:val="0"/>
      <w:adjustRightInd w:val="0"/>
      <w:spacing w:after="0" w:line="240" w:lineRule="auto"/>
    </w:pPr>
    <w:rPr>
      <w:rFonts w:ascii="Gill Sans MT Std Light" w:hAnsi="Gill Sans MT Std Light" w:cs="Gill Sans MT Std Light"/>
      <w:color w:val="000000"/>
      <w:sz w:val="24"/>
      <w:szCs w:val="24"/>
    </w:rPr>
  </w:style>
  <w:style w:type="character" w:customStyle="1" w:styleId="normaltextrun">
    <w:name w:val="normaltextrun"/>
    <w:basedOn w:val="DefaultParagraphFont"/>
    <w:rsid w:val="009D5649"/>
  </w:style>
  <w:style w:type="paragraph" w:customStyle="1" w:styleId="paragraph">
    <w:name w:val="paragraph"/>
    <w:basedOn w:val="Normal"/>
    <w:rsid w:val="00153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eop">
    <w:name w:val="eop"/>
    <w:basedOn w:val="DefaultParagraphFont"/>
    <w:rsid w:val="001539E6"/>
  </w:style>
  <w:style w:type="character" w:styleId="CommentReference">
    <w:name w:val="annotation reference"/>
    <w:basedOn w:val="DefaultParagraphFont"/>
    <w:uiPriority w:val="99"/>
    <w:semiHidden/>
    <w:unhideWhenUsed/>
    <w:rsid w:val="00983DE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DE1"/>
    <w:pPr>
      <w:spacing w:after="160"/>
    </w:pPr>
    <w:rPr>
      <w:b/>
      <w:bCs/>
      <w:lang w:val="fr-B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DE1"/>
    <w:rPr>
      <w:b/>
      <w:bCs/>
      <w:sz w:val="20"/>
      <w:szCs w:val="20"/>
      <w:lang w:val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DE1"/>
    <w:rPr>
      <w:rFonts w:ascii="Segoe UI" w:hAnsi="Segoe UI" w:cs="Segoe UI"/>
      <w:sz w:val="18"/>
      <w:szCs w:val="18"/>
      <w:lang w:val="fr-BE"/>
    </w:rPr>
  </w:style>
  <w:style w:type="paragraph" w:styleId="Header">
    <w:name w:val="header"/>
    <w:basedOn w:val="Normal"/>
    <w:link w:val="HeaderChar"/>
    <w:uiPriority w:val="99"/>
    <w:unhideWhenUsed/>
    <w:rsid w:val="00CD1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332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CD1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332"/>
    <w:rPr>
      <w:lang w:val="fr-BE"/>
    </w:rPr>
  </w:style>
  <w:style w:type="table" w:styleId="TableGrid">
    <w:name w:val="Table Grid"/>
    <w:basedOn w:val="TableNormal"/>
    <w:uiPriority w:val="39"/>
    <w:rsid w:val="00E60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F2C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2CB6"/>
    <w:rPr>
      <w:sz w:val="20"/>
      <w:szCs w:val="20"/>
      <w:lang w:val="fr-BE"/>
    </w:rPr>
  </w:style>
  <w:style w:type="character" w:styleId="FootnoteReference">
    <w:name w:val="footnote reference"/>
    <w:basedOn w:val="DefaultParagraphFont"/>
    <w:uiPriority w:val="99"/>
    <w:semiHidden/>
    <w:unhideWhenUsed/>
    <w:rsid w:val="00EF2CB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70FD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E4A7906990F94CAC44F44C8AD49DE8" ma:contentTypeVersion="9" ma:contentTypeDescription="Create a new document." ma:contentTypeScope="" ma:versionID="c8e992331a5f5f7266f8e472850beb78">
  <xsd:schema xmlns:xsd="http://www.w3.org/2001/XMLSchema" xmlns:xs="http://www.w3.org/2001/XMLSchema" xmlns:p="http://schemas.microsoft.com/office/2006/metadata/properties" xmlns:ns2="bba10e8a-b64d-4e84-94ba-51394e82e3a8" targetNamespace="http://schemas.microsoft.com/office/2006/metadata/properties" ma:root="true" ma:fieldsID="b081e10d3877ff0348ff8bc9381f3dab" ns2:_="">
    <xsd:import namespace="bba10e8a-b64d-4e84-94ba-51394e82e3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10e8a-b64d-4e84-94ba-51394e82e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B24D7F-6C4B-7C4C-BEF0-7150E88A91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EB425D-107B-41CC-8B6E-31C158483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10e8a-b64d-4e84-94ba-51394e82e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E0E9D9-EE53-499E-86EC-3155EDFBA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70994B-464B-4936-8E78-52CFD69950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Food Programme</Company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LECUZIAT Geraldine</dc:creator>
  <cp:keywords/>
  <dc:description/>
  <cp:lastModifiedBy>Brooke Bauer</cp:lastModifiedBy>
  <cp:revision>2</cp:revision>
  <dcterms:created xsi:type="dcterms:W3CDTF">2020-05-14T18:47:00Z</dcterms:created>
  <dcterms:modified xsi:type="dcterms:W3CDTF">2020-05-14T18:47:00Z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0x010100F6E4A7906990F94CAC44F44C8AD49DE8</vt:lpwstr>
  </property>
</Properties>
</file>