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PlainTable1"/>
        <w:tblW w:w="0" w:type="auto"/>
        <w:tblLook w:val="04A0" w:firstRow="1" w:lastRow="0" w:firstColumn="1" w:lastColumn="0" w:noHBand="0" w:noVBand="1"/>
      </w:tblPr>
      <w:tblGrid>
        <w:gridCol w:w="4675"/>
        <w:gridCol w:w="4675"/>
      </w:tblGrid>
      <w:tr w:rsidR="003F405F" w:rsidRPr="007F5A99" w:rsidTr="007F5A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3F405F" w:rsidRPr="00671F2C" w:rsidRDefault="00671F2C" w:rsidP="003F405F">
            <w:pPr>
              <w:rPr>
                <w:rFonts w:cstheme="minorHAnsi"/>
                <w:sz w:val="24"/>
                <w:szCs w:val="24"/>
                <w:lang w:val="fr-FR"/>
              </w:rPr>
            </w:pPr>
            <w:r w:rsidRPr="00671F2C">
              <w:rPr>
                <w:rFonts w:cstheme="minorHAnsi"/>
                <w:sz w:val="24"/>
                <w:szCs w:val="24"/>
                <w:lang w:val="fr-FR"/>
              </w:rPr>
              <w:t>À FAIRE</w:t>
            </w:r>
          </w:p>
        </w:tc>
        <w:tc>
          <w:tcPr>
            <w:tcW w:w="4675" w:type="dxa"/>
          </w:tcPr>
          <w:p w:rsidR="003F405F" w:rsidRPr="00671F2C" w:rsidRDefault="00671F2C" w:rsidP="003F405F">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671F2C">
              <w:rPr>
                <w:rFonts w:cstheme="minorHAnsi"/>
                <w:sz w:val="24"/>
                <w:szCs w:val="24"/>
              </w:rPr>
              <w:t>À ÉVITER</w:t>
            </w:r>
          </w:p>
        </w:tc>
      </w:tr>
      <w:tr w:rsidR="003F405F" w:rsidRPr="00671F2C" w:rsidTr="007F5A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671F2C" w:rsidP="003F405F">
            <w:pPr>
              <w:rPr>
                <w:rFonts w:cstheme="minorHAnsi"/>
                <w:sz w:val="24"/>
                <w:szCs w:val="24"/>
                <w:lang w:val="fr-FR"/>
              </w:rPr>
            </w:pPr>
            <w:r w:rsidRPr="00A66014">
              <w:rPr>
                <w:rFonts w:cstheme="minorHAnsi"/>
                <w:sz w:val="24"/>
                <w:szCs w:val="24"/>
                <w:lang w:val="fr-FR"/>
              </w:rPr>
              <w:t xml:space="preserve">Laissez les survivants venir vers vous. Écouter leurs besoins. </w:t>
            </w:r>
          </w:p>
        </w:tc>
        <w:tc>
          <w:tcPr>
            <w:tcW w:w="4675" w:type="dxa"/>
          </w:tcPr>
          <w:p w:rsidR="003F405F" w:rsidRPr="00A66014" w:rsidRDefault="00671F2C" w:rsidP="003F405F">
            <w:pPr>
              <w:cnfStyle w:val="000000100000" w:firstRow="0" w:lastRow="0" w:firstColumn="0" w:lastColumn="0" w:oddVBand="0" w:evenVBand="0" w:oddHBand="1" w:evenHBand="0" w:firstRowFirstColumn="0" w:firstRowLastColumn="0" w:lastRowFirstColumn="0" w:lastRowLastColumn="0"/>
              <w:rPr>
                <w:rFonts w:cstheme="minorHAnsi"/>
                <w:sz w:val="24"/>
                <w:szCs w:val="24"/>
                <w:lang w:val="fr-FR"/>
              </w:rPr>
            </w:pPr>
            <w:r w:rsidRPr="00A66014">
              <w:rPr>
                <w:sz w:val="24"/>
                <w:szCs w:val="24"/>
                <w:lang w:val="fr-FR"/>
              </w:rPr>
              <w:t>Ne délaissez aucune personne qui vient vers vous et vous fait part d’une expérience difficile, désagréable, négative et/ou de violences.</w:t>
            </w:r>
          </w:p>
        </w:tc>
      </w:tr>
      <w:tr w:rsidR="003F405F" w:rsidRPr="00671F2C" w:rsidTr="007F5A99">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671F2C" w:rsidP="003F405F">
            <w:pPr>
              <w:rPr>
                <w:rFonts w:cstheme="minorHAnsi"/>
                <w:sz w:val="24"/>
                <w:szCs w:val="24"/>
                <w:lang w:val="fr-FR"/>
              </w:rPr>
            </w:pPr>
            <w:r w:rsidRPr="00A66014">
              <w:rPr>
                <w:sz w:val="24"/>
                <w:szCs w:val="24"/>
                <w:lang w:val="fr-FR"/>
              </w:rPr>
              <w:t>Demandez comment vous pouvez apporter votre aide en subvenant aux besoins essentiels urgents. Certains survivants ont un besoin d’une prise en charge médicale immédiate ou de vêtements.</w:t>
            </w:r>
          </w:p>
        </w:tc>
        <w:tc>
          <w:tcPr>
            <w:tcW w:w="4675" w:type="dxa"/>
          </w:tcPr>
          <w:p w:rsidR="003F405F" w:rsidRPr="00A66014" w:rsidRDefault="00671F2C" w:rsidP="003F405F">
            <w:pPr>
              <w:cnfStyle w:val="000000000000" w:firstRow="0" w:lastRow="0" w:firstColumn="0" w:lastColumn="0" w:oddVBand="0" w:evenVBand="0" w:oddHBand="0" w:evenHBand="0" w:firstRowFirstColumn="0" w:firstRowLastColumn="0" w:lastRowFirstColumn="0" w:lastRowLastColumn="0"/>
              <w:rPr>
                <w:rFonts w:cstheme="minorHAnsi"/>
                <w:sz w:val="24"/>
                <w:szCs w:val="24"/>
                <w:lang w:val="fr-FR"/>
              </w:rPr>
            </w:pPr>
            <w:r w:rsidRPr="00A66014">
              <w:rPr>
                <w:sz w:val="24"/>
                <w:szCs w:val="24"/>
                <w:lang w:val="fr-FR"/>
              </w:rPr>
              <w:t>N’imposez pas votre aide, ne soyez pas envahissant ou insistant.</w:t>
            </w:r>
          </w:p>
        </w:tc>
      </w:tr>
      <w:tr w:rsidR="003F405F" w:rsidRPr="007F5A99" w:rsidTr="007F5A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671F2C" w:rsidP="003F405F">
            <w:pPr>
              <w:rPr>
                <w:rFonts w:cstheme="minorHAnsi"/>
                <w:sz w:val="24"/>
                <w:szCs w:val="24"/>
                <w:lang w:val="fr-FR"/>
              </w:rPr>
            </w:pPr>
            <w:r w:rsidRPr="00A66014">
              <w:rPr>
                <w:sz w:val="24"/>
                <w:szCs w:val="24"/>
                <w:lang w:val="fr-FR"/>
              </w:rPr>
              <w:t>Demandez au/à la survivant(e) s’il/elle se sent à l’aise pour parler à l’endroit où vous vous trouvez. Si un(e) survivant(e) est accompagné(e) d’un tiers, ne présumez pas que vous pouvez parler avec lui/elle au sujet de son expérience en toute sécurité devant cette personne</w:t>
            </w:r>
          </w:p>
        </w:tc>
        <w:tc>
          <w:tcPr>
            <w:tcW w:w="4675" w:type="dxa"/>
          </w:tcPr>
          <w:p w:rsidR="003F405F" w:rsidRPr="00A66014" w:rsidRDefault="00671F2C" w:rsidP="003F405F">
            <w:pPr>
              <w:cnfStyle w:val="000000100000" w:firstRow="0" w:lastRow="0" w:firstColumn="0" w:lastColumn="0" w:oddVBand="0" w:evenVBand="0" w:oddHBand="1" w:evenHBand="0" w:firstRowFirstColumn="0" w:firstRowLastColumn="0" w:lastRowFirstColumn="0" w:lastRowLastColumn="0"/>
              <w:rPr>
                <w:rFonts w:cstheme="minorHAnsi"/>
                <w:sz w:val="24"/>
                <w:szCs w:val="24"/>
                <w:lang w:val="fr-FR"/>
              </w:rPr>
            </w:pPr>
            <w:r w:rsidRPr="00A66014">
              <w:rPr>
                <w:sz w:val="24"/>
                <w:szCs w:val="24"/>
                <w:lang w:val="fr-FR"/>
              </w:rPr>
              <w:t>Ne réagissez pas de façon excessive. Restez calme.</w:t>
            </w:r>
          </w:p>
        </w:tc>
      </w:tr>
      <w:tr w:rsidR="003F405F" w:rsidRPr="00671F2C" w:rsidTr="007F5A99">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671F2C" w:rsidP="003F405F">
            <w:pPr>
              <w:rPr>
                <w:rFonts w:cstheme="minorHAnsi"/>
                <w:sz w:val="24"/>
                <w:szCs w:val="24"/>
                <w:lang w:val="fr-FR"/>
              </w:rPr>
            </w:pPr>
            <w:r w:rsidRPr="00A66014">
              <w:rPr>
                <w:sz w:val="24"/>
                <w:szCs w:val="24"/>
                <w:lang w:val="fr-FR"/>
              </w:rPr>
              <w:t>Proposez une aide concrète, telle qu’un verre d’eau, un endroit à l’écart où s’asseoir, un mouchoir, etc.</w:t>
            </w:r>
          </w:p>
        </w:tc>
        <w:tc>
          <w:tcPr>
            <w:tcW w:w="4675" w:type="dxa"/>
          </w:tcPr>
          <w:p w:rsidR="003F405F" w:rsidRPr="00A66014" w:rsidRDefault="00671F2C" w:rsidP="003F405F">
            <w:pPr>
              <w:cnfStyle w:val="000000000000" w:firstRow="0" w:lastRow="0" w:firstColumn="0" w:lastColumn="0" w:oddVBand="0" w:evenVBand="0" w:oddHBand="0" w:evenHBand="0" w:firstRowFirstColumn="0" w:firstRowLastColumn="0" w:lastRowFirstColumn="0" w:lastRowLastColumn="0"/>
              <w:rPr>
                <w:rFonts w:cstheme="minorHAnsi"/>
                <w:sz w:val="24"/>
                <w:szCs w:val="24"/>
                <w:lang w:val="fr-FR"/>
              </w:rPr>
            </w:pPr>
            <w:r w:rsidRPr="00A66014">
              <w:rPr>
                <w:sz w:val="24"/>
                <w:szCs w:val="24"/>
                <w:lang w:val="fr-FR"/>
              </w:rPr>
              <w:t>Ne faites pas pression sur le/la survivant(e) pour qu’il/elle partage plus d’informations que ce qu’il/elle se sent capable de communiquer. Les détails relatifs à ce qu’il s’est passé et aux personnes impliquées ne sont pas importants ou pertinents pour assumer votre rôle d’écoute et d’information sur les services disponibles.</w:t>
            </w:r>
          </w:p>
        </w:tc>
      </w:tr>
      <w:tr w:rsidR="003F405F" w:rsidRPr="00671F2C" w:rsidTr="007F5A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671F2C" w:rsidP="003F405F">
            <w:pPr>
              <w:rPr>
                <w:rFonts w:cstheme="minorHAnsi"/>
                <w:sz w:val="24"/>
                <w:szCs w:val="24"/>
                <w:lang w:val="fr-FR"/>
              </w:rPr>
            </w:pPr>
            <w:r w:rsidRPr="00A66014">
              <w:rPr>
                <w:sz w:val="24"/>
                <w:szCs w:val="24"/>
                <w:lang w:val="fr-FR"/>
              </w:rPr>
              <w:t>Dans la mesure de vos capacités, demandez au/à la survivant(e) de choisir une personne avec laquelle il/elle se sent à l’aise pour lui servir d’interprète et l’assister, le cas échéant.</w:t>
            </w:r>
          </w:p>
        </w:tc>
        <w:tc>
          <w:tcPr>
            <w:tcW w:w="4675" w:type="dxa"/>
          </w:tcPr>
          <w:p w:rsidR="003F405F" w:rsidRPr="00A66014" w:rsidRDefault="00671F2C" w:rsidP="003F405F">
            <w:pPr>
              <w:cnfStyle w:val="000000100000" w:firstRow="0" w:lastRow="0" w:firstColumn="0" w:lastColumn="0" w:oddVBand="0" w:evenVBand="0" w:oddHBand="1" w:evenHBand="0" w:firstRowFirstColumn="0" w:firstRowLastColumn="0" w:lastRowFirstColumn="0" w:lastRowLastColumn="0"/>
              <w:rPr>
                <w:rFonts w:cstheme="minorHAnsi"/>
                <w:sz w:val="24"/>
                <w:szCs w:val="24"/>
                <w:lang w:val="fr-FR"/>
              </w:rPr>
            </w:pPr>
            <w:r w:rsidRPr="00A66014">
              <w:rPr>
                <w:sz w:val="24"/>
                <w:szCs w:val="24"/>
                <w:lang w:val="fr-FR"/>
              </w:rPr>
              <w:t>Ne demandez pas à la personne si elle a subi des VBG, si elle a été violée ou frappée, etc.</w:t>
            </w:r>
            <w:r w:rsidRPr="00A66014">
              <w:rPr>
                <w:sz w:val="24"/>
                <w:szCs w:val="24"/>
                <w:lang w:val="fr-FR"/>
              </w:rPr>
              <w:t xml:space="preserve"> </w:t>
            </w:r>
          </w:p>
        </w:tc>
      </w:tr>
      <w:tr w:rsidR="003F405F" w:rsidRPr="00C8580B" w:rsidTr="007F5A99">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671F2C" w:rsidP="003F405F">
            <w:pPr>
              <w:rPr>
                <w:rFonts w:cstheme="minorHAnsi"/>
                <w:sz w:val="24"/>
                <w:szCs w:val="24"/>
              </w:rPr>
            </w:pPr>
            <w:r w:rsidRPr="00A66014">
              <w:rPr>
                <w:sz w:val="24"/>
                <w:szCs w:val="24"/>
                <w:lang w:val="fr-FR"/>
              </w:rPr>
              <w:t xml:space="preserve">Traitez avec confidentialité toutes les informations qui vous sont communiquées. Si vous avez besoin d’un conseil ou d’une orientation sur la meilleure façon d’aider un(e) survivant(e), demandez-lui la permission de vous entretenir avec un spécialiste ou un collègue. </w:t>
            </w:r>
            <w:r w:rsidRPr="00C271DA">
              <w:rPr>
                <w:sz w:val="24"/>
                <w:szCs w:val="24"/>
                <w:lang w:val="fr-FR"/>
              </w:rPr>
              <w:t>Le cas échéant, ne révélez pas l’identité du survivant.</w:t>
            </w:r>
          </w:p>
        </w:tc>
        <w:tc>
          <w:tcPr>
            <w:tcW w:w="4675" w:type="dxa"/>
          </w:tcPr>
          <w:p w:rsidR="00C8580B" w:rsidRPr="00A66014" w:rsidRDefault="00C8580B" w:rsidP="003F405F">
            <w:pPr>
              <w:cnfStyle w:val="000000000000" w:firstRow="0" w:lastRow="0" w:firstColumn="0" w:lastColumn="0" w:oddVBand="0" w:evenVBand="0" w:oddHBand="0" w:evenHBand="0" w:firstRowFirstColumn="0" w:firstRowLastColumn="0" w:lastRowFirstColumn="0" w:lastRowLastColumn="0"/>
              <w:rPr>
                <w:rFonts w:cstheme="minorHAnsi"/>
                <w:sz w:val="24"/>
                <w:szCs w:val="24"/>
                <w:lang w:val="fr-FR"/>
              </w:rPr>
            </w:pPr>
            <w:r w:rsidRPr="00A66014">
              <w:rPr>
                <w:rFonts w:cstheme="minorHAnsi"/>
                <w:sz w:val="24"/>
                <w:szCs w:val="24"/>
                <w:lang w:val="fr-FR"/>
              </w:rPr>
              <w:t xml:space="preserve">Ne prenez aucune note ni aucune photo du survivant, n’enregistrez pas vos conversations sur votre téléphone ou sur tout autre appareil, et n’informez personne, notamment les média. </w:t>
            </w:r>
          </w:p>
          <w:p w:rsidR="003F405F" w:rsidRPr="00A66014" w:rsidRDefault="003F405F" w:rsidP="003F405F">
            <w:pPr>
              <w:cnfStyle w:val="000000000000" w:firstRow="0" w:lastRow="0" w:firstColumn="0" w:lastColumn="0" w:oddVBand="0" w:evenVBand="0" w:oddHBand="0" w:evenHBand="0" w:firstRowFirstColumn="0" w:firstRowLastColumn="0" w:lastRowFirstColumn="0" w:lastRowLastColumn="0"/>
              <w:rPr>
                <w:rFonts w:cstheme="minorHAnsi"/>
                <w:sz w:val="24"/>
                <w:szCs w:val="24"/>
                <w:lang w:val="fr-FR"/>
              </w:rPr>
            </w:pPr>
            <w:bookmarkStart w:id="0" w:name="_GoBack"/>
            <w:bookmarkEnd w:id="0"/>
          </w:p>
        </w:tc>
      </w:tr>
      <w:tr w:rsidR="003F405F" w:rsidRPr="00A66014" w:rsidTr="007F5A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C8580B" w:rsidP="003F405F">
            <w:pPr>
              <w:rPr>
                <w:rFonts w:cstheme="minorHAnsi"/>
                <w:sz w:val="24"/>
                <w:szCs w:val="24"/>
                <w:lang w:val="fr-FR"/>
              </w:rPr>
            </w:pPr>
            <w:r w:rsidRPr="00A66014">
              <w:rPr>
                <w:sz w:val="24"/>
                <w:szCs w:val="24"/>
                <w:lang w:val="fr-FR"/>
              </w:rPr>
              <w:lastRenderedPageBreak/>
              <w:t>Gérer toutes attentes relatives aux limites fixées à votre devoir de confidentialité, lorsqu’elles s’appliquent à votre situation</w:t>
            </w:r>
          </w:p>
        </w:tc>
        <w:tc>
          <w:tcPr>
            <w:tcW w:w="4675" w:type="dxa"/>
          </w:tcPr>
          <w:p w:rsidR="00A66014" w:rsidRPr="00A66014" w:rsidRDefault="00A66014" w:rsidP="003F405F">
            <w:pPr>
              <w:cnfStyle w:val="000000100000" w:firstRow="0" w:lastRow="0" w:firstColumn="0" w:lastColumn="0" w:oddVBand="0" w:evenVBand="0" w:oddHBand="1" w:evenHBand="0" w:firstRowFirstColumn="0" w:firstRowLastColumn="0" w:lastRowFirstColumn="0" w:lastRowLastColumn="0"/>
              <w:rPr>
                <w:rFonts w:cstheme="minorHAnsi"/>
                <w:sz w:val="24"/>
                <w:szCs w:val="24"/>
                <w:lang w:val="fr-FR"/>
              </w:rPr>
            </w:pPr>
            <w:r w:rsidRPr="00A66014">
              <w:rPr>
                <w:rFonts w:cstheme="minorHAnsi"/>
                <w:sz w:val="24"/>
                <w:szCs w:val="24"/>
                <w:lang w:val="fr-FR"/>
              </w:rPr>
              <w:t xml:space="preserve">Ne posez aucune question sur ce qu’il s’est passé. À la place, écoutez et demandez comment vous pouvez apporter votre aide. </w:t>
            </w:r>
          </w:p>
          <w:p w:rsidR="003F405F" w:rsidRPr="00A66014" w:rsidRDefault="003F405F" w:rsidP="003F405F">
            <w:pPr>
              <w:cnfStyle w:val="000000100000" w:firstRow="0" w:lastRow="0" w:firstColumn="0" w:lastColumn="0" w:oddVBand="0" w:evenVBand="0" w:oddHBand="1" w:evenHBand="0" w:firstRowFirstColumn="0" w:firstRowLastColumn="0" w:lastRowFirstColumn="0" w:lastRowLastColumn="0"/>
              <w:rPr>
                <w:rFonts w:cstheme="minorHAnsi"/>
                <w:sz w:val="24"/>
                <w:szCs w:val="24"/>
                <w:lang w:val="fr-FR"/>
              </w:rPr>
            </w:pPr>
          </w:p>
        </w:tc>
      </w:tr>
      <w:tr w:rsidR="003F405F" w:rsidRPr="00A66014" w:rsidTr="007F5A99">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C8580B" w:rsidP="003F405F">
            <w:pPr>
              <w:rPr>
                <w:rFonts w:cstheme="minorHAnsi"/>
                <w:sz w:val="24"/>
                <w:szCs w:val="24"/>
                <w:lang w:val="fr-FR"/>
              </w:rPr>
            </w:pPr>
            <w:r w:rsidRPr="00A66014">
              <w:rPr>
                <w:sz w:val="24"/>
                <w:szCs w:val="24"/>
                <w:lang w:val="fr-FR"/>
              </w:rPr>
              <w:t>Gérez les attentes relatives à votre rôle</w:t>
            </w:r>
          </w:p>
        </w:tc>
        <w:tc>
          <w:tcPr>
            <w:tcW w:w="4675" w:type="dxa"/>
          </w:tcPr>
          <w:p w:rsidR="00A66014" w:rsidRPr="00A66014" w:rsidRDefault="00A66014" w:rsidP="003F405F">
            <w:pPr>
              <w:cnfStyle w:val="000000000000" w:firstRow="0" w:lastRow="0" w:firstColumn="0" w:lastColumn="0" w:oddVBand="0" w:evenVBand="0" w:oddHBand="0" w:evenHBand="0" w:firstRowFirstColumn="0" w:firstRowLastColumn="0" w:lastRowFirstColumn="0" w:lastRowLastColumn="0"/>
              <w:rPr>
                <w:rFonts w:ascii="Nirmala UI" w:hAnsi="Nirmala UI" w:cs="Nirmala UI"/>
                <w:sz w:val="24"/>
                <w:szCs w:val="24"/>
                <w:lang w:val="fr-FR"/>
              </w:rPr>
            </w:pPr>
            <w:r w:rsidRPr="00A66014">
              <w:rPr>
                <w:rFonts w:cstheme="minorHAnsi"/>
                <w:sz w:val="24"/>
                <w:szCs w:val="24"/>
                <w:lang w:val="fr-FR"/>
              </w:rPr>
              <w:t xml:space="preserve">N’établissez aucune comparaison entre l’expérience de la personne et un événement vécu par quelqu’un d’autre. Ne dites pas que la situation « n’est pas grave » ou sans importance. Ce qui compte, c’est ce que ressentent les survivants par rapport à cette expérience. </w:t>
            </w:r>
          </w:p>
          <w:p w:rsidR="003F405F" w:rsidRPr="00A66014" w:rsidRDefault="003F405F" w:rsidP="003F405F">
            <w:pPr>
              <w:cnfStyle w:val="000000000000" w:firstRow="0" w:lastRow="0" w:firstColumn="0" w:lastColumn="0" w:oddVBand="0" w:evenVBand="0" w:oddHBand="0" w:evenHBand="0" w:firstRowFirstColumn="0" w:firstRowLastColumn="0" w:lastRowFirstColumn="0" w:lastRowLastColumn="0"/>
              <w:rPr>
                <w:rFonts w:cstheme="minorHAnsi"/>
                <w:sz w:val="24"/>
                <w:szCs w:val="24"/>
                <w:lang w:val="fr-FR"/>
              </w:rPr>
            </w:pPr>
          </w:p>
        </w:tc>
      </w:tr>
      <w:tr w:rsidR="003F405F" w:rsidRPr="00A66014" w:rsidTr="007F5A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C8580B" w:rsidP="003F405F">
            <w:pPr>
              <w:rPr>
                <w:rFonts w:cstheme="minorHAnsi"/>
                <w:sz w:val="24"/>
                <w:szCs w:val="24"/>
                <w:lang w:val="fr-FR"/>
              </w:rPr>
            </w:pPr>
            <w:r w:rsidRPr="00A66014">
              <w:rPr>
                <w:sz w:val="24"/>
                <w:szCs w:val="24"/>
                <w:lang w:val="fr-FR"/>
              </w:rPr>
              <w:t>Veillez à écouter plus qu’à parler</w:t>
            </w:r>
          </w:p>
        </w:tc>
        <w:tc>
          <w:tcPr>
            <w:tcW w:w="4675" w:type="dxa"/>
          </w:tcPr>
          <w:p w:rsidR="003F405F" w:rsidRPr="00A66014" w:rsidRDefault="00A66014" w:rsidP="003F405F">
            <w:pPr>
              <w:cnfStyle w:val="000000100000" w:firstRow="0" w:lastRow="0" w:firstColumn="0" w:lastColumn="0" w:oddVBand="0" w:evenVBand="0" w:oddHBand="1" w:evenHBand="0" w:firstRowFirstColumn="0" w:firstRowLastColumn="0" w:lastRowFirstColumn="0" w:lastRowLastColumn="0"/>
              <w:rPr>
                <w:rFonts w:cstheme="minorHAnsi"/>
                <w:sz w:val="24"/>
                <w:szCs w:val="24"/>
                <w:lang w:val="fr-FR"/>
              </w:rPr>
            </w:pPr>
            <w:r w:rsidRPr="00A66014">
              <w:rPr>
                <w:rFonts w:cstheme="minorHAnsi"/>
                <w:sz w:val="24"/>
                <w:szCs w:val="24"/>
                <w:lang w:val="fr-FR"/>
              </w:rPr>
              <w:t>Ne remettez pas en question ou ne contredisez pas ce que quelqu’un vous dit. N’oubliez pas que votre rôle consiste à écouter sans porter de jugement et à fournir des informations sur les services disponibles.</w:t>
            </w:r>
          </w:p>
        </w:tc>
      </w:tr>
      <w:tr w:rsidR="003F405F" w:rsidRPr="00C8580B" w:rsidTr="007F5A99">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C8580B" w:rsidP="003F405F">
            <w:pPr>
              <w:rPr>
                <w:rFonts w:cstheme="minorHAnsi"/>
                <w:sz w:val="24"/>
                <w:szCs w:val="24"/>
                <w:lang w:val="fr-FR"/>
              </w:rPr>
            </w:pPr>
            <w:r w:rsidRPr="00A66014">
              <w:rPr>
                <w:sz w:val="24"/>
                <w:szCs w:val="24"/>
                <w:lang w:val="fr-FR"/>
              </w:rPr>
              <w:t>Ayez des mots réconfortants et rassurants, insistez sur le fait que ce qu’il s’est passé n’était pas de leur faute.</w:t>
            </w:r>
          </w:p>
        </w:tc>
        <w:tc>
          <w:tcPr>
            <w:tcW w:w="4675" w:type="dxa"/>
          </w:tcPr>
          <w:p w:rsidR="003F405F" w:rsidRPr="00A66014" w:rsidRDefault="00C8580B" w:rsidP="003F405F">
            <w:pPr>
              <w:cnfStyle w:val="000000000000" w:firstRow="0" w:lastRow="0" w:firstColumn="0" w:lastColumn="0" w:oddVBand="0" w:evenVBand="0" w:oddHBand="0" w:evenHBand="0" w:firstRowFirstColumn="0" w:firstRowLastColumn="0" w:lastRowFirstColumn="0" w:lastRowLastColumn="0"/>
              <w:rPr>
                <w:rFonts w:cstheme="minorHAnsi"/>
                <w:sz w:val="24"/>
                <w:szCs w:val="24"/>
                <w:lang w:val="fr-FR"/>
              </w:rPr>
            </w:pPr>
            <w:r w:rsidRPr="00A66014">
              <w:rPr>
                <w:sz w:val="24"/>
                <w:szCs w:val="24"/>
                <w:lang w:val="fr-FR"/>
              </w:rPr>
              <w:t>Ne surestimez pas votre champ de compétences, ne faites pas de fausses promesses et ne fournissez pas de fausses informations.</w:t>
            </w:r>
          </w:p>
        </w:tc>
      </w:tr>
      <w:tr w:rsidR="003F405F" w:rsidRPr="00C8580B" w:rsidTr="007F5A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C8580B" w:rsidP="003F405F">
            <w:pPr>
              <w:rPr>
                <w:rFonts w:cstheme="minorHAnsi"/>
                <w:sz w:val="24"/>
                <w:szCs w:val="24"/>
                <w:lang w:val="fr-FR"/>
              </w:rPr>
            </w:pPr>
            <w:r w:rsidRPr="00A66014">
              <w:rPr>
                <w:sz w:val="24"/>
                <w:szCs w:val="24"/>
                <w:lang w:val="fr-FR"/>
              </w:rPr>
              <w:t>Respectez le droit des survivants à prendre leurs propres décisions.</w:t>
            </w:r>
          </w:p>
          <w:p w:rsidR="003F405F" w:rsidRPr="00A66014" w:rsidRDefault="003F405F" w:rsidP="003F405F">
            <w:pPr>
              <w:rPr>
                <w:rFonts w:cstheme="minorHAnsi"/>
                <w:sz w:val="24"/>
                <w:szCs w:val="24"/>
                <w:lang w:val="fr-FR"/>
              </w:rPr>
            </w:pPr>
          </w:p>
        </w:tc>
        <w:tc>
          <w:tcPr>
            <w:tcW w:w="4675" w:type="dxa"/>
          </w:tcPr>
          <w:p w:rsidR="003F405F" w:rsidRPr="00A66014" w:rsidRDefault="00C8580B" w:rsidP="00332238">
            <w:pPr>
              <w:cnfStyle w:val="000000100000" w:firstRow="0" w:lastRow="0" w:firstColumn="0" w:lastColumn="0" w:oddVBand="0" w:evenVBand="0" w:oddHBand="1" w:evenHBand="0" w:firstRowFirstColumn="0" w:firstRowLastColumn="0" w:lastRowFirstColumn="0" w:lastRowLastColumn="0"/>
              <w:rPr>
                <w:rFonts w:cstheme="minorHAnsi"/>
                <w:sz w:val="24"/>
                <w:szCs w:val="24"/>
                <w:lang w:val="fr-FR"/>
              </w:rPr>
            </w:pPr>
            <w:r w:rsidRPr="00A66014">
              <w:rPr>
                <w:sz w:val="24"/>
                <w:szCs w:val="24"/>
                <w:lang w:val="fr-FR"/>
              </w:rPr>
              <w:t>Ne présumez pas savoir ce qu’une personne veut ou ce dont elle a besoin. Certaines actions peuvent exposer les personnes à un risque plus élevé de stigmatisation, de représailles ou de préjudice.</w:t>
            </w:r>
          </w:p>
        </w:tc>
      </w:tr>
      <w:tr w:rsidR="003F405F" w:rsidRPr="00C8580B" w:rsidTr="007F5A99">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C8580B" w:rsidP="003F405F">
            <w:pPr>
              <w:rPr>
                <w:rFonts w:cstheme="minorHAnsi"/>
                <w:sz w:val="24"/>
                <w:szCs w:val="24"/>
                <w:lang w:val="fr-FR"/>
              </w:rPr>
            </w:pPr>
            <w:r w:rsidRPr="00A66014">
              <w:rPr>
                <w:sz w:val="24"/>
                <w:szCs w:val="24"/>
                <w:lang w:val="fr-FR"/>
              </w:rPr>
              <w:t xml:space="preserve">Transmettez les informations relatives à tous les services disponibles, même si ces derniers ne sont pas spécialisés dans les VBG. </w:t>
            </w:r>
          </w:p>
        </w:tc>
        <w:tc>
          <w:tcPr>
            <w:tcW w:w="4675" w:type="dxa"/>
          </w:tcPr>
          <w:p w:rsidR="003F405F" w:rsidRPr="00A66014" w:rsidRDefault="00C8580B" w:rsidP="00332238">
            <w:pPr>
              <w:cnfStyle w:val="000000000000" w:firstRow="0" w:lastRow="0" w:firstColumn="0" w:lastColumn="0" w:oddVBand="0" w:evenVBand="0" w:oddHBand="0" w:evenHBand="0" w:firstRowFirstColumn="0" w:firstRowLastColumn="0" w:lastRowFirstColumn="0" w:lastRowLastColumn="0"/>
              <w:rPr>
                <w:rFonts w:cstheme="minorHAnsi"/>
                <w:sz w:val="24"/>
                <w:szCs w:val="24"/>
                <w:lang w:val="fr-FR"/>
              </w:rPr>
            </w:pPr>
            <w:r w:rsidRPr="00A66014">
              <w:rPr>
                <w:sz w:val="24"/>
                <w:szCs w:val="24"/>
                <w:lang w:val="fr-FR"/>
              </w:rPr>
              <w:t>Ne formulez pas d’hypothèses sur la personne ou ses expériences, et n’exercez aucune discrimination en raison de l’âge, du statut marital, du handicap, de la religion, de l’appartenance ethnique, de la classe sociale, de l’orientation sexuelle, de l’identité de genre, de l’identité du/des agresseur(s), etc.</w:t>
            </w:r>
          </w:p>
        </w:tc>
      </w:tr>
      <w:tr w:rsidR="003F405F" w:rsidRPr="00C8580B" w:rsidTr="007F5A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C8580B" w:rsidP="003F405F">
            <w:pPr>
              <w:rPr>
                <w:rFonts w:cstheme="minorHAnsi"/>
                <w:sz w:val="24"/>
                <w:szCs w:val="24"/>
                <w:lang w:val="fr-FR"/>
              </w:rPr>
            </w:pPr>
            <w:r w:rsidRPr="00A66014">
              <w:rPr>
                <w:sz w:val="24"/>
                <w:szCs w:val="24"/>
                <w:lang w:val="fr-FR"/>
              </w:rPr>
              <w:t>Précisez au/à la survivant(e) qu’il/elle n’est pas obligé(e) de prendre une décision immédiate, qu’il/elle peut changer d’avis et accéder à ces services ultérieurement.</w:t>
            </w:r>
          </w:p>
        </w:tc>
        <w:tc>
          <w:tcPr>
            <w:tcW w:w="4675" w:type="dxa"/>
          </w:tcPr>
          <w:p w:rsidR="003F405F" w:rsidRPr="00A66014" w:rsidRDefault="00C8580B" w:rsidP="00332238">
            <w:pPr>
              <w:cnfStyle w:val="000000100000" w:firstRow="0" w:lastRow="0" w:firstColumn="0" w:lastColumn="0" w:oddVBand="0" w:evenVBand="0" w:oddHBand="1" w:evenHBand="0" w:firstRowFirstColumn="0" w:firstRowLastColumn="0" w:lastRowFirstColumn="0" w:lastRowLastColumn="0"/>
              <w:rPr>
                <w:rFonts w:cstheme="minorHAnsi"/>
                <w:sz w:val="24"/>
                <w:szCs w:val="24"/>
                <w:lang w:val="fr-FR"/>
              </w:rPr>
            </w:pPr>
            <w:r w:rsidRPr="00A66014">
              <w:rPr>
                <w:sz w:val="24"/>
                <w:szCs w:val="24"/>
                <w:lang w:val="fr-FR"/>
              </w:rPr>
              <w:t>N’essayez pas d’apaiser, de rétablir ou de résoudre la situation entre une personne ayant subi des violences basées sur le genre et un tiers (tel que l’agresseur, ou une tierce personne, telle qu’un membre de la famille, un membre du comité communautaire, un chef communautaire, etc.)</w:t>
            </w:r>
          </w:p>
        </w:tc>
      </w:tr>
      <w:tr w:rsidR="003F405F" w:rsidRPr="00C8580B" w:rsidTr="007F5A99">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C8580B" w:rsidP="003F405F">
            <w:pPr>
              <w:rPr>
                <w:rFonts w:cstheme="minorHAnsi"/>
                <w:sz w:val="24"/>
                <w:szCs w:val="24"/>
                <w:lang w:val="fr-FR"/>
              </w:rPr>
            </w:pPr>
            <w:r w:rsidRPr="00A66014">
              <w:rPr>
                <w:sz w:val="24"/>
                <w:szCs w:val="24"/>
                <w:lang w:val="fr-FR"/>
              </w:rPr>
              <w:lastRenderedPageBreak/>
              <w:t xml:space="preserve">Demander au/à la survivant(e) s’il/elle peut compter sur une personne de confiance pour lui apporter du soutien, tel qu’un ami, un membre de sa famille, un aidant ou toute autre personne. </w:t>
            </w:r>
          </w:p>
        </w:tc>
        <w:tc>
          <w:tcPr>
            <w:tcW w:w="4675" w:type="dxa"/>
          </w:tcPr>
          <w:p w:rsidR="003F405F" w:rsidRPr="00A66014" w:rsidRDefault="00C8580B" w:rsidP="00332238">
            <w:pPr>
              <w:cnfStyle w:val="000000000000" w:firstRow="0" w:lastRow="0" w:firstColumn="0" w:lastColumn="0" w:oddVBand="0" w:evenVBand="0" w:oddHBand="0" w:evenHBand="0" w:firstRowFirstColumn="0" w:firstRowLastColumn="0" w:lastRowFirstColumn="0" w:lastRowLastColumn="0"/>
              <w:rPr>
                <w:rFonts w:cstheme="minorHAnsi"/>
                <w:sz w:val="24"/>
                <w:szCs w:val="24"/>
                <w:lang w:val="fr-FR"/>
              </w:rPr>
            </w:pPr>
            <w:r w:rsidRPr="00A66014">
              <w:rPr>
                <w:sz w:val="24"/>
                <w:szCs w:val="24"/>
                <w:lang w:val="fr-FR"/>
              </w:rPr>
              <w:t>Ne communiquez aucun détail relatif à l’incident et à l’identité du/de la survivant(e) à qui que ce soit. Cela inclut les membres de sa famille, la police/les forces de sécurité, les chefs communautaires, vos collègues, vos supérieurs, etc. La transmission de ces informations peut porter préjudice au survivant</w:t>
            </w:r>
            <w:r w:rsidRPr="00A66014">
              <w:rPr>
                <w:sz w:val="24"/>
                <w:szCs w:val="24"/>
                <w:lang w:val="fr-FR"/>
              </w:rPr>
              <w:t>.</w:t>
            </w:r>
          </w:p>
        </w:tc>
      </w:tr>
      <w:tr w:rsidR="003F405F" w:rsidRPr="00C8580B" w:rsidTr="007F5A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C8580B" w:rsidP="003F405F">
            <w:pPr>
              <w:rPr>
                <w:rFonts w:cstheme="minorHAnsi"/>
                <w:sz w:val="24"/>
                <w:szCs w:val="24"/>
                <w:lang w:val="fr-FR"/>
              </w:rPr>
            </w:pPr>
            <w:r w:rsidRPr="00A66014">
              <w:rPr>
                <w:sz w:val="24"/>
                <w:szCs w:val="24"/>
                <w:lang w:val="fr-FR"/>
              </w:rPr>
              <w:t xml:space="preserve">Proposez au/à la survivant(e) votre ligne téléphonique ou vos outils de communication, si vous sentez que cela ne présente pas de danger, au cas où il/elle voudrait contacter une personne de confiance. </w:t>
            </w:r>
          </w:p>
        </w:tc>
        <w:tc>
          <w:tcPr>
            <w:tcW w:w="4675" w:type="dxa"/>
          </w:tcPr>
          <w:p w:rsidR="003F405F" w:rsidRPr="00A66014" w:rsidRDefault="00C8580B" w:rsidP="00332238">
            <w:pPr>
              <w:cnfStyle w:val="000000100000" w:firstRow="0" w:lastRow="0" w:firstColumn="0" w:lastColumn="0" w:oddVBand="0" w:evenVBand="0" w:oddHBand="1" w:evenHBand="0" w:firstRowFirstColumn="0" w:firstRowLastColumn="0" w:lastRowFirstColumn="0" w:lastRowLastColumn="0"/>
              <w:rPr>
                <w:rFonts w:cstheme="minorHAnsi"/>
                <w:sz w:val="24"/>
                <w:szCs w:val="24"/>
                <w:lang w:val="fr-FR"/>
              </w:rPr>
            </w:pPr>
            <w:r w:rsidRPr="00A66014">
              <w:rPr>
                <w:sz w:val="24"/>
                <w:szCs w:val="24"/>
                <w:lang w:val="fr-FR"/>
              </w:rPr>
              <w:t>Ne prenez pas de nouvelles et ne contactez pas le/la survivant(e) à l’issue de votre conversation.</w:t>
            </w:r>
          </w:p>
        </w:tc>
      </w:tr>
      <w:tr w:rsidR="003F405F" w:rsidRPr="00C8580B" w:rsidTr="007F5A99">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C8580B" w:rsidP="003F405F">
            <w:pPr>
              <w:rPr>
                <w:rFonts w:cstheme="minorHAnsi"/>
                <w:sz w:val="24"/>
                <w:szCs w:val="24"/>
                <w:lang w:val="fr-FR"/>
              </w:rPr>
            </w:pPr>
            <w:r w:rsidRPr="00A66014">
              <w:rPr>
                <w:sz w:val="24"/>
                <w:szCs w:val="24"/>
                <w:lang w:val="fr-FR"/>
              </w:rPr>
              <w:t>Demandez la permission au/à la survivant(e) avant d’entreprendre quelque action que ce soit.</w:t>
            </w:r>
          </w:p>
        </w:tc>
        <w:tc>
          <w:tcPr>
            <w:tcW w:w="4675" w:type="dxa"/>
          </w:tcPr>
          <w:p w:rsidR="003F405F" w:rsidRPr="00A66014" w:rsidRDefault="003F405F" w:rsidP="003F405F">
            <w:pPr>
              <w:cnfStyle w:val="000000000000" w:firstRow="0" w:lastRow="0" w:firstColumn="0" w:lastColumn="0" w:oddVBand="0" w:evenVBand="0" w:oddHBand="0" w:evenHBand="0" w:firstRowFirstColumn="0" w:firstRowLastColumn="0" w:lastRowFirstColumn="0" w:lastRowLastColumn="0"/>
              <w:rPr>
                <w:rFonts w:cstheme="minorHAnsi"/>
                <w:sz w:val="24"/>
                <w:szCs w:val="24"/>
                <w:lang w:val="fr-FR"/>
              </w:rPr>
            </w:pPr>
          </w:p>
        </w:tc>
      </w:tr>
      <w:tr w:rsidR="003F405F" w:rsidRPr="00C8580B" w:rsidTr="007F5A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3F405F" w:rsidRPr="00A66014" w:rsidRDefault="00C8580B" w:rsidP="003F405F">
            <w:pPr>
              <w:rPr>
                <w:rFonts w:cstheme="minorHAnsi"/>
                <w:sz w:val="24"/>
                <w:szCs w:val="24"/>
                <w:lang w:val="fr-FR"/>
              </w:rPr>
            </w:pPr>
            <w:r w:rsidRPr="00A66014">
              <w:rPr>
                <w:sz w:val="24"/>
                <w:szCs w:val="24"/>
                <w:lang w:val="fr-FR"/>
              </w:rPr>
              <w:t>Mettez un terme à la conversation de manière encourageante.</w:t>
            </w:r>
          </w:p>
        </w:tc>
        <w:tc>
          <w:tcPr>
            <w:tcW w:w="4675" w:type="dxa"/>
          </w:tcPr>
          <w:p w:rsidR="003F405F" w:rsidRPr="00A66014" w:rsidRDefault="003F405F" w:rsidP="003F405F">
            <w:pPr>
              <w:cnfStyle w:val="000000100000" w:firstRow="0" w:lastRow="0" w:firstColumn="0" w:lastColumn="0" w:oddVBand="0" w:evenVBand="0" w:oddHBand="1" w:evenHBand="0" w:firstRowFirstColumn="0" w:firstRowLastColumn="0" w:lastRowFirstColumn="0" w:lastRowLastColumn="0"/>
              <w:rPr>
                <w:rFonts w:cstheme="minorHAnsi"/>
                <w:sz w:val="24"/>
                <w:szCs w:val="24"/>
                <w:lang w:val="fr-FR"/>
              </w:rPr>
            </w:pPr>
          </w:p>
        </w:tc>
      </w:tr>
    </w:tbl>
    <w:p w:rsidR="00B25371" w:rsidRPr="00C8580B" w:rsidRDefault="00B25371" w:rsidP="003F405F">
      <w:pPr>
        <w:rPr>
          <w:rFonts w:cstheme="minorHAnsi"/>
          <w:sz w:val="24"/>
          <w:szCs w:val="24"/>
          <w:lang w:val="fr-FR"/>
        </w:rPr>
      </w:pPr>
    </w:p>
    <w:sectPr w:rsidR="00B25371" w:rsidRPr="00C8580B" w:rsidSect="003E2A5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BA2" w:rsidRDefault="00751BA2" w:rsidP="00FF2FDA">
      <w:pPr>
        <w:spacing w:after="0" w:line="240" w:lineRule="auto"/>
      </w:pPr>
      <w:r>
        <w:separator/>
      </w:r>
    </w:p>
  </w:endnote>
  <w:endnote w:type="continuationSeparator" w:id="0">
    <w:p w:rsidR="00751BA2" w:rsidRDefault="00751BA2" w:rsidP="00FF2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000004A" w:usb2="000002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BA2" w:rsidRDefault="00751BA2" w:rsidP="00FF2FDA">
      <w:pPr>
        <w:spacing w:after="0" w:line="240" w:lineRule="auto"/>
      </w:pPr>
      <w:r>
        <w:separator/>
      </w:r>
    </w:p>
  </w:footnote>
  <w:footnote w:type="continuationSeparator" w:id="0">
    <w:p w:rsidR="00751BA2" w:rsidRDefault="00751BA2" w:rsidP="00FF2F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FDA" w:rsidRPr="00963A6C" w:rsidRDefault="00FF2FDA" w:rsidP="00FF2FDA">
    <w:pPr>
      <w:pStyle w:val="Header"/>
      <w:jc w:val="center"/>
      <w:rPr>
        <w:b/>
        <w:bCs/>
        <w:color w:val="CC66FF"/>
        <w:lang w:val="fr-FR"/>
      </w:rPr>
    </w:pPr>
    <w:r w:rsidRPr="0094030A">
      <w:rPr>
        <w:rFonts w:ascii="Arial" w:hAnsi="Arial"/>
        <w:b/>
        <w:bCs/>
        <w:noProof/>
        <w:color w:val="CC66FF"/>
        <w:lang w:val="en-CA" w:eastAsia="en-CA"/>
      </w:rPr>
      <w:drawing>
        <wp:anchor distT="0" distB="0" distL="114300" distR="114300" simplePos="0" relativeHeight="251659264" behindDoc="0" locked="0" layoutInCell="1" allowOverlap="1" wp14:anchorId="1B4395D9" wp14:editId="0AD8653A">
          <wp:simplePos x="0" y="0"/>
          <wp:positionH relativeFrom="column">
            <wp:posOffset>-628650</wp:posOffset>
          </wp:positionH>
          <wp:positionV relativeFrom="paragraph">
            <wp:posOffset>-342900</wp:posOffset>
          </wp:positionV>
          <wp:extent cx="790575" cy="800100"/>
          <wp:effectExtent l="0" t="0" r="9525" b="0"/>
          <wp:wrapNone/>
          <wp:docPr id="1" name="Picture Placeholder 9"/>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9" name="Picture Placeholder 9"/>
                  <pic:cNvPicPr>
                    <a:picLocks noGrp="1"/>
                  </pic:cNvPicPr>
                </pic:nvPicPr>
                <pic:blipFill>
                  <a:blip r:embed="rId1">
                    <a:extLst>
                      <a:ext uri="{28A0092B-C50C-407E-A947-70E740481C1C}">
                        <a14:useLocalDpi xmlns:a14="http://schemas.microsoft.com/office/drawing/2010/main" val="0"/>
                      </a:ext>
                    </a:extLst>
                  </a:blip>
                  <a:srcRect t="-16140" b="-16140"/>
                  <a:stretch>
                    <a:fillRect/>
                  </a:stretch>
                </pic:blipFill>
                <pic:spPr bwMode="auto">
                  <a:xfrm>
                    <a:off x="0" y="0"/>
                    <a:ext cx="79057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63A6C" w:rsidRPr="00963A6C">
      <w:rPr>
        <w:b/>
        <w:bCs/>
        <w:color w:val="CC66FF"/>
        <w:lang w:val="fr-FR"/>
      </w:rPr>
      <w:t>Directives pour l’intégration d’interventions ciblant la violence bas</w:t>
    </w:r>
    <w:r w:rsidR="00963A6C">
      <w:rPr>
        <w:b/>
        <w:bCs/>
        <w:color w:val="CC66FF"/>
        <w:lang w:val="fr-FR"/>
      </w:rPr>
      <w:t>ée sur le genre dans l’action humanitaire</w:t>
    </w:r>
  </w:p>
  <w:p w:rsidR="00FF2FDA" w:rsidRPr="00963A6C" w:rsidRDefault="00FF2FDA" w:rsidP="00FF2FDA">
    <w:pPr>
      <w:pStyle w:val="Header"/>
      <w:jc w:val="center"/>
      <w:rPr>
        <w:b/>
        <w:bCs/>
        <w:color w:val="CC66FF"/>
        <w:lang w:val="fr-FR"/>
      </w:rPr>
    </w:pPr>
  </w:p>
  <w:p w:rsidR="0080326E" w:rsidRPr="00963A6C" w:rsidRDefault="0080326E" w:rsidP="00FF2FDA">
    <w:pPr>
      <w:pStyle w:val="Header"/>
      <w:jc w:val="center"/>
      <w:rPr>
        <w:b/>
        <w:bCs/>
        <w:color w:val="CC66FF"/>
        <w:lang w:val="fr-FR"/>
      </w:rPr>
    </w:pPr>
  </w:p>
  <w:p w:rsidR="00714C04" w:rsidRPr="00963A6C" w:rsidRDefault="00963A6C" w:rsidP="00714C04">
    <w:pPr>
      <w:jc w:val="center"/>
      <w:rPr>
        <w:rFonts w:ascii="Arial Narrow" w:hAnsi="Arial Narrow"/>
        <w:bCs/>
        <w:color w:val="660066"/>
        <w:lang w:val="fr-FR"/>
      </w:rPr>
    </w:pPr>
    <w:r w:rsidRPr="00963A6C">
      <w:rPr>
        <w:rFonts w:ascii="Arial Narrow" w:hAnsi="Arial Narrow"/>
        <w:bCs/>
        <w:color w:val="660066"/>
        <w:lang w:val="fr-FR"/>
      </w:rPr>
      <w:t xml:space="preserve">Liste des actions à faire et à </w:t>
    </w:r>
    <w:r w:rsidR="00671F2C" w:rsidRPr="00963A6C">
      <w:rPr>
        <w:rFonts w:ascii="Arial Narrow" w:hAnsi="Arial Narrow"/>
        <w:bCs/>
        <w:color w:val="660066"/>
        <w:lang w:val="fr-FR"/>
      </w:rPr>
      <w:t>éviter</w:t>
    </w:r>
    <w:r w:rsidRPr="00963A6C">
      <w:rPr>
        <w:rFonts w:ascii="Arial Narrow" w:hAnsi="Arial Narrow"/>
        <w:bCs/>
        <w:color w:val="660066"/>
        <w:lang w:val="fr-FR"/>
      </w:rPr>
      <w:t xml:space="preserve"> </w:t>
    </w:r>
    <w:r>
      <w:rPr>
        <w:rFonts w:ascii="Arial Narrow" w:hAnsi="Arial Narrow"/>
        <w:bCs/>
        <w:color w:val="660066"/>
        <w:lang w:val="fr-FR"/>
      </w:rPr>
      <w:t>pour répondre aux besoins d’un(e) survivant(e) de la VBG</w:t>
    </w:r>
  </w:p>
  <w:p w:rsidR="00FF2FDA" w:rsidRPr="00963A6C" w:rsidRDefault="00FF2FDA" w:rsidP="00D13AF2">
    <w:pPr>
      <w:pStyle w:val="Header"/>
      <w:jc w:val="cent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6A749F"/>
    <w:multiLevelType w:val="hybridMultilevel"/>
    <w:tmpl w:val="A9AE1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FDA"/>
    <w:rsid w:val="00073213"/>
    <w:rsid w:val="000B1A80"/>
    <w:rsid w:val="00111649"/>
    <w:rsid w:val="0015406F"/>
    <w:rsid w:val="001A6B9D"/>
    <w:rsid w:val="001B2758"/>
    <w:rsid w:val="002247E1"/>
    <w:rsid w:val="00283456"/>
    <w:rsid w:val="002C6B15"/>
    <w:rsid w:val="00332238"/>
    <w:rsid w:val="00352EF2"/>
    <w:rsid w:val="003E2A58"/>
    <w:rsid w:val="003F405F"/>
    <w:rsid w:val="00484C1C"/>
    <w:rsid w:val="00596829"/>
    <w:rsid w:val="00671F2C"/>
    <w:rsid w:val="00714C04"/>
    <w:rsid w:val="00751BA2"/>
    <w:rsid w:val="007F5A99"/>
    <w:rsid w:val="007F6982"/>
    <w:rsid w:val="0080326E"/>
    <w:rsid w:val="00810AA4"/>
    <w:rsid w:val="00884E16"/>
    <w:rsid w:val="00906DBB"/>
    <w:rsid w:val="0094030A"/>
    <w:rsid w:val="00956B28"/>
    <w:rsid w:val="00963A6C"/>
    <w:rsid w:val="00A66014"/>
    <w:rsid w:val="00B05F30"/>
    <w:rsid w:val="00B107C0"/>
    <w:rsid w:val="00B126E2"/>
    <w:rsid w:val="00B25371"/>
    <w:rsid w:val="00C271DA"/>
    <w:rsid w:val="00C8580B"/>
    <w:rsid w:val="00CA6D5B"/>
    <w:rsid w:val="00D13AF2"/>
    <w:rsid w:val="00D5412C"/>
    <w:rsid w:val="00E36A4A"/>
    <w:rsid w:val="00F315EC"/>
    <w:rsid w:val="00FF2FDA"/>
    <w:rsid w:val="00FF55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3EEE278-11DA-454B-8FED-B7EC04C3E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2F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FDA"/>
  </w:style>
  <w:style w:type="paragraph" w:styleId="Footer">
    <w:name w:val="footer"/>
    <w:basedOn w:val="Normal"/>
    <w:link w:val="FooterChar"/>
    <w:uiPriority w:val="99"/>
    <w:unhideWhenUsed/>
    <w:rsid w:val="00FF2F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FDA"/>
  </w:style>
  <w:style w:type="table" w:styleId="TableGrid">
    <w:name w:val="Table Grid"/>
    <w:basedOn w:val="TableNormal"/>
    <w:uiPriority w:val="39"/>
    <w:rsid w:val="00FF2F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4C04"/>
    <w:pPr>
      <w:spacing w:after="0" w:line="240" w:lineRule="auto"/>
      <w:ind w:left="720"/>
      <w:contextualSpacing/>
    </w:pPr>
    <w:rPr>
      <w:rFonts w:eastAsiaTheme="minorEastAsia"/>
      <w:sz w:val="24"/>
      <w:szCs w:val="24"/>
    </w:rPr>
  </w:style>
  <w:style w:type="table" w:styleId="TableGridLight">
    <w:name w:val="Grid Table Light"/>
    <w:basedOn w:val="TableNormal"/>
    <w:uiPriority w:val="40"/>
    <w:rsid w:val="007F5A9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7F5A9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90505212A941499BC37C9CAE0613AF" ma:contentTypeVersion="12" ma:contentTypeDescription="Create a new document." ma:contentTypeScope="" ma:versionID="76b3cf64d354648e93f2b9d26dfcce3c">
  <xsd:schema xmlns:xsd="http://www.w3.org/2001/XMLSchema" xmlns:xs="http://www.w3.org/2001/XMLSchema" xmlns:p="http://schemas.microsoft.com/office/2006/metadata/properties" xmlns:ns2="977a04dd-e1a2-4c1e-9372-ad60659cd6c9" xmlns:ns3="a05f84db-31af-4a86-8a41-3bb270e4e5e7" targetNamespace="http://schemas.microsoft.com/office/2006/metadata/properties" ma:root="true" ma:fieldsID="74b67ade5fdd801c63bc8eb024013fb9" ns2:_="" ns3:_="">
    <xsd:import namespace="977a04dd-e1a2-4c1e-9372-ad60659cd6c9"/>
    <xsd:import namespace="a05f84db-31af-4a86-8a41-3bb270e4e5e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a04dd-e1a2-4c1e-9372-ad60659cd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5f84db-31af-4a86-8a41-3bb270e4e5e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2FA368-1FA9-43C7-B060-313AB933184B}"/>
</file>

<file path=customXml/itemProps2.xml><?xml version="1.0" encoding="utf-8"?>
<ds:datastoreItem xmlns:ds="http://schemas.openxmlformats.org/officeDocument/2006/customXml" ds:itemID="{12C31FC3-782B-4215-AFD8-C2B19E66D315}"/>
</file>

<file path=customXml/itemProps3.xml><?xml version="1.0" encoding="utf-8"?>
<ds:datastoreItem xmlns:ds="http://schemas.openxmlformats.org/officeDocument/2006/customXml" ds:itemID="{F8B61722-DDFE-4C62-8ECA-F6727C996CE8}"/>
</file>

<file path=docProps/app.xml><?xml version="1.0" encoding="utf-8"?>
<Properties xmlns="http://schemas.openxmlformats.org/officeDocument/2006/extended-properties" xmlns:vt="http://schemas.openxmlformats.org/officeDocument/2006/docPropsVTypes">
  <Template>Normal.dotm</Template>
  <TotalTime>41</TotalTime>
  <Pages>3</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selina yamout</dc:creator>
  <cp:keywords/>
  <dc:description/>
  <cp:lastModifiedBy>ACF</cp:lastModifiedBy>
  <cp:revision>5</cp:revision>
  <dcterms:created xsi:type="dcterms:W3CDTF">2019-06-29T13:58:00Z</dcterms:created>
  <dcterms:modified xsi:type="dcterms:W3CDTF">2020-02-27T16:28:00Z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0x0101008990505212A941499BC37C9CAE0613AF</vt:lpwstr>
  </property>
</Properties>
</file>