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724BD" w14:textId="1B142403" w:rsidR="00330148" w:rsidRPr="00CE4035" w:rsidRDefault="001D1034" w:rsidP="00D07138">
      <w:pPr>
        <w:jc w:val="center"/>
        <w:rPr>
          <w:rFonts w:asciiTheme="minorBidi" w:hAnsiTheme="minorBidi"/>
          <w:b/>
          <w:bCs/>
          <w:sz w:val="20"/>
          <w:szCs w:val="20"/>
          <w:u w:val="single"/>
        </w:rPr>
      </w:pPr>
      <w:bookmarkStart w:id="0" w:name="_GoBack"/>
      <w:bookmarkEnd w:id="0"/>
      <w:r>
        <w:rPr>
          <w:rFonts w:asciiTheme="minorBidi" w:hAnsiTheme="minorBidi"/>
          <w:b/>
          <w:bCs/>
          <w:sz w:val="20"/>
          <w:szCs w:val="20"/>
          <w:u w:val="single"/>
        </w:rPr>
        <w:t xml:space="preserve">JULY </w:t>
      </w:r>
      <w:r w:rsidR="00A14EAA">
        <w:rPr>
          <w:rFonts w:asciiTheme="minorBidi" w:hAnsiTheme="minorBidi"/>
          <w:b/>
          <w:bCs/>
          <w:sz w:val="20"/>
          <w:szCs w:val="20"/>
          <w:u w:val="single"/>
        </w:rPr>
        <w:t>2020</w:t>
      </w:r>
      <w:r w:rsidR="00E0658B">
        <w:rPr>
          <w:rFonts w:asciiTheme="minorBidi" w:hAnsiTheme="minorBidi"/>
          <w:b/>
          <w:bCs/>
          <w:sz w:val="20"/>
          <w:szCs w:val="20"/>
          <w:u w:val="single"/>
        </w:rPr>
        <w:t xml:space="preserve"> UPDATE</w:t>
      </w:r>
      <w:r w:rsidR="00020BAA">
        <w:rPr>
          <w:rFonts w:asciiTheme="minorBidi" w:hAnsiTheme="minorBidi"/>
          <w:b/>
          <w:bCs/>
          <w:sz w:val="20"/>
          <w:szCs w:val="20"/>
          <w:u w:val="single"/>
        </w:rPr>
        <w:t xml:space="preserve"> </w:t>
      </w:r>
      <w:r w:rsidR="00E0658B">
        <w:rPr>
          <w:rFonts w:asciiTheme="minorBidi" w:hAnsiTheme="minorBidi"/>
          <w:b/>
          <w:bCs/>
          <w:sz w:val="20"/>
          <w:szCs w:val="20"/>
          <w:u w:val="single"/>
        </w:rPr>
        <w:t xml:space="preserve">OF THE COVID-19 </w:t>
      </w:r>
      <w:r w:rsidR="00330148" w:rsidRPr="00CE4035">
        <w:rPr>
          <w:rFonts w:asciiTheme="minorBidi" w:hAnsiTheme="minorBidi"/>
          <w:b/>
          <w:bCs/>
          <w:sz w:val="20"/>
          <w:szCs w:val="20"/>
          <w:u w:val="single"/>
        </w:rPr>
        <w:t xml:space="preserve">GLOBAL HUMANITARIAN RESPONSE PLAN </w:t>
      </w:r>
    </w:p>
    <w:p w14:paraId="396C4C34" w14:textId="3349B42A" w:rsidR="00F24FC3" w:rsidRPr="00CE4035" w:rsidRDefault="00B2557D" w:rsidP="00F24FC3">
      <w:pPr>
        <w:jc w:val="center"/>
        <w:rPr>
          <w:rFonts w:asciiTheme="minorBidi" w:hAnsiTheme="minorBidi"/>
          <w:b/>
          <w:bCs/>
          <w:sz w:val="20"/>
          <w:szCs w:val="20"/>
          <w:u w:val="single"/>
        </w:rPr>
      </w:pPr>
      <w:r>
        <w:rPr>
          <w:rFonts w:asciiTheme="minorBidi" w:hAnsiTheme="minorBidi"/>
          <w:b/>
          <w:bCs/>
          <w:sz w:val="20"/>
          <w:szCs w:val="20"/>
          <w:u w:val="single"/>
        </w:rPr>
        <w:t xml:space="preserve">OVERVIEW OF STRUCTURE AND </w:t>
      </w:r>
      <w:r w:rsidR="00330148" w:rsidRPr="00CE4035">
        <w:rPr>
          <w:rFonts w:asciiTheme="minorBidi" w:hAnsiTheme="minorBidi"/>
          <w:b/>
          <w:bCs/>
          <w:sz w:val="20"/>
          <w:szCs w:val="20"/>
          <w:u w:val="single"/>
        </w:rPr>
        <w:t>ANNOTATED T</w:t>
      </w:r>
      <w:r w:rsidR="0064090E">
        <w:rPr>
          <w:rFonts w:asciiTheme="minorBidi" w:hAnsiTheme="minorBidi"/>
          <w:b/>
          <w:bCs/>
          <w:sz w:val="20"/>
          <w:szCs w:val="20"/>
          <w:u w:val="single"/>
        </w:rPr>
        <w:t>EMPLATE</w:t>
      </w:r>
    </w:p>
    <w:p w14:paraId="382578BB" w14:textId="3C04A158" w:rsidR="00D07138" w:rsidRPr="00CE4035" w:rsidRDefault="00DC0994" w:rsidP="00F24FC3">
      <w:pPr>
        <w:rPr>
          <w:rFonts w:asciiTheme="minorBidi" w:hAnsiTheme="minorBidi"/>
          <w:b/>
          <w:bCs/>
          <w:i/>
          <w:iCs/>
          <w:sz w:val="20"/>
          <w:szCs w:val="20"/>
        </w:rPr>
      </w:pPr>
      <w:r>
        <w:rPr>
          <w:rFonts w:asciiTheme="minorBidi" w:hAnsiTheme="minorBidi"/>
          <w:b/>
          <w:bCs/>
          <w:i/>
          <w:iCs/>
          <w:sz w:val="20"/>
          <w:szCs w:val="20"/>
        </w:rPr>
        <w:t>8</w:t>
      </w:r>
      <w:r w:rsidR="001D1034">
        <w:rPr>
          <w:rFonts w:asciiTheme="minorBidi" w:hAnsiTheme="minorBidi"/>
          <w:b/>
          <w:bCs/>
          <w:i/>
          <w:iCs/>
          <w:sz w:val="20"/>
          <w:szCs w:val="20"/>
        </w:rPr>
        <w:t xml:space="preserve"> June 2020</w:t>
      </w:r>
    </w:p>
    <w:p w14:paraId="5CBDC8E8" w14:textId="4A460E3E" w:rsidR="000F1E75" w:rsidRDefault="000F1E75" w:rsidP="00F24FC3">
      <w:pPr>
        <w:rPr>
          <w:rFonts w:asciiTheme="minorBidi" w:hAnsiTheme="minorBidi"/>
          <w:sz w:val="20"/>
          <w:szCs w:val="20"/>
        </w:rPr>
      </w:pPr>
      <w:r w:rsidRPr="001823DB">
        <w:rPr>
          <w:rFonts w:asciiTheme="minorBidi" w:hAnsiTheme="minorBidi"/>
          <w:sz w:val="20"/>
          <w:szCs w:val="20"/>
        </w:rPr>
        <w:t>Below is an overview of</w:t>
      </w:r>
      <w:r>
        <w:rPr>
          <w:rFonts w:asciiTheme="minorBidi" w:hAnsiTheme="minorBidi"/>
          <w:b/>
          <w:bCs/>
          <w:sz w:val="20"/>
          <w:szCs w:val="20"/>
        </w:rPr>
        <w:t xml:space="preserve"> t</w:t>
      </w:r>
      <w:r w:rsidR="00020BAA" w:rsidRPr="00D12A8A">
        <w:rPr>
          <w:rFonts w:asciiTheme="minorBidi" w:hAnsiTheme="minorBidi"/>
          <w:sz w:val="20"/>
          <w:szCs w:val="20"/>
        </w:rPr>
        <w:t xml:space="preserve">he proposed structure of the </w:t>
      </w:r>
      <w:r w:rsidR="43EF58E8" w:rsidRPr="4FC552A8">
        <w:rPr>
          <w:rFonts w:asciiTheme="minorBidi" w:hAnsiTheme="minorBidi"/>
          <w:sz w:val="20"/>
          <w:szCs w:val="20"/>
        </w:rPr>
        <w:t>July</w:t>
      </w:r>
      <w:r w:rsidR="00020BAA" w:rsidRPr="00D12A8A">
        <w:rPr>
          <w:rFonts w:asciiTheme="minorBidi" w:hAnsiTheme="minorBidi"/>
          <w:sz w:val="20"/>
          <w:szCs w:val="20"/>
        </w:rPr>
        <w:t xml:space="preserve"> </w:t>
      </w:r>
      <w:r w:rsidR="0032031D">
        <w:rPr>
          <w:rFonts w:asciiTheme="minorBidi" w:hAnsiTheme="minorBidi"/>
          <w:sz w:val="20"/>
          <w:szCs w:val="20"/>
        </w:rPr>
        <w:t>u</w:t>
      </w:r>
      <w:r w:rsidR="00020BAA" w:rsidRPr="00D12A8A">
        <w:rPr>
          <w:rFonts w:asciiTheme="minorBidi" w:hAnsiTheme="minorBidi"/>
          <w:sz w:val="20"/>
          <w:szCs w:val="20"/>
        </w:rPr>
        <w:t>pdate of the GHRP</w:t>
      </w:r>
      <w:r w:rsidR="00B2557D">
        <w:rPr>
          <w:rFonts w:asciiTheme="minorBidi" w:hAnsiTheme="minorBidi"/>
          <w:sz w:val="20"/>
          <w:szCs w:val="20"/>
        </w:rPr>
        <w:t xml:space="preserve">, </w:t>
      </w:r>
      <w:r w:rsidR="00204BB1">
        <w:rPr>
          <w:rFonts w:asciiTheme="minorBidi" w:hAnsiTheme="minorBidi"/>
          <w:sz w:val="20"/>
          <w:szCs w:val="20"/>
        </w:rPr>
        <w:t>followed by</w:t>
      </w:r>
      <w:r w:rsidR="00B2557D">
        <w:rPr>
          <w:rFonts w:asciiTheme="minorBidi" w:hAnsiTheme="minorBidi"/>
          <w:sz w:val="20"/>
          <w:szCs w:val="20"/>
        </w:rPr>
        <w:t xml:space="preserve"> </w:t>
      </w:r>
      <w:r w:rsidR="00204BB1">
        <w:rPr>
          <w:rFonts w:asciiTheme="minorBidi" w:hAnsiTheme="minorBidi"/>
          <w:sz w:val="20"/>
          <w:szCs w:val="20"/>
        </w:rPr>
        <w:t>the</w:t>
      </w:r>
      <w:r>
        <w:rPr>
          <w:rFonts w:asciiTheme="minorBidi" w:hAnsiTheme="minorBidi"/>
          <w:sz w:val="20"/>
          <w:szCs w:val="20"/>
        </w:rPr>
        <w:t xml:space="preserve"> annotated </w:t>
      </w:r>
      <w:r w:rsidR="0064090E">
        <w:rPr>
          <w:rFonts w:asciiTheme="minorBidi" w:hAnsiTheme="minorBidi"/>
          <w:sz w:val="20"/>
          <w:szCs w:val="20"/>
        </w:rPr>
        <w:t>template</w:t>
      </w:r>
      <w:r>
        <w:rPr>
          <w:rFonts w:asciiTheme="minorBidi" w:hAnsiTheme="minorBidi"/>
          <w:sz w:val="20"/>
          <w:szCs w:val="20"/>
        </w:rPr>
        <w:t xml:space="preserve"> provid</w:t>
      </w:r>
      <w:r w:rsidR="00B2557D">
        <w:rPr>
          <w:rFonts w:asciiTheme="minorBidi" w:hAnsiTheme="minorBidi"/>
          <w:sz w:val="20"/>
          <w:szCs w:val="20"/>
        </w:rPr>
        <w:t>ing</w:t>
      </w:r>
      <w:r>
        <w:rPr>
          <w:rFonts w:asciiTheme="minorBidi" w:hAnsiTheme="minorBidi"/>
          <w:sz w:val="20"/>
          <w:szCs w:val="20"/>
        </w:rPr>
        <w:t xml:space="preserve"> </w:t>
      </w:r>
      <w:r w:rsidR="0064090E">
        <w:rPr>
          <w:rFonts w:asciiTheme="minorBidi" w:hAnsiTheme="minorBidi"/>
          <w:sz w:val="20"/>
          <w:szCs w:val="20"/>
        </w:rPr>
        <w:t>guidance</w:t>
      </w:r>
      <w:r>
        <w:rPr>
          <w:rFonts w:asciiTheme="minorBidi" w:hAnsiTheme="minorBidi"/>
          <w:sz w:val="20"/>
          <w:szCs w:val="20"/>
        </w:rPr>
        <w:t xml:space="preserve"> on the contents as well as responsibilities to provide the inputs.</w:t>
      </w:r>
    </w:p>
    <w:p w14:paraId="7DC60C1D" w14:textId="6A1857A2" w:rsidR="001823DB" w:rsidRDefault="0032031D" w:rsidP="00F24FC3">
      <w:pPr>
        <w:rPr>
          <w:rFonts w:asciiTheme="minorBidi" w:hAnsiTheme="minorBidi"/>
          <w:sz w:val="20"/>
          <w:szCs w:val="20"/>
        </w:rPr>
      </w:pPr>
      <w:r w:rsidRPr="56256A70">
        <w:rPr>
          <w:rFonts w:asciiTheme="minorBidi" w:hAnsiTheme="minorBidi"/>
          <w:sz w:val="20"/>
          <w:szCs w:val="20"/>
        </w:rPr>
        <w:t xml:space="preserve">The </w:t>
      </w:r>
      <w:r w:rsidR="25660CA4" w:rsidRPr="56256A70">
        <w:rPr>
          <w:rFonts w:asciiTheme="minorBidi" w:hAnsiTheme="minorBidi"/>
          <w:sz w:val="20"/>
          <w:szCs w:val="20"/>
        </w:rPr>
        <w:t>purpose of the</w:t>
      </w:r>
      <w:r>
        <w:rPr>
          <w:rFonts w:asciiTheme="minorBidi" w:hAnsiTheme="minorBidi"/>
          <w:sz w:val="20"/>
          <w:szCs w:val="20"/>
        </w:rPr>
        <w:t xml:space="preserve"> overview is only to give a sense of what the document will comprise. </w:t>
      </w:r>
      <w:r w:rsidR="00204BB1">
        <w:rPr>
          <w:rFonts w:asciiTheme="minorBidi" w:hAnsiTheme="minorBidi"/>
          <w:sz w:val="20"/>
          <w:szCs w:val="20"/>
        </w:rPr>
        <w:t>Only t</w:t>
      </w:r>
      <w:r>
        <w:rPr>
          <w:rFonts w:asciiTheme="minorBidi" w:hAnsiTheme="minorBidi"/>
          <w:sz w:val="20"/>
          <w:szCs w:val="20"/>
        </w:rPr>
        <w:t>he annotated template should be used for agencies’ inputs.</w:t>
      </w:r>
    </w:p>
    <w:p w14:paraId="42E6CE16" w14:textId="2B7CF743" w:rsidR="00792D68" w:rsidRDefault="00792D68" w:rsidP="00F24FC3">
      <w:pPr>
        <w:rPr>
          <w:rFonts w:asciiTheme="minorBidi" w:hAnsiTheme="minorBidi"/>
          <w:sz w:val="20"/>
          <w:szCs w:val="20"/>
        </w:rPr>
      </w:pPr>
    </w:p>
    <w:p w14:paraId="742693F0" w14:textId="1A08C265" w:rsidR="00792D68" w:rsidRPr="00792D68" w:rsidRDefault="00792D68" w:rsidP="094184EA">
      <w:pPr>
        <w:jc w:val="center"/>
        <w:rPr>
          <w:rFonts w:asciiTheme="minorBidi" w:hAnsiTheme="minorBidi"/>
          <w:b/>
          <w:bCs/>
          <w:color w:val="FF0000"/>
          <w:sz w:val="26"/>
          <w:szCs w:val="26"/>
        </w:rPr>
      </w:pPr>
      <w:r w:rsidRPr="094184EA">
        <w:rPr>
          <w:rFonts w:asciiTheme="minorBidi" w:hAnsiTheme="minorBidi"/>
          <w:b/>
          <w:bCs/>
          <w:color w:val="FF0000"/>
          <w:sz w:val="26"/>
          <w:szCs w:val="26"/>
        </w:rPr>
        <w:t>Inputs are requested by 2</w:t>
      </w:r>
      <w:r w:rsidR="0E7B6BA3" w:rsidRPr="094184EA">
        <w:rPr>
          <w:rFonts w:asciiTheme="minorBidi" w:hAnsiTheme="minorBidi"/>
          <w:b/>
          <w:bCs/>
          <w:color w:val="FF0000"/>
          <w:sz w:val="26"/>
          <w:szCs w:val="26"/>
        </w:rPr>
        <w:t xml:space="preserve">9 </w:t>
      </w:r>
      <w:r w:rsidRPr="094184EA">
        <w:rPr>
          <w:rFonts w:asciiTheme="minorBidi" w:hAnsiTheme="minorBidi"/>
          <w:b/>
          <w:bCs/>
          <w:color w:val="FF0000"/>
          <w:sz w:val="26"/>
          <w:szCs w:val="26"/>
        </w:rPr>
        <w:t>June 4pm CET.</w:t>
      </w:r>
    </w:p>
    <w:p w14:paraId="3B72AEDC" w14:textId="77777777" w:rsidR="00204BB1" w:rsidRDefault="00204BB1" w:rsidP="00C26495">
      <w:pPr>
        <w:jc w:val="center"/>
        <w:rPr>
          <w:rFonts w:asciiTheme="minorBidi" w:hAnsiTheme="minorBidi"/>
          <w:b/>
          <w:bCs/>
          <w:sz w:val="20"/>
          <w:szCs w:val="20"/>
          <w:u w:val="single"/>
        </w:rPr>
      </w:pPr>
    </w:p>
    <w:p w14:paraId="4E333C00" w14:textId="7C9D2F45" w:rsidR="00004AF7" w:rsidRPr="00D12A8A" w:rsidRDefault="000F1E75" w:rsidP="00C26495">
      <w:pPr>
        <w:jc w:val="center"/>
        <w:rPr>
          <w:rFonts w:asciiTheme="minorBidi" w:hAnsiTheme="minorBidi"/>
          <w:sz w:val="20"/>
          <w:szCs w:val="20"/>
        </w:rPr>
      </w:pPr>
      <w:r w:rsidRPr="001823DB">
        <w:rPr>
          <w:rFonts w:asciiTheme="minorBidi" w:hAnsiTheme="minorBidi"/>
          <w:b/>
          <w:bCs/>
          <w:sz w:val="20"/>
          <w:szCs w:val="20"/>
          <w:u w:val="single"/>
        </w:rPr>
        <w:t xml:space="preserve">Overview of the </w:t>
      </w:r>
      <w:r w:rsidR="002830D1">
        <w:rPr>
          <w:rFonts w:asciiTheme="minorBidi" w:hAnsiTheme="minorBidi"/>
          <w:b/>
          <w:bCs/>
          <w:sz w:val="20"/>
          <w:szCs w:val="20"/>
          <w:u w:val="single"/>
        </w:rPr>
        <w:t>main headings</w:t>
      </w:r>
      <w:r w:rsidRPr="001823DB">
        <w:rPr>
          <w:rFonts w:asciiTheme="minorBidi" w:hAnsiTheme="minorBidi"/>
          <w:b/>
          <w:bCs/>
          <w:sz w:val="20"/>
          <w:szCs w:val="20"/>
          <w:u w:val="single"/>
        </w:rPr>
        <w:t xml:space="preserve"> </w:t>
      </w:r>
      <w:r w:rsidR="00B2557D">
        <w:rPr>
          <w:rFonts w:asciiTheme="minorBidi" w:hAnsiTheme="minorBidi"/>
          <w:b/>
          <w:bCs/>
          <w:sz w:val="20"/>
          <w:szCs w:val="20"/>
          <w:u w:val="single"/>
        </w:rPr>
        <w:t xml:space="preserve">and focus </w:t>
      </w:r>
      <w:r w:rsidRPr="001823DB">
        <w:rPr>
          <w:rFonts w:asciiTheme="minorBidi" w:hAnsiTheme="minorBidi"/>
          <w:b/>
          <w:bCs/>
          <w:sz w:val="20"/>
          <w:szCs w:val="20"/>
          <w:u w:val="single"/>
        </w:rPr>
        <w:t xml:space="preserve">of the </w:t>
      </w:r>
      <w:r w:rsidR="429E80A0" w:rsidRPr="33D44C93">
        <w:rPr>
          <w:rFonts w:asciiTheme="minorBidi" w:hAnsiTheme="minorBidi"/>
          <w:b/>
          <w:bCs/>
          <w:sz w:val="20"/>
          <w:szCs w:val="20"/>
          <w:u w:val="single"/>
        </w:rPr>
        <w:t>July</w:t>
      </w:r>
      <w:r w:rsidR="008B4C3D" w:rsidRPr="001823DB">
        <w:rPr>
          <w:rFonts w:asciiTheme="minorBidi" w:hAnsiTheme="minorBidi"/>
          <w:b/>
          <w:bCs/>
          <w:sz w:val="20"/>
          <w:szCs w:val="20"/>
          <w:u w:val="single"/>
        </w:rPr>
        <w:t xml:space="preserve"> </w:t>
      </w:r>
      <w:r w:rsidRPr="001823DB">
        <w:rPr>
          <w:rFonts w:asciiTheme="minorBidi" w:hAnsiTheme="minorBidi"/>
          <w:b/>
          <w:bCs/>
          <w:sz w:val="20"/>
          <w:szCs w:val="20"/>
          <w:u w:val="single"/>
        </w:rPr>
        <w:t>Update of the GHRP</w:t>
      </w:r>
    </w:p>
    <w:p w14:paraId="64DDD1DB" w14:textId="5D0BD139" w:rsidR="005C0D87" w:rsidRDefault="00294B8C" w:rsidP="009E077D">
      <w:pPr>
        <w:pStyle w:val="ListParagraph"/>
        <w:numPr>
          <w:ilvl w:val="0"/>
          <w:numId w:val="20"/>
        </w:numPr>
        <w:rPr>
          <w:rFonts w:asciiTheme="minorBidi" w:hAnsiTheme="minorBidi"/>
          <w:b/>
          <w:bCs/>
          <w:sz w:val="20"/>
          <w:szCs w:val="20"/>
        </w:rPr>
      </w:pPr>
      <w:r w:rsidRPr="00294B8C">
        <w:rPr>
          <w:rFonts w:asciiTheme="minorBidi" w:hAnsiTheme="minorBidi"/>
          <w:b/>
          <w:bCs/>
          <w:sz w:val="20"/>
          <w:szCs w:val="20"/>
        </w:rPr>
        <w:t xml:space="preserve">Objectives, scope and countries covered in the </w:t>
      </w:r>
      <w:r w:rsidR="008B4C3D" w:rsidRPr="33D44C93">
        <w:rPr>
          <w:rFonts w:asciiTheme="minorBidi" w:hAnsiTheme="minorBidi"/>
          <w:b/>
          <w:bCs/>
          <w:sz w:val="20"/>
          <w:szCs w:val="20"/>
        </w:rPr>
        <w:t>J</w:t>
      </w:r>
      <w:r w:rsidR="4ED9FF55" w:rsidRPr="33D44C93">
        <w:rPr>
          <w:rFonts w:asciiTheme="minorBidi" w:hAnsiTheme="minorBidi"/>
          <w:b/>
          <w:bCs/>
          <w:sz w:val="20"/>
          <w:szCs w:val="20"/>
        </w:rPr>
        <w:t>uly</w:t>
      </w:r>
      <w:r w:rsidRPr="00294B8C">
        <w:rPr>
          <w:rFonts w:asciiTheme="minorBidi" w:hAnsiTheme="minorBidi"/>
          <w:b/>
          <w:bCs/>
          <w:sz w:val="20"/>
          <w:szCs w:val="20"/>
        </w:rPr>
        <w:t xml:space="preserve"> update</w:t>
      </w:r>
    </w:p>
    <w:p w14:paraId="7013A3FE" w14:textId="77777777" w:rsidR="00204BB1" w:rsidRPr="00294B8C" w:rsidRDefault="00204BB1" w:rsidP="00204BB1">
      <w:pPr>
        <w:pStyle w:val="ListParagraph"/>
        <w:ind w:left="780"/>
        <w:rPr>
          <w:rFonts w:asciiTheme="minorBidi" w:hAnsiTheme="minorBidi"/>
          <w:b/>
          <w:bCs/>
          <w:sz w:val="20"/>
          <w:szCs w:val="20"/>
        </w:rPr>
      </w:pPr>
    </w:p>
    <w:p w14:paraId="64998BC3" w14:textId="77777777" w:rsidR="00294B8C" w:rsidRDefault="00294B8C" w:rsidP="00294B8C">
      <w:pPr>
        <w:pStyle w:val="ListParagraph"/>
        <w:numPr>
          <w:ilvl w:val="0"/>
          <w:numId w:val="40"/>
        </w:numPr>
        <w:rPr>
          <w:rFonts w:asciiTheme="minorBidi" w:hAnsiTheme="minorBidi"/>
          <w:sz w:val="20"/>
          <w:szCs w:val="20"/>
        </w:rPr>
      </w:pPr>
      <w:r>
        <w:rPr>
          <w:rFonts w:asciiTheme="minorBidi" w:hAnsiTheme="minorBidi"/>
          <w:sz w:val="20"/>
          <w:szCs w:val="20"/>
        </w:rPr>
        <w:t>Clarify the intention of the update.</w:t>
      </w:r>
    </w:p>
    <w:p w14:paraId="46C16FE3" w14:textId="472AC231" w:rsidR="00294B8C" w:rsidRDefault="00294B8C" w:rsidP="00294B8C">
      <w:pPr>
        <w:pStyle w:val="ListParagraph"/>
        <w:numPr>
          <w:ilvl w:val="0"/>
          <w:numId w:val="40"/>
        </w:numPr>
        <w:rPr>
          <w:rFonts w:asciiTheme="minorBidi" w:hAnsiTheme="minorBidi"/>
          <w:sz w:val="20"/>
          <w:szCs w:val="20"/>
        </w:rPr>
      </w:pPr>
      <w:r>
        <w:rPr>
          <w:rFonts w:asciiTheme="minorBidi" w:hAnsiTheme="minorBidi"/>
          <w:sz w:val="20"/>
          <w:szCs w:val="20"/>
        </w:rPr>
        <w:t xml:space="preserve">Reassert the importance of funding </w:t>
      </w:r>
      <w:r w:rsidR="000B6B9A">
        <w:rPr>
          <w:rFonts w:asciiTheme="minorBidi" w:hAnsiTheme="minorBidi"/>
          <w:sz w:val="20"/>
          <w:szCs w:val="20"/>
        </w:rPr>
        <w:t xml:space="preserve">existing </w:t>
      </w:r>
      <w:r>
        <w:rPr>
          <w:rFonts w:asciiTheme="minorBidi" w:hAnsiTheme="minorBidi"/>
          <w:sz w:val="20"/>
          <w:szCs w:val="20"/>
        </w:rPr>
        <w:t xml:space="preserve">humanitarian plans </w:t>
      </w:r>
      <w:r w:rsidR="0032031D">
        <w:rPr>
          <w:rFonts w:asciiTheme="minorBidi" w:hAnsiTheme="minorBidi"/>
          <w:sz w:val="20"/>
          <w:szCs w:val="20"/>
        </w:rPr>
        <w:t xml:space="preserve">and necessary adaptations, </w:t>
      </w:r>
      <w:r>
        <w:rPr>
          <w:rFonts w:asciiTheme="minorBidi" w:hAnsiTheme="minorBidi"/>
          <w:sz w:val="20"/>
          <w:szCs w:val="20"/>
        </w:rPr>
        <w:t>while providing complementary resources for additional COVID-19 needs</w:t>
      </w:r>
      <w:r w:rsidR="0032031D">
        <w:rPr>
          <w:rFonts w:asciiTheme="minorBidi" w:hAnsiTheme="minorBidi"/>
          <w:sz w:val="20"/>
          <w:szCs w:val="20"/>
        </w:rPr>
        <w:t>.</w:t>
      </w:r>
    </w:p>
    <w:p w14:paraId="4FAB860E" w14:textId="577950B9" w:rsidR="00294B8C" w:rsidRDefault="00294B8C" w:rsidP="00294B8C">
      <w:pPr>
        <w:pStyle w:val="ListParagraph"/>
        <w:ind w:left="1140"/>
        <w:rPr>
          <w:rFonts w:asciiTheme="minorBidi" w:hAnsiTheme="minorBidi"/>
          <w:sz w:val="20"/>
          <w:szCs w:val="20"/>
        </w:rPr>
      </w:pPr>
      <w:r>
        <w:rPr>
          <w:rFonts w:asciiTheme="minorBidi" w:hAnsiTheme="minorBidi"/>
          <w:sz w:val="20"/>
          <w:szCs w:val="20"/>
        </w:rPr>
        <w:t xml:space="preserve">Explain </w:t>
      </w:r>
      <w:r w:rsidR="0032031D">
        <w:rPr>
          <w:rFonts w:asciiTheme="minorBidi" w:hAnsiTheme="minorBidi"/>
          <w:sz w:val="20"/>
          <w:szCs w:val="20"/>
        </w:rPr>
        <w:t>if/</w:t>
      </w:r>
      <w:r>
        <w:rPr>
          <w:rFonts w:asciiTheme="minorBidi" w:hAnsiTheme="minorBidi"/>
          <w:sz w:val="20"/>
          <w:szCs w:val="20"/>
        </w:rPr>
        <w:t>which new countries have been prioritized</w:t>
      </w:r>
      <w:r w:rsidR="67E08BF1" w:rsidRPr="5A457AA5">
        <w:rPr>
          <w:rFonts w:asciiTheme="minorBidi" w:hAnsiTheme="minorBidi"/>
          <w:sz w:val="20"/>
          <w:szCs w:val="20"/>
        </w:rPr>
        <w:t xml:space="preserve"> by the IASC</w:t>
      </w:r>
      <w:r>
        <w:rPr>
          <w:rFonts w:asciiTheme="minorBidi" w:hAnsiTheme="minorBidi"/>
          <w:sz w:val="20"/>
          <w:szCs w:val="20"/>
        </w:rPr>
        <w:t>, and criteria used.</w:t>
      </w:r>
    </w:p>
    <w:p w14:paraId="641AB999" w14:textId="77777777" w:rsidR="00F80A3C" w:rsidRPr="005C0D87" w:rsidRDefault="00F80A3C" w:rsidP="00294B8C">
      <w:pPr>
        <w:pStyle w:val="ListParagraph"/>
        <w:ind w:left="1140"/>
        <w:rPr>
          <w:rFonts w:asciiTheme="minorBidi" w:hAnsiTheme="minorBidi"/>
          <w:sz w:val="20"/>
          <w:szCs w:val="20"/>
        </w:rPr>
      </w:pPr>
    </w:p>
    <w:p w14:paraId="41734A05" w14:textId="1DE5AB3C" w:rsidR="00B2557D" w:rsidRPr="002830D1" w:rsidRDefault="00B2557D" w:rsidP="009E077D">
      <w:pPr>
        <w:pStyle w:val="ListParagraph"/>
        <w:numPr>
          <w:ilvl w:val="0"/>
          <w:numId w:val="20"/>
        </w:numPr>
        <w:rPr>
          <w:rFonts w:asciiTheme="minorBidi" w:hAnsiTheme="minorBidi"/>
          <w:sz w:val="20"/>
          <w:szCs w:val="20"/>
        </w:rPr>
      </w:pPr>
      <w:r w:rsidRPr="002830D1">
        <w:rPr>
          <w:rFonts w:asciiTheme="minorBidi" w:hAnsiTheme="minorBidi"/>
          <w:b/>
          <w:bCs/>
          <w:sz w:val="20"/>
          <w:szCs w:val="20"/>
        </w:rPr>
        <w:t>Updated humanitarian s</w:t>
      </w:r>
      <w:r w:rsidR="00004AF7" w:rsidRPr="002830D1">
        <w:rPr>
          <w:rFonts w:asciiTheme="minorBidi" w:hAnsiTheme="minorBidi"/>
          <w:b/>
          <w:bCs/>
          <w:sz w:val="20"/>
          <w:szCs w:val="20"/>
        </w:rPr>
        <w:t>ituation and needs</w:t>
      </w:r>
      <w:r w:rsidRPr="002830D1">
        <w:rPr>
          <w:rFonts w:asciiTheme="minorBidi" w:hAnsiTheme="minorBidi"/>
          <w:b/>
          <w:bCs/>
          <w:sz w:val="20"/>
          <w:szCs w:val="20"/>
        </w:rPr>
        <w:t xml:space="preserve"> related to the pandemic</w:t>
      </w:r>
      <w:r w:rsidR="00D12A8A" w:rsidRPr="002830D1">
        <w:rPr>
          <w:rFonts w:asciiTheme="minorBidi" w:hAnsiTheme="minorBidi"/>
          <w:b/>
          <w:bCs/>
          <w:sz w:val="20"/>
          <w:szCs w:val="20"/>
        </w:rPr>
        <w:t xml:space="preserve"> </w:t>
      </w:r>
    </w:p>
    <w:p w14:paraId="29A91236" w14:textId="77777777" w:rsidR="002830D1" w:rsidRPr="002830D1" w:rsidRDefault="002830D1" w:rsidP="002830D1">
      <w:pPr>
        <w:pStyle w:val="ListParagraph"/>
        <w:ind w:left="780"/>
        <w:rPr>
          <w:rFonts w:asciiTheme="minorBidi" w:hAnsiTheme="minorBidi"/>
          <w:sz w:val="20"/>
          <w:szCs w:val="20"/>
        </w:rPr>
      </w:pPr>
    </w:p>
    <w:p w14:paraId="0A186255" w14:textId="6A2CE334" w:rsidR="001823DB" w:rsidRDefault="008B4C3D" w:rsidP="00C26495">
      <w:pPr>
        <w:pStyle w:val="ListParagraph"/>
        <w:numPr>
          <w:ilvl w:val="0"/>
          <w:numId w:val="40"/>
        </w:numPr>
        <w:rPr>
          <w:rFonts w:asciiTheme="minorBidi" w:hAnsiTheme="minorBidi"/>
          <w:sz w:val="20"/>
          <w:szCs w:val="20"/>
        </w:rPr>
      </w:pPr>
      <w:r>
        <w:rPr>
          <w:rFonts w:asciiTheme="minorBidi" w:hAnsiTheme="minorBidi"/>
          <w:sz w:val="20"/>
          <w:szCs w:val="20"/>
        </w:rPr>
        <w:t xml:space="preserve">Focus on the evolution of the situation since the May update. This update will not repeat </w:t>
      </w:r>
      <w:r w:rsidR="00004AF7" w:rsidRPr="000F1E75">
        <w:rPr>
          <w:rFonts w:asciiTheme="minorBidi" w:hAnsiTheme="minorBidi"/>
          <w:sz w:val="20"/>
          <w:szCs w:val="20"/>
        </w:rPr>
        <w:t xml:space="preserve">the analysis of the </w:t>
      </w:r>
      <w:r w:rsidR="0032031D">
        <w:rPr>
          <w:rFonts w:asciiTheme="minorBidi" w:hAnsiTheme="minorBidi"/>
          <w:sz w:val="20"/>
          <w:szCs w:val="20"/>
        </w:rPr>
        <w:t>previous GHRP</w:t>
      </w:r>
      <w:r w:rsidR="00004AF7" w:rsidRPr="000F1E75">
        <w:rPr>
          <w:rFonts w:asciiTheme="minorBidi" w:hAnsiTheme="minorBidi"/>
          <w:sz w:val="20"/>
          <w:szCs w:val="20"/>
        </w:rPr>
        <w:t xml:space="preserve"> document</w:t>
      </w:r>
      <w:r w:rsidR="0032031D">
        <w:rPr>
          <w:rFonts w:asciiTheme="minorBidi" w:hAnsiTheme="minorBidi"/>
          <w:sz w:val="20"/>
          <w:szCs w:val="20"/>
        </w:rPr>
        <w:t>s</w:t>
      </w:r>
      <w:r>
        <w:rPr>
          <w:rFonts w:asciiTheme="minorBidi" w:hAnsiTheme="minorBidi"/>
          <w:sz w:val="20"/>
          <w:szCs w:val="20"/>
        </w:rPr>
        <w:t xml:space="preserve"> and </w:t>
      </w:r>
      <w:r w:rsidR="002F45F7">
        <w:rPr>
          <w:rFonts w:asciiTheme="minorBidi" w:hAnsiTheme="minorBidi"/>
          <w:sz w:val="20"/>
          <w:szCs w:val="20"/>
        </w:rPr>
        <w:t xml:space="preserve">will </w:t>
      </w:r>
      <w:r>
        <w:rPr>
          <w:rFonts w:asciiTheme="minorBidi" w:hAnsiTheme="minorBidi"/>
          <w:sz w:val="20"/>
          <w:szCs w:val="20"/>
        </w:rPr>
        <w:t>not repeat expected risks</w:t>
      </w:r>
      <w:r w:rsidR="002F45F7">
        <w:rPr>
          <w:rFonts w:asciiTheme="minorBidi" w:hAnsiTheme="minorBidi"/>
          <w:sz w:val="20"/>
          <w:szCs w:val="20"/>
        </w:rPr>
        <w:t xml:space="preserve"> including those faced by specific vulnerable groups</w:t>
      </w:r>
      <w:r>
        <w:rPr>
          <w:rFonts w:asciiTheme="minorBidi" w:hAnsiTheme="minorBidi"/>
          <w:sz w:val="20"/>
          <w:szCs w:val="20"/>
        </w:rPr>
        <w:t xml:space="preserve">. </w:t>
      </w:r>
      <w:r w:rsidR="002F45F7">
        <w:rPr>
          <w:rFonts w:asciiTheme="minorBidi" w:hAnsiTheme="minorBidi"/>
          <w:sz w:val="20"/>
          <w:szCs w:val="20"/>
        </w:rPr>
        <w:t>Instead,</w:t>
      </w:r>
      <w:r>
        <w:rPr>
          <w:rFonts w:asciiTheme="minorBidi" w:hAnsiTheme="minorBidi"/>
          <w:sz w:val="20"/>
          <w:szCs w:val="20"/>
        </w:rPr>
        <w:t xml:space="preserve"> inputs </w:t>
      </w:r>
      <w:r w:rsidR="002F45F7">
        <w:rPr>
          <w:rFonts w:asciiTheme="minorBidi" w:hAnsiTheme="minorBidi"/>
          <w:sz w:val="20"/>
          <w:szCs w:val="20"/>
        </w:rPr>
        <w:t>must</w:t>
      </w:r>
      <w:r>
        <w:rPr>
          <w:rFonts w:asciiTheme="minorBidi" w:hAnsiTheme="minorBidi"/>
          <w:sz w:val="20"/>
          <w:szCs w:val="20"/>
        </w:rPr>
        <w:t xml:space="preserve"> </w:t>
      </w:r>
      <w:r w:rsidR="0032031D">
        <w:rPr>
          <w:rFonts w:asciiTheme="minorBidi" w:hAnsiTheme="minorBidi"/>
          <w:sz w:val="20"/>
          <w:szCs w:val="20"/>
        </w:rPr>
        <w:t>be</w:t>
      </w:r>
      <w:r w:rsidR="002F45F7">
        <w:rPr>
          <w:rFonts w:asciiTheme="minorBidi" w:hAnsiTheme="minorBidi"/>
          <w:sz w:val="20"/>
          <w:szCs w:val="20"/>
        </w:rPr>
        <w:t xml:space="preserve"> </w:t>
      </w:r>
      <w:r>
        <w:rPr>
          <w:rFonts w:asciiTheme="minorBidi" w:hAnsiTheme="minorBidi"/>
          <w:sz w:val="20"/>
          <w:szCs w:val="20"/>
        </w:rPr>
        <w:t xml:space="preserve">based </w:t>
      </w:r>
      <w:r w:rsidR="0032031D">
        <w:rPr>
          <w:rFonts w:asciiTheme="minorBidi" w:hAnsiTheme="minorBidi"/>
          <w:sz w:val="20"/>
          <w:szCs w:val="20"/>
        </w:rPr>
        <w:t xml:space="preserve">on </w:t>
      </w:r>
      <w:r>
        <w:rPr>
          <w:rFonts w:asciiTheme="minorBidi" w:hAnsiTheme="minorBidi"/>
          <w:sz w:val="20"/>
          <w:szCs w:val="20"/>
        </w:rPr>
        <w:t>and includ</w:t>
      </w:r>
      <w:r w:rsidR="0032031D">
        <w:rPr>
          <w:rFonts w:asciiTheme="minorBidi" w:hAnsiTheme="minorBidi"/>
          <w:sz w:val="20"/>
          <w:szCs w:val="20"/>
        </w:rPr>
        <w:t>e</w:t>
      </w:r>
      <w:r>
        <w:rPr>
          <w:rFonts w:asciiTheme="minorBidi" w:hAnsiTheme="minorBidi"/>
          <w:sz w:val="20"/>
          <w:szCs w:val="20"/>
        </w:rPr>
        <w:t xml:space="preserve"> actual data</w:t>
      </w:r>
      <w:r w:rsidR="0032031D">
        <w:rPr>
          <w:rFonts w:asciiTheme="minorBidi" w:hAnsiTheme="minorBidi"/>
          <w:sz w:val="20"/>
          <w:szCs w:val="20"/>
        </w:rPr>
        <w:t xml:space="preserve"> that reflect how needs and risks are evolving.</w:t>
      </w:r>
    </w:p>
    <w:p w14:paraId="6437CEDC" w14:textId="6AA684C6" w:rsidR="002F45F7" w:rsidRDefault="00852C3F" w:rsidP="009545BD">
      <w:pPr>
        <w:pStyle w:val="ListParagraph"/>
        <w:numPr>
          <w:ilvl w:val="0"/>
          <w:numId w:val="21"/>
        </w:numPr>
        <w:rPr>
          <w:rFonts w:asciiTheme="minorBidi" w:hAnsiTheme="minorBidi"/>
          <w:sz w:val="20"/>
          <w:szCs w:val="20"/>
        </w:rPr>
      </w:pPr>
      <w:r>
        <w:rPr>
          <w:rFonts w:asciiTheme="minorBidi" w:hAnsiTheme="minorBidi"/>
          <w:sz w:val="20"/>
          <w:szCs w:val="20"/>
        </w:rPr>
        <w:t>A</w:t>
      </w:r>
      <w:r w:rsidR="009545BD">
        <w:rPr>
          <w:rFonts w:asciiTheme="minorBidi" w:hAnsiTheme="minorBidi"/>
          <w:sz w:val="20"/>
          <w:szCs w:val="20"/>
        </w:rPr>
        <w:t xml:space="preserve">gencies </w:t>
      </w:r>
      <w:r w:rsidR="0032031D">
        <w:rPr>
          <w:rFonts w:asciiTheme="minorBidi" w:hAnsiTheme="minorBidi"/>
          <w:sz w:val="20"/>
          <w:szCs w:val="20"/>
        </w:rPr>
        <w:t>should report against the situation and needs</w:t>
      </w:r>
      <w:r w:rsidR="009545BD">
        <w:rPr>
          <w:rFonts w:asciiTheme="minorBidi" w:hAnsiTheme="minorBidi"/>
          <w:sz w:val="20"/>
          <w:szCs w:val="20"/>
        </w:rPr>
        <w:t xml:space="preserve"> indicators </w:t>
      </w:r>
      <w:r w:rsidR="0032031D">
        <w:rPr>
          <w:rFonts w:asciiTheme="minorBidi" w:hAnsiTheme="minorBidi"/>
          <w:sz w:val="20"/>
          <w:szCs w:val="20"/>
        </w:rPr>
        <w:t>they are responsible for</w:t>
      </w:r>
      <w:r w:rsidR="002F45F7">
        <w:rPr>
          <w:rFonts w:asciiTheme="minorBidi" w:hAnsiTheme="minorBidi"/>
          <w:sz w:val="20"/>
          <w:szCs w:val="20"/>
        </w:rPr>
        <w:t>, including an interpretation (trend)</w:t>
      </w:r>
      <w:r w:rsidR="009545BD">
        <w:rPr>
          <w:rFonts w:asciiTheme="minorBidi" w:hAnsiTheme="minorBidi"/>
          <w:sz w:val="20"/>
          <w:szCs w:val="20"/>
        </w:rPr>
        <w:t>. Where quantitative data is missing, a qualitative appraisal should be provided</w:t>
      </w:r>
      <w:r w:rsidR="002F45F7">
        <w:rPr>
          <w:rFonts w:asciiTheme="minorBidi" w:hAnsiTheme="minorBidi"/>
          <w:sz w:val="20"/>
          <w:szCs w:val="20"/>
        </w:rPr>
        <w:t>.</w:t>
      </w:r>
    </w:p>
    <w:p w14:paraId="0D8B7360" w14:textId="5715373A" w:rsidR="0069339C" w:rsidRDefault="009545BD" w:rsidP="002F45F7">
      <w:pPr>
        <w:pStyle w:val="ListParagraph"/>
        <w:numPr>
          <w:ilvl w:val="0"/>
          <w:numId w:val="21"/>
        </w:numPr>
        <w:rPr>
          <w:rFonts w:asciiTheme="minorBidi" w:hAnsiTheme="minorBidi"/>
          <w:sz w:val="20"/>
          <w:szCs w:val="20"/>
        </w:rPr>
      </w:pPr>
      <w:r>
        <w:rPr>
          <w:rFonts w:asciiTheme="minorBidi" w:hAnsiTheme="minorBidi"/>
          <w:sz w:val="20"/>
          <w:szCs w:val="20"/>
        </w:rPr>
        <w:t xml:space="preserve">Inputs </w:t>
      </w:r>
      <w:r w:rsidR="00852C3F">
        <w:rPr>
          <w:rFonts w:asciiTheme="minorBidi" w:hAnsiTheme="minorBidi"/>
          <w:sz w:val="20"/>
          <w:szCs w:val="20"/>
        </w:rPr>
        <w:t>must</w:t>
      </w:r>
      <w:r>
        <w:rPr>
          <w:rFonts w:asciiTheme="minorBidi" w:hAnsiTheme="minorBidi"/>
          <w:sz w:val="20"/>
          <w:szCs w:val="20"/>
        </w:rPr>
        <w:t xml:space="preserve"> be shorter this time</w:t>
      </w:r>
      <w:r w:rsidR="00852C3F">
        <w:rPr>
          <w:rFonts w:asciiTheme="minorBidi" w:hAnsiTheme="minorBidi"/>
          <w:sz w:val="20"/>
          <w:szCs w:val="20"/>
        </w:rPr>
        <w:t>, fact-based</w:t>
      </w:r>
      <w:r w:rsidR="4D78E636" w:rsidRPr="462E4467">
        <w:rPr>
          <w:rFonts w:asciiTheme="minorBidi" w:hAnsiTheme="minorBidi"/>
          <w:sz w:val="20"/>
          <w:szCs w:val="20"/>
        </w:rPr>
        <w:t xml:space="preserve"> and should </w:t>
      </w:r>
      <w:r w:rsidR="4D78E636" w:rsidRPr="518CA5D1">
        <w:rPr>
          <w:rFonts w:asciiTheme="minorBidi" w:hAnsiTheme="minorBidi"/>
          <w:sz w:val="20"/>
          <w:szCs w:val="20"/>
        </w:rPr>
        <w:t xml:space="preserve">present a nuanced and concrete </w:t>
      </w:r>
      <w:r w:rsidR="4D78E636" w:rsidRPr="6B85DF49">
        <w:rPr>
          <w:rFonts w:asciiTheme="minorBidi" w:hAnsiTheme="minorBidi"/>
          <w:sz w:val="20"/>
          <w:szCs w:val="20"/>
        </w:rPr>
        <w:t xml:space="preserve">understanding of the situation (avoid normative and very </w:t>
      </w:r>
      <w:r w:rsidR="4D78E636" w:rsidRPr="503D2F63">
        <w:rPr>
          <w:rFonts w:asciiTheme="minorBidi" w:hAnsiTheme="minorBidi"/>
          <w:sz w:val="20"/>
          <w:szCs w:val="20"/>
        </w:rPr>
        <w:t>general statements)</w:t>
      </w:r>
    </w:p>
    <w:p w14:paraId="2F210612" w14:textId="5403F6C9" w:rsidR="001823DB" w:rsidRDefault="001823DB" w:rsidP="009E077D">
      <w:pPr>
        <w:pStyle w:val="ListParagraph"/>
        <w:numPr>
          <w:ilvl w:val="0"/>
          <w:numId w:val="21"/>
        </w:numPr>
        <w:rPr>
          <w:rFonts w:asciiTheme="minorBidi" w:hAnsiTheme="minorBidi"/>
          <w:sz w:val="20"/>
          <w:szCs w:val="20"/>
        </w:rPr>
      </w:pPr>
      <w:r>
        <w:rPr>
          <w:rFonts w:asciiTheme="minorBidi" w:hAnsiTheme="minorBidi"/>
          <w:sz w:val="20"/>
          <w:szCs w:val="20"/>
        </w:rPr>
        <w:t>Maintain a people-centered approach as opposed to sectoral</w:t>
      </w:r>
      <w:r w:rsidR="00852C3F">
        <w:rPr>
          <w:rFonts w:asciiTheme="minorBidi" w:hAnsiTheme="minorBidi"/>
          <w:sz w:val="20"/>
          <w:szCs w:val="20"/>
        </w:rPr>
        <w:t xml:space="preserve"> or agency-specific</w:t>
      </w:r>
      <w:r>
        <w:rPr>
          <w:rFonts w:asciiTheme="minorBidi" w:hAnsiTheme="minorBidi"/>
          <w:sz w:val="20"/>
          <w:szCs w:val="20"/>
        </w:rPr>
        <w:t xml:space="preserve"> descriptions.</w:t>
      </w:r>
    </w:p>
    <w:p w14:paraId="3457D618" w14:textId="371F519D" w:rsidR="00D87D77" w:rsidRDefault="00852C3F" w:rsidP="009E077D">
      <w:pPr>
        <w:pStyle w:val="ListParagraph"/>
        <w:numPr>
          <w:ilvl w:val="0"/>
          <w:numId w:val="21"/>
        </w:numPr>
        <w:rPr>
          <w:rFonts w:asciiTheme="minorBidi" w:hAnsiTheme="minorBidi"/>
          <w:sz w:val="20"/>
          <w:szCs w:val="20"/>
        </w:rPr>
      </w:pPr>
      <w:r>
        <w:rPr>
          <w:rFonts w:asciiTheme="minorBidi" w:hAnsiTheme="minorBidi"/>
          <w:sz w:val="20"/>
          <w:szCs w:val="20"/>
        </w:rPr>
        <w:t>Include</w:t>
      </w:r>
      <w:r w:rsidR="00D87D77">
        <w:rPr>
          <w:rFonts w:asciiTheme="minorBidi" w:hAnsiTheme="minorBidi"/>
          <w:sz w:val="20"/>
          <w:szCs w:val="20"/>
        </w:rPr>
        <w:t xml:space="preserve"> information on new countries prioritized based on agreed-upon selection criteria.</w:t>
      </w:r>
    </w:p>
    <w:p w14:paraId="39B86507" w14:textId="77777777" w:rsidR="000F1E75" w:rsidRPr="000F1E75" w:rsidRDefault="000F1E75" w:rsidP="000F1E75">
      <w:pPr>
        <w:pStyle w:val="ListParagraph"/>
        <w:ind w:left="1140"/>
        <w:rPr>
          <w:rFonts w:asciiTheme="minorBidi" w:hAnsiTheme="minorBidi"/>
          <w:sz w:val="20"/>
          <w:szCs w:val="20"/>
        </w:rPr>
      </w:pPr>
    </w:p>
    <w:p w14:paraId="4B5FE1E8" w14:textId="33733743" w:rsidR="000F1E75" w:rsidRPr="00B2557D" w:rsidRDefault="000F1E75" w:rsidP="009E077D">
      <w:pPr>
        <w:pStyle w:val="ListParagraph"/>
        <w:numPr>
          <w:ilvl w:val="0"/>
          <w:numId w:val="20"/>
        </w:numPr>
        <w:rPr>
          <w:rFonts w:asciiTheme="minorBidi" w:hAnsiTheme="minorBidi"/>
          <w:sz w:val="20"/>
          <w:szCs w:val="20"/>
        </w:rPr>
      </w:pPr>
      <w:r w:rsidRPr="001823DB">
        <w:rPr>
          <w:rFonts w:asciiTheme="minorBidi" w:hAnsiTheme="minorBidi"/>
          <w:b/>
          <w:bCs/>
          <w:sz w:val="20"/>
          <w:szCs w:val="20"/>
        </w:rPr>
        <w:t xml:space="preserve">Progress </w:t>
      </w:r>
      <w:r w:rsidR="00852C3F">
        <w:rPr>
          <w:rFonts w:asciiTheme="minorBidi" w:hAnsiTheme="minorBidi"/>
          <w:b/>
          <w:bCs/>
          <w:sz w:val="20"/>
          <w:szCs w:val="20"/>
        </w:rPr>
        <w:t>and achievements of</w:t>
      </w:r>
      <w:r w:rsidRPr="001823DB">
        <w:rPr>
          <w:rFonts w:asciiTheme="minorBidi" w:hAnsiTheme="minorBidi"/>
          <w:b/>
          <w:bCs/>
          <w:sz w:val="20"/>
          <w:szCs w:val="20"/>
        </w:rPr>
        <w:t xml:space="preserve"> the response </w:t>
      </w:r>
      <w:r w:rsidR="00852C3F">
        <w:rPr>
          <w:rFonts w:asciiTheme="minorBidi" w:hAnsiTheme="minorBidi"/>
          <w:b/>
          <w:bCs/>
          <w:sz w:val="20"/>
          <w:szCs w:val="20"/>
        </w:rPr>
        <w:t>by</w:t>
      </w:r>
      <w:r w:rsidRPr="001823DB">
        <w:rPr>
          <w:rFonts w:asciiTheme="minorBidi" w:hAnsiTheme="minorBidi"/>
          <w:b/>
          <w:bCs/>
          <w:sz w:val="20"/>
          <w:szCs w:val="20"/>
        </w:rPr>
        <w:t xml:space="preserve"> Strategic Priority and specific objectives</w:t>
      </w:r>
    </w:p>
    <w:p w14:paraId="29A63CB5" w14:textId="5B70F57E" w:rsidR="00B2557D" w:rsidRDefault="00B2557D" w:rsidP="00B2557D">
      <w:pPr>
        <w:pStyle w:val="ListParagraph"/>
        <w:ind w:left="780"/>
        <w:rPr>
          <w:rFonts w:asciiTheme="minorBidi" w:hAnsiTheme="minorBidi"/>
          <w:sz w:val="20"/>
          <w:szCs w:val="20"/>
        </w:rPr>
      </w:pPr>
    </w:p>
    <w:p w14:paraId="54B29833" w14:textId="199ACBCE" w:rsidR="000F1E75" w:rsidRPr="009545BD" w:rsidRDefault="00852C3F" w:rsidP="009545BD">
      <w:pPr>
        <w:pStyle w:val="ListParagraph"/>
        <w:numPr>
          <w:ilvl w:val="0"/>
          <w:numId w:val="21"/>
        </w:numPr>
        <w:rPr>
          <w:rFonts w:asciiTheme="minorBidi" w:hAnsiTheme="minorBidi"/>
          <w:sz w:val="20"/>
          <w:szCs w:val="20"/>
        </w:rPr>
      </w:pPr>
      <w:r>
        <w:rPr>
          <w:rFonts w:asciiTheme="minorBidi" w:hAnsiTheme="minorBidi"/>
          <w:sz w:val="20"/>
          <w:szCs w:val="20"/>
        </w:rPr>
        <w:t>F</w:t>
      </w:r>
      <w:r w:rsidR="009545BD">
        <w:rPr>
          <w:rFonts w:asciiTheme="minorBidi" w:hAnsiTheme="minorBidi"/>
          <w:sz w:val="20"/>
          <w:szCs w:val="20"/>
        </w:rPr>
        <w:t>ocus on progress against the strategic</w:t>
      </w:r>
      <w:r>
        <w:rPr>
          <w:rFonts w:asciiTheme="minorBidi" w:hAnsiTheme="minorBidi"/>
          <w:sz w:val="20"/>
          <w:szCs w:val="20"/>
        </w:rPr>
        <w:t xml:space="preserve"> priorities</w:t>
      </w:r>
      <w:r w:rsidR="009545BD">
        <w:rPr>
          <w:rFonts w:asciiTheme="minorBidi" w:hAnsiTheme="minorBidi"/>
          <w:sz w:val="20"/>
          <w:szCs w:val="20"/>
        </w:rPr>
        <w:t xml:space="preserve"> and specific objectives</w:t>
      </w:r>
      <w:r>
        <w:rPr>
          <w:rFonts w:asciiTheme="minorBidi" w:hAnsiTheme="minorBidi"/>
          <w:sz w:val="20"/>
          <w:szCs w:val="20"/>
        </w:rPr>
        <w:t xml:space="preserve">. Report </w:t>
      </w:r>
      <w:r w:rsidR="4182BA18" w:rsidRPr="3B2960DE">
        <w:rPr>
          <w:rFonts w:asciiTheme="minorBidi" w:hAnsiTheme="minorBidi"/>
          <w:sz w:val="20"/>
          <w:szCs w:val="20"/>
        </w:rPr>
        <w:t>qualitative</w:t>
      </w:r>
      <w:r w:rsidR="4182BA18" w:rsidRPr="54DE8006">
        <w:rPr>
          <w:rFonts w:asciiTheme="minorBidi" w:hAnsiTheme="minorBidi"/>
          <w:sz w:val="20"/>
          <w:szCs w:val="20"/>
        </w:rPr>
        <w:t xml:space="preserve"> and </w:t>
      </w:r>
      <w:r w:rsidR="4182BA18" w:rsidRPr="3B2960DE">
        <w:rPr>
          <w:rFonts w:asciiTheme="minorBidi" w:hAnsiTheme="minorBidi"/>
          <w:sz w:val="20"/>
          <w:szCs w:val="20"/>
        </w:rPr>
        <w:t xml:space="preserve">quantitative </w:t>
      </w:r>
      <w:r w:rsidRPr="3B2960DE">
        <w:rPr>
          <w:rFonts w:asciiTheme="minorBidi" w:hAnsiTheme="minorBidi"/>
          <w:sz w:val="20"/>
          <w:szCs w:val="20"/>
        </w:rPr>
        <w:t>results</w:t>
      </w:r>
      <w:r>
        <w:rPr>
          <w:rFonts w:asciiTheme="minorBidi" w:hAnsiTheme="minorBidi"/>
          <w:sz w:val="20"/>
          <w:szCs w:val="20"/>
        </w:rPr>
        <w:t xml:space="preserve"> </w:t>
      </w:r>
      <w:r w:rsidR="3B622A61" w:rsidRPr="65285393">
        <w:rPr>
          <w:rFonts w:asciiTheme="minorBidi" w:hAnsiTheme="minorBidi"/>
          <w:sz w:val="20"/>
          <w:szCs w:val="20"/>
        </w:rPr>
        <w:t>at the output and</w:t>
      </w:r>
      <w:r w:rsidRPr="65285393">
        <w:rPr>
          <w:rFonts w:asciiTheme="minorBidi" w:hAnsiTheme="minorBidi"/>
          <w:sz w:val="20"/>
          <w:szCs w:val="20"/>
        </w:rPr>
        <w:t xml:space="preserve"> </w:t>
      </w:r>
      <w:r w:rsidR="3B622A61" w:rsidRPr="73E9E538">
        <w:rPr>
          <w:rFonts w:asciiTheme="minorBidi" w:hAnsiTheme="minorBidi"/>
          <w:sz w:val="20"/>
          <w:szCs w:val="20"/>
        </w:rPr>
        <w:t>outcome levels</w:t>
      </w:r>
      <w:r w:rsidRPr="73E9E538">
        <w:rPr>
          <w:rFonts w:asciiTheme="minorBidi" w:hAnsiTheme="minorBidi"/>
          <w:sz w:val="20"/>
          <w:szCs w:val="20"/>
        </w:rPr>
        <w:t xml:space="preserve"> </w:t>
      </w:r>
      <w:r>
        <w:rPr>
          <w:rFonts w:asciiTheme="minorBidi" w:hAnsiTheme="minorBidi"/>
          <w:sz w:val="20"/>
          <w:szCs w:val="20"/>
        </w:rPr>
        <w:t>rather than</w:t>
      </w:r>
      <w:r w:rsidR="000F1E75" w:rsidRPr="009545BD">
        <w:rPr>
          <w:rFonts w:asciiTheme="minorBidi" w:hAnsiTheme="minorBidi"/>
          <w:sz w:val="20"/>
          <w:szCs w:val="20"/>
        </w:rPr>
        <w:t xml:space="preserve"> listing </w:t>
      </w:r>
      <w:r>
        <w:rPr>
          <w:rFonts w:asciiTheme="minorBidi" w:hAnsiTheme="minorBidi"/>
          <w:sz w:val="20"/>
          <w:szCs w:val="20"/>
        </w:rPr>
        <w:t xml:space="preserve">of </w:t>
      </w:r>
      <w:r w:rsidR="000F1E75" w:rsidRPr="009545BD">
        <w:rPr>
          <w:rFonts w:asciiTheme="minorBidi" w:hAnsiTheme="minorBidi"/>
          <w:sz w:val="20"/>
          <w:szCs w:val="20"/>
        </w:rPr>
        <w:t>disparate</w:t>
      </w:r>
      <w:r>
        <w:rPr>
          <w:rFonts w:asciiTheme="minorBidi" w:hAnsiTheme="minorBidi"/>
          <w:sz w:val="20"/>
          <w:szCs w:val="20"/>
        </w:rPr>
        <w:t xml:space="preserve"> activities</w:t>
      </w:r>
      <w:r w:rsidR="000F1E75" w:rsidRPr="009545BD">
        <w:rPr>
          <w:rFonts w:asciiTheme="minorBidi" w:hAnsiTheme="minorBidi"/>
          <w:sz w:val="20"/>
          <w:szCs w:val="20"/>
        </w:rPr>
        <w:t>.</w:t>
      </w:r>
    </w:p>
    <w:p w14:paraId="5797B97B" w14:textId="7DE3876B" w:rsidR="00A14EAA" w:rsidRDefault="00A14EAA" w:rsidP="009E077D">
      <w:pPr>
        <w:pStyle w:val="ListParagraph"/>
        <w:numPr>
          <w:ilvl w:val="0"/>
          <w:numId w:val="21"/>
        </w:numPr>
        <w:rPr>
          <w:rFonts w:asciiTheme="minorBidi" w:hAnsiTheme="minorBidi"/>
          <w:sz w:val="20"/>
          <w:szCs w:val="20"/>
        </w:rPr>
      </w:pPr>
      <w:r w:rsidRPr="5A4CC457">
        <w:rPr>
          <w:rFonts w:asciiTheme="minorBidi" w:hAnsiTheme="minorBidi"/>
          <w:sz w:val="20"/>
          <w:szCs w:val="20"/>
        </w:rPr>
        <w:t>Illustrat</w:t>
      </w:r>
      <w:r w:rsidR="00852C3F" w:rsidRPr="5A4CC457">
        <w:rPr>
          <w:rFonts w:asciiTheme="minorBidi" w:hAnsiTheme="minorBidi"/>
          <w:sz w:val="20"/>
          <w:szCs w:val="20"/>
        </w:rPr>
        <w:t>e</w:t>
      </w:r>
      <w:r w:rsidRPr="5A4CC457">
        <w:rPr>
          <w:rFonts w:asciiTheme="minorBidi" w:hAnsiTheme="minorBidi"/>
          <w:sz w:val="20"/>
          <w:szCs w:val="20"/>
        </w:rPr>
        <w:t xml:space="preserve"> </w:t>
      </w:r>
      <w:r w:rsidR="1E7C27D9" w:rsidRPr="5A4CC457">
        <w:rPr>
          <w:rFonts w:asciiTheme="minorBidi" w:hAnsiTheme="minorBidi"/>
          <w:sz w:val="20"/>
          <w:szCs w:val="20"/>
        </w:rPr>
        <w:t>concrete examples of</w:t>
      </w:r>
      <w:r>
        <w:rPr>
          <w:rFonts w:asciiTheme="minorBidi" w:hAnsiTheme="minorBidi"/>
          <w:sz w:val="20"/>
          <w:szCs w:val="20"/>
        </w:rPr>
        <w:t xml:space="preserve"> how ongoing responses have adhered to the</w:t>
      </w:r>
      <w:r w:rsidR="00852C3F">
        <w:rPr>
          <w:rFonts w:asciiTheme="minorBidi" w:hAnsiTheme="minorBidi"/>
          <w:sz w:val="20"/>
          <w:szCs w:val="20"/>
        </w:rPr>
        <w:t xml:space="preserve"> agreed-upon</w:t>
      </w:r>
      <w:r>
        <w:rPr>
          <w:rFonts w:asciiTheme="minorBidi" w:hAnsiTheme="minorBidi"/>
          <w:sz w:val="20"/>
          <w:szCs w:val="20"/>
        </w:rPr>
        <w:t xml:space="preserve"> guiding principles and key considerations for the response approach.</w:t>
      </w:r>
    </w:p>
    <w:p w14:paraId="1F7DA825" w14:textId="79DE7F7E" w:rsidR="00A14EAA" w:rsidRDefault="00A14EAA" w:rsidP="009E077D">
      <w:pPr>
        <w:pStyle w:val="ListParagraph"/>
        <w:numPr>
          <w:ilvl w:val="0"/>
          <w:numId w:val="21"/>
        </w:numPr>
        <w:rPr>
          <w:rFonts w:asciiTheme="minorBidi" w:hAnsiTheme="minorBidi"/>
          <w:sz w:val="20"/>
          <w:szCs w:val="20"/>
        </w:rPr>
      </w:pPr>
      <w:r>
        <w:rPr>
          <w:rFonts w:asciiTheme="minorBidi" w:hAnsiTheme="minorBidi"/>
          <w:sz w:val="20"/>
          <w:szCs w:val="20"/>
        </w:rPr>
        <w:t>P</w:t>
      </w:r>
      <w:r w:rsidR="00852C3F">
        <w:rPr>
          <w:rFonts w:asciiTheme="minorBidi" w:hAnsiTheme="minorBidi"/>
          <w:sz w:val="20"/>
          <w:szCs w:val="20"/>
        </w:rPr>
        <w:t xml:space="preserve">resent </w:t>
      </w:r>
      <w:r w:rsidR="00612FBC">
        <w:rPr>
          <w:rFonts w:asciiTheme="minorBidi" w:hAnsiTheme="minorBidi"/>
          <w:sz w:val="20"/>
          <w:szCs w:val="20"/>
        </w:rPr>
        <w:t>illustrative examples of</w:t>
      </w:r>
      <w:r>
        <w:rPr>
          <w:rFonts w:asciiTheme="minorBidi" w:hAnsiTheme="minorBidi"/>
          <w:sz w:val="20"/>
          <w:szCs w:val="20"/>
        </w:rPr>
        <w:t xml:space="preserve"> </w:t>
      </w:r>
      <w:r w:rsidR="002F45F7">
        <w:rPr>
          <w:rFonts w:asciiTheme="minorBidi" w:hAnsiTheme="minorBidi"/>
          <w:sz w:val="20"/>
          <w:szCs w:val="20"/>
        </w:rPr>
        <w:t xml:space="preserve">progress of the response to address the specific needs and vulnerabilities of </w:t>
      </w:r>
      <w:r>
        <w:rPr>
          <w:rFonts w:asciiTheme="minorBidi" w:hAnsiTheme="minorBidi"/>
          <w:sz w:val="20"/>
          <w:szCs w:val="20"/>
        </w:rPr>
        <w:t>older people,</w:t>
      </w:r>
      <w:r w:rsidR="002F45F7">
        <w:rPr>
          <w:rFonts w:asciiTheme="minorBidi" w:hAnsiTheme="minorBidi"/>
          <w:sz w:val="20"/>
          <w:szCs w:val="20"/>
        </w:rPr>
        <w:t xml:space="preserve"> people with disabilities, women, children, people forcibly displaced and migrants, including issues related to </w:t>
      </w:r>
      <w:r w:rsidR="00642E00">
        <w:rPr>
          <w:rFonts w:asciiTheme="minorBidi" w:hAnsiTheme="minorBidi"/>
          <w:sz w:val="20"/>
          <w:szCs w:val="20"/>
        </w:rPr>
        <w:t>gender-based violence, MHPSS</w:t>
      </w:r>
      <w:r w:rsidR="002F45F7">
        <w:rPr>
          <w:rFonts w:asciiTheme="minorBidi" w:hAnsiTheme="minorBidi"/>
          <w:sz w:val="20"/>
          <w:szCs w:val="20"/>
        </w:rPr>
        <w:t xml:space="preserve"> and nutrition</w:t>
      </w:r>
      <w:r w:rsidR="00852C3F">
        <w:rPr>
          <w:rFonts w:asciiTheme="minorBidi" w:hAnsiTheme="minorBidi"/>
          <w:sz w:val="20"/>
          <w:szCs w:val="20"/>
        </w:rPr>
        <w:t>.</w:t>
      </w:r>
    </w:p>
    <w:p w14:paraId="515A1143" w14:textId="580DE346" w:rsidR="00D87D77" w:rsidRPr="00757F26" w:rsidRDefault="002F45F7" w:rsidP="00757F26">
      <w:pPr>
        <w:pStyle w:val="ListParagraph"/>
        <w:numPr>
          <w:ilvl w:val="0"/>
          <w:numId w:val="21"/>
        </w:numPr>
        <w:rPr>
          <w:rFonts w:asciiTheme="minorBidi" w:hAnsiTheme="minorBidi"/>
          <w:sz w:val="20"/>
          <w:szCs w:val="20"/>
        </w:rPr>
      </w:pPr>
      <w:r w:rsidRPr="00757F26">
        <w:rPr>
          <w:rFonts w:asciiTheme="minorBidi" w:hAnsiTheme="minorBidi"/>
          <w:sz w:val="20"/>
          <w:szCs w:val="20"/>
        </w:rPr>
        <w:t>Integrat</w:t>
      </w:r>
      <w:r w:rsidR="00852C3F" w:rsidRPr="00757F26">
        <w:rPr>
          <w:rFonts w:asciiTheme="minorBidi" w:hAnsiTheme="minorBidi"/>
          <w:sz w:val="20"/>
          <w:szCs w:val="20"/>
        </w:rPr>
        <w:t>e</w:t>
      </w:r>
      <w:r w:rsidR="00D87D77" w:rsidRPr="00757F26">
        <w:rPr>
          <w:rFonts w:asciiTheme="minorBidi" w:hAnsiTheme="minorBidi"/>
          <w:sz w:val="20"/>
          <w:szCs w:val="20"/>
        </w:rPr>
        <w:t xml:space="preserve"> </w:t>
      </w:r>
      <w:r w:rsidRPr="00757F26">
        <w:rPr>
          <w:rFonts w:asciiTheme="minorBidi" w:hAnsiTheme="minorBidi"/>
          <w:sz w:val="20"/>
          <w:szCs w:val="20"/>
        </w:rPr>
        <w:t>country inputs</w:t>
      </w:r>
      <w:r w:rsidR="00852C3F" w:rsidRPr="00757F26">
        <w:rPr>
          <w:rFonts w:asciiTheme="minorBidi" w:hAnsiTheme="minorBidi"/>
          <w:sz w:val="20"/>
          <w:szCs w:val="20"/>
        </w:rPr>
        <w:t xml:space="preserve"> together with</w:t>
      </w:r>
      <w:r w:rsidR="00852C3F">
        <w:rPr>
          <w:rFonts w:asciiTheme="minorBidi" w:hAnsiTheme="minorBidi"/>
          <w:sz w:val="20"/>
          <w:szCs w:val="20"/>
        </w:rPr>
        <w:t xml:space="preserve"> </w:t>
      </w:r>
      <w:r w:rsidR="00D87D77" w:rsidRPr="00757F26">
        <w:rPr>
          <w:rFonts w:asciiTheme="minorBidi" w:hAnsiTheme="minorBidi"/>
          <w:sz w:val="20"/>
          <w:szCs w:val="20"/>
        </w:rPr>
        <w:t xml:space="preserve">agency </w:t>
      </w:r>
      <w:r w:rsidRPr="00757F26">
        <w:rPr>
          <w:rFonts w:asciiTheme="minorBidi" w:hAnsiTheme="minorBidi"/>
          <w:sz w:val="20"/>
          <w:szCs w:val="20"/>
        </w:rPr>
        <w:t>inputs on the response</w:t>
      </w:r>
      <w:r w:rsidR="00D87D77" w:rsidRPr="00757F26">
        <w:rPr>
          <w:rFonts w:asciiTheme="minorBidi" w:hAnsiTheme="minorBidi"/>
          <w:sz w:val="20"/>
          <w:szCs w:val="20"/>
        </w:rPr>
        <w:t>.</w:t>
      </w:r>
      <w:r w:rsidR="00D86129">
        <w:rPr>
          <w:rFonts w:asciiTheme="minorBidi" w:hAnsiTheme="minorBidi"/>
          <w:sz w:val="20"/>
          <w:szCs w:val="20"/>
        </w:rPr>
        <w:t xml:space="preserve"> Integrate </w:t>
      </w:r>
      <w:r w:rsidR="004B3283">
        <w:rPr>
          <w:rFonts w:asciiTheme="minorBidi" w:hAnsiTheme="minorBidi"/>
          <w:sz w:val="20"/>
          <w:szCs w:val="20"/>
        </w:rPr>
        <w:t xml:space="preserve">trend analysis from the </w:t>
      </w:r>
      <w:r w:rsidR="002C04CD">
        <w:rPr>
          <w:rFonts w:asciiTheme="minorBidi" w:hAnsiTheme="minorBidi"/>
          <w:sz w:val="20"/>
          <w:szCs w:val="20"/>
        </w:rPr>
        <w:t>indicators of the monitoring framework your agency is responsible for.</w:t>
      </w:r>
    </w:p>
    <w:p w14:paraId="12641CE3" w14:textId="1BDDDDBC" w:rsidR="001823DB" w:rsidRDefault="00D87D77" w:rsidP="009E077D">
      <w:pPr>
        <w:pStyle w:val="ListParagraph"/>
        <w:numPr>
          <w:ilvl w:val="0"/>
          <w:numId w:val="21"/>
        </w:numPr>
        <w:rPr>
          <w:rFonts w:asciiTheme="minorBidi" w:hAnsiTheme="minorBidi"/>
          <w:sz w:val="20"/>
          <w:szCs w:val="20"/>
        </w:rPr>
      </w:pPr>
      <w:r>
        <w:rPr>
          <w:rFonts w:asciiTheme="minorBidi" w:hAnsiTheme="minorBidi"/>
          <w:sz w:val="20"/>
          <w:szCs w:val="20"/>
        </w:rPr>
        <w:t>Indicat</w:t>
      </w:r>
      <w:r w:rsidR="00852C3F">
        <w:rPr>
          <w:rFonts w:asciiTheme="minorBidi" w:hAnsiTheme="minorBidi"/>
          <w:sz w:val="20"/>
          <w:szCs w:val="20"/>
        </w:rPr>
        <w:t>e</w:t>
      </w:r>
      <w:r>
        <w:rPr>
          <w:rFonts w:asciiTheme="minorBidi" w:hAnsiTheme="minorBidi"/>
          <w:sz w:val="20"/>
          <w:szCs w:val="20"/>
        </w:rPr>
        <w:t xml:space="preserve"> the a</w:t>
      </w:r>
      <w:r w:rsidR="001823DB">
        <w:rPr>
          <w:rFonts w:asciiTheme="minorBidi" w:hAnsiTheme="minorBidi"/>
          <w:sz w:val="20"/>
          <w:szCs w:val="20"/>
        </w:rPr>
        <w:t xml:space="preserve">rticulation </w:t>
      </w:r>
      <w:r>
        <w:rPr>
          <w:rFonts w:asciiTheme="minorBidi" w:hAnsiTheme="minorBidi"/>
          <w:sz w:val="20"/>
          <w:szCs w:val="20"/>
        </w:rPr>
        <w:t>and highlight complementarities between</w:t>
      </w:r>
      <w:r w:rsidR="001823DB">
        <w:rPr>
          <w:rFonts w:asciiTheme="minorBidi" w:hAnsiTheme="minorBidi"/>
          <w:sz w:val="20"/>
          <w:szCs w:val="20"/>
        </w:rPr>
        <w:t xml:space="preserve"> the response delivered</w:t>
      </w:r>
      <w:r>
        <w:rPr>
          <w:rFonts w:asciiTheme="minorBidi" w:hAnsiTheme="minorBidi"/>
          <w:sz w:val="20"/>
          <w:szCs w:val="20"/>
        </w:rPr>
        <w:t xml:space="preserve"> under the GHRP</w:t>
      </w:r>
      <w:r w:rsidR="001823DB">
        <w:rPr>
          <w:rFonts w:asciiTheme="minorBidi" w:hAnsiTheme="minorBidi"/>
          <w:sz w:val="20"/>
          <w:szCs w:val="20"/>
        </w:rPr>
        <w:t xml:space="preserve"> with</w:t>
      </w:r>
      <w:r>
        <w:rPr>
          <w:rFonts w:asciiTheme="minorBidi" w:hAnsiTheme="minorBidi"/>
          <w:sz w:val="20"/>
          <w:szCs w:val="20"/>
        </w:rPr>
        <w:t xml:space="preserve"> responses planned by development actors, particularly those to be</w:t>
      </w:r>
      <w:r w:rsidR="001823DB">
        <w:rPr>
          <w:rFonts w:asciiTheme="minorBidi" w:hAnsiTheme="minorBidi"/>
          <w:sz w:val="20"/>
          <w:szCs w:val="20"/>
        </w:rPr>
        <w:t xml:space="preserve"> funded by the UN COVID-19 </w:t>
      </w:r>
      <w:proofErr w:type="spellStart"/>
      <w:r w:rsidR="00852C3F">
        <w:rPr>
          <w:rFonts w:asciiTheme="minorBidi" w:hAnsiTheme="minorBidi"/>
          <w:sz w:val="20"/>
          <w:szCs w:val="20"/>
        </w:rPr>
        <w:t>MultiPartner</w:t>
      </w:r>
      <w:proofErr w:type="spellEnd"/>
      <w:r w:rsidR="00852C3F">
        <w:rPr>
          <w:rFonts w:asciiTheme="minorBidi" w:hAnsiTheme="minorBidi"/>
          <w:sz w:val="20"/>
          <w:szCs w:val="20"/>
        </w:rPr>
        <w:t xml:space="preserve"> Trust Fund and international financing institutions</w:t>
      </w:r>
      <w:r w:rsidR="001823DB">
        <w:rPr>
          <w:rFonts w:asciiTheme="minorBidi" w:hAnsiTheme="minorBidi"/>
          <w:sz w:val="20"/>
          <w:szCs w:val="20"/>
        </w:rPr>
        <w:t>.</w:t>
      </w:r>
    </w:p>
    <w:p w14:paraId="4FEE7F2A" w14:textId="1AF69EBE" w:rsidR="000F1E75" w:rsidRPr="009E1FB8" w:rsidRDefault="00A14EAA" w:rsidP="009E077D">
      <w:pPr>
        <w:pStyle w:val="ListParagraph"/>
        <w:numPr>
          <w:ilvl w:val="0"/>
          <w:numId w:val="21"/>
        </w:numPr>
        <w:rPr>
          <w:rFonts w:asciiTheme="minorBidi" w:hAnsiTheme="minorBidi"/>
          <w:sz w:val="20"/>
          <w:szCs w:val="20"/>
        </w:rPr>
      </w:pPr>
      <w:r w:rsidRPr="00EF007D">
        <w:rPr>
          <w:rFonts w:asciiTheme="minorBidi" w:hAnsiTheme="minorBidi"/>
          <w:sz w:val="20"/>
          <w:szCs w:val="20"/>
        </w:rPr>
        <w:t>Describ</w:t>
      </w:r>
      <w:r w:rsidR="00852C3F" w:rsidRPr="00EF007D">
        <w:rPr>
          <w:rFonts w:asciiTheme="minorBidi" w:hAnsiTheme="minorBidi"/>
          <w:sz w:val="20"/>
          <w:szCs w:val="20"/>
        </w:rPr>
        <w:t>e</w:t>
      </w:r>
      <w:r w:rsidRPr="00EF007D">
        <w:rPr>
          <w:rFonts w:asciiTheme="minorBidi" w:hAnsiTheme="minorBidi"/>
          <w:sz w:val="20"/>
          <w:szCs w:val="20"/>
        </w:rPr>
        <w:t xml:space="preserve"> the m</w:t>
      </w:r>
      <w:r w:rsidR="000F1E75" w:rsidRPr="00EF007D">
        <w:rPr>
          <w:rFonts w:asciiTheme="minorBidi" w:hAnsiTheme="minorBidi"/>
          <w:sz w:val="20"/>
          <w:szCs w:val="20"/>
        </w:rPr>
        <w:t xml:space="preserve">ain </w:t>
      </w:r>
      <w:r w:rsidR="00B2557D" w:rsidRPr="00EF007D">
        <w:rPr>
          <w:rFonts w:asciiTheme="minorBidi" w:hAnsiTheme="minorBidi"/>
          <w:sz w:val="20"/>
          <w:szCs w:val="20"/>
        </w:rPr>
        <w:t xml:space="preserve">operational </w:t>
      </w:r>
      <w:r w:rsidR="000F1E75" w:rsidRPr="009E1FB8">
        <w:rPr>
          <w:rFonts w:asciiTheme="minorBidi" w:hAnsiTheme="minorBidi"/>
          <w:sz w:val="20"/>
          <w:szCs w:val="20"/>
        </w:rPr>
        <w:t>challenges</w:t>
      </w:r>
      <w:r w:rsidR="00612FBC" w:rsidRPr="009E1FB8">
        <w:rPr>
          <w:rFonts w:asciiTheme="minorBidi" w:hAnsiTheme="minorBidi"/>
          <w:sz w:val="20"/>
          <w:szCs w:val="20"/>
        </w:rPr>
        <w:t xml:space="preserve"> and response gaps</w:t>
      </w:r>
      <w:r w:rsidR="00852C3F" w:rsidRPr="009E1FB8">
        <w:rPr>
          <w:rFonts w:asciiTheme="minorBidi" w:hAnsiTheme="minorBidi"/>
          <w:sz w:val="20"/>
          <w:szCs w:val="20"/>
        </w:rPr>
        <w:t>.</w:t>
      </w:r>
    </w:p>
    <w:p w14:paraId="591984CF" w14:textId="70E6D717" w:rsidR="00515EEF" w:rsidRDefault="00852C3F" w:rsidP="009E077D">
      <w:pPr>
        <w:pStyle w:val="ListParagraph"/>
        <w:numPr>
          <w:ilvl w:val="0"/>
          <w:numId w:val="21"/>
        </w:numPr>
        <w:rPr>
          <w:rFonts w:asciiTheme="minorBidi" w:hAnsiTheme="minorBidi"/>
          <w:sz w:val="20"/>
          <w:szCs w:val="20"/>
        </w:rPr>
      </w:pPr>
      <w:r>
        <w:rPr>
          <w:rFonts w:asciiTheme="minorBidi" w:hAnsiTheme="minorBidi"/>
          <w:sz w:val="20"/>
          <w:szCs w:val="20"/>
        </w:rPr>
        <w:t>Provide estimates of the number of people in need (</w:t>
      </w:r>
      <w:proofErr w:type="spellStart"/>
      <w:r>
        <w:rPr>
          <w:rFonts w:asciiTheme="minorBidi" w:hAnsiTheme="minorBidi"/>
          <w:sz w:val="20"/>
          <w:szCs w:val="20"/>
        </w:rPr>
        <w:t>PiN</w:t>
      </w:r>
      <w:proofErr w:type="spellEnd"/>
      <w:r>
        <w:rPr>
          <w:rFonts w:asciiTheme="minorBidi" w:hAnsiTheme="minorBidi"/>
          <w:sz w:val="20"/>
          <w:szCs w:val="20"/>
        </w:rPr>
        <w:t xml:space="preserve">) and number of people targeted (PT) </w:t>
      </w:r>
      <w:r w:rsidRPr="00EF007D">
        <w:rPr>
          <w:rFonts w:asciiTheme="minorBidi" w:hAnsiTheme="minorBidi"/>
          <w:b/>
          <w:bCs/>
          <w:sz w:val="20"/>
          <w:szCs w:val="20"/>
        </w:rPr>
        <w:t>at country level</w:t>
      </w:r>
      <w:r>
        <w:rPr>
          <w:rFonts w:asciiTheme="minorBidi" w:hAnsiTheme="minorBidi"/>
          <w:sz w:val="20"/>
          <w:szCs w:val="20"/>
        </w:rPr>
        <w:t>.</w:t>
      </w:r>
      <w:r w:rsidR="00515EEF">
        <w:rPr>
          <w:rFonts w:asciiTheme="minorBidi" w:hAnsiTheme="minorBidi"/>
          <w:sz w:val="20"/>
          <w:szCs w:val="20"/>
        </w:rPr>
        <w:t xml:space="preserve"> </w:t>
      </w:r>
      <w:r>
        <w:rPr>
          <w:rFonts w:asciiTheme="minorBidi" w:hAnsiTheme="minorBidi"/>
          <w:sz w:val="20"/>
          <w:szCs w:val="20"/>
        </w:rPr>
        <w:t>Field teams</w:t>
      </w:r>
      <w:r w:rsidR="00AD1BA8">
        <w:rPr>
          <w:rFonts w:asciiTheme="minorBidi" w:hAnsiTheme="minorBidi"/>
          <w:sz w:val="20"/>
          <w:szCs w:val="20"/>
        </w:rPr>
        <w:t xml:space="preserve"> should </w:t>
      </w:r>
      <w:r>
        <w:rPr>
          <w:rFonts w:asciiTheme="minorBidi" w:hAnsiTheme="minorBidi"/>
          <w:sz w:val="20"/>
          <w:szCs w:val="20"/>
        </w:rPr>
        <w:t>use</w:t>
      </w:r>
      <w:r w:rsidR="00AD1BA8">
        <w:rPr>
          <w:rFonts w:asciiTheme="minorBidi" w:hAnsiTheme="minorBidi"/>
          <w:sz w:val="20"/>
          <w:szCs w:val="20"/>
        </w:rPr>
        <w:t xml:space="preserve"> existing guidance on </w:t>
      </w:r>
      <w:proofErr w:type="spellStart"/>
      <w:r w:rsidR="00AD1BA8">
        <w:rPr>
          <w:rFonts w:asciiTheme="minorBidi" w:hAnsiTheme="minorBidi"/>
          <w:sz w:val="20"/>
          <w:szCs w:val="20"/>
        </w:rPr>
        <w:t>PiN</w:t>
      </w:r>
      <w:proofErr w:type="spellEnd"/>
      <w:r>
        <w:rPr>
          <w:rFonts w:asciiTheme="minorBidi" w:hAnsiTheme="minorBidi"/>
          <w:sz w:val="20"/>
          <w:szCs w:val="20"/>
        </w:rPr>
        <w:t xml:space="preserve"> and PT</w:t>
      </w:r>
      <w:r w:rsidR="00AD1BA8">
        <w:rPr>
          <w:rFonts w:asciiTheme="minorBidi" w:hAnsiTheme="minorBidi"/>
          <w:sz w:val="20"/>
          <w:szCs w:val="20"/>
        </w:rPr>
        <w:t>.</w:t>
      </w:r>
    </w:p>
    <w:p w14:paraId="375178C9" w14:textId="77777777" w:rsidR="000F1E75" w:rsidRDefault="000F1E75" w:rsidP="000F1E75">
      <w:pPr>
        <w:pStyle w:val="ListParagraph"/>
        <w:ind w:left="780"/>
        <w:rPr>
          <w:rFonts w:asciiTheme="minorBidi" w:hAnsiTheme="minorBidi"/>
          <w:sz w:val="20"/>
          <w:szCs w:val="20"/>
        </w:rPr>
      </w:pPr>
    </w:p>
    <w:p w14:paraId="1B7A6E84" w14:textId="164B4E1B" w:rsidR="000F1E75" w:rsidRDefault="000F1E75" w:rsidP="009E077D">
      <w:pPr>
        <w:pStyle w:val="ListParagraph"/>
        <w:numPr>
          <w:ilvl w:val="0"/>
          <w:numId w:val="20"/>
        </w:numPr>
        <w:rPr>
          <w:rFonts w:asciiTheme="minorBidi" w:hAnsiTheme="minorBidi"/>
          <w:b/>
          <w:bCs/>
          <w:sz w:val="20"/>
          <w:szCs w:val="20"/>
        </w:rPr>
      </w:pPr>
      <w:r w:rsidRPr="001823DB">
        <w:rPr>
          <w:rFonts w:asciiTheme="minorBidi" w:hAnsiTheme="minorBidi"/>
          <w:b/>
          <w:bCs/>
          <w:sz w:val="20"/>
          <w:szCs w:val="20"/>
        </w:rPr>
        <w:t xml:space="preserve">Funding received and </w:t>
      </w:r>
      <w:r w:rsidR="00D87D77">
        <w:rPr>
          <w:rFonts w:asciiTheme="minorBidi" w:hAnsiTheme="minorBidi"/>
          <w:b/>
          <w:bCs/>
          <w:sz w:val="20"/>
          <w:szCs w:val="20"/>
        </w:rPr>
        <w:t>gaps</w:t>
      </w:r>
    </w:p>
    <w:p w14:paraId="620017D5" w14:textId="77777777" w:rsidR="00B2557D" w:rsidRPr="001823DB" w:rsidRDefault="00B2557D" w:rsidP="00B2557D">
      <w:pPr>
        <w:pStyle w:val="ListParagraph"/>
        <w:ind w:left="780"/>
        <w:rPr>
          <w:rFonts w:asciiTheme="minorBidi" w:hAnsiTheme="minorBidi"/>
          <w:b/>
          <w:bCs/>
          <w:sz w:val="20"/>
          <w:szCs w:val="20"/>
        </w:rPr>
      </w:pPr>
    </w:p>
    <w:p w14:paraId="65E3EF40" w14:textId="7CC9DDFE" w:rsidR="00FD1DD3" w:rsidRDefault="00FD1DD3" w:rsidP="009E077D">
      <w:pPr>
        <w:pStyle w:val="ListParagraph"/>
        <w:numPr>
          <w:ilvl w:val="0"/>
          <w:numId w:val="21"/>
        </w:numPr>
        <w:rPr>
          <w:rFonts w:asciiTheme="minorBidi" w:hAnsiTheme="minorBidi"/>
          <w:sz w:val="20"/>
          <w:szCs w:val="20"/>
        </w:rPr>
      </w:pPr>
      <w:r>
        <w:rPr>
          <w:rFonts w:asciiTheme="minorBidi" w:hAnsiTheme="minorBidi"/>
          <w:sz w:val="20"/>
          <w:szCs w:val="20"/>
        </w:rPr>
        <w:t>Update</w:t>
      </w:r>
      <w:r w:rsidR="00081AAC">
        <w:rPr>
          <w:rFonts w:asciiTheme="minorBidi" w:hAnsiTheme="minorBidi"/>
          <w:sz w:val="20"/>
          <w:szCs w:val="20"/>
        </w:rPr>
        <w:t xml:space="preserve"> funding</w:t>
      </w:r>
      <w:r>
        <w:rPr>
          <w:rFonts w:asciiTheme="minorBidi" w:hAnsiTheme="minorBidi"/>
          <w:sz w:val="20"/>
          <w:szCs w:val="20"/>
        </w:rPr>
        <w:t xml:space="preserve"> </w:t>
      </w:r>
      <w:r w:rsidR="000F6B57">
        <w:rPr>
          <w:rFonts w:asciiTheme="minorBidi" w:hAnsiTheme="minorBidi"/>
          <w:sz w:val="20"/>
          <w:szCs w:val="20"/>
        </w:rPr>
        <w:t>requirement</w:t>
      </w:r>
      <w:r w:rsidR="00081AAC">
        <w:rPr>
          <w:rFonts w:asciiTheme="minorBidi" w:hAnsiTheme="minorBidi"/>
          <w:sz w:val="20"/>
          <w:szCs w:val="20"/>
        </w:rPr>
        <w:t>s at country level and for global services</w:t>
      </w:r>
      <w:r w:rsidR="00852C3F">
        <w:rPr>
          <w:rFonts w:asciiTheme="minorBidi" w:hAnsiTheme="minorBidi"/>
          <w:sz w:val="20"/>
          <w:szCs w:val="20"/>
        </w:rPr>
        <w:t>.</w:t>
      </w:r>
    </w:p>
    <w:p w14:paraId="743ADB58" w14:textId="6FF81D63" w:rsidR="000F1E75" w:rsidRDefault="00852C3F" w:rsidP="009E077D">
      <w:pPr>
        <w:pStyle w:val="ListParagraph"/>
        <w:numPr>
          <w:ilvl w:val="0"/>
          <w:numId w:val="21"/>
        </w:numPr>
        <w:rPr>
          <w:rFonts w:asciiTheme="minorBidi" w:hAnsiTheme="minorBidi"/>
          <w:sz w:val="20"/>
          <w:szCs w:val="20"/>
        </w:rPr>
      </w:pPr>
      <w:r>
        <w:rPr>
          <w:rFonts w:asciiTheme="minorBidi" w:hAnsiTheme="minorBidi"/>
          <w:sz w:val="20"/>
          <w:szCs w:val="20"/>
        </w:rPr>
        <w:lastRenderedPageBreak/>
        <w:t>Show f</w:t>
      </w:r>
      <w:r w:rsidR="000F1E75">
        <w:rPr>
          <w:rFonts w:asciiTheme="minorBidi" w:hAnsiTheme="minorBidi"/>
          <w:sz w:val="20"/>
          <w:szCs w:val="20"/>
        </w:rPr>
        <w:t xml:space="preserve">unding received against GHRP </w:t>
      </w:r>
      <w:r>
        <w:rPr>
          <w:rFonts w:asciiTheme="minorBidi" w:hAnsiTheme="minorBidi"/>
          <w:sz w:val="20"/>
          <w:szCs w:val="20"/>
        </w:rPr>
        <w:t xml:space="preserve">funding </w:t>
      </w:r>
      <w:r w:rsidR="000F1E75">
        <w:rPr>
          <w:rFonts w:asciiTheme="minorBidi" w:hAnsiTheme="minorBidi"/>
          <w:sz w:val="20"/>
          <w:szCs w:val="20"/>
        </w:rPr>
        <w:t>requirement and funding gap</w:t>
      </w:r>
      <w:r>
        <w:rPr>
          <w:rFonts w:asciiTheme="minorBidi" w:hAnsiTheme="minorBidi"/>
          <w:sz w:val="20"/>
          <w:szCs w:val="20"/>
        </w:rPr>
        <w:t>.</w:t>
      </w:r>
    </w:p>
    <w:p w14:paraId="7E01C139" w14:textId="1603849E" w:rsidR="000F1E75" w:rsidRDefault="00852C3F" w:rsidP="009E077D">
      <w:pPr>
        <w:pStyle w:val="ListParagraph"/>
        <w:numPr>
          <w:ilvl w:val="0"/>
          <w:numId w:val="21"/>
        </w:numPr>
        <w:rPr>
          <w:rFonts w:asciiTheme="minorBidi" w:hAnsiTheme="minorBidi"/>
          <w:sz w:val="20"/>
          <w:szCs w:val="20"/>
        </w:rPr>
      </w:pPr>
      <w:r>
        <w:rPr>
          <w:rFonts w:asciiTheme="minorBidi" w:hAnsiTheme="minorBidi"/>
          <w:sz w:val="20"/>
          <w:szCs w:val="20"/>
        </w:rPr>
        <w:t>Indicate f</w:t>
      </w:r>
      <w:r w:rsidR="000F1E75">
        <w:rPr>
          <w:rFonts w:asciiTheme="minorBidi" w:hAnsiTheme="minorBidi"/>
          <w:sz w:val="20"/>
          <w:szCs w:val="20"/>
        </w:rPr>
        <w:t>unding flows to international and national NGOs/local actors.</w:t>
      </w:r>
    </w:p>
    <w:p w14:paraId="7802D941" w14:textId="0127267F" w:rsidR="001823DB" w:rsidRDefault="00852C3F" w:rsidP="009E077D">
      <w:pPr>
        <w:pStyle w:val="ListParagraph"/>
        <w:numPr>
          <w:ilvl w:val="0"/>
          <w:numId w:val="21"/>
        </w:numPr>
        <w:rPr>
          <w:rFonts w:asciiTheme="minorBidi" w:hAnsiTheme="minorBidi"/>
          <w:sz w:val="20"/>
          <w:szCs w:val="20"/>
        </w:rPr>
      </w:pPr>
      <w:r>
        <w:rPr>
          <w:rFonts w:asciiTheme="minorBidi" w:hAnsiTheme="minorBidi"/>
          <w:sz w:val="20"/>
          <w:szCs w:val="20"/>
        </w:rPr>
        <w:t>Describe the i</w:t>
      </w:r>
      <w:r w:rsidR="001823DB">
        <w:rPr>
          <w:rFonts w:asciiTheme="minorBidi" w:hAnsiTheme="minorBidi"/>
          <w:sz w:val="20"/>
          <w:szCs w:val="20"/>
        </w:rPr>
        <w:t>mplications of funding gaps.</w:t>
      </w:r>
    </w:p>
    <w:p w14:paraId="7BFADDE9" w14:textId="77777777" w:rsidR="00852C3F" w:rsidRDefault="00852C3F" w:rsidP="00C26495">
      <w:pPr>
        <w:pStyle w:val="ListParagraph"/>
        <w:ind w:left="780"/>
        <w:rPr>
          <w:rFonts w:asciiTheme="minorBidi" w:hAnsiTheme="minorBidi"/>
          <w:b/>
          <w:bCs/>
          <w:sz w:val="20"/>
          <w:szCs w:val="20"/>
        </w:rPr>
      </w:pPr>
    </w:p>
    <w:p w14:paraId="7DF527A4" w14:textId="04DBB6A7" w:rsidR="000F1E75" w:rsidRDefault="00B2557D" w:rsidP="009E077D">
      <w:pPr>
        <w:pStyle w:val="ListParagraph"/>
        <w:numPr>
          <w:ilvl w:val="0"/>
          <w:numId w:val="20"/>
        </w:numPr>
        <w:rPr>
          <w:rFonts w:asciiTheme="minorBidi" w:hAnsiTheme="minorBidi"/>
          <w:b/>
          <w:bCs/>
          <w:sz w:val="20"/>
          <w:szCs w:val="20"/>
        </w:rPr>
      </w:pPr>
      <w:r w:rsidRPr="00B2557D">
        <w:rPr>
          <w:rFonts w:asciiTheme="minorBidi" w:hAnsiTheme="minorBidi"/>
          <w:b/>
          <w:bCs/>
          <w:sz w:val="20"/>
          <w:szCs w:val="20"/>
        </w:rPr>
        <w:t>Annexes</w:t>
      </w:r>
    </w:p>
    <w:p w14:paraId="4B6D3879" w14:textId="77777777" w:rsidR="00B2557D" w:rsidRPr="00B2557D" w:rsidRDefault="00B2557D" w:rsidP="00B2557D">
      <w:pPr>
        <w:pStyle w:val="ListParagraph"/>
        <w:ind w:left="780"/>
        <w:rPr>
          <w:rFonts w:asciiTheme="minorBidi" w:hAnsiTheme="minorBidi"/>
          <w:b/>
          <w:bCs/>
          <w:sz w:val="20"/>
          <w:szCs w:val="20"/>
        </w:rPr>
      </w:pPr>
    </w:p>
    <w:p w14:paraId="2EA468CB" w14:textId="10EE0B91" w:rsidR="00B2557D" w:rsidRDefault="00B2557D" w:rsidP="009E077D">
      <w:pPr>
        <w:pStyle w:val="ListParagraph"/>
        <w:numPr>
          <w:ilvl w:val="0"/>
          <w:numId w:val="21"/>
        </w:numPr>
        <w:rPr>
          <w:rFonts w:asciiTheme="minorBidi" w:hAnsiTheme="minorBidi"/>
          <w:sz w:val="20"/>
          <w:szCs w:val="20"/>
        </w:rPr>
      </w:pPr>
      <w:r>
        <w:rPr>
          <w:rFonts w:asciiTheme="minorBidi" w:hAnsiTheme="minorBidi"/>
          <w:sz w:val="20"/>
          <w:szCs w:val="20"/>
        </w:rPr>
        <w:t xml:space="preserve">Annex 1: </w:t>
      </w:r>
      <w:r w:rsidR="00081AAC">
        <w:rPr>
          <w:rFonts w:asciiTheme="minorBidi" w:hAnsiTheme="minorBidi"/>
          <w:sz w:val="20"/>
          <w:szCs w:val="20"/>
        </w:rPr>
        <w:t>S</w:t>
      </w:r>
      <w:r>
        <w:rPr>
          <w:rFonts w:asciiTheme="minorBidi" w:hAnsiTheme="minorBidi"/>
          <w:sz w:val="20"/>
          <w:szCs w:val="20"/>
        </w:rPr>
        <w:t>ummar</w:t>
      </w:r>
      <w:r w:rsidR="00081AAC">
        <w:rPr>
          <w:rFonts w:asciiTheme="minorBidi" w:hAnsiTheme="minorBidi"/>
          <w:sz w:val="20"/>
          <w:szCs w:val="20"/>
        </w:rPr>
        <w:t>y of response</w:t>
      </w:r>
      <w:r>
        <w:rPr>
          <w:rFonts w:asciiTheme="minorBidi" w:hAnsiTheme="minorBidi"/>
          <w:sz w:val="20"/>
          <w:szCs w:val="20"/>
        </w:rPr>
        <w:t xml:space="preserve"> progress </w:t>
      </w:r>
      <w:r w:rsidR="00081AAC">
        <w:rPr>
          <w:rFonts w:asciiTheme="minorBidi" w:hAnsiTheme="minorBidi"/>
          <w:sz w:val="20"/>
          <w:szCs w:val="20"/>
        </w:rPr>
        <w:t>by strategic priority and by specif</w:t>
      </w:r>
      <w:r w:rsidR="00F07879">
        <w:rPr>
          <w:rFonts w:asciiTheme="minorBidi" w:hAnsiTheme="minorBidi"/>
          <w:sz w:val="20"/>
          <w:szCs w:val="20"/>
        </w:rPr>
        <w:t>i</w:t>
      </w:r>
      <w:r w:rsidR="00081AAC">
        <w:rPr>
          <w:rFonts w:asciiTheme="minorBidi" w:hAnsiTheme="minorBidi"/>
          <w:sz w:val="20"/>
          <w:szCs w:val="20"/>
        </w:rPr>
        <w:t>c objectives, from</w:t>
      </w:r>
      <w:r>
        <w:rPr>
          <w:rFonts w:asciiTheme="minorBidi" w:hAnsiTheme="minorBidi"/>
          <w:sz w:val="20"/>
          <w:szCs w:val="20"/>
        </w:rPr>
        <w:t xml:space="preserve"> individual agenc</w:t>
      </w:r>
      <w:r w:rsidR="00081AAC">
        <w:rPr>
          <w:rFonts w:asciiTheme="minorBidi" w:hAnsiTheme="minorBidi"/>
          <w:sz w:val="20"/>
          <w:szCs w:val="20"/>
        </w:rPr>
        <w:t>ies</w:t>
      </w:r>
    </w:p>
    <w:p w14:paraId="5EAFD562" w14:textId="7C727160" w:rsidR="00B2557D" w:rsidRDefault="00B2557D" w:rsidP="009E077D">
      <w:pPr>
        <w:pStyle w:val="ListParagraph"/>
        <w:numPr>
          <w:ilvl w:val="0"/>
          <w:numId w:val="21"/>
        </w:numPr>
        <w:rPr>
          <w:rFonts w:asciiTheme="minorBidi" w:hAnsiTheme="minorBidi"/>
          <w:sz w:val="20"/>
          <w:szCs w:val="20"/>
        </w:rPr>
      </w:pPr>
      <w:r>
        <w:rPr>
          <w:rFonts w:asciiTheme="minorBidi" w:hAnsiTheme="minorBidi"/>
          <w:sz w:val="20"/>
          <w:szCs w:val="20"/>
        </w:rPr>
        <w:t>Annex 2: Country Pages summarizing the updated situation and needs, response progress, and funding requirements (COVID-19 and “regular”</w:t>
      </w:r>
      <w:r w:rsidR="00F320DF">
        <w:rPr>
          <w:rFonts w:asciiTheme="minorBidi" w:hAnsiTheme="minorBidi"/>
          <w:sz w:val="20"/>
          <w:szCs w:val="20"/>
        </w:rPr>
        <w:t xml:space="preserve"> humanitarian plans)</w:t>
      </w:r>
      <w:r>
        <w:rPr>
          <w:rFonts w:asciiTheme="minorBidi" w:hAnsiTheme="minorBidi"/>
          <w:sz w:val="20"/>
          <w:szCs w:val="20"/>
        </w:rPr>
        <w:t>.</w:t>
      </w:r>
    </w:p>
    <w:p w14:paraId="4D7473E6" w14:textId="539FFCAD" w:rsidR="00A540F7" w:rsidRDefault="00081AAC" w:rsidP="009E077D">
      <w:pPr>
        <w:pStyle w:val="ListParagraph"/>
        <w:numPr>
          <w:ilvl w:val="0"/>
          <w:numId w:val="21"/>
        </w:numPr>
        <w:rPr>
          <w:rFonts w:asciiTheme="minorBidi" w:hAnsiTheme="minorBidi"/>
          <w:sz w:val="20"/>
          <w:szCs w:val="20"/>
        </w:rPr>
      </w:pPr>
      <w:r>
        <w:rPr>
          <w:rFonts w:asciiTheme="minorBidi" w:hAnsiTheme="minorBidi"/>
          <w:sz w:val="20"/>
          <w:szCs w:val="20"/>
        </w:rPr>
        <w:t>Annex 3: Funding by sector</w:t>
      </w:r>
    </w:p>
    <w:p w14:paraId="008C6B95" w14:textId="5FA5C14C" w:rsidR="002830D1" w:rsidRDefault="000B0BAB">
      <w:pPr>
        <w:rPr>
          <w:rFonts w:asciiTheme="minorBidi" w:hAnsiTheme="minorBidi"/>
          <w:b/>
          <w:bCs/>
          <w:sz w:val="20"/>
          <w:szCs w:val="20"/>
          <w:u w:val="single"/>
        </w:rPr>
      </w:pPr>
      <w:r>
        <w:rPr>
          <w:rFonts w:asciiTheme="minorBidi" w:hAnsiTheme="minorBidi"/>
          <w:b/>
          <w:bCs/>
          <w:noProof/>
          <w:sz w:val="20"/>
          <w:szCs w:val="20"/>
          <w:u w:val="single"/>
        </w:rPr>
        <mc:AlternateContent>
          <mc:Choice Requires="wps">
            <w:drawing>
              <wp:anchor distT="0" distB="0" distL="114300" distR="114300" simplePos="0" relativeHeight="251658240" behindDoc="0" locked="0" layoutInCell="1" allowOverlap="1" wp14:anchorId="74F563BD" wp14:editId="0B5A3E72">
                <wp:simplePos x="0" y="0"/>
                <wp:positionH relativeFrom="column">
                  <wp:posOffset>27296</wp:posOffset>
                </wp:positionH>
                <wp:positionV relativeFrom="paragraph">
                  <wp:posOffset>328779</wp:posOffset>
                </wp:positionV>
                <wp:extent cx="5704764" cy="3193576"/>
                <wp:effectExtent l="0" t="0" r="10795" b="26035"/>
                <wp:wrapNone/>
                <wp:docPr id="1" name="Text Box 1"/>
                <wp:cNvGraphicFramePr/>
                <a:graphic xmlns:a="http://schemas.openxmlformats.org/drawingml/2006/main">
                  <a:graphicData uri="http://schemas.microsoft.com/office/word/2010/wordprocessingShape">
                    <wps:wsp>
                      <wps:cNvSpPr txBox="1"/>
                      <wps:spPr>
                        <a:xfrm>
                          <a:off x="0" y="0"/>
                          <a:ext cx="5704764" cy="3193576"/>
                        </a:xfrm>
                        <a:prstGeom prst="rect">
                          <a:avLst/>
                        </a:prstGeom>
                        <a:solidFill>
                          <a:schemeClr val="lt1"/>
                        </a:solidFill>
                        <a:ln w="6350">
                          <a:solidFill>
                            <a:prstClr val="black"/>
                          </a:solidFill>
                        </a:ln>
                      </wps:spPr>
                      <wps:txbx>
                        <w:txbxContent>
                          <w:p w14:paraId="4E6B4A04" w14:textId="77777777" w:rsidR="000B0BAB" w:rsidRPr="00BF4238" w:rsidRDefault="000B0BAB" w:rsidP="000B0BAB">
                            <w:pPr>
                              <w:rPr>
                                <w:rFonts w:asciiTheme="minorHAnsi" w:hAnsiTheme="minorHAnsi" w:cstheme="minorBidi"/>
                                <w:b/>
                                <w:bCs/>
                              </w:rPr>
                            </w:pPr>
                            <w:r w:rsidRPr="00BF4238">
                              <w:rPr>
                                <w:rFonts w:asciiTheme="minorHAnsi" w:hAnsiTheme="minorHAnsi" w:cstheme="minorBidi"/>
                                <w:b/>
                                <w:bCs/>
                              </w:rPr>
                              <w:t>Monitoring Framework</w:t>
                            </w:r>
                          </w:p>
                          <w:p w14:paraId="0503604F" w14:textId="21976EA9" w:rsidR="000B0BAB" w:rsidRDefault="000B0BAB" w:rsidP="000B0BAB">
                            <w:pPr>
                              <w:rPr>
                                <w:lang w:eastAsia="en-US"/>
                              </w:rPr>
                            </w:pPr>
                            <w:r>
                              <w:rPr>
                                <w:lang w:eastAsia="en-US"/>
                              </w:rPr>
                              <w:t xml:space="preserve">For this the third and last iteration of the GHRP, we have committed to showcasing collective results through the monitoring framework, which has been integrated throughout sections II (situation and needs analysis) and III (response/progress). Collective results will be shown through the data that agencies will collect at the field level and aggregate at HQ, and through the narrative that accompanies it.  As part of your submission to the GHRP, </w:t>
                            </w:r>
                            <w:r w:rsidR="00F82F9A">
                              <w:rPr>
                                <w:lang w:eastAsia="en-US"/>
                              </w:rPr>
                              <w:t xml:space="preserve">ensure that you fill in the indicator tables where signaled and </w:t>
                            </w:r>
                            <w:r>
                              <w:rPr>
                                <w:lang w:eastAsia="en-US"/>
                              </w:rPr>
                              <w:t>please provide a succinct synopsis of your agency’s response experience using the following points to guide you.</w:t>
                            </w:r>
                          </w:p>
                          <w:p w14:paraId="6D927CE8" w14:textId="77777777" w:rsidR="000B0BAB" w:rsidRDefault="000B0BAB" w:rsidP="000B0BAB">
                            <w:pPr>
                              <w:rPr>
                                <w:lang w:eastAsia="en-US"/>
                              </w:rPr>
                            </w:pPr>
                          </w:p>
                          <w:p w14:paraId="27CEB1B1" w14:textId="77777777" w:rsidR="000B0BAB" w:rsidRDefault="000B0BAB" w:rsidP="000B0BAB">
                            <w:pPr>
                              <w:pStyle w:val="ListParagraph"/>
                              <w:numPr>
                                <w:ilvl w:val="0"/>
                                <w:numId w:val="47"/>
                              </w:numPr>
                              <w:contextualSpacing w:val="0"/>
                              <w:rPr>
                                <w:rFonts w:eastAsia="Times New Roman"/>
                                <w:lang w:eastAsia="en-US"/>
                              </w:rPr>
                            </w:pPr>
                            <w:r>
                              <w:rPr>
                                <w:rFonts w:eastAsia="Times New Roman"/>
                                <w:lang w:eastAsia="en-US"/>
                              </w:rPr>
                              <w:t>What is the current situation?</w:t>
                            </w:r>
                          </w:p>
                          <w:p w14:paraId="3F838BDF" w14:textId="77777777" w:rsidR="000B0BAB" w:rsidRDefault="000B0BAB" w:rsidP="000B0BAB">
                            <w:pPr>
                              <w:pStyle w:val="ListParagraph"/>
                              <w:numPr>
                                <w:ilvl w:val="0"/>
                                <w:numId w:val="47"/>
                              </w:numPr>
                              <w:contextualSpacing w:val="0"/>
                              <w:rPr>
                                <w:rFonts w:eastAsia="Times New Roman"/>
                                <w:lang w:eastAsia="en-US"/>
                              </w:rPr>
                            </w:pPr>
                            <w:r>
                              <w:rPr>
                                <w:rFonts w:eastAsia="Times New Roman"/>
                                <w:lang w:eastAsia="en-US"/>
                              </w:rPr>
                              <w:t>What are the trends?</w:t>
                            </w:r>
                          </w:p>
                          <w:p w14:paraId="3499C92C" w14:textId="77777777" w:rsidR="000B0BAB" w:rsidRDefault="000B0BAB" w:rsidP="000B0BAB">
                            <w:pPr>
                              <w:pStyle w:val="ListParagraph"/>
                              <w:numPr>
                                <w:ilvl w:val="0"/>
                                <w:numId w:val="47"/>
                              </w:numPr>
                              <w:contextualSpacing w:val="0"/>
                              <w:rPr>
                                <w:rFonts w:eastAsia="Times New Roman"/>
                                <w:lang w:eastAsia="en-US"/>
                              </w:rPr>
                            </w:pPr>
                            <w:r>
                              <w:rPr>
                                <w:rFonts w:eastAsia="Times New Roman"/>
                                <w:lang w:eastAsia="en-US"/>
                              </w:rPr>
                              <w:t>What has improved/changed?</w:t>
                            </w:r>
                          </w:p>
                          <w:p w14:paraId="0AC76AB0" w14:textId="77777777" w:rsidR="000B0BAB" w:rsidRDefault="000B0BAB" w:rsidP="000B0BAB">
                            <w:pPr>
                              <w:pStyle w:val="ListParagraph"/>
                              <w:numPr>
                                <w:ilvl w:val="0"/>
                                <w:numId w:val="47"/>
                              </w:numPr>
                              <w:contextualSpacing w:val="0"/>
                              <w:rPr>
                                <w:rFonts w:eastAsia="Times New Roman"/>
                                <w:lang w:eastAsia="en-US"/>
                              </w:rPr>
                            </w:pPr>
                            <w:r>
                              <w:rPr>
                                <w:rFonts w:eastAsia="Times New Roman"/>
                                <w:lang w:eastAsia="en-US"/>
                              </w:rPr>
                              <w:t>What are the problems that you are confronting?</w:t>
                            </w:r>
                          </w:p>
                          <w:p w14:paraId="1F54A347" w14:textId="77777777" w:rsidR="000B0BAB" w:rsidRDefault="000B0BAB" w:rsidP="000B0BAB">
                            <w:pPr>
                              <w:pStyle w:val="ListParagraph"/>
                              <w:numPr>
                                <w:ilvl w:val="0"/>
                                <w:numId w:val="47"/>
                              </w:numPr>
                              <w:contextualSpacing w:val="0"/>
                              <w:rPr>
                                <w:rFonts w:eastAsia="Times New Roman"/>
                                <w:lang w:eastAsia="en-US"/>
                              </w:rPr>
                            </w:pPr>
                            <w:r>
                              <w:rPr>
                                <w:rFonts w:eastAsia="Times New Roman"/>
                                <w:lang w:eastAsia="en-US"/>
                              </w:rPr>
                              <w:t>How do you see things improving?</w:t>
                            </w:r>
                          </w:p>
                          <w:p w14:paraId="0D089D42" w14:textId="77777777" w:rsidR="000B0BAB" w:rsidRDefault="000B0BAB" w:rsidP="000B0BAB">
                            <w:pPr>
                              <w:rPr>
                                <w:rFonts w:eastAsia="Times New Roman"/>
                                <w:lang w:eastAsia="en-US"/>
                              </w:rPr>
                            </w:pPr>
                          </w:p>
                          <w:p w14:paraId="1E85A4E0" w14:textId="77777777" w:rsidR="000B0BAB" w:rsidRDefault="000B0BAB" w:rsidP="000B0BAB">
                            <w:pPr>
                              <w:rPr>
                                <w:rFonts w:eastAsia="Times New Roman"/>
                                <w:lang w:eastAsia="en-US"/>
                              </w:rPr>
                            </w:pPr>
                            <w:r>
                              <w:rPr>
                                <w:rFonts w:eastAsia="Times New Roman"/>
                                <w:lang w:eastAsia="en-US"/>
                              </w:rPr>
                              <w:t xml:space="preserve">Remember to use your indicators in answering these questions. The synopsis should be integrated into the relevant segments of sections II and III. </w:t>
                            </w:r>
                          </w:p>
                          <w:p w14:paraId="365C9146" w14:textId="77777777" w:rsidR="000B0BAB" w:rsidRDefault="000B0B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74F563BD">
                <v:stroke joinstyle="miter"/>
                <v:path gradientshapeok="t" o:connecttype="rect"/>
              </v:shapetype>
              <v:shape id="Text Box 1" style="position:absolute;margin-left:2.15pt;margin-top:25.9pt;width:449.2pt;height:25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">
                <v:textbox>
                  <w:txbxContent>
                    <w:p w:rsidRPr="00BF4238" w:rsidR="000B0BAB" w:rsidP="000B0BAB" w:rsidRDefault="000B0BAB" w14:paraId="4E6B4A04" w14:textId="77777777">
                      <w:pPr>
                        <w:rPr>
                          <w:rFonts w:asciiTheme="minorHAnsi" w:hAnsiTheme="minorHAnsi" w:cstheme="minorBidi"/>
                          <w:b/>
                          <w:bCs/>
                        </w:rPr>
                      </w:pPr>
                      <w:r w:rsidRPr="00BF4238">
                        <w:rPr>
                          <w:rFonts w:asciiTheme="minorHAnsi" w:hAnsiTheme="minorHAnsi" w:cstheme="minorBidi"/>
                          <w:b/>
                          <w:bCs/>
                        </w:rPr>
                        <w:t>Monitoring Framework</w:t>
                      </w:r>
                    </w:p>
                    <w:p w:rsidR="000B0BAB" w:rsidP="000B0BAB" w:rsidRDefault="000B0BAB" w14:paraId="0503604F" w14:textId="21976EA9">
                      <w:pPr>
                        <w:rPr>
                          <w:lang w:eastAsia="en-US"/>
                        </w:rPr>
                      </w:pPr>
                      <w:r>
                        <w:rPr>
                          <w:lang w:eastAsia="en-US"/>
                        </w:rPr>
                        <w:t xml:space="preserve">For this the third and last iteration of the GHRP, we have committed to showcasing collective results through the monitoring framework, which has been integrated throughout sections II (situation and needs analysis) and III (response/progress). Collective results will be shown through the data that agencies will collect at the field level and aggregate at HQ, and through the narrative that accompanies it.  As part of your submission to the GHRP, </w:t>
                      </w:r>
                      <w:r w:rsidR="00F82F9A">
                        <w:rPr>
                          <w:lang w:eastAsia="en-US"/>
                        </w:rPr>
                        <w:t xml:space="preserve">ensure that you fill in the indicator tables where signaled and </w:t>
                      </w:r>
                      <w:r>
                        <w:rPr>
                          <w:lang w:eastAsia="en-US"/>
                        </w:rPr>
                        <w:t>please provide a succinct synopsis of your agency’s response experience using the following points to guide you.</w:t>
                      </w:r>
                    </w:p>
                    <w:p w:rsidR="000B0BAB" w:rsidP="000B0BAB" w:rsidRDefault="000B0BAB" w14:paraId="6D927CE8" w14:textId="77777777">
                      <w:pPr>
                        <w:rPr>
                          <w:lang w:eastAsia="en-US"/>
                        </w:rPr>
                      </w:pPr>
                    </w:p>
                    <w:p w:rsidR="000B0BAB" w:rsidP="000B0BAB" w:rsidRDefault="000B0BAB" w14:paraId="27CEB1B1" w14:textId="77777777">
                      <w:pPr>
                        <w:pStyle w:val="ListParagraph"/>
                        <w:numPr>
                          <w:ilvl w:val="0"/>
                          <w:numId w:val="47"/>
                        </w:numPr>
                        <w:contextualSpacing w:val="0"/>
                        <w:rPr>
                          <w:rFonts w:eastAsia="Times New Roman"/>
                          <w:lang w:eastAsia="en-US"/>
                        </w:rPr>
                      </w:pPr>
                      <w:r>
                        <w:rPr>
                          <w:rFonts w:eastAsia="Times New Roman"/>
                          <w:lang w:eastAsia="en-US"/>
                        </w:rPr>
                        <w:t>What is the current situation?</w:t>
                      </w:r>
                    </w:p>
                    <w:p w:rsidR="000B0BAB" w:rsidP="000B0BAB" w:rsidRDefault="000B0BAB" w14:paraId="3F838BDF" w14:textId="77777777">
                      <w:pPr>
                        <w:pStyle w:val="ListParagraph"/>
                        <w:numPr>
                          <w:ilvl w:val="0"/>
                          <w:numId w:val="47"/>
                        </w:numPr>
                        <w:contextualSpacing w:val="0"/>
                        <w:rPr>
                          <w:rFonts w:eastAsia="Times New Roman"/>
                          <w:lang w:eastAsia="en-US"/>
                        </w:rPr>
                      </w:pPr>
                      <w:r>
                        <w:rPr>
                          <w:rFonts w:eastAsia="Times New Roman"/>
                          <w:lang w:eastAsia="en-US"/>
                        </w:rPr>
                        <w:t>What are the trends?</w:t>
                      </w:r>
                    </w:p>
                    <w:p w:rsidR="000B0BAB" w:rsidP="000B0BAB" w:rsidRDefault="000B0BAB" w14:paraId="3499C92C" w14:textId="77777777">
                      <w:pPr>
                        <w:pStyle w:val="ListParagraph"/>
                        <w:numPr>
                          <w:ilvl w:val="0"/>
                          <w:numId w:val="47"/>
                        </w:numPr>
                        <w:contextualSpacing w:val="0"/>
                        <w:rPr>
                          <w:rFonts w:eastAsia="Times New Roman"/>
                          <w:lang w:eastAsia="en-US"/>
                        </w:rPr>
                      </w:pPr>
                      <w:r>
                        <w:rPr>
                          <w:rFonts w:eastAsia="Times New Roman"/>
                          <w:lang w:eastAsia="en-US"/>
                        </w:rPr>
                        <w:t>What has improved/changed?</w:t>
                      </w:r>
                    </w:p>
                    <w:p w:rsidR="000B0BAB" w:rsidP="000B0BAB" w:rsidRDefault="000B0BAB" w14:paraId="0AC76AB0" w14:textId="77777777">
                      <w:pPr>
                        <w:pStyle w:val="ListParagraph"/>
                        <w:numPr>
                          <w:ilvl w:val="0"/>
                          <w:numId w:val="47"/>
                        </w:numPr>
                        <w:contextualSpacing w:val="0"/>
                        <w:rPr>
                          <w:rFonts w:eastAsia="Times New Roman"/>
                          <w:lang w:eastAsia="en-US"/>
                        </w:rPr>
                      </w:pPr>
                      <w:r>
                        <w:rPr>
                          <w:rFonts w:eastAsia="Times New Roman"/>
                          <w:lang w:eastAsia="en-US"/>
                        </w:rPr>
                        <w:t>What are the problems that you are confronting?</w:t>
                      </w:r>
                    </w:p>
                    <w:p w:rsidR="000B0BAB" w:rsidP="000B0BAB" w:rsidRDefault="000B0BAB" w14:paraId="1F54A347" w14:textId="77777777">
                      <w:pPr>
                        <w:pStyle w:val="ListParagraph"/>
                        <w:numPr>
                          <w:ilvl w:val="0"/>
                          <w:numId w:val="47"/>
                        </w:numPr>
                        <w:contextualSpacing w:val="0"/>
                        <w:rPr>
                          <w:rFonts w:eastAsia="Times New Roman"/>
                          <w:lang w:eastAsia="en-US"/>
                        </w:rPr>
                      </w:pPr>
                      <w:r>
                        <w:rPr>
                          <w:rFonts w:eastAsia="Times New Roman"/>
                          <w:lang w:eastAsia="en-US"/>
                        </w:rPr>
                        <w:t>How do you see things improving?</w:t>
                      </w:r>
                    </w:p>
                    <w:p w:rsidR="000B0BAB" w:rsidP="000B0BAB" w:rsidRDefault="000B0BAB" w14:paraId="0D089D42" w14:textId="77777777">
                      <w:pPr>
                        <w:rPr>
                          <w:rFonts w:eastAsia="Times New Roman"/>
                          <w:lang w:eastAsia="en-US"/>
                        </w:rPr>
                      </w:pPr>
                    </w:p>
                    <w:p w:rsidR="000B0BAB" w:rsidP="000B0BAB" w:rsidRDefault="000B0BAB" w14:paraId="1E85A4E0" w14:textId="77777777">
                      <w:pPr>
                        <w:rPr>
                          <w:rFonts w:eastAsia="Times New Roman"/>
                          <w:lang w:eastAsia="en-US"/>
                        </w:rPr>
                      </w:pPr>
                      <w:r>
                        <w:rPr>
                          <w:rFonts w:eastAsia="Times New Roman"/>
                          <w:lang w:eastAsia="en-US"/>
                        </w:rPr>
                        <w:t xml:space="preserve">Remember to use your indicators in answering these questions. The synopsis should be integrated into the relevant segments of sections II and III. </w:t>
                      </w:r>
                    </w:p>
                    <w:p w:rsidR="000B0BAB" w:rsidRDefault="000B0BAB" w14:paraId="365C9146" w14:textId="77777777"/>
                  </w:txbxContent>
                </v:textbox>
              </v:shape>
            </w:pict>
          </mc:Fallback>
        </mc:AlternateContent>
      </w:r>
      <w:r w:rsidR="002830D1">
        <w:rPr>
          <w:rFonts w:asciiTheme="minorBidi" w:hAnsiTheme="minorBidi"/>
          <w:b/>
          <w:bCs/>
          <w:sz w:val="20"/>
          <w:szCs w:val="20"/>
          <w:u w:val="single"/>
        </w:rPr>
        <w:br w:type="page"/>
      </w:r>
    </w:p>
    <w:p w14:paraId="724F1399" w14:textId="173E8295" w:rsidR="00B2557D" w:rsidRDefault="00B2557D" w:rsidP="00B2557D">
      <w:pPr>
        <w:jc w:val="center"/>
        <w:rPr>
          <w:rFonts w:asciiTheme="minorBidi" w:hAnsiTheme="minorBidi"/>
          <w:b/>
          <w:bCs/>
          <w:sz w:val="20"/>
          <w:szCs w:val="20"/>
          <w:u w:val="single"/>
        </w:rPr>
      </w:pPr>
      <w:r w:rsidRPr="00B2557D">
        <w:rPr>
          <w:rFonts w:asciiTheme="minorBidi" w:hAnsiTheme="minorBidi"/>
          <w:b/>
          <w:bCs/>
          <w:sz w:val="20"/>
          <w:szCs w:val="20"/>
          <w:u w:val="single"/>
        </w:rPr>
        <w:lastRenderedPageBreak/>
        <w:t xml:space="preserve">Annotated </w:t>
      </w:r>
      <w:r w:rsidR="0064090E">
        <w:rPr>
          <w:rFonts w:asciiTheme="minorBidi" w:hAnsiTheme="minorBidi"/>
          <w:b/>
          <w:bCs/>
          <w:sz w:val="20"/>
          <w:szCs w:val="20"/>
          <w:u w:val="single"/>
        </w:rPr>
        <w:t>template</w:t>
      </w:r>
      <w:r w:rsidR="00A14EAA">
        <w:rPr>
          <w:rFonts w:asciiTheme="minorBidi" w:hAnsiTheme="minorBidi"/>
          <w:b/>
          <w:bCs/>
          <w:sz w:val="20"/>
          <w:szCs w:val="20"/>
          <w:u w:val="single"/>
        </w:rPr>
        <w:t xml:space="preserve"> of the </w:t>
      </w:r>
      <w:r w:rsidR="008B4C3D">
        <w:rPr>
          <w:rFonts w:asciiTheme="minorBidi" w:hAnsiTheme="minorBidi"/>
          <w:b/>
          <w:bCs/>
          <w:sz w:val="20"/>
          <w:szCs w:val="20"/>
          <w:u w:val="single"/>
        </w:rPr>
        <w:t>June</w:t>
      </w:r>
      <w:r w:rsidR="00A14EAA">
        <w:rPr>
          <w:rFonts w:asciiTheme="minorBidi" w:hAnsiTheme="minorBidi"/>
          <w:b/>
          <w:bCs/>
          <w:sz w:val="20"/>
          <w:szCs w:val="20"/>
          <w:u w:val="single"/>
        </w:rPr>
        <w:t xml:space="preserve"> Update of the GHRP</w:t>
      </w:r>
    </w:p>
    <w:p w14:paraId="7EF34B7B" w14:textId="77777777" w:rsidR="002830D1" w:rsidRDefault="002830D1" w:rsidP="002830D1">
      <w:pPr>
        <w:rPr>
          <w:rFonts w:asciiTheme="minorBidi" w:hAnsiTheme="minorBidi"/>
          <w:b/>
          <w:bCs/>
          <w:sz w:val="20"/>
          <w:szCs w:val="20"/>
          <w:u w:val="single"/>
        </w:rPr>
      </w:pPr>
    </w:p>
    <w:p w14:paraId="55EBFBCD" w14:textId="55F26BD9" w:rsidR="002830D1" w:rsidRPr="00C26495" w:rsidRDefault="002830D1" w:rsidP="002830D1">
      <w:pPr>
        <w:rPr>
          <w:rFonts w:asciiTheme="minorBidi" w:hAnsiTheme="minorBidi"/>
          <w:b/>
          <w:bCs/>
          <w:color w:val="FF0000"/>
          <w:sz w:val="20"/>
          <w:szCs w:val="20"/>
        </w:rPr>
      </w:pPr>
      <w:r w:rsidRPr="002830D1">
        <w:rPr>
          <w:rFonts w:asciiTheme="minorBidi" w:hAnsiTheme="minorBidi"/>
          <w:b/>
          <w:bCs/>
          <w:sz w:val="20"/>
          <w:szCs w:val="20"/>
          <w:u w:val="single"/>
        </w:rPr>
        <w:t xml:space="preserve">SUMMARY OF </w:t>
      </w:r>
      <w:r>
        <w:rPr>
          <w:rFonts w:asciiTheme="minorBidi" w:hAnsiTheme="minorBidi"/>
          <w:b/>
          <w:bCs/>
          <w:sz w:val="20"/>
          <w:szCs w:val="20"/>
          <w:u w:val="single"/>
        </w:rPr>
        <w:t xml:space="preserve">UPDATED </w:t>
      </w:r>
      <w:r w:rsidRPr="002830D1">
        <w:rPr>
          <w:rFonts w:asciiTheme="minorBidi" w:hAnsiTheme="minorBidi"/>
          <w:b/>
          <w:bCs/>
          <w:sz w:val="20"/>
          <w:szCs w:val="20"/>
          <w:u w:val="single"/>
        </w:rPr>
        <w:t>HUMANITARIAN NEEDS</w:t>
      </w:r>
      <w:r w:rsidR="00D70C3B">
        <w:rPr>
          <w:rFonts w:asciiTheme="minorBidi" w:hAnsiTheme="minorBidi"/>
          <w:b/>
          <w:bCs/>
          <w:sz w:val="20"/>
          <w:szCs w:val="20"/>
          <w:u w:val="single"/>
        </w:rPr>
        <w:t>,</w:t>
      </w:r>
      <w:r w:rsidRPr="002830D1">
        <w:rPr>
          <w:rFonts w:asciiTheme="minorBidi" w:hAnsiTheme="minorBidi"/>
          <w:b/>
          <w:bCs/>
          <w:sz w:val="20"/>
          <w:szCs w:val="20"/>
          <w:u w:val="single"/>
        </w:rPr>
        <w:t xml:space="preserve"> RESPONSE</w:t>
      </w:r>
      <w:r w:rsidR="00D70C3B">
        <w:rPr>
          <w:rFonts w:asciiTheme="minorBidi" w:hAnsiTheme="minorBidi"/>
          <w:b/>
          <w:bCs/>
          <w:sz w:val="20"/>
          <w:szCs w:val="20"/>
          <w:u w:val="single"/>
        </w:rPr>
        <w:t xml:space="preserve"> AND FUNDING</w:t>
      </w:r>
      <w:r w:rsidRPr="002830D1">
        <w:rPr>
          <w:rFonts w:asciiTheme="minorBidi" w:hAnsiTheme="minorBidi"/>
          <w:b/>
          <w:bCs/>
          <w:sz w:val="20"/>
          <w:szCs w:val="20"/>
          <w:u w:val="single"/>
        </w:rPr>
        <w:t xml:space="preserve"> TO THE COVID-19 PANDEMIC</w:t>
      </w:r>
      <w:r w:rsidR="007C598F">
        <w:rPr>
          <w:rFonts w:asciiTheme="minorBidi" w:hAnsiTheme="minorBidi"/>
          <w:b/>
          <w:bCs/>
          <w:sz w:val="20"/>
          <w:szCs w:val="20"/>
          <w:u w:val="single"/>
        </w:rPr>
        <w:t xml:space="preserve"> </w:t>
      </w:r>
      <w:r w:rsidR="00C86386" w:rsidRPr="00204BB1">
        <w:rPr>
          <w:rFonts w:ascii="Wingdings" w:eastAsia="Wingdings" w:hAnsi="Wingdings" w:cs="Wingdings"/>
          <w:b/>
          <w:color w:val="FF0000"/>
          <w:sz w:val="20"/>
          <w:szCs w:val="20"/>
        </w:rPr>
        <w:t></w:t>
      </w:r>
      <w:r w:rsidR="00204BB1">
        <w:rPr>
          <w:rFonts w:asciiTheme="minorBidi" w:hAnsiTheme="minorBidi"/>
          <w:b/>
          <w:bCs/>
          <w:color w:val="FF0000"/>
          <w:sz w:val="20"/>
          <w:szCs w:val="20"/>
        </w:rPr>
        <w:t xml:space="preserve"> O</w:t>
      </w:r>
      <w:r w:rsidR="007C598F">
        <w:rPr>
          <w:rFonts w:asciiTheme="minorBidi" w:hAnsiTheme="minorBidi"/>
          <w:b/>
          <w:bCs/>
          <w:color w:val="FF0000"/>
          <w:sz w:val="20"/>
          <w:szCs w:val="20"/>
        </w:rPr>
        <w:t>CHA</w:t>
      </w:r>
    </w:p>
    <w:p w14:paraId="5927D295" w14:textId="77777777" w:rsidR="002830D1" w:rsidRDefault="002830D1" w:rsidP="002830D1">
      <w:pPr>
        <w:rPr>
          <w:rFonts w:asciiTheme="minorBidi" w:hAnsiTheme="minorBidi"/>
          <w:i/>
          <w:iCs/>
          <w:sz w:val="20"/>
          <w:szCs w:val="20"/>
        </w:rPr>
      </w:pPr>
      <w:r w:rsidRPr="009873BF">
        <w:rPr>
          <w:rFonts w:asciiTheme="minorBidi" w:hAnsiTheme="minorBidi"/>
          <w:i/>
          <w:iCs/>
          <w:sz w:val="20"/>
          <w:szCs w:val="20"/>
        </w:rPr>
        <w:t>To be prepared once the rest of the document is finalized.</w:t>
      </w:r>
    </w:p>
    <w:p w14:paraId="15A2B6F4" w14:textId="02FC9D52" w:rsidR="002830D1" w:rsidRDefault="002830D1" w:rsidP="009029F0">
      <w:pPr>
        <w:rPr>
          <w:rFonts w:ascii="Arial" w:eastAsia="Arial" w:hAnsi="Arial" w:cs="Arial"/>
          <w:b/>
          <w:sz w:val="20"/>
          <w:szCs w:val="20"/>
        </w:rPr>
      </w:pPr>
    </w:p>
    <w:p w14:paraId="302C170D" w14:textId="3484F775" w:rsidR="007C598F" w:rsidRDefault="007C598F" w:rsidP="009029F0">
      <w:pPr>
        <w:rPr>
          <w:rFonts w:ascii="Arial" w:eastAsia="Arial" w:hAnsi="Arial" w:cs="Arial"/>
          <w:b/>
          <w:bCs/>
          <w:sz w:val="20"/>
          <w:szCs w:val="20"/>
        </w:rPr>
      </w:pPr>
    </w:p>
    <w:p w14:paraId="275E6AC7" w14:textId="1332FE37" w:rsidR="007C598F" w:rsidRPr="00C26495" w:rsidRDefault="007C598F" w:rsidP="009029F0">
      <w:pPr>
        <w:rPr>
          <w:rFonts w:ascii="Arial" w:eastAsia="Arial" w:hAnsi="Arial" w:cs="Arial"/>
          <w:b/>
          <w:color w:val="FF0000"/>
          <w:sz w:val="20"/>
          <w:szCs w:val="20"/>
        </w:rPr>
      </w:pPr>
      <w:r w:rsidRPr="00C26495">
        <w:rPr>
          <w:rFonts w:ascii="Arial" w:eastAsia="Arial" w:hAnsi="Arial" w:cs="Arial"/>
          <w:b/>
          <w:sz w:val="20"/>
          <w:szCs w:val="20"/>
          <w:u w:val="single"/>
        </w:rPr>
        <w:t>INTRODUCTION</w:t>
      </w:r>
      <w:r>
        <w:rPr>
          <w:rFonts w:ascii="Arial" w:eastAsia="Arial" w:hAnsi="Arial" w:cs="Arial"/>
          <w:bCs/>
          <w:sz w:val="20"/>
          <w:szCs w:val="20"/>
        </w:rPr>
        <w:t xml:space="preserve"> </w:t>
      </w:r>
      <w:r w:rsidR="00204BB1" w:rsidRPr="00204BB1">
        <w:rPr>
          <w:rFonts w:ascii="Wingdings" w:eastAsia="Wingdings" w:hAnsi="Wingdings" w:cs="Wingdings"/>
          <w:b/>
          <w:color w:val="FF0000"/>
          <w:sz w:val="20"/>
          <w:szCs w:val="20"/>
        </w:rPr>
        <w:t></w:t>
      </w:r>
      <w:r w:rsidR="00204BB1">
        <w:rPr>
          <w:rFonts w:ascii="Arial" w:eastAsia="Arial" w:hAnsi="Arial" w:cs="Arial"/>
          <w:b/>
          <w:color w:val="FF0000"/>
          <w:sz w:val="20"/>
          <w:szCs w:val="20"/>
        </w:rPr>
        <w:t xml:space="preserve"> O</w:t>
      </w:r>
      <w:r>
        <w:rPr>
          <w:rFonts w:ascii="Arial" w:eastAsia="Arial" w:hAnsi="Arial" w:cs="Arial"/>
          <w:b/>
          <w:color w:val="FF0000"/>
          <w:sz w:val="20"/>
          <w:szCs w:val="20"/>
        </w:rPr>
        <w:t>CHA</w:t>
      </w:r>
    </w:p>
    <w:p w14:paraId="4D8BE297" w14:textId="77777777" w:rsidR="007C598F" w:rsidRDefault="007C598F" w:rsidP="009029F0">
      <w:pPr>
        <w:rPr>
          <w:rFonts w:ascii="Arial" w:eastAsia="Arial" w:hAnsi="Arial" w:cs="Arial"/>
          <w:b/>
          <w:sz w:val="20"/>
          <w:szCs w:val="20"/>
        </w:rPr>
      </w:pPr>
    </w:p>
    <w:p w14:paraId="32318FE1" w14:textId="605F03E4" w:rsidR="009029F0" w:rsidRDefault="009029F0" w:rsidP="009029F0">
      <w:pPr>
        <w:rPr>
          <w:rFonts w:ascii="Arial" w:eastAsia="Arial" w:hAnsi="Arial" w:cs="Arial"/>
          <w:b/>
          <w:bCs/>
          <w:color w:val="FF0000"/>
          <w:sz w:val="20"/>
          <w:szCs w:val="20"/>
        </w:rPr>
      </w:pPr>
      <w:r>
        <w:rPr>
          <w:rFonts w:ascii="Arial" w:eastAsia="Arial" w:hAnsi="Arial" w:cs="Arial"/>
          <w:b/>
          <w:sz w:val="20"/>
          <w:szCs w:val="20"/>
        </w:rPr>
        <w:t xml:space="preserve">I </w:t>
      </w:r>
      <w:r w:rsidR="003C06D1">
        <w:rPr>
          <w:rFonts w:ascii="Arial" w:eastAsia="Arial" w:hAnsi="Arial" w:cs="Arial"/>
          <w:b/>
          <w:sz w:val="20"/>
          <w:szCs w:val="20"/>
        </w:rPr>
        <w:t>–</w:t>
      </w:r>
      <w:r>
        <w:rPr>
          <w:rFonts w:ascii="Arial" w:eastAsia="Arial" w:hAnsi="Arial" w:cs="Arial"/>
          <w:b/>
          <w:sz w:val="20"/>
          <w:szCs w:val="20"/>
        </w:rPr>
        <w:t xml:space="preserve"> </w:t>
      </w:r>
      <w:r w:rsidR="002830D1">
        <w:rPr>
          <w:rFonts w:ascii="Arial" w:eastAsia="Arial" w:hAnsi="Arial" w:cs="Arial"/>
          <w:b/>
          <w:sz w:val="20"/>
          <w:szCs w:val="20"/>
          <w:u w:val="single"/>
        </w:rPr>
        <w:t>OBJECTIVES</w:t>
      </w:r>
      <w:r w:rsidR="003C06D1">
        <w:rPr>
          <w:rFonts w:ascii="Arial" w:eastAsia="Arial" w:hAnsi="Arial" w:cs="Arial"/>
          <w:b/>
          <w:sz w:val="20"/>
          <w:szCs w:val="20"/>
          <w:u w:val="single"/>
        </w:rPr>
        <w:t>,</w:t>
      </w:r>
      <w:r>
        <w:rPr>
          <w:rFonts w:ascii="Arial" w:eastAsia="Arial" w:hAnsi="Arial" w:cs="Arial"/>
          <w:b/>
          <w:sz w:val="20"/>
          <w:szCs w:val="20"/>
          <w:u w:val="single"/>
        </w:rPr>
        <w:t xml:space="preserve"> SCOPE </w:t>
      </w:r>
      <w:r w:rsidR="003C06D1">
        <w:rPr>
          <w:rFonts w:ascii="Arial" w:eastAsia="Arial" w:hAnsi="Arial" w:cs="Arial"/>
          <w:b/>
          <w:sz w:val="20"/>
          <w:szCs w:val="20"/>
          <w:u w:val="single"/>
        </w:rPr>
        <w:t>AND COUNTRIES INCLUDED IN</w:t>
      </w:r>
      <w:r>
        <w:rPr>
          <w:rFonts w:ascii="Arial" w:eastAsia="Arial" w:hAnsi="Arial" w:cs="Arial"/>
          <w:b/>
          <w:sz w:val="20"/>
          <w:szCs w:val="20"/>
          <w:u w:val="single"/>
        </w:rPr>
        <w:t xml:space="preserve"> THE </w:t>
      </w:r>
      <w:r w:rsidR="002830D1">
        <w:rPr>
          <w:rFonts w:ascii="Arial" w:eastAsia="Arial" w:hAnsi="Arial" w:cs="Arial"/>
          <w:b/>
          <w:sz w:val="20"/>
          <w:szCs w:val="20"/>
          <w:u w:val="single"/>
        </w:rPr>
        <w:t xml:space="preserve">UPDATE OF THE </w:t>
      </w:r>
      <w:r>
        <w:rPr>
          <w:rFonts w:ascii="Arial" w:eastAsia="Arial" w:hAnsi="Arial" w:cs="Arial"/>
          <w:b/>
          <w:sz w:val="20"/>
          <w:szCs w:val="20"/>
          <w:u w:val="single"/>
        </w:rPr>
        <w:t>GHRP</w:t>
      </w:r>
      <w:r>
        <w:rPr>
          <w:rFonts w:ascii="Arial" w:eastAsia="Arial" w:hAnsi="Arial" w:cs="Arial"/>
          <w:sz w:val="20"/>
          <w:szCs w:val="20"/>
        </w:rPr>
        <w:t xml:space="preserve"> </w:t>
      </w:r>
      <w:r w:rsidR="00204BB1" w:rsidRPr="00204BB1">
        <w:rPr>
          <w:rFonts w:ascii="Wingdings" w:eastAsia="Wingdings" w:hAnsi="Wingdings" w:cs="Wingdings"/>
          <w:b/>
          <w:bCs/>
          <w:color w:val="FF0000"/>
          <w:sz w:val="20"/>
          <w:szCs w:val="20"/>
        </w:rPr>
        <w:t></w:t>
      </w:r>
      <w:r w:rsidR="00204BB1">
        <w:rPr>
          <w:rFonts w:ascii="Arial" w:eastAsia="Arial" w:hAnsi="Arial" w:cs="Arial"/>
          <w:b/>
          <w:bCs/>
          <w:color w:val="FF0000"/>
          <w:sz w:val="20"/>
          <w:szCs w:val="20"/>
        </w:rPr>
        <w:t xml:space="preserve"> O</w:t>
      </w:r>
      <w:r w:rsidR="007C598F">
        <w:rPr>
          <w:rFonts w:ascii="Arial" w:eastAsia="Arial" w:hAnsi="Arial" w:cs="Arial"/>
          <w:b/>
          <w:bCs/>
          <w:color w:val="FF0000"/>
          <w:sz w:val="20"/>
          <w:szCs w:val="20"/>
        </w:rPr>
        <w:t>CHA</w:t>
      </w:r>
    </w:p>
    <w:p w14:paraId="317C3306" w14:textId="77777777" w:rsidR="007C598F" w:rsidRPr="00C26495" w:rsidRDefault="007C598F" w:rsidP="009029F0">
      <w:pPr>
        <w:rPr>
          <w:rFonts w:ascii="Arial" w:eastAsia="Arial" w:hAnsi="Arial" w:cs="Arial"/>
          <w:b/>
          <w:bCs/>
          <w:color w:val="FF0000"/>
          <w:sz w:val="20"/>
          <w:szCs w:val="20"/>
        </w:rPr>
      </w:pPr>
    </w:p>
    <w:p w14:paraId="111CDEF6" w14:textId="7FF080E5" w:rsidR="002830D1" w:rsidRPr="00294B8C" w:rsidRDefault="003C06D1" w:rsidP="00294B8C">
      <w:pPr>
        <w:pStyle w:val="ListParagraph"/>
        <w:numPr>
          <w:ilvl w:val="1"/>
          <w:numId w:val="41"/>
        </w:numPr>
        <w:rPr>
          <w:rFonts w:asciiTheme="minorBidi" w:hAnsiTheme="minorBidi"/>
          <w:sz w:val="20"/>
          <w:szCs w:val="20"/>
        </w:rPr>
      </w:pPr>
      <w:r w:rsidRPr="00294B8C">
        <w:rPr>
          <w:rFonts w:asciiTheme="minorBidi" w:hAnsiTheme="minorBidi"/>
          <w:b/>
          <w:bCs/>
          <w:sz w:val="20"/>
          <w:szCs w:val="20"/>
        </w:rPr>
        <w:t xml:space="preserve">– </w:t>
      </w:r>
      <w:r w:rsidR="002830D1" w:rsidRPr="00294B8C">
        <w:rPr>
          <w:rFonts w:asciiTheme="minorBidi" w:hAnsiTheme="minorBidi"/>
          <w:b/>
          <w:bCs/>
          <w:sz w:val="20"/>
          <w:szCs w:val="20"/>
          <w:u w:val="single"/>
        </w:rPr>
        <w:t>Objectives</w:t>
      </w:r>
      <w:r w:rsidRPr="00294B8C">
        <w:rPr>
          <w:rFonts w:asciiTheme="minorBidi" w:hAnsiTheme="minorBidi"/>
          <w:b/>
          <w:bCs/>
          <w:sz w:val="20"/>
          <w:szCs w:val="20"/>
          <w:u w:val="single"/>
        </w:rPr>
        <w:t xml:space="preserve"> of the </w:t>
      </w:r>
      <w:r w:rsidR="0044660C">
        <w:rPr>
          <w:rFonts w:asciiTheme="minorBidi" w:hAnsiTheme="minorBidi"/>
          <w:b/>
          <w:bCs/>
          <w:sz w:val="20"/>
          <w:szCs w:val="20"/>
          <w:u w:val="single"/>
        </w:rPr>
        <w:t>July</w:t>
      </w:r>
      <w:r w:rsidR="0044660C" w:rsidRPr="00294B8C">
        <w:rPr>
          <w:rFonts w:asciiTheme="minorBidi" w:hAnsiTheme="minorBidi"/>
          <w:b/>
          <w:bCs/>
          <w:sz w:val="20"/>
          <w:szCs w:val="20"/>
          <w:u w:val="single"/>
        </w:rPr>
        <w:t xml:space="preserve"> </w:t>
      </w:r>
      <w:r w:rsidRPr="00294B8C">
        <w:rPr>
          <w:rFonts w:asciiTheme="minorBidi" w:hAnsiTheme="minorBidi"/>
          <w:b/>
          <w:bCs/>
          <w:sz w:val="20"/>
          <w:szCs w:val="20"/>
          <w:u w:val="single"/>
        </w:rPr>
        <w:t>update of the GHRP</w:t>
      </w:r>
    </w:p>
    <w:p w14:paraId="7E82998A" w14:textId="5A4EBA4B" w:rsidR="00294B8C" w:rsidRPr="00294B8C" w:rsidRDefault="00294B8C" w:rsidP="00294B8C">
      <w:pPr>
        <w:rPr>
          <w:rFonts w:asciiTheme="minorBidi" w:hAnsiTheme="minorBidi"/>
          <w:sz w:val="20"/>
          <w:szCs w:val="20"/>
        </w:rPr>
      </w:pPr>
      <w:r>
        <w:rPr>
          <w:rFonts w:asciiTheme="minorBidi" w:hAnsiTheme="minorBidi"/>
          <w:sz w:val="20"/>
          <w:szCs w:val="20"/>
        </w:rPr>
        <w:t>Objectives:</w:t>
      </w:r>
    </w:p>
    <w:p w14:paraId="0742CD6F" w14:textId="1F28D0EF" w:rsidR="002830D1" w:rsidRDefault="00294B8C" w:rsidP="009E077D">
      <w:pPr>
        <w:pStyle w:val="ListParagraph"/>
        <w:numPr>
          <w:ilvl w:val="0"/>
          <w:numId w:val="23"/>
        </w:numPr>
        <w:rPr>
          <w:rFonts w:asciiTheme="minorBidi" w:hAnsiTheme="minorBidi"/>
          <w:sz w:val="20"/>
          <w:szCs w:val="20"/>
        </w:rPr>
      </w:pPr>
      <w:r>
        <w:rPr>
          <w:rFonts w:asciiTheme="minorBidi" w:hAnsiTheme="minorBidi"/>
          <w:sz w:val="20"/>
          <w:szCs w:val="20"/>
        </w:rPr>
        <w:t>H</w:t>
      </w:r>
      <w:r w:rsidR="002830D1" w:rsidRPr="002830D1">
        <w:rPr>
          <w:rFonts w:asciiTheme="minorBidi" w:hAnsiTheme="minorBidi"/>
          <w:sz w:val="20"/>
          <w:szCs w:val="20"/>
        </w:rPr>
        <w:t>ighlight additional countries prioritized under the GHRP.</w:t>
      </w:r>
    </w:p>
    <w:p w14:paraId="7BF67115" w14:textId="1231583A" w:rsidR="00294B8C" w:rsidRPr="002830D1" w:rsidRDefault="00294B8C" w:rsidP="00294B8C">
      <w:pPr>
        <w:pStyle w:val="ListParagraph"/>
        <w:numPr>
          <w:ilvl w:val="0"/>
          <w:numId w:val="23"/>
        </w:numPr>
        <w:rPr>
          <w:rFonts w:asciiTheme="minorBidi" w:hAnsiTheme="minorBidi"/>
          <w:sz w:val="20"/>
          <w:szCs w:val="20"/>
        </w:rPr>
      </w:pPr>
      <w:r>
        <w:rPr>
          <w:rFonts w:asciiTheme="minorBidi" w:hAnsiTheme="minorBidi"/>
          <w:sz w:val="20"/>
          <w:szCs w:val="20"/>
        </w:rPr>
        <w:t>R</w:t>
      </w:r>
      <w:r w:rsidRPr="002830D1">
        <w:rPr>
          <w:rFonts w:asciiTheme="minorBidi" w:hAnsiTheme="minorBidi"/>
          <w:sz w:val="20"/>
          <w:szCs w:val="20"/>
        </w:rPr>
        <w:t xml:space="preserve">eflect changes in the humanitarian situation and needs since the issuance of the GHRP on </w:t>
      </w:r>
      <w:r w:rsidR="007C598F">
        <w:rPr>
          <w:rFonts w:asciiTheme="minorBidi" w:hAnsiTheme="minorBidi"/>
          <w:sz w:val="20"/>
          <w:szCs w:val="20"/>
        </w:rPr>
        <w:t>7 May</w:t>
      </w:r>
      <w:r w:rsidRPr="002830D1">
        <w:rPr>
          <w:rFonts w:asciiTheme="minorBidi" w:hAnsiTheme="minorBidi"/>
          <w:sz w:val="20"/>
          <w:szCs w:val="20"/>
        </w:rPr>
        <w:t>.</w:t>
      </w:r>
    </w:p>
    <w:p w14:paraId="7812B14B" w14:textId="235A8A0E" w:rsidR="002830D1" w:rsidRDefault="00294B8C" w:rsidP="009E077D">
      <w:pPr>
        <w:pStyle w:val="ListParagraph"/>
        <w:numPr>
          <w:ilvl w:val="0"/>
          <w:numId w:val="23"/>
        </w:numPr>
        <w:rPr>
          <w:rFonts w:asciiTheme="minorBidi" w:hAnsiTheme="minorBidi"/>
          <w:sz w:val="20"/>
          <w:szCs w:val="20"/>
        </w:rPr>
      </w:pPr>
      <w:r>
        <w:rPr>
          <w:rFonts w:asciiTheme="minorBidi" w:hAnsiTheme="minorBidi"/>
          <w:sz w:val="20"/>
          <w:szCs w:val="20"/>
        </w:rPr>
        <w:t>R</w:t>
      </w:r>
      <w:r w:rsidR="002830D1" w:rsidRPr="002830D1">
        <w:rPr>
          <w:rFonts w:asciiTheme="minorBidi" w:hAnsiTheme="minorBidi"/>
          <w:sz w:val="20"/>
          <w:szCs w:val="20"/>
        </w:rPr>
        <w:t>eport on progress towards achieving the strategic priorities and specific objectives at country and global levels</w:t>
      </w:r>
      <w:r w:rsidR="00A14EAA">
        <w:rPr>
          <w:rFonts w:asciiTheme="minorBidi" w:hAnsiTheme="minorBidi"/>
          <w:sz w:val="20"/>
          <w:szCs w:val="20"/>
        </w:rPr>
        <w:t xml:space="preserve"> and operational challenges</w:t>
      </w:r>
      <w:r w:rsidR="002830D1" w:rsidRPr="002830D1">
        <w:rPr>
          <w:rFonts w:asciiTheme="minorBidi" w:hAnsiTheme="minorBidi"/>
          <w:sz w:val="20"/>
          <w:szCs w:val="20"/>
        </w:rPr>
        <w:t>.</w:t>
      </w:r>
    </w:p>
    <w:p w14:paraId="636EF800" w14:textId="0BF983E3" w:rsidR="00294B8C" w:rsidRPr="002830D1" w:rsidRDefault="00294B8C" w:rsidP="009E077D">
      <w:pPr>
        <w:pStyle w:val="ListParagraph"/>
        <w:numPr>
          <w:ilvl w:val="0"/>
          <w:numId w:val="23"/>
        </w:numPr>
        <w:rPr>
          <w:rFonts w:asciiTheme="minorBidi" w:hAnsiTheme="minorBidi"/>
          <w:sz w:val="20"/>
          <w:szCs w:val="20"/>
        </w:rPr>
      </w:pPr>
      <w:r>
        <w:rPr>
          <w:rFonts w:asciiTheme="minorBidi" w:hAnsiTheme="minorBidi"/>
          <w:sz w:val="20"/>
          <w:szCs w:val="20"/>
        </w:rPr>
        <w:t>Reassert principles of response implementation</w:t>
      </w:r>
      <w:r w:rsidR="00E52E89">
        <w:rPr>
          <w:rFonts w:asciiTheme="minorBidi" w:hAnsiTheme="minorBidi"/>
          <w:sz w:val="20"/>
          <w:szCs w:val="20"/>
        </w:rPr>
        <w:t xml:space="preserve">, adaptation of humanitarian </w:t>
      </w:r>
      <w:proofErr w:type="spellStart"/>
      <w:r w:rsidR="00E52E89">
        <w:rPr>
          <w:rFonts w:asciiTheme="minorBidi" w:hAnsiTheme="minorBidi"/>
          <w:sz w:val="20"/>
          <w:szCs w:val="20"/>
        </w:rPr>
        <w:t>programmes</w:t>
      </w:r>
      <w:proofErr w:type="spellEnd"/>
      <w:r>
        <w:rPr>
          <w:rFonts w:asciiTheme="minorBidi" w:hAnsiTheme="minorBidi"/>
          <w:sz w:val="20"/>
          <w:szCs w:val="20"/>
        </w:rPr>
        <w:t xml:space="preserve"> and partnership.</w:t>
      </w:r>
    </w:p>
    <w:p w14:paraId="5723E2E8" w14:textId="3A558F51" w:rsidR="002830D1" w:rsidRPr="002830D1" w:rsidRDefault="00294B8C" w:rsidP="009E077D">
      <w:pPr>
        <w:pStyle w:val="ListParagraph"/>
        <w:numPr>
          <w:ilvl w:val="0"/>
          <w:numId w:val="23"/>
        </w:numPr>
        <w:rPr>
          <w:rFonts w:asciiTheme="minorBidi" w:hAnsiTheme="minorBidi"/>
          <w:sz w:val="20"/>
          <w:szCs w:val="20"/>
        </w:rPr>
      </w:pPr>
      <w:r>
        <w:rPr>
          <w:rFonts w:asciiTheme="minorBidi" w:hAnsiTheme="minorBidi"/>
          <w:sz w:val="20"/>
          <w:szCs w:val="20"/>
        </w:rPr>
        <w:t>A</w:t>
      </w:r>
      <w:r w:rsidR="002830D1" w:rsidRPr="002830D1">
        <w:rPr>
          <w:rFonts w:asciiTheme="minorBidi" w:hAnsiTheme="minorBidi"/>
          <w:sz w:val="20"/>
          <w:szCs w:val="20"/>
        </w:rPr>
        <w:t>cknowledge funding received and gaps</w:t>
      </w:r>
      <w:r>
        <w:rPr>
          <w:rFonts w:asciiTheme="minorBidi" w:hAnsiTheme="minorBidi"/>
          <w:sz w:val="20"/>
          <w:szCs w:val="20"/>
        </w:rPr>
        <w:t xml:space="preserve">, while reasserting the critical importance of funding the </w:t>
      </w:r>
      <w:r w:rsidR="00E52E89">
        <w:rPr>
          <w:rFonts w:asciiTheme="minorBidi" w:hAnsiTheme="minorBidi"/>
          <w:sz w:val="20"/>
          <w:szCs w:val="20"/>
        </w:rPr>
        <w:t xml:space="preserve">existing </w:t>
      </w:r>
      <w:r>
        <w:rPr>
          <w:rFonts w:asciiTheme="minorBidi" w:hAnsiTheme="minorBidi"/>
          <w:sz w:val="20"/>
          <w:szCs w:val="20"/>
        </w:rPr>
        <w:t>humanitarian response</w:t>
      </w:r>
      <w:r w:rsidR="00E52E89">
        <w:rPr>
          <w:rFonts w:asciiTheme="minorBidi" w:hAnsiTheme="minorBidi"/>
          <w:sz w:val="20"/>
          <w:szCs w:val="20"/>
        </w:rPr>
        <w:t xml:space="preserve"> plans</w:t>
      </w:r>
      <w:r w:rsidR="002830D1" w:rsidRPr="002830D1">
        <w:rPr>
          <w:rFonts w:asciiTheme="minorBidi" w:hAnsiTheme="minorBidi"/>
          <w:sz w:val="20"/>
          <w:szCs w:val="20"/>
        </w:rPr>
        <w:t>.</w:t>
      </w:r>
    </w:p>
    <w:p w14:paraId="0740D769" w14:textId="77777777" w:rsidR="002830D1" w:rsidRDefault="002830D1" w:rsidP="00B2557D">
      <w:pPr>
        <w:rPr>
          <w:rFonts w:asciiTheme="minorBidi" w:hAnsiTheme="minorBidi"/>
          <w:sz w:val="20"/>
          <w:szCs w:val="20"/>
        </w:rPr>
      </w:pPr>
    </w:p>
    <w:p w14:paraId="75154D66" w14:textId="035C8878" w:rsidR="002830D1" w:rsidRDefault="003C06D1" w:rsidP="00B2557D">
      <w:pPr>
        <w:rPr>
          <w:rFonts w:asciiTheme="minorBidi" w:hAnsiTheme="minorBidi"/>
          <w:sz w:val="20"/>
          <w:szCs w:val="20"/>
        </w:rPr>
      </w:pPr>
      <w:r>
        <w:rPr>
          <w:rFonts w:asciiTheme="minorBidi" w:hAnsiTheme="minorBidi"/>
          <w:b/>
          <w:bCs/>
          <w:sz w:val="20"/>
          <w:szCs w:val="20"/>
        </w:rPr>
        <w:t xml:space="preserve">1.2 – </w:t>
      </w:r>
      <w:r w:rsidR="002830D1" w:rsidRPr="003C06D1">
        <w:rPr>
          <w:rFonts w:asciiTheme="minorBidi" w:hAnsiTheme="minorBidi"/>
          <w:b/>
          <w:bCs/>
          <w:sz w:val="20"/>
          <w:szCs w:val="20"/>
          <w:u w:val="single"/>
        </w:rPr>
        <w:t>Scope</w:t>
      </w:r>
      <w:r w:rsidRPr="003C06D1">
        <w:rPr>
          <w:rFonts w:asciiTheme="minorBidi" w:hAnsiTheme="minorBidi"/>
          <w:b/>
          <w:bCs/>
          <w:sz w:val="20"/>
          <w:szCs w:val="20"/>
          <w:u w:val="single"/>
        </w:rPr>
        <w:t xml:space="preserve"> of the GHRP update</w:t>
      </w:r>
    </w:p>
    <w:p w14:paraId="73F499E7" w14:textId="3085BDA4" w:rsidR="002830D1" w:rsidRPr="002830D1" w:rsidRDefault="002830D1" w:rsidP="009E077D">
      <w:pPr>
        <w:pStyle w:val="ListParagraph"/>
        <w:numPr>
          <w:ilvl w:val="0"/>
          <w:numId w:val="24"/>
        </w:numPr>
        <w:rPr>
          <w:rFonts w:asciiTheme="minorBidi" w:hAnsiTheme="minorBidi"/>
          <w:sz w:val="20"/>
          <w:szCs w:val="20"/>
        </w:rPr>
      </w:pPr>
      <w:r w:rsidRPr="002830D1">
        <w:rPr>
          <w:rFonts w:asciiTheme="minorBidi" w:hAnsiTheme="minorBidi"/>
          <w:sz w:val="20"/>
          <w:szCs w:val="20"/>
        </w:rPr>
        <w:t>Does not describe the whole humanitarian situation and needs and response, but, in line of the GHRP, focuses on the additional needs, response and funding requirements for the COVID-19 pandemic.</w:t>
      </w:r>
    </w:p>
    <w:p w14:paraId="6888EEB6" w14:textId="78F4C678" w:rsidR="003C06D1" w:rsidRPr="003C06D1" w:rsidRDefault="002830D1" w:rsidP="005B11A8">
      <w:pPr>
        <w:pStyle w:val="ListParagraph"/>
        <w:numPr>
          <w:ilvl w:val="0"/>
          <w:numId w:val="24"/>
        </w:numPr>
        <w:rPr>
          <w:rFonts w:asciiTheme="minorBidi" w:hAnsiTheme="minorBidi"/>
          <w:b/>
          <w:bCs/>
          <w:sz w:val="20"/>
          <w:szCs w:val="20"/>
        </w:rPr>
      </w:pPr>
      <w:r w:rsidRPr="003C06D1">
        <w:rPr>
          <w:rFonts w:asciiTheme="minorBidi" w:hAnsiTheme="minorBidi"/>
          <w:sz w:val="20"/>
          <w:szCs w:val="20"/>
        </w:rPr>
        <w:t>Covers countries prioritized in the GHRP as well as additional countries identified through a set of criteria</w:t>
      </w:r>
    </w:p>
    <w:p w14:paraId="11D008A1" w14:textId="77777777" w:rsidR="003C06D1" w:rsidRPr="003C06D1" w:rsidRDefault="003C06D1" w:rsidP="003C06D1">
      <w:pPr>
        <w:pStyle w:val="ListParagraph"/>
        <w:rPr>
          <w:rFonts w:asciiTheme="minorBidi" w:hAnsiTheme="minorBidi"/>
          <w:b/>
          <w:bCs/>
          <w:sz w:val="20"/>
          <w:szCs w:val="20"/>
        </w:rPr>
      </w:pPr>
    </w:p>
    <w:p w14:paraId="1D66165D" w14:textId="02597072" w:rsidR="003C06D1" w:rsidRPr="000E76DD" w:rsidRDefault="003C06D1" w:rsidP="003C06D1">
      <w:pPr>
        <w:rPr>
          <w:rFonts w:asciiTheme="minorBidi" w:hAnsiTheme="minorBidi"/>
          <w:sz w:val="20"/>
          <w:szCs w:val="20"/>
        </w:rPr>
      </w:pPr>
      <w:r>
        <w:rPr>
          <w:rFonts w:asciiTheme="minorBidi" w:hAnsiTheme="minorBidi"/>
          <w:b/>
          <w:bCs/>
          <w:sz w:val="20"/>
          <w:szCs w:val="20"/>
        </w:rPr>
        <w:t xml:space="preserve">1.3 – </w:t>
      </w:r>
      <w:r w:rsidRPr="003C06D1">
        <w:rPr>
          <w:rFonts w:asciiTheme="minorBidi" w:hAnsiTheme="minorBidi"/>
          <w:b/>
          <w:bCs/>
          <w:sz w:val="20"/>
          <w:szCs w:val="20"/>
          <w:u w:val="single"/>
        </w:rPr>
        <w:t xml:space="preserve">Countries included in the </w:t>
      </w:r>
      <w:r w:rsidR="000A0E71">
        <w:rPr>
          <w:rFonts w:asciiTheme="minorBidi" w:hAnsiTheme="minorBidi"/>
          <w:b/>
          <w:bCs/>
          <w:sz w:val="20"/>
          <w:szCs w:val="20"/>
          <w:u w:val="single"/>
        </w:rPr>
        <w:t>July</w:t>
      </w:r>
      <w:r w:rsidR="000A0E71" w:rsidRPr="003C06D1">
        <w:rPr>
          <w:rFonts w:asciiTheme="minorBidi" w:hAnsiTheme="minorBidi"/>
          <w:b/>
          <w:bCs/>
          <w:sz w:val="20"/>
          <w:szCs w:val="20"/>
          <w:u w:val="single"/>
        </w:rPr>
        <w:t xml:space="preserve"> </w:t>
      </w:r>
      <w:r w:rsidRPr="003C06D1">
        <w:rPr>
          <w:rFonts w:asciiTheme="minorBidi" w:hAnsiTheme="minorBidi"/>
          <w:b/>
          <w:bCs/>
          <w:sz w:val="20"/>
          <w:szCs w:val="20"/>
          <w:u w:val="single"/>
        </w:rPr>
        <w:t>update of the GHRP</w:t>
      </w:r>
    </w:p>
    <w:p w14:paraId="7074B5CA" w14:textId="744533F4" w:rsidR="003C06D1" w:rsidRPr="000E76DD" w:rsidRDefault="003C06D1" w:rsidP="003C06D1">
      <w:pPr>
        <w:pStyle w:val="ListParagraph"/>
        <w:numPr>
          <w:ilvl w:val="0"/>
          <w:numId w:val="7"/>
        </w:numPr>
        <w:rPr>
          <w:rFonts w:asciiTheme="minorBidi" w:hAnsiTheme="minorBidi"/>
          <w:sz w:val="20"/>
          <w:szCs w:val="20"/>
          <w:u w:val="single"/>
        </w:rPr>
      </w:pPr>
      <w:r>
        <w:rPr>
          <w:rFonts w:asciiTheme="minorBidi" w:hAnsiTheme="minorBidi"/>
          <w:sz w:val="20"/>
          <w:szCs w:val="20"/>
          <w:u w:val="single"/>
        </w:rPr>
        <w:t>C</w:t>
      </w:r>
      <w:r w:rsidRPr="000E76DD">
        <w:rPr>
          <w:rFonts w:asciiTheme="minorBidi" w:hAnsiTheme="minorBidi"/>
          <w:sz w:val="20"/>
          <w:szCs w:val="20"/>
          <w:u w:val="single"/>
        </w:rPr>
        <w:t>ountries</w:t>
      </w:r>
      <w:r>
        <w:rPr>
          <w:rFonts w:asciiTheme="minorBidi" w:hAnsiTheme="minorBidi"/>
          <w:sz w:val="20"/>
          <w:szCs w:val="20"/>
          <w:u w:val="single"/>
        </w:rPr>
        <w:t xml:space="preserve"> prioritized in the first </w:t>
      </w:r>
      <w:r w:rsidR="00E67D75">
        <w:rPr>
          <w:rFonts w:asciiTheme="minorBidi" w:hAnsiTheme="minorBidi"/>
          <w:sz w:val="20"/>
          <w:szCs w:val="20"/>
          <w:u w:val="single"/>
        </w:rPr>
        <w:t xml:space="preserve">two </w:t>
      </w:r>
      <w:r>
        <w:rPr>
          <w:rFonts w:asciiTheme="minorBidi" w:hAnsiTheme="minorBidi"/>
          <w:sz w:val="20"/>
          <w:szCs w:val="20"/>
          <w:u w:val="single"/>
        </w:rPr>
        <w:t>iteration</w:t>
      </w:r>
      <w:r w:rsidR="00E67D75">
        <w:rPr>
          <w:rFonts w:asciiTheme="minorBidi" w:hAnsiTheme="minorBidi"/>
          <w:sz w:val="20"/>
          <w:szCs w:val="20"/>
          <w:u w:val="single"/>
        </w:rPr>
        <w:t>s</w:t>
      </w:r>
      <w:r>
        <w:rPr>
          <w:rFonts w:asciiTheme="minorBidi" w:hAnsiTheme="minorBidi"/>
          <w:sz w:val="20"/>
          <w:szCs w:val="20"/>
          <w:u w:val="single"/>
        </w:rPr>
        <w:t xml:space="preserve"> of the GHRP</w:t>
      </w:r>
    </w:p>
    <w:p w14:paraId="486EF594" w14:textId="740D0D3A" w:rsidR="003C06D1" w:rsidRDefault="003C06D1" w:rsidP="00C26495">
      <w:pPr>
        <w:autoSpaceDE w:val="0"/>
        <w:autoSpaceDN w:val="0"/>
        <w:adjustRightInd w:val="0"/>
        <w:rPr>
          <w:rFonts w:asciiTheme="minorBidi" w:hAnsiTheme="minorBidi"/>
          <w:i/>
          <w:iCs/>
          <w:sz w:val="20"/>
          <w:szCs w:val="20"/>
        </w:rPr>
      </w:pPr>
      <w:r>
        <w:rPr>
          <w:rFonts w:asciiTheme="minorBidi" w:hAnsiTheme="minorBidi"/>
          <w:i/>
          <w:iCs/>
          <w:sz w:val="20"/>
          <w:szCs w:val="20"/>
        </w:rPr>
        <w:t xml:space="preserve">Confirmation of inclusion of countries with HRPs, RRPs, </w:t>
      </w:r>
      <w:r w:rsidRPr="00757F26">
        <w:rPr>
          <w:rFonts w:asciiTheme="minorBidi" w:hAnsiTheme="minorBidi"/>
          <w:i/>
          <w:iCs/>
          <w:sz w:val="20"/>
          <w:szCs w:val="20"/>
        </w:rPr>
        <w:t xml:space="preserve">RMRPs, 3RP, JRP, Venezuela Crisis Response Plan, </w:t>
      </w:r>
      <w:r w:rsidR="007C598F" w:rsidRPr="00757F26">
        <w:rPr>
          <w:rFonts w:asciiTheme="minorBidi" w:hAnsiTheme="minorBidi"/>
          <w:i/>
          <w:iCs/>
          <w:sz w:val="20"/>
          <w:szCs w:val="20"/>
        </w:rPr>
        <w:t>Regional Migrants Response Plan for the Horn of Africa,</w:t>
      </w:r>
      <w:r w:rsidRPr="00757F26">
        <w:rPr>
          <w:rFonts w:asciiTheme="minorBidi" w:hAnsiTheme="minorBidi"/>
          <w:i/>
          <w:iCs/>
          <w:sz w:val="20"/>
          <w:szCs w:val="20"/>
        </w:rPr>
        <w:t xml:space="preserve"> </w:t>
      </w:r>
      <w:r w:rsidR="007C598F" w:rsidRPr="00C26495">
        <w:rPr>
          <w:rFonts w:asciiTheme="minorBidi" w:hAnsiTheme="minorBidi"/>
          <w:i/>
          <w:iCs/>
          <w:sz w:val="20"/>
          <w:szCs w:val="20"/>
        </w:rPr>
        <w:t xml:space="preserve">Benin, Djibouti (part of the RMRP), </w:t>
      </w:r>
      <w:r w:rsidR="007C598F">
        <w:rPr>
          <w:rFonts w:asciiTheme="minorBidi" w:hAnsiTheme="minorBidi"/>
          <w:i/>
          <w:iCs/>
          <w:sz w:val="20"/>
          <w:szCs w:val="20"/>
        </w:rPr>
        <w:t xml:space="preserve">Iran, </w:t>
      </w:r>
      <w:r w:rsidR="007C598F" w:rsidRPr="00C26495">
        <w:rPr>
          <w:rFonts w:asciiTheme="minorBidi" w:hAnsiTheme="minorBidi"/>
          <w:i/>
          <w:iCs/>
          <w:sz w:val="20"/>
          <w:szCs w:val="20"/>
        </w:rPr>
        <w:t>Liberia, Mozambique, Pakistan, Philippines, Sierra Leone, Togo and Zimbabwe</w:t>
      </w:r>
    </w:p>
    <w:p w14:paraId="63CFF785" w14:textId="77777777" w:rsidR="003C06D1" w:rsidRDefault="003C06D1" w:rsidP="003C06D1">
      <w:pPr>
        <w:rPr>
          <w:rFonts w:asciiTheme="minorBidi" w:hAnsiTheme="minorBidi"/>
          <w:sz w:val="20"/>
          <w:szCs w:val="20"/>
        </w:rPr>
      </w:pPr>
    </w:p>
    <w:p w14:paraId="3C579178" w14:textId="4E7A4CF2" w:rsidR="003C06D1" w:rsidRPr="00642E00" w:rsidRDefault="003C06D1" w:rsidP="003C06D1">
      <w:pPr>
        <w:pStyle w:val="ListParagraph"/>
        <w:numPr>
          <w:ilvl w:val="0"/>
          <w:numId w:val="7"/>
        </w:numPr>
        <w:rPr>
          <w:rFonts w:asciiTheme="minorBidi" w:hAnsiTheme="minorBidi"/>
          <w:sz w:val="20"/>
          <w:szCs w:val="20"/>
          <w:u w:val="single"/>
        </w:rPr>
      </w:pPr>
      <w:r w:rsidRPr="003C06D1">
        <w:rPr>
          <w:rFonts w:asciiTheme="minorBidi" w:hAnsiTheme="minorBidi"/>
          <w:sz w:val="20"/>
          <w:szCs w:val="20"/>
          <w:u w:val="single"/>
        </w:rPr>
        <w:t xml:space="preserve">Countries included in the </w:t>
      </w:r>
      <w:r w:rsidR="00E67D75">
        <w:rPr>
          <w:rFonts w:asciiTheme="minorBidi" w:hAnsiTheme="minorBidi"/>
          <w:sz w:val="20"/>
          <w:szCs w:val="20"/>
          <w:u w:val="single"/>
        </w:rPr>
        <w:t>July</w:t>
      </w:r>
      <w:r w:rsidR="00E67D75" w:rsidRPr="003C06D1">
        <w:rPr>
          <w:rFonts w:asciiTheme="minorBidi" w:hAnsiTheme="minorBidi"/>
          <w:sz w:val="20"/>
          <w:szCs w:val="20"/>
          <w:u w:val="single"/>
        </w:rPr>
        <w:t xml:space="preserve"> </w:t>
      </w:r>
      <w:r w:rsidRPr="003C06D1">
        <w:rPr>
          <w:rFonts w:asciiTheme="minorBidi" w:hAnsiTheme="minorBidi"/>
          <w:sz w:val="20"/>
          <w:szCs w:val="20"/>
          <w:u w:val="single"/>
        </w:rPr>
        <w:t>update of the GHRP</w:t>
      </w:r>
      <w:r w:rsidR="7635CDF4" w:rsidRPr="10212C7B">
        <w:rPr>
          <w:rFonts w:asciiTheme="minorBidi" w:hAnsiTheme="minorBidi"/>
          <w:sz w:val="20"/>
          <w:szCs w:val="20"/>
          <w:u w:val="single"/>
        </w:rPr>
        <w:t xml:space="preserve"> (if </w:t>
      </w:r>
      <w:r w:rsidR="7635CDF4" w:rsidRPr="5318FF65">
        <w:rPr>
          <w:rFonts w:asciiTheme="minorBidi" w:hAnsiTheme="minorBidi"/>
          <w:sz w:val="20"/>
          <w:szCs w:val="20"/>
          <w:u w:val="single"/>
        </w:rPr>
        <w:t>applicable)</w:t>
      </w:r>
    </w:p>
    <w:p w14:paraId="06746E81" w14:textId="26B35EF8" w:rsidR="003C06D1" w:rsidRPr="00757F26" w:rsidRDefault="003C06D1" w:rsidP="003C06D1">
      <w:pPr>
        <w:rPr>
          <w:rFonts w:asciiTheme="minorBidi" w:hAnsiTheme="minorBidi"/>
          <w:b/>
          <w:bCs/>
          <w:i/>
          <w:iCs/>
          <w:color w:val="FF0000"/>
          <w:sz w:val="20"/>
          <w:szCs w:val="20"/>
        </w:rPr>
      </w:pPr>
      <w:r w:rsidRPr="003C06D1">
        <w:rPr>
          <w:rFonts w:asciiTheme="minorBidi" w:hAnsiTheme="minorBidi"/>
          <w:i/>
          <w:iCs/>
          <w:sz w:val="20"/>
          <w:szCs w:val="20"/>
        </w:rPr>
        <w:t xml:space="preserve">Describe the criteria </w:t>
      </w:r>
      <w:r w:rsidRPr="00757F26">
        <w:rPr>
          <w:rFonts w:asciiTheme="minorBidi" w:hAnsiTheme="minorBidi"/>
          <w:i/>
          <w:iCs/>
          <w:sz w:val="20"/>
          <w:szCs w:val="20"/>
        </w:rPr>
        <w:t xml:space="preserve">used to select additional countries to </w:t>
      </w:r>
      <w:proofErr w:type="spellStart"/>
      <w:r w:rsidRPr="00757F26">
        <w:rPr>
          <w:rFonts w:asciiTheme="minorBidi" w:hAnsiTheme="minorBidi"/>
          <w:i/>
          <w:iCs/>
          <w:sz w:val="20"/>
          <w:szCs w:val="20"/>
        </w:rPr>
        <w:t>prioritise</w:t>
      </w:r>
      <w:proofErr w:type="spellEnd"/>
      <w:r w:rsidRPr="00757F26">
        <w:rPr>
          <w:rFonts w:asciiTheme="minorBidi" w:hAnsiTheme="minorBidi"/>
          <w:i/>
          <w:iCs/>
          <w:sz w:val="20"/>
          <w:szCs w:val="20"/>
        </w:rPr>
        <w:t xml:space="preserve"> for humanitarian assistance.</w:t>
      </w:r>
    </w:p>
    <w:p w14:paraId="793288AB" w14:textId="44A88EFB" w:rsidR="007C598F" w:rsidRPr="00757F26" w:rsidRDefault="003C06D1">
      <w:pPr>
        <w:rPr>
          <w:rFonts w:asciiTheme="minorBidi" w:hAnsiTheme="minorBidi"/>
          <w:i/>
          <w:iCs/>
          <w:sz w:val="20"/>
          <w:szCs w:val="20"/>
        </w:rPr>
      </w:pPr>
      <w:r w:rsidRPr="00757F26">
        <w:rPr>
          <w:rFonts w:asciiTheme="minorBidi" w:hAnsiTheme="minorBidi"/>
          <w:i/>
          <w:iCs/>
          <w:sz w:val="20"/>
          <w:szCs w:val="20"/>
        </w:rPr>
        <w:t>List the additional countries covered.</w:t>
      </w:r>
    </w:p>
    <w:p w14:paraId="666A9D42" w14:textId="77777777" w:rsidR="007C598F" w:rsidRDefault="007C598F">
      <w:pPr>
        <w:rPr>
          <w:rFonts w:asciiTheme="minorBidi" w:hAnsiTheme="minorBidi"/>
          <w:b/>
          <w:sz w:val="20"/>
          <w:szCs w:val="20"/>
        </w:rPr>
      </w:pPr>
    </w:p>
    <w:p w14:paraId="59C94A57" w14:textId="42D90C45" w:rsidR="00642E00" w:rsidRDefault="007C598F">
      <w:pPr>
        <w:rPr>
          <w:rFonts w:asciiTheme="minorBidi" w:hAnsiTheme="minorBidi"/>
          <w:b/>
          <w:bCs/>
          <w:sz w:val="20"/>
          <w:szCs w:val="20"/>
        </w:rPr>
      </w:pPr>
      <w:r w:rsidRPr="00C26495">
        <w:rPr>
          <w:rFonts w:asciiTheme="minorBidi" w:hAnsiTheme="minorBidi"/>
          <w:b/>
          <w:sz w:val="20"/>
          <w:szCs w:val="20"/>
        </w:rPr>
        <w:t xml:space="preserve">1.4- </w:t>
      </w:r>
      <w:r w:rsidRPr="00C26495">
        <w:rPr>
          <w:rFonts w:asciiTheme="minorBidi" w:hAnsiTheme="minorBidi"/>
          <w:b/>
          <w:sz w:val="20"/>
          <w:szCs w:val="20"/>
          <w:u w:val="single"/>
        </w:rPr>
        <w:t>Forward-looking risk analysis at country level</w:t>
      </w:r>
      <w:r>
        <w:rPr>
          <w:rFonts w:asciiTheme="minorBidi" w:hAnsiTheme="minorBidi"/>
          <w:bCs/>
          <w:i/>
          <w:iCs/>
          <w:sz w:val="20"/>
          <w:szCs w:val="20"/>
        </w:rPr>
        <w:t xml:space="preserve"> Section t</w:t>
      </w:r>
      <w:r w:rsidRPr="00C26495">
        <w:rPr>
          <w:rFonts w:asciiTheme="minorBidi" w:hAnsiTheme="minorBidi"/>
          <w:bCs/>
          <w:i/>
          <w:iCs/>
          <w:sz w:val="20"/>
          <w:szCs w:val="20"/>
        </w:rPr>
        <w:t>o be decided depending on progress on models</w:t>
      </w:r>
    </w:p>
    <w:p w14:paraId="4A97F24E" w14:textId="77777777" w:rsidR="007C598F" w:rsidRDefault="007C598F">
      <w:pPr>
        <w:rPr>
          <w:rFonts w:asciiTheme="minorBidi" w:hAnsiTheme="minorBidi"/>
          <w:b/>
          <w:bCs/>
          <w:sz w:val="20"/>
          <w:szCs w:val="20"/>
        </w:rPr>
      </w:pPr>
    </w:p>
    <w:p w14:paraId="08E224D8" w14:textId="77777777" w:rsidR="002C3E3B" w:rsidRDefault="002C3E3B">
      <w:pPr>
        <w:rPr>
          <w:rFonts w:asciiTheme="minorBidi" w:hAnsiTheme="minorBidi"/>
          <w:b/>
          <w:bCs/>
          <w:sz w:val="20"/>
          <w:szCs w:val="20"/>
        </w:rPr>
      </w:pPr>
      <w:r>
        <w:rPr>
          <w:rFonts w:asciiTheme="minorBidi" w:hAnsiTheme="minorBidi"/>
          <w:b/>
          <w:bCs/>
          <w:sz w:val="20"/>
          <w:szCs w:val="20"/>
        </w:rPr>
        <w:br w:type="page"/>
      </w:r>
    </w:p>
    <w:p w14:paraId="70915599" w14:textId="30BE2019" w:rsidR="00B2557D" w:rsidRPr="00B2557D" w:rsidRDefault="00B2557D" w:rsidP="00B2557D">
      <w:pPr>
        <w:rPr>
          <w:rFonts w:asciiTheme="minorBidi" w:hAnsiTheme="minorBidi"/>
          <w:b/>
          <w:bCs/>
          <w:sz w:val="20"/>
          <w:szCs w:val="20"/>
          <w:u w:val="single"/>
        </w:rPr>
      </w:pPr>
      <w:r>
        <w:rPr>
          <w:rFonts w:asciiTheme="minorBidi" w:hAnsiTheme="minorBidi"/>
          <w:b/>
          <w:bCs/>
          <w:sz w:val="20"/>
          <w:szCs w:val="20"/>
        </w:rPr>
        <w:lastRenderedPageBreak/>
        <w:t>I</w:t>
      </w:r>
      <w:r w:rsidR="002830D1">
        <w:rPr>
          <w:rFonts w:asciiTheme="minorBidi" w:hAnsiTheme="minorBidi"/>
          <w:b/>
          <w:bCs/>
          <w:sz w:val="20"/>
          <w:szCs w:val="20"/>
        </w:rPr>
        <w:t>I</w:t>
      </w:r>
      <w:r>
        <w:rPr>
          <w:rFonts w:asciiTheme="minorBidi" w:hAnsiTheme="minorBidi"/>
          <w:b/>
          <w:bCs/>
          <w:sz w:val="20"/>
          <w:szCs w:val="20"/>
        </w:rPr>
        <w:t xml:space="preserve"> – </w:t>
      </w:r>
      <w:r w:rsidRPr="00B2557D">
        <w:rPr>
          <w:rFonts w:asciiTheme="minorBidi" w:hAnsiTheme="minorBidi"/>
          <w:b/>
          <w:bCs/>
          <w:sz w:val="20"/>
          <w:szCs w:val="20"/>
          <w:u w:val="single"/>
        </w:rPr>
        <w:t>UPDATED HUMANITARIAN SITUATION AND NEEDS ANALYSIS ON THE COVID-19 PANDEMIC</w:t>
      </w:r>
    </w:p>
    <w:p w14:paraId="482628CA" w14:textId="5F0F50B4" w:rsidR="00B2557D" w:rsidRPr="002830D1" w:rsidRDefault="002830D1" w:rsidP="00B2557D">
      <w:pPr>
        <w:rPr>
          <w:rFonts w:asciiTheme="minorBidi" w:hAnsiTheme="minorBidi"/>
          <w:b/>
          <w:bCs/>
          <w:i/>
          <w:iCs/>
          <w:sz w:val="20"/>
          <w:szCs w:val="20"/>
        </w:rPr>
      </w:pPr>
      <w:r w:rsidRPr="002830D1">
        <w:rPr>
          <w:rFonts w:asciiTheme="minorBidi" w:hAnsiTheme="minorBidi"/>
          <w:b/>
          <w:bCs/>
          <w:i/>
          <w:iCs/>
          <w:sz w:val="20"/>
          <w:szCs w:val="20"/>
        </w:rPr>
        <w:t>This Part</w:t>
      </w:r>
      <w:r w:rsidR="00204BB1">
        <w:rPr>
          <w:rFonts w:asciiTheme="minorBidi" w:hAnsiTheme="minorBidi"/>
          <w:b/>
          <w:bCs/>
          <w:i/>
          <w:iCs/>
          <w:sz w:val="20"/>
          <w:szCs w:val="20"/>
        </w:rPr>
        <w:t xml:space="preserve"> should</w:t>
      </w:r>
      <w:r>
        <w:rPr>
          <w:rFonts w:asciiTheme="minorBidi" w:hAnsiTheme="minorBidi"/>
          <w:b/>
          <w:bCs/>
          <w:i/>
          <w:iCs/>
          <w:sz w:val="20"/>
          <w:szCs w:val="20"/>
        </w:rPr>
        <w:t>:</w:t>
      </w:r>
    </w:p>
    <w:p w14:paraId="32EAE91E" w14:textId="44E6B58F" w:rsidR="00B2557D" w:rsidRDefault="00204BB1" w:rsidP="37A05452">
      <w:pPr>
        <w:pStyle w:val="ListParagraph"/>
        <w:numPr>
          <w:ilvl w:val="0"/>
          <w:numId w:val="21"/>
        </w:numPr>
        <w:rPr>
          <w:rFonts w:asciiTheme="minorBidi" w:eastAsiaTheme="minorBidi" w:hAnsiTheme="minorBidi" w:cstheme="minorBidi"/>
          <w:i/>
          <w:iCs/>
          <w:sz w:val="20"/>
          <w:szCs w:val="20"/>
        </w:rPr>
      </w:pPr>
      <w:r w:rsidRPr="37A05452">
        <w:rPr>
          <w:rFonts w:asciiTheme="minorBidi" w:hAnsiTheme="minorBidi"/>
          <w:i/>
          <w:iCs/>
          <w:sz w:val="20"/>
          <w:szCs w:val="20"/>
        </w:rPr>
        <w:t>N</w:t>
      </w:r>
      <w:r w:rsidR="00B2557D" w:rsidRPr="37A05452">
        <w:rPr>
          <w:rFonts w:asciiTheme="minorBidi" w:hAnsiTheme="minorBidi"/>
          <w:i/>
          <w:iCs/>
          <w:sz w:val="20"/>
          <w:szCs w:val="20"/>
        </w:rPr>
        <w:t xml:space="preserve">ot repeat the analysis of the </w:t>
      </w:r>
      <w:r w:rsidR="007C598F" w:rsidRPr="37A05452">
        <w:rPr>
          <w:rFonts w:asciiTheme="minorBidi" w:hAnsiTheme="minorBidi"/>
          <w:i/>
          <w:iCs/>
          <w:sz w:val="20"/>
          <w:szCs w:val="20"/>
        </w:rPr>
        <w:t xml:space="preserve">previous two </w:t>
      </w:r>
      <w:r w:rsidR="002830D1" w:rsidRPr="37A05452">
        <w:rPr>
          <w:rFonts w:asciiTheme="minorBidi" w:hAnsiTheme="minorBidi"/>
          <w:i/>
          <w:iCs/>
          <w:sz w:val="20"/>
          <w:szCs w:val="20"/>
        </w:rPr>
        <w:t xml:space="preserve">GHRP </w:t>
      </w:r>
      <w:r w:rsidR="00B2557D" w:rsidRPr="37A05452">
        <w:rPr>
          <w:rFonts w:asciiTheme="minorBidi" w:hAnsiTheme="minorBidi"/>
          <w:i/>
          <w:iCs/>
          <w:sz w:val="20"/>
          <w:szCs w:val="20"/>
        </w:rPr>
        <w:t>document</w:t>
      </w:r>
      <w:r w:rsidR="007C598F" w:rsidRPr="37A05452">
        <w:rPr>
          <w:rFonts w:asciiTheme="minorBidi" w:hAnsiTheme="minorBidi"/>
          <w:i/>
          <w:iCs/>
          <w:sz w:val="20"/>
          <w:szCs w:val="20"/>
        </w:rPr>
        <w:t>s. It</w:t>
      </w:r>
      <w:r w:rsidR="002830D1" w:rsidRPr="37A05452">
        <w:rPr>
          <w:rFonts w:asciiTheme="minorBidi" w:hAnsiTheme="minorBidi"/>
          <w:i/>
          <w:iCs/>
          <w:sz w:val="20"/>
          <w:szCs w:val="20"/>
        </w:rPr>
        <w:t xml:space="preserve"> </w:t>
      </w:r>
      <w:r w:rsidR="00A14EAA" w:rsidRPr="37A05452">
        <w:rPr>
          <w:rFonts w:asciiTheme="minorBidi" w:hAnsiTheme="minorBidi"/>
          <w:i/>
          <w:iCs/>
          <w:sz w:val="20"/>
          <w:szCs w:val="20"/>
        </w:rPr>
        <w:t xml:space="preserve">should </w:t>
      </w:r>
      <w:r w:rsidR="00B2557D" w:rsidRPr="37A05452">
        <w:rPr>
          <w:rFonts w:asciiTheme="minorBidi" w:hAnsiTheme="minorBidi"/>
          <w:i/>
          <w:iCs/>
          <w:sz w:val="20"/>
          <w:szCs w:val="20"/>
        </w:rPr>
        <w:t>reflect</w:t>
      </w:r>
      <w:r w:rsidR="002830D1" w:rsidRPr="37A05452">
        <w:rPr>
          <w:rFonts w:asciiTheme="minorBidi" w:hAnsiTheme="minorBidi"/>
          <w:i/>
          <w:iCs/>
          <w:sz w:val="20"/>
          <w:szCs w:val="20"/>
        </w:rPr>
        <w:t xml:space="preserve"> </w:t>
      </w:r>
      <w:r w:rsidR="00B2557D" w:rsidRPr="37A05452">
        <w:rPr>
          <w:rFonts w:asciiTheme="minorBidi" w:hAnsiTheme="minorBidi"/>
          <w:i/>
          <w:iCs/>
          <w:sz w:val="20"/>
          <w:szCs w:val="20"/>
        </w:rPr>
        <w:t>actual facts on the ground</w:t>
      </w:r>
      <w:r w:rsidR="002830D1" w:rsidRPr="37A05452">
        <w:rPr>
          <w:rFonts w:asciiTheme="minorBidi" w:hAnsiTheme="minorBidi"/>
          <w:i/>
          <w:iCs/>
          <w:sz w:val="20"/>
          <w:szCs w:val="20"/>
        </w:rPr>
        <w:t>, drawn from country inputs as well as agency Headquarters</w:t>
      </w:r>
      <w:r w:rsidR="00A14EAA" w:rsidRPr="37A05452">
        <w:rPr>
          <w:rFonts w:asciiTheme="minorBidi" w:hAnsiTheme="minorBidi"/>
          <w:i/>
          <w:iCs/>
          <w:sz w:val="20"/>
          <w:szCs w:val="20"/>
        </w:rPr>
        <w:t>’</w:t>
      </w:r>
      <w:r w:rsidR="002830D1" w:rsidRPr="37A05452">
        <w:rPr>
          <w:rFonts w:asciiTheme="minorBidi" w:hAnsiTheme="minorBidi"/>
          <w:i/>
          <w:iCs/>
          <w:sz w:val="20"/>
          <w:szCs w:val="20"/>
        </w:rPr>
        <w:t xml:space="preserve"> insights</w:t>
      </w:r>
      <w:r w:rsidR="10315C77" w:rsidRPr="37A05452">
        <w:rPr>
          <w:rFonts w:asciiTheme="minorBidi" w:hAnsiTheme="minorBidi"/>
          <w:i/>
          <w:iCs/>
          <w:sz w:val="20"/>
          <w:szCs w:val="20"/>
        </w:rPr>
        <w:t xml:space="preserve"> </w:t>
      </w:r>
      <w:proofErr w:type="gramStart"/>
      <w:r w:rsidR="10315C77" w:rsidRPr="37A05452">
        <w:rPr>
          <w:rFonts w:asciiTheme="minorBidi" w:hAnsiTheme="minorBidi"/>
          <w:i/>
          <w:iCs/>
          <w:sz w:val="20"/>
          <w:szCs w:val="20"/>
        </w:rPr>
        <w:t xml:space="preserve">to </w:t>
      </w:r>
      <w:r w:rsidR="7E9D1DAF" w:rsidRPr="37A05452">
        <w:rPr>
          <w:rFonts w:asciiTheme="minorBidi" w:hAnsiTheme="minorBidi"/>
          <w:sz w:val="20"/>
          <w:szCs w:val="20"/>
        </w:rPr>
        <w:t xml:space="preserve"> present</w:t>
      </w:r>
      <w:proofErr w:type="gramEnd"/>
      <w:r w:rsidR="7E9D1DAF" w:rsidRPr="37A05452">
        <w:rPr>
          <w:rFonts w:asciiTheme="minorBidi" w:hAnsiTheme="minorBidi"/>
          <w:sz w:val="20"/>
          <w:szCs w:val="20"/>
        </w:rPr>
        <w:t xml:space="preserve"> a nuanced and concrete understanding of the situation</w:t>
      </w:r>
    </w:p>
    <w:p w14:paraId="49C101ED" w14:textId="7FB70364" w:rsidR="002830D1" w:rsidRPr="002830D1" w:rsidRDefault="002830D1" w:rsidP="009E077D">
      <w:pPr>
        <w:pStyle w:val="ListParagraph"/>
        <w:numPr>
          <w:ilvl w:val="0"/>
          <w:numId w:val="21"/>
        </w:numPr>
        <w:rPr>
          <w:rFonts w:asciiTheme="minorBidi" w:hAnsiTheme="minorBidi"/>
          <w:i/>
          <w:iCs/>
          <w:sz w:val="20"/>
          <w:szCs w:val="20"/>
        </w:rPr>
      </w:pPr>
      <w:r>
        <w:rPr>
          <w:rFonts w:asciiTheme="minorBidi" w:hAnsiTheme="minorBidi"/>
          <w:i/>
          <w:iCs/>
          <w:sz w:val="20"/>
          <w:szCs w:val="20"/>
        </w:rPr>
        <w:t>Include trends</w:t>
      </w:r>
      <w:r w:rsidR="00A14EAA">
        <w:rPr>
          <w:rFonts w:asciiTheme="minorBidi" w:hAnsiTheme="minorBidi"/>
          <w:i/>
          <w:iCs/>
          <w:sz w:val="20"/>
          <w:szCs w:val="20"/>
        </w:rPr>
        <w:t xml:space="preserve"> since </w:t>
      </w:r>
      <w:r w:rsidR="007C598F">
        <w:rPr>
          <w:rFonts w:asciiTheme="minorBidi" w:hAnsiTheme="minorBidi"/>
          <w:i/>
          <w:iCs/>
          <w:sz w:val="20"/>
          <w:szCs w:val="20"/>
        </w:rPr>
        <w:t>7 May</w:t>
      </w:r>
      <w:r>
        <w:rPr>
          <w:rFonts w:asciiTheme="minorBidi" w:hAnsiTheme="minorBidi"/>
          <w:i/>
          <w:iCs/>
          <w:sz w:val="20"/>
          <w:szCs w:val="20"/>
        </w:rPr>
        <w:t xml:space="preserve"> and, as much as </w:t>
      </w:r>
      <w:r w:rsidR="00AC202B">
        <w:rPr>
          <w:rFonts w:asciiTheme="minorBidi" w:hAnsiTheme="minorBidi"/>
          <w:i/>
          <w:iCs/>
          <w:sz w:val="20"/>
          <w:szCs w:val="20"/>
        </w:rPr>
        <w:t>feasible</w:t>
      </w:r>
      <w:r>
        <w:rPr>
          <w:rFonts w:asciiTheme="minorBidi" w:hAnsiTheme="minorBidi"/>
          <w:i/>
          <w:iCs/>
          <w:sz w:val="20"/>
          <w:szCs w:val="20"/>
        </w:rPr>
        <w:t>, projections.</w:t>
      </w:r>
    </w:p>
    <w:p w14:paraId="42CE0F67" w14:textId="2B0A0D3D" w:rsidR="00B2557D" w:rsidRPr="002830D1" w:rsidRDefault="00B2557D" w:rsidP="009E077D">
      <w:pPr>
        <w:pStyle w:val="ListParagraph"/>
        <w:numPr>
          <w:ilvl w:val="0"/>
          <w:numId w:val="21"/>
        </w:numPr>
        <w:rPr>
          <w:rFonts w:asciiTheme="minorBidi" w:hAnsiTheme="minorBidi"/>
          <w:i/>
          <w:iCs/>
          <w:sz w:val="20"/>
          <w:szCs w:val="20"/>
        </w:rPr>
      </w:pPr>
      <w:r w:rsidRPr="002830D1">
        <w:rPr>
          <w:rFonts w:asciiTheme="minorBidi" w:hAnsiTheme="minorBidi"/>
          <w:i/>
          <w:iCs/>
          <w:sz w:val="20"/>
          <w:szCs w:val="20"/>
        </w:rPr>
        <w:t>Maintain a people-centered approach as opposed to sectoral descriptions.</w:t>
      </w:r>
    </w:p>
    <w:p w14:paraId="7631B12A" w14:textId="3BAAA504" w:rsidR="00B2557D" w:rsidRPr="002830D1" w:rsidRDefault="002830D1" w:rsidP="009E077D">
      <w:pPr>
        <w:pStyle w:val="ListParagraph"/>
        <w:numPr>
          <w:ilvl w:val="0"/>
          <w:numId w:val="21"/>
        </w:numPr>
        <w:rPr>
          <w:rFonts w:asciiTheme="minorBidi" w:hAnsiTheme="minorBidi"/>
          <w:i/>
          <w:iCs/>
          <w:sz w:val="20"/>
          <w:szCs w:val="20"/>
        </w:rPr>
      </w:pPr>
      <w:r>
        <w:rPr>
          <w:rFonts w:asciiTheme="minorBidi" w:hAnsiTheme="minorBidi"/>
          <w:i/>
          <w:iCs/>
          <w:sz w:val="20"/>
          <w:szCs w:val="20"/>
        </w:rPr>
        <w:t>Include</w:t>
      </w:r>
      <w:r w:rsidR="00B2557D" w:rsidRPr="002830D1">
        <w:rPr>
          <w:rFonts w:asciiTheme="minorBidi" w:hAnsiTheme="minorBidi"/>
          <w:i/>
          <w:iCs/>
          <w:sz w:val="20"/>
          <w:szCs w:val="20"/>
        </w:rPr>
        <w:t xml:space="preserve"> information on new countries prioritized based on agreed-upon selection criteria.</w:t>
      </w:r>
    </w:p>
    <w:p w14:paraId="272F884C" w14:textId="23A573DD" w:rsidR="00AC202B" w:rsidRPr="002830D1" w:rsidRDefault="00AC202B" w:rsidP="094184EA">
      <w:pPr>
        <w:jc w:val="right"/>
        <w:rPr>
          <w:rFonts w:asciiTheme="minorBidi" w:hAnsiTheme="minorBidi"/>
          <w:b/>
          <w:bCs/>
          <w:i/>
          <w:iCs/>
          <w:sz w:val="20"/>
          <w:szCs w:val="20"/>
        </w:rPr>
      </w:pPr>
      <w:r w:rsidRPr="094184EA">
        <w:rPr>
          <w:rFonts w:asciiTheme="minorBidi" w:hAnsiTheme="minorBidi"/>
          <w:b/>
          <w:bCs/>
          <w:i/>
          <w:iCs/>
          <w:sz w:val="20"/>
          <w:szCs w:val="20"/>
        </w:rPr>
        <w:t xml:space="preserve">Sources of information – </w:t>
      </w:r>
      <w:r w:rsidRPr="094184EA">
        <w:rPr>
          <w:rFonts w:asciiTheme="minorBidi" w:hAnsiTheme="minorBidi"/>
          <w:b/>
          <w:bCs/>
          <w:i/>
          <w:iCs/>
          <w:color w:val="FF0000"/>
          <w:sz w:val="20"/>
          <w:szCs w:val="20"/>
        </w:rPr>
        <w:t>Deadline</w:t>
      </w:r>
      <w:r w:rsidRPr="094184EA">
        <w:rPr>
          <w:rFonts w:asciiTheme="minorBidi" w:hAnsiTheme="minorBidi"/>
          <w:b/>
          <w:bCs/>
          <w:i/>
          <w:iCs/>
          <w:sz w:val="20"/>
          <w:szCs w:val="20"/>
        </w:rPr>
        <w:t xml:space="preserve"> </w:t>
      </w:r>
      <w:r w:rsidR="00B44E05" w:rsidRPr="094184EA">
        <w:rPr>
          <w:rFonts w:asciiTheme="minorBidi" w:hAnsiTheme="minorBidi"/>
          <w:b/>
          <w:bCs/>
          <w:i/>
          <w:iCs/>
          <w:color w:val="FF0000"/>
          <w:sz w:val="20"/>
          <w:szCs w:val="20"/>
        </w:rPr>
        <w:t>2</w:t>
      </w:r>
      <w:r w:rsidR="1FF82845" w:rsidRPr="094184EA">
        <w:rPr>
          <w:rFonts w:asciiTheme="minorBidi" w:hAnsiTheme="minorBidi"/>
          <w:b/>
          <w:bCs/>
          <w:i/>
          <w:iCs/>
          <w:color w:val="FF0000"/>
          <w:sz w:val="20"/>
          <w:szCs w:val="20"/>
        </w:rPr>
        <w:t xml:space="preserve">9 </w:t>
      </w:r>
      <w:r w:rsidR="008B4C3D" w:rsidRPr="094184EA">
        <w:rPr>
          <w:rFonts w:asciiTheme="minorBidi" w:hAnsiTheme="minorBidi"/>
          <w:b/>
          <w:bCs/>
          <w:i/>
          <w:iCs/>
          <w:color w:val="FF0000"/>
          <w:sz w:val="20"/>
          <w:szCs w:val="20"/>
        </w:rPr>
        <w:t>June</w:t>
      </w:r>
      <w:r w:rsidRPr="094184EA">
        <w:rPr>
          <w:rFonts w:asciiTheme="minorBidi" w:hAnsiTheme="minorBidi"/>
          <w:b/>
          <w:bCs/>
          <w:i/>
          <w:iCs/>
          <w:sz w:val="20"/>
          <w:szCs w:val="20"/>
        </w:rPr>
        <w:t xml:space="preserve">: </w:t>
      </w:r>
    </w:p>
    <w:p w14:paraId="658C8BF9" w14:textId="4D6F1837" w:rsidR="00AC202B" w:rsidRPr="002830D1" w:rsidRDefault="00AC202B" w:rsidP="009E077D">
      <w:pPr>
        <w:pStyle w:val="ListParagraph"/>
        <w:numPr>
          <w:ilvl w:val="0"/>
          <w:numId w:val="22"/>
        </w:numPr>
        <w:rPr>
          <w:rFonts w:asciiTheme="minorBidi" w:hAnsiTheme="minorBidi"/>
          <w:i/>
          <w:iCs/>
          <w:sz w:val="20"/>
          <w:szCs w:val="20"/>
        </w:rPr>
      </w:pPr>
      <w:r w:rsidRPr="002830D1">
        <w:rPr>
          <w:rFonts w:asciiTheme="minorBidi" w:hAnsiTheme="minorBidi"/>
          <w:b/>
          <w:bCs/>
          <w:i/>
          <w:iCs/>
          <w:sz w:val="20"/>
          <w:szCs w:val="20"/>
        </w:rPr>
        <w:t>Agency inputs</w:t>
      </w:r>
      <w:r w:rsidRPr="002830D1">
        <w:rPr>
          <w:rFonts w:asciiTheme="minorBidi" w:hAnsiTheme="minorBidi"/>
          <w:i/>
          <w:iCs/>
          <w:sz w:val="20"/>
          <w:szCs w:val="20"/>
        </w:rPr>
        <w:t xml:space="preserve">: bringing </w:t>
      </w:r>
      <w:r w:rsidR="00A14EAA">
        <w:rPr>
          <w:rFonts w:asciiTheme="minorBidi" w:hAnsiTheme="minorBidi"/>
          <w:i/>
          <w:iCs/>
          <w:sz w:val="20"/>
          <w:szCs w:val="20"/>
        </w:rPr>
        <w:t>the</w:t>
      </w:r>
      <w:r w:rsidRPr="002830D1">
        <w:rPr>
          <w:rFonts w:asciiTheme="minorBidi" w:hAnsiTheme="minorBidi"/>
          <w:i/>
          <w:iCs/>
          <w:sz w:val="20"/>
          <w:szCs w:val="20"/>
        </w:rPr>
        <w:t xml:space="preserve"> macro perspective</w:t>
      </w:r>
      <w:r w:rsidR="00A14EAA">
        <w:rPr>
          <w:rFonts w:asciiTheme="minorBidi" w:hAnsiTheme="minorBidi"/>
          <w:i/>
          <w:iCs/>
          <w:sz w:val="20"/>
          <w:szCs w:val="20"/>
        </w:rPr>
        <w:t>, on facts observed (not assumptions)</w:t>
      </w:r>
      <w:r w:rsidRPr="002830D1">
        <w:rPr>
          <w:rFonts w:asciiTheme="minorBidi" w:hAnsiTheme="minorBidi"/>
          <w:i/>
          <w:iCs/>
          <w:sz w:val="20"/>
          <w:szCs w:val="20"/>
        </w:rPr>
        <w:t xml:space="preserve"> </w:t>
      </w:r>
    </w:p>
    <w:p w14:paraId="5BE2AA6B" w14:textId="2E8CF214" w:rsidR="00AC202B" w:rsidRPr="002830D1" w:rsidRDefault="00AC202B" w:rsidP="009E077D">
      <w:pPr>
        <w:pStyle w:val="ListParagraph"/>
        <w:numPr>
          <w:ilvl w:val="0"/>
          <w:numId w:val="22"/>
        </w:numPr>
        <w:rPr>
          <w:rFonts w:asciiTheme="minorBidi" w:hAnsiTheme="minorBidi"/>
          <w:b/>
          <w:bCs/>
          <w:i/>
          <w:iCs/>
          <w:sz w:val="20"/>
          <w:szCs w:val="20"/>
        </w:rPr>
      </w:pPr>
      <w:r w:rsidRPr="002830D1">
        <w:rPr>
          <w:rFonts w:asciiTheme="minorBidi" w:hAnsiTheme="minorBidi"/>
          <w:b/>
          <w:bCs/>
          <w:i/>
          <w:iCs/>
          <w:sz w:val="20"/>
          <w:szCs w:val="20"/>
        </w:rPr>
        <w:t xml:space="preserve">Country inputs: </w:t>
      </w:r>
      <w:r w:rsidRPr="002830D1">
        <w:rPr>
          <w:rFonts w:asciiTheme="minorBidi" w:hAnsiTheme="minorBidi"/>
          <w:i/>
          <w:iCs/>
          <w:sz w:val="20"/>
          <w:szCs w:val="20"/>
        </w:rPr>
        <w:t>Country Pages</w:t>
      </w:r>
      <w:r w:rsidRPr="002830D1">
        <w:rPr>
          <w:rFonts w:asciiTheme="minorBidi" w:hAnsiTheme="minorBidi"/>
          <w:b/>
          <w:bCs/>
          <w:i/>
          <w:iCs/>
          <w:sz w:val="20"/>
          <w:szCs w:val="20"/>
        </w:rPr>
        <w:t xml:space="preserve"> </w:t>
      </w:r>
      <w:r w:rsidRPr="002830D1">
        <w:rPr>
          <w:rFonts w:asciiTheme="minorBidi" w:hAnsiTheme="minorBidi"/>
          <w:i/>
          <w:iCs/>
          <w:sz w:val="20"/>
          <w:szCs w:val="20"/>
        </w:rPr>
        <w:t>including an update of the humanitarian situation and needs, ongoing and planned response, and funding required/gaps (feed</w:t>
      </w:r>
      <w:r w:rsidR="00204BB1">
        <w:rPr>
          <w:rFonts w:asciiTheme="minorBidi" w:hAnsiTheme="minorBidi"/>
          <w:i/>
          <w:iCs/>
          <w:sz w:val="20"/>
          <w:szCs w:val="20"/>
        </w:rPr>
        <w:t>ing</w:t>
      </w:r>
      <w:r w:rsidRPr="002830D1">
        <w:rPr>
          <w:rFonts w:asciiTheme="minorBidi" w:hAnsiTheme="minorBidi"/>
          <w:i/>
          <w:iCs/>
          <w:sz w:val="20"/>
          <w:szCs w:val="20"/>
        </w:rPr>
        <w:t xml:space="preserve"> Annex 2 as well).</w:t>
      </w:r>
    </w:p>
    <w:p w14:paraId="54BA770E" w14:textId="319B2C9D" w:rsidR="00CE4035" w:rsidRDefault="00AC202B" w:rsidP="00F24FC3">
      <w:pPr>
        <w:rPr>
          <w:rFonts w:asciiTheme="minorBidi" w:hAnsiTheme="minorBidi"/>
          <w:b/>
          <w:bCs/>
          <w:i/>
          <w:iCs/>
          <w:sz w:val="20"/>
          <w:szCs w:val="20"/>
        </w:rPr>
      </w:pPr>
      <w:r>
        <w:rPr>
          <w:rFonts w:asciiTheme="minorBidi" w:hAnsiTheme="minorBidi"/>
          <w:b/>
          <w:bCs/>
          <w:i/>
          <w:iCs/>
          <w:sz w:val="20"/>
          <w:szCs w:val="20"/>
        </w:rPr>
        <w:t>Responsibilities:</w:t>
      </w:r>
    </w:p>
    <w:p w14:paraId="290B4CC4" w14:textId="15837A9F" w:rsidR="00AC202B" w:rsidRPr="00AC202B" w:rsidRDefault="00AC202B" w:rsidP="009E077D">
      <w:pPr>
        <w:pStyle w:val="ListParagraph"/>
        <w:numPr>
          <w:ilvl w:val="0"/>
          <w:numId w:val="25"/>
        </w:numPr>
        <w:rPr>
          <w:rFonts w:asciiTheme="minorBidi" w:hAnsiTheme="minorBidi"/>
          <w:i/>
          <w:iCs/>
          <w:sz w:val="20"/>
          <w:szCs w:val="20"/>
        </w:rPr>
      </w:pPr>
      <w:r w:rsidRPr="00AC202B">
        <w:rPr>
          <w:rFonts w:asciiTheme="minorBidi" w:hAnsiTheme="minorBidi"/>
          <w:b/>
          <w:bCs/>
          <w:i/>
          <w:iCs/>
          <w:sz w:val="20"/>
          <w:szCs w:val="20"/>
        </w:rPr>
        <w:t>Agency inputs</w:t>
      </w:r>
      <w:r w:rsidRPr="00AC202B">
        <w:rPr>
          <w:rFonts w:asciiTheme="minorBidi" w:hAnsiTheme="minorBidi"/>
          <w:i/>
          <w:iCs/>
          <w:sz w:val="20"/>
          <w:szCs w:val="20"/>
        </w:rPr>
        <w:t xml:space="preserve"> (</w:t>
      </w:r>
      <w:r w:rsidR="00A14EAA">
        <w:rPr>
          <w:rFonts w:asciiTheme="minorBidi" w:hAnsiTheme="minorBidi"/>
          <w:i/>
          <w:iCs/>
          <w:sz w:val="20"/>
          <w:szCs w:val="20"/>
        </w:rPr>
        <w:t xml:space="preserve">suggestions made </w:t>
      </w:r>
      <w:r w:rsidRPr="00AC202B">
        <w:rPr>
          <w:rFonts w:asciiTheme="minorBidi" w:hAnsiTheme="minorBidi"/>
          <w:i/>
          <w:iCs/>
          <w:sz w:val="20"/>
          <w:szCs w:val="20"/>
        </w:rPr>
        <w:t xml:space="preserve">according to sections): </w:t>
      </w:r>
      <w:r w:rsidRPr="00C26495">
        <w:rPr>
          <w:rFonts w:asciiTheme="minorBidi" w:hAnsiTheme="minorBidi"/>
          <w:i/>
          <w:iCs/>
          <w:color w:val="FF0000"/>
          <w:sz w:val="20"/>
          <w:szCs w:val="20"/>
        </w:rPr>
        <w:t xml:space="preserve">FAO, </w:t>
      </w:r>
      <w:r w:rsidR="000D6562" w:rsidRPr="00C26495">
        <w:rPr>
          <w:rFonts w:asciiTheme="minorBidi" w:hAnsiTheme="minorBidi"/>
          <w:i/>
          <w:iCs/>
          <w:color w:val="FF0000"/>
          <w:sz w:val="20"/>
          <w:szCs w:val="20"/>
        </w:rPr>
        <w:t xml:space="preserve">ICVA, Interaction, </w:t>
      </w:r>
      <w:r w:rsidRPr="00C26495">
        <w:rPr>
          <w:rFonts w:asciiTheme="minorBidi" w:hAnsiTheme="minorBidi"/>
          <w:i/>
          <w:iCs/>
          <w:color w:val="FF0000"/>
          <w:sz w:val="20"/>
          <w:szCs w:val="20"/>
        </w:rPr>
        <w:t xml:space="preserve">IOM, </w:t>
      </w:r>
      <w:r w:rsidR="000D6562" w:rsidRPr="00C26495">
        <w:rPr>
          <w:rFonts w:asciiTheme="minorBidi" w:hAnsiTheme="minorBidi"/>
          <w:i/>
          <w:iCs/>
          <w:color w:val="FF0000"/>
          <w:sz w:val="20"/>
          <w:szCs w:val="20"/>
        </w:rPr>
        <w:t xml:space="preserve">SCHR, </w:t>
      </w:r>
      <w:r w:rsidRPr="00C26495">
        <w:rPr>
          <w:rFonts w:asciiTheme="minorBidi" w:hAnsiTheme="minorBidi"/>
          <w:i/>
          <w:iCs/>
          <w:color w:val="FF0000"/>
          <w:sz w:val="20"/>
          <w:szCs w:val="20"/>
        </w:rPr>
        <w:t>UNDP,</w:t>
      </w:r>
      <w:r w:rsidR="00C867BC" w:rsidRPr="00C26495">
        <w:rPr>
          <w:rFonts w:asciiTheme="minorBidi" w:hAnsiTheme="minorBidi"/>
          <w:i/>
          <w:iCs/>
          <w:color w:val="FF0000"/>
          <w:sz w:val="20"/>
          <w:szCs w:val="20"/>
        </w:rPr>
        <w:t xml:space="preserve"> UNFPA, UNHABITAT,</w:t>
      </w:r>
      <w:r w:rsidRPr="00C26495">
        <w:rPr>
          <w:rFonts w:asciiTheme="minorBidi" w:hAnsiTheme="minorBidi"/>
          <w:i/>
          <w:iCs/>
          <w:color w:val="FF0000"/>
          <w:sz w:val="20"/>
          <w:szCs w:val="20"/>
        </w:rPr>
        <w:t xml:space="preserve"> UNHCR, UNICEF, UNRWA, WFP, WHO</w:t>
      </w:r>
    </w:p>
    <w:p w14:paraId="5353FEB6" w14:textId="11455A95" w:rsidR="00AC202B" w:rsidRPr="00AC202B" w:rsidRDefault="00AC202B" w:rsidP="37A05452">
      <w:pPr>
        <w:pStyle w:val="ListParagraph"/>
        <w:numPr>
          <w:ilvl w:val="0"/>
          <w:numId w:val="25"/>
        </w:numPr>
        <w:rPr>
          <w:rFonts w:asciiTheme="minorBidi" w:hAnsiTheme="minorBidi"/>
          <w:i/>
          <w:iCs/>
          <w:sz w:val="20"/>
          <w:szCs w:val="20"/>
        </w:rPr>
      </w:pPr>
      <w:r w:rsidRPr="37A05452">
        <w:rPr>
          <w:rFonts w:asciiTheme="minorBidi" w:hAnsiTheme="minorBidi"/>
          <w:b/>
          <w:bCs/>
          <w:i/>
          <w:iCs/>
          <w:sz w:val="20"/>
          <w:szCs w:val="20"/>
        </w:rPr>
        <w:t>Country inputs</w:t>
      </w:r>
      <w:r w:rsidRPr="37A05452">
        <w:rPr>
          <w:rFonts w:asciiTheme="minorBidi" w:hAnsiTheme="minorBidi"/>
          <w:i/>
          <w:iCs/>
          <w:sz w:val="20"/>
          <w:szCs w:val="20"/>
        </w:rPr>
        <w:t xml:space="preserve">: </w:t>
      </w:r>
      <w:r w:rsidRPr="37A05452">
        <w:rPr>
          <w:rFonts w:asciiTheme="minorBidi" w:hAnsiTheme="minorBidi"/>
          <w:i/>
          <w:iCs/>
          <w:color w:val="FF0000"/>
          <w:sz w:val="20"/>
          <w:szCs w:val="20"/>
        </w:rPr>
        <w:t xml:space="preserve">OCHA </w:t>
      </w:r>
      <w:r w:rsidRPr="37A05452">
        <w:rPr>
          <w:rFonts w:asciiTheme="minorBidi" w:hAnsiTheme="minorBidi"/>
          <w:i/>
          <w:iCs/>
          <w:sz w:val="20"/>
          <w:szCs w:val="20"/>
        </w:rPr>
        <w:t>for HRPs</w:t>
      </w:r>
      <w:r w:rsidR="000E76DD" w:rsidRPr="37A05452">
        <w:rPr>
          <w:rFonts w:asciiTheme="minorBidi" w:hAnsiTheme="minorBidi"/>
          <w:i/>
          <w:iCs/>
          <w:sz w:val="20"/>
          <w:szCs w:val="20"/>
        </w:rPr>
        <w:t xml:space="preserve"> and newly prioritized countries</w:t>
      </w:r>
      <w:r w:rsidRPr="37A05452">
        <w:rPr>
          <w:rFonts w:asciiTheme="minorBidi" w:hAnsiTheme="minorBidi"/>
          <w:i/>
          <w:iCs/>
          <w:sz w:val="20"/>
          <w:szCs w:val="20"/>
        </w:rPr>
        <w:t xml:space="preserve">, </w:t>
      </w:r>
      <w:r w:rsidRPr="37A05452">
        <w:rPr>
          <w:rFonts w:asciiTheme="minorBidi" w:hAnsiTheme="minorBidi"/>
          <w:i/>
          <w:iCs/>
          <w:color w:val="FF0000"/>
          <w:sz w:val="20"/>
          <w:szCs w:val="20"/>
        </w:rPr>
        <w:t xml:space="preserve">UNHCR </w:t>
      </w:r>
      <w:r w:rsidRPr="37A05452">
        <w:rPr>
          <w:rFonts w:asciiTheme="minorBidi" w:hAnsiTheme="minorBidi"/>
          <w:i/>
          <w:iCs/>
          <w:sz w:val="20"/>
          <w:szCs w:val="20"/>
        </w:rPr>
        <w:t xml:space="preserve">for RRPs, </w:t>
      </w:r>
      <w:r w:rsidRPr="37A05452">
        <w:rPr>
          <w:rFonts w:asciiTheme="minorBidi" w:hAnsiTheme="minorBidi"/>
          <w:i/>
          <w:iCs/>
          <w:color w:val="FF0000"/>
          <w:sz w:val="20"/>
          <w:szCs w:val="20"/>
        </w:rPr>
        <w:t xml:space="preserve">UNDP/UNHCR </w:t>
      </w:r>
      <w:r w:rsidRPr="37A05452">
        <w:rPr>
          <w:rFonts w:asciiTheme="minorBidi" w:hAnsiTheme="minorBidi"/>
          <w:i/>
          <w:iCs/>
          <w:sz w:val="20"/>
          <w:szCs w:val="20"/>
        </w:rPr>
        <w:t xml:space="preserve">for 3RP, </w:t>
      </w:r>
      <w:r w:rsidRPr="37A05452">
        <w:rPr>
          <w:rFonts w:asciiTheme="minorBidi" w:hAnsiTheme="minorBidi"/>
          <w:i/>
          <w:iCs/>
          <w:color w:val="FF0000"/>
          <w:sz w:val="20"/>
          <w:szCs w:val="20"/>
        </w:rPr>
        <w:t xml:space="preserve">IOM/UNHCR </w:t>
      </w:r>
      <w:r w:rsidRPr="37A05452">
        <w:rPr>
          <w:rFonts w:asciiTheme="minorBidi" w:hAnsiTheme="minorBidi"/>
          <w:i/>
          <w:iCs/>
          <w:sz w:val="20"/>
          <w:szCs w:val="20"/>
        </w:rPr>
        <w:t>for RMRP/JRP.</w:t>
      </w:r>
    </w:p>
    <w:p w14:paraId="20F3085A" w14:textId="77777777" w:rsidR="00AC202B" w:rsidRPr="00AC202B" w:rsidRDefault="00AC202B" w:rsidP="00F24FC3">
      <w:pPr>
        <w:rPr>
          <w:rFonts w:asciiTheme="minorBidi" w:hAnsiTheme="minorBidi"/>
          <w:sz w:val="20"/>
          <w:szCs w:val="20"/>
        </w:rPr>
      </w:pPr>
    </w:p>
    <w:p w14:paraId="151934E2" w14:textId="37F45ABF" w:rsidR="005C11D0" w:rsidRPr="00C867BC" w:rsidRDefault="00D01A08" w:rsidP="00D01A08">
      <w:pPr>
        <w:rPr>
          <w:rFonts w:asciiTheme="minorBidi" w:hAnsiTheme="minorBidi"/>
          <w:b/>
          <w:bCs/>
          <w:color w:val="FF0000"/>
          <w:sz w:val="20"/>
          <w:szCs w:val="20"/>
        </w:rPr>
      </w:pPr>
      <w:r w:rsidRPr="00D01A08">
        <w:rPr>
          <w:rFonts w:asciiTheme="minorBidi" w:hAnsiTheme="minorBidi"/>
          <w:b/>
          <w:bCs/>
          <w:sz w:val="20"/>
          <w:szCs w:val="20"/>
        </w:rPr>
        <w:t>2.1</w:t>
      </w:r>
      <w:r w:rsidR="00141E88" w:rsidRPr="00D01A08">
        <w:rPr>
          <w:rFonts w:asciiTheme="minorBidi" w:hAnsiTheme="minorBidi"/>
          <w:b/>
          <w:bCs/>
          <w:sz w:val="20"/>
          <w:szCs w:val="20"/>
        </w:rPr>
        <w:t xml:space="preserve">- </w:t>
      </w:r>
      <w:r w:rsidR="00AC202B" w:rsidRPr="00294B8C">
        <w:rPr>
          <w:rFonts w:asciiTheme="minorBidi" w:hAnsiTheme="minorBidi"/>
          <w:b/>
          <w:bCs/>
          <w:sz w:val="20"/>
          <w:szCs w:val="20"/>
          <w:u w:val="single"/>
        </w:rPr>
        <w:t>Evolution of the p</w:t>
      </w:r>
      <w:r w:rsidR="005C11D0" w:rsidRPr="00294B8C">
        <w:rPr>
          <w:rFonts w:asciiTheme="minorBidi" w:hAnsiTheme="minorBidi"/>
          <w:b/>
          <w:bCs/>
          <w:sz w:val="20"/>
          <w:szCs w:val="20"/>
          <w:u w:val="single"/>
        </w:rPr>
        <w:t xml:space="preserve">ublic health impact of the COVID-19 </w:t>
      </w:r>
      <w:r w:rsidR="00C867BC" w:rsidRPr="00294B8C">
        <w:rPr>
          <w:rFonts w:asciiTheme="minorBidi" w:hAnsiTheme="minorBidi"/>
          <w:b/>
          <w:bCs/>
          <w:sz w:val="20"/>
          <w:szCs w:val="20"/>
          <w:u w:val="single"/>
        </w:rPr>
        <w:t>pan</w:t>
      </w:r>
      <w:r w:rsidR="005C11D0" w:rsidRPr="00294B8C">
        <w:rPr>
          <w:rFonts w:asciiTheme="minorBidi" w:hAnsiTheme="minorBidi"/>
          <w:b/>
          <w:bCs/>
          <w:sz w:val="20"/>
          <w:szCs w:val="20"/>
          <w:u w:val="single"/>
        </w:rPr>
        <w:t>demic</w:t>
      </w:r>
      <w:r w:rsidR="00C867BC">
        <w:rPr>
          <w:rFonts w:asciiTheme="minorBidi" w:hAnsiTheme="minorBidi"/>
          <w:b/>
          <w:bCs/>
          <w:sz w:val="20"/>
          <w:szCs w:val="20"/>
        </w:rPr>
        <w:t xml:space="preserve"> </w:t>
      </w:r>
    </w:p>
    <w:p w14:paraId="3C83D71B" w14:textId="0EB812F0" w:rsidR="008F5A25" w:rsidRDefault="00AC202B" w:rsidP="00A14EAA">
      <w:pPr>
        <w:rPr>
          <w:rFonts w:asciiTheme="minorBidi" w:hAnsiTheme="minorBidi"/>
          <w:i/>
          <w:iCs/>
          <w:sz w:val="20"/>
          <w:szCs w:val="20"/>
        </w:rPr>
      </w:pPr>
      <w:r>
        <w:rPr>
          <w:rFonts w:asciiTheme="minorBidi" w:hAnsiTheme="minorBidi"/>
          <w:i/>
          <w:iCs/>
          <w:sz w:val="20"/>
          <w:szCs w:val="20"/>
        </w:rPr>
        <w:t xml:space="preserve">Focus on </w:t>
      </w:r>
      <w:r w:rsidR="00A14EAA">
        <w:rPr>
          <w:rFonts w:asciiTheme="minorBidi" w:hAnsiTheme="minorBidi"/>
          <w:i/>
          <w:iCs/>
          <w:sz w:val="20"/>
          <w:szCs w:val="20"/>
        </w:rPr>
        <w:t>facts that have occurred</w:t>
      </w:r>
      <w:r>
        <w:rPr>
          <w:rFonts w:asciiTheme="minorBidi" w:hAnsiTheme="minorBidi"/>
          <w:i/>
          <w:iCs/>
          <w:sz w:val="20"/>
          <w:szCs w:val="20"/>
        </w:rPr>
        <w:t xml:space="preserve"> since </w:t>
      </w:r>
      <w:r w:rsidR="007C598F">
        <w:rPr>
          <w:rFonts w:asciiTheme="minorBidi" w:hAnsiTheme="minorBidi"/>
          <w:i/>
          <w:iCs/>
          <w:sz w:val="20"/>
          <w:szCs w:val="20"/>
        </w:rPr>
        <w:t>7 May</w:t>
      </w:r>
      <w:r>
        <w:rPr>
          <w:rFonts w:asciiTheme="minorBidi" w:hAnsiTheme="minorBidi"/>
          <w:i/>
          <w:iCs/>
          <w:sz w:val="20"/>
          <w:szCs w:val="20"/>
        </w:rPr>
        <w:t xml:space="preserve"> 2020</w:t>
      </w:r>
      <w:r w:rsidR="00C867BC">
        <w:rPr>
          <w:rFonts w:asciiTheme="minorBidi" w:hAnsiTheme="minorBidi"/>
          <w:i/>
          <w:iCs/>
          <w:sz w:val="20"/>
          <w:szCs w:val="20"/>
        </w:rPr>
        <w:t xml:space="preserve">. </w:t>
      </w:r>
      <w:r w:rsidR="008F5A25">
        <w:rPr>
          <w:rFonts w:asciiTheme="minorBidi" w:hAnsiTheme="minorBidi"/>
          <w:i/>
          <w:iCs/>
          <w:sz w:val="20"/>
          <w:szCs w:val="20"/>
        </w:rPr>
        <w:t>Project for the next 3 months</w:t>
      </w:r>
      <w:r w:rsidR="007C598F">
        <w:rPr>
          <w:rFonts w:asciiTheme="minorBidi" w:hAnsiTheme="minorBidi"/>
          <w:i/>
          <w:iCs/>
          <w:sz w:val="20"/>
          <w:szCs w:val="20"/>
        </w:rPr>
        <w:t>.</w:t>
      </w:r>
    </w:p>
    <w:p w14:paraId="630C56F3" w14:textId="1A586778" w:rsidR="005B11A8" w:rsidRDefault="005B11A8" w:rsidP="005B11A8">
      <w:pPr>
        <w:rPr>
          <w:rFonts w:asciiTheme="minorBidi" w:hAnsiTheme="minorBidi"/>
          <w:i/>
          <w:iCs/>
          <w:sz w:val="20"/>
          <w:szCs w:val="20"/>
        </w:rPr>
      </w:pPr>
      <w:r>
        <w:rPr>
          <w:rFonts w:asciiTheme="minorBidi" w:hAnsiTheme="minorBidi"/>
          <w:i/>
          <w:iCs/>
          <w:sz w:val="20"/>
          <w:szCs w:val="20"/>
        </w:rPr>
        <w:t xml:space="preserve">Report against the situation and needs monitoring indicators agreed upon in the </w:t>
      </w:r>
      <w:r w:rsidR="007C598F">
        <w:rPr>
          <w:rFonts w:asciiTheme="minorBidi" w:hAnsiTheme="minorBidi"/>
          <w:i/>
          <w:iCs/>
          <w:sz w:val="20"/>
          <w:szCs w:val="20"/>
        </w:rPr>
        <w:t>previous</w:t>
      </w:r>
      <w:r>
        <w:rPr>
          <w:rFonts w:asciiTheme="minorBidi" w:hAnsiTheme="minorBidi"/>
          <w:i/>
          <w:iCs/>
          <w:sz w:val="20"/>
          <w:szCs w:val="20"/>
        </w:rPr>
        <w:t xml:space="preserve"> GHRP</w:t>
      </w:r>
      <w:r w:rsidR="007C598F">
        <w:rPr>
          <w:rFonts w:asciiTheme="minorBidi" w:hAnsiTheme="minorBidi"/>
          <w:i/>
          <w:iCs/>
          <w:sz w:val="20"/>
          <w:szCs w:val="20"/>
        </w:rPr>
        <w:t xml:space="preserve"> update</w:t>
      </w:r>
      <w:r>
        <w:rPr>
          <w:rFonts w:asciiTheme="minorBidi" w:hAnsiTheme="minorBidi"/>
          <w:i/>
          <w:iCs/>
          <w:sz w:val="20"/>
          <w:szCs w:val="20"/>
        </w:rPr>
        <w:t>. If not possible, explain why.</w:t>
      </w:r>
    </w:p>
    <w:p w14:paraId="70251287" w14:textId="77777777" w:rsidR="008F5A25" w:rsidRPr="00AC202B" w:rsidRDefault="008F5A25" w:rsidP="00D01A08">
      <w:pPr>
        <w:rPr>
          <w:rFonts w:asciiTheme="minorBidi" w:hAnsiTheme="minorBidi"/>
          <w:i/>
          <w:iCs/>
          <w:sz w:val="20"/>
          <w:szCs w:val="20"/>
        </w:rPr>
      </w:pPr>
    </w:p>
    <w:p w14:paraId="48E0759C" w14:textId="36ADE9E6" w:rsidR="005C11D0" w:rsidRPr="00D01A08" w:rsidRDefault="00AC202B" w:rsidP="170EE31A">
      <w:pPr>
        <w:pStyle w:val="ListParagraph"/>
        <w:numPr>
          <w:ilvl w:val="0"/>
          <w:numId w:val="2"/>
        </w:numPr>
        <w:rPr>
          <w:rFonts w:asciiTheme="minorBidi" w:hAnsiTheme="minorBidi"/>
          <w:sz w:val="20"/>
          <w:szCs w:val="20"/>
          <w:u w:val="single"/>
        </w:rPr>
      </w:pPr>
      <w:r w:rsidRPr="170EE31A">
        <w:rPr>
          <w:rFonts w:asciiTheme="minorBidi" w:hAnsiTheme="minorBidi"/>
          <w:sz w:val="20"/>
          <w:szCs w:val="20"/>
          <w:u w:val="single"/>
        </w:rPr>
        <w:t>Evolution of h</w:t>
      </w:r>
      <w:r w:rsidR="005C11D0" w:rsidRPr="170EE31A">
        <w:rPr>
          <w:rFonts w:asciiTheme="minorBidi" w:hAnsiTheme="minorBidi"/>
          <w:sz w:val="20"/>
          <w:szCs w:val="20"/>
          <w:u w:val="single"/>
        </w:rPr>
        <w:t>ealth effects on people</w:t>
      </w:r>
      <w:r w:rsidR="00C867BC" w:rsidRPr="170EE31A">
        <w:rPr>
          <w:rFonts w:asciiTheme="minorBidi" w:hAnsiTheme="minorBidi"/>
          <w:sz w:val="20"/>
          <w:szCs w:val="20"/>
        </w:rPr>
        <w:t xml:space="preserve"> </w:t>
      </w:r>
      <w:r w:rsidR="00C867BC" w:rsidRPr="170EE31A">
        <w:rPr>
          <w:rFonts w:asciiTheme="minorBidi" w:eastAsia="Wingdings" w:hAnsiTheme="minorBidi" w:cs="Wingdings"/>
          <w:b/>
          <w:bCs/>
          <w:color w:val="FF0000"/>
          <w:sz w:val="20"/>
          <w:szCs w:val="20"/>
        </w:rPr>
        <w:t>à</w:t>
      </w:r>
      <w:r w:rsidR="00C867BC" w:rsidRPr="170EE31A">
        <w:rPr>
          <w:rFonts w:asciiTheme="minorBidi" w:hAnsiTheme="minorBidi"/>
          <w:b/>
          <w:bCs/>
          <w:color w:val="FF0000"/>
          <w:sz w:val="20"/>
          <w:szCs w:val="20"/>
        </w:rPr>
        <w:t xml:space="preserve"> WHO</w:t>
      </w:r>
    </w:p>
    <w:p w14:paraId="28E845B5" w14:textId="77777777" w:rsidR="008F5A25" w:rsidRDefault="008F5A25" w:rsidP="008F5A25">
      <w:pPr>
        <w:pStyle w:val="ListParagraph"/>
        <w:ind w:left="1440"/>
        <w:rPr>
          <w:rFonts w:asciiTheme="minorBidi" w:hAnsiTheme="minorBidi"/>
          <w:sz w:val="20"/>
          <w:szCs w:val="20"/>
        </w:rPr>
      </w:pPr>
    </w:p>
    <w:p w14:paraId="5CB8A39D" w14:textId="48566698" w:rsidR="005C11D0" w:rsidRDefault="009569E5" w:rsidP="37A05452">
      <w:pPr>
        <w:pStyle w:val="ListParagraph"/>
        <w:numPr>
          <w:ilvl w:val="0"/>
          <w:numId w:val="3"/>
        </w:numPr>
        <w:rPr>
          <w:rFonts w:asciiTheme="minorBidi" w:hAnsiTheme="minorBidi"/>
          <w:sz w:val="20"/>
          <w:szCs w:val="20"/>
        </w:rPr>
      </w:pPr>
      <w:r w:rsidRPr="37A05452">
        <w:rPr>
          <w:rFonts w:asciiTheme="minorBidi" w:hAnsiTheme="minorBidi"/>
          <w:sz w:val="20"/>
          <w:szCs w:val="20"/>
        </w:rPr>
        <w:t>Overview of the s</w:t>
      </w:r>
      <w:r w:rsidR="008F5A25" w:rsidRPr="37A05452">
        <w:rPr>
          <w:rFonts w:asciiTheme="minorBidi" w:hAnsiTheme="minorBidi"/>
          <w:sz w:val="20"/>
          <w:szCs w:val="20"/>
        </w:rPr>
        <w:t>pread</w:t>
      </w:r>
      <w:r w:rsidRPr="37A05452">
        <w:rPr>
          <w:rFonts w:asciiTheme="minorBidi" w:hAnsiTheme="minorBidi"/>
          <w:sz w:val="20"/>
          <w:szCs w:val="20"/>
        </w:rPr>
        <w:t xml:space="preserve"> and</w:t>
      </w:r>
      <w:r w:rsidR="008F5A25" w:rsidRPr="37A05452">
        <w:rPr>
          <w:rFonts w:asciiTheme="minorBidi" w:hAnsiTheme="minorBidi"/>
          <w:sz w:val="20"/>
          <w:szCs w:val="20"/>
        </w:rPr>
        <w:t xml:space="preserve"> severity in countries prioritized and newly prioritized</w:t>
      </w:r>
      <w:r w:rsidR="392BE83D" w:rsidRPr="37A05452">
        <w:rPr>
          <w:rFonts w:asciiTheme="minorBidi" w:hAnsiTheme="minorBidi"/>
          <w:sz w:val="20"/>
          <w:szCs w:val="20"/>
        </w:rPr>
        <w:t xml:space="preserve"> (please provide relevant data and dataset, as appropriate, as part </w:t>
      </w:r>
      <w:proofErr w:type="gramStart"/>
      <w:r w:rsidR="392BE83D" w:rsidRPr="37A05452">
        <w:rPr>
          <w:rFonts w:asciiTheme="minorBidi" w:hAnsiTheme="minorBidi"/>
          <w:sz w:val="20"/>
          <w:szCs w:val="20"/>
        </w:rPr>
        <w:t>of  the</w:t>
      </w:r>
      <w:proofErr w:type="gramEnd"/>
      <w:r w:rsidR="392BE83D" w:rsidRPr="37A05452">
        <w:rPr>
          <w:rFonts w:asciiTheme="minorBidi" w:hAnsiTheme="minorBidi"/>
          <w:sz w:val="20"/>
          <w:szCs w:val="20"/>
        </w:rPr>
        <w:t xml:space="preserve"> submission)</w:t>
      </w:r>
    </w:p>
    <w:p w14:paraId="24A7A3AC" w14:textId="77777777" w:rsidR="005C11D0" w:rsidRDefault="005C11D0" w:rsidP="005C11D0">
      <w:pPr>
        <w:pStyle w:val="ListParagraph"/>
        <w:ind w:left="1080"/>
        <w:rPr>
          <w:rFonts w:asciiTheme="minorBidi" w:hAnsiTheme="minorBidi"/>
          <w:sz w:val="20"/>
          <w:szCs w:val="20"/>
        </w:rPr>
      </w:pPr>
    </w:p>
    <w:p w14:paraId="48941E62" w14:textId="55B2C41C" w:rsidR="005C11D0" w:rsidRPr="00D01A08" w:rsidRDefault="00AC202B" w:rsidP="009E077D">
      <w:pPr>
        <w:pStyle w:val="ListParagraph"/>
        <w:numPr>
          <w:ilvl w:val="0"/>
          <w:numId w:val="2"/>
        </w:numPr>
        <w:rPr>
          <w:rFonts w:asciiTheme="minorBidi" w:hAnsiTheme="minorBidi"/>
          <w:sz w:val="20"/>
          <w:szCs w:val="20"/>
          <w:u w:val="single"/>
        </w:rPr>
      </w:pPr>
      <w:r>
        <w:rPr>
          <w:rFonts w:asciiTheme="minorBidi" w:hAnsiTheme="minorBidi"/>
          <w:sz w:val="20"/>
          <w:szCs w:val="20"/>
          <w:u w:val="single"/>
        </w:rPr>
        <w:t>Evolution of effects on p</w:t>
      </w:r>
      <w:r w:rsidR="00B476B0">
        <w:rPr>
          <w:rFonts w:asciiTheme="minorBidi" w:hAnsiTheme="minorBidi"/>
          <w:sz w:val="20"/>
          <w:szCs w:val="20"/>
          <w:u w:val="single"/>
        </w:rPr>
        <w:t xml:space="preserve">ublic health </w:t>
      </w:r>
      <w:r>
        <w:rPr>
          <w:rFonts w:asciiTheme="minorBidi" w:hAnsiTheme="minorBidi"/>
          <w:sz w:val="20"/>
          <w:szCs w:val="20"/>
          <w:u w:val="single"/>
        </w:rPr>
        <w:t>services</w:t>
      </w:r>
      <w:r w:rsidR="00C867BC">
        <w:rPr>
          <w:rFonts w:asciiTheme="minorBidi" w:hAnsiTheme="minorBidi"/>
          <w:b/>
          <w:bCs/>
          <w:sz w:val="20"/>
          <w:szCs w:val="20"/>
        </w:rPr>
        <w:t xml:space="preserve"> </w:t>
      </w:r>
      <w:r w:rsidR="00C867BC" w:rsidRPr="00C867BC">
        <w:rPr>
          <w:rFonts w:asciiTheme="minorBidi" w:eastAsia="Wingdings" w:hAnsiTheme="minorBidi" w:cs="Wingdings"/>
          <w:b/>
          <w:bCs/>
          <w:color w:val="FF0000"/>
          <w:sz w:val="20"/>
          <w:szCs w:val="20"/>
        </w:rPr>
        <w:t>à</w:t>
      </w:r>
      <w:r w:rsidR="00C867BC">
        <w:rPr>
          <w:rFonts w:asciiTheme="minorBidi" w:hAnsiTheme="minorBidi"/>
          <w:b/>
          <w:bCs/>
          <w:color w:val="FF0000"/>
          <w:sz w:val="20"/>
          <w:szCs w:val="20"/>
        </w:rPr>
        <w:t xml:space="preserve"> WHO</w:t>
      </w:r>
    </w:p>
    <w:p w14:paraId="37D20EEE" w14:textId="77777777" w:rsidR="008F5A25" w:rsidRDefault="008F5A25" w:rsidP="008F5A25">
      <w:pPr>
        <w:pStyle w:val="ListParagraph"/>
        <w:ind w:left="1440"/>
        <w:rPr>
          <w:rFonts w:asciiTheme="minorBidi" w:hAnsiTheme="minorBidi"/>
          <w:sz w:val="20"/>
          <w:szCs w:val="20"/>
        </w:rPr>
      </w:pPr>
    </w:p>
    <w:p w14:paraId="4AC94A4F" w14:textId="6F735D60" w:rsidR="005C11D0" w:rsidRDefault="00AC202B" w:rsidP="009E077D">
      <w:pPr>
        <w:pStyle w:val="ListParagraph"/>
        <w:numPr>
          <w:ilvl w:val="0"/>
          <w:numId w:val="4"/>
        </w:numPr>
        <w:rPr>
          <w:rFonts w:asciiTheme="minorBidi" w:hAnsiTheme="minorBidi"/>
          <w:sz w:val="20"/>
          <w:szCs w:val="20"/>
        </w:rPr>
      </w:pPr>
      <w:r>
        <w:rPr>
          <w:rFonts w:asciiTheme="minorBidi" w:hAnsiTheme="minorBidi"/>
          <w:sz w:val="20"/>
          <w:szCs w:val="20"/>
        </w:rPr>
        <w:t>S</w:t>
      </w:r>
      <w:r w:rsidR="005C11D0">
        <w:rPr>
          <w:rFonts w:asciiTheme="minorBidi" w:hAnsiTheme="minorBidi"/>
          <w:sz w:val="20"/>
          <w:szCs w:val="20"/>
        </w:rPr>
        <w:t xml:space="preserve">urveillance, preparedness and health response to </w:t>
      </w:r>
      <w:r>
        <w:rPr>
          <w:rFonts w:asciiTheme="minorBidi" w:hAnsiTheme="minorBidi"/>
          <w:sz w:val="20"/>
          <w:szCs w:val="20"/>
        </w:rPr>
        <w:t xml:space="preserve">COVID-19 </w:t>
      </w:r>
      <w:r w:rsidR="005C11D0">
        <w:rPr>
          <w:rFonts w:asciiTheme="minorBidi" w:hAnsiTheme="minorBidi"/>
          <w:sz w:val="20"/>
          <w:szCs w:val="20"/>
        </w:rPr>
        <w:t>cases.</w:t>
      </w:r>
    </w:p>
    <w:p w14:paraId="7EB93065" w14:textId="7C80C10A" w:rsidR="00AC202B" w:rsidRDefault="00AC202B" w:rsidP="009E077D">
      <w:pPr>
        <w:pStyle w:val="ListParagraph"/>
        <w:numPr>
          <w:ilvl w:val="0"/>
          <w:numId w:val="4"/>
        </w:numPr>
        <w:rPr>
          <w:rFonts w:asciiTheme="minorBidi" w:hAnsiTheme="minorBidi"/>
          <w:sz w:val="20"/>
          <w:szCs w:val="20"/>
        </w:rPr>
      </w:pPr>
      <w:r>
        <w:rPr>
          <w:rFonts w:asciiTheme="minorBidi" w:hAnsiTheme="minorBidi"/>
          <w:sz w:val="20"/>
          <w:szCs w:val="20"/>
        </w:rPr>
        <w:t xml:space="preserve">Health care services for non-COVID-19 pathologies and services e.g. gender-based violence, sexual and reproductive health, mental health and psycho-social </w:t>
      </w:r>
      <w:r w:rsidR="00B47DCB">
        <w:rPr>
          <w:rFonts w:asciiTheme="minorBidi" w:hAnsiTheme="minorBidi"/>
          <w:sz w:val="20"/>
          <w:szCs w:val="20"/>
        </w:rPr>
        <w:t>support</w:t>
      </w:r>
      <w:r w:rsidR="000D6562">
        <w:rPr>
          <w:rFonts w:asciiTheme="minorBidi" w:hAnsiTheme="minorBidi"/>
          <w:sz w:val="20"/>
          <w:szCs w:val="20"/>
        </w:rPr>
        <w:t>, nutrition</w:t>
      </w:r>
      <w:r>
        <w:rPr>
          <w:rFonts w:asciiTheme="minorBidi" w:hAnsiTheme="minorBidi"/>
          <w:sz w:val="20"/>
          <w:szCs w:val="20"/>
        </w:rPr>
        <w:t xml:space="preserve"> </w:t>
      </w:r>
    </w:p>
    <w:p w14:paraId="38439BBF" w14:textId="3E9D9976" w:rsidR="00AC202B" w:rsidRDefault="00AC202B" w:rsidP="009E077D">
      <w:pPr>
        <w:pStyle w:val="ListParagraph"/>
        <w:numPr>
          <w:ilvl w:val="0"/>
          <w:numId w:val="4"/>
        </w:numPr>
        <w:rPr>
          <w:rFonts w:asciiTheme="minorBidi" w:hAnsiTheme="minorBidi"/>
          <w:sz w:val="20"/>
          <w:szCs w:val="20"/>
        </w:rPr>
      </w:pPr>
      <w:r>
        <w:rPr>
          <w:rFonts w:asciiTheme="minorBidi" w:hAnsiTheme="minorBidi"/>
          <w:sz w:val="20"/>
          <w:szCs w:val="20"/>
        </w:rPr>
        <w:t xml:space="preserve">Supply chain for health care </w:t>
      </w:r>
      <w:r w:rsidR="00B47DCB">
        <w:rPr>
          <w:rFonts w:asciiTheme="minorBidi" w:hAnsiTheme="minorBidi"/>
          <w:sz w:val="20"/>
          <w:szCs w:val="20"/>
        </w:rPr>
        <w:t xml:space="preserve">and nutrition </w:t>
      </w:r>
      <w:r>
        <w:rPr>
          <w:rFonts w:asciiTheme="minorBidi" w:hAnsiTheme="minorBidi"/>
          <w:sz w:val="20"/>
          <w:szCs w:val="20"/>
        </w:rPr>
        <w:t>services.</w:t>
      </w:r>
    </w:p>
    <w:p w14:paraId="3B40CE17" w14:textId="5A883FA1" w:rsidR="00141E88" w:rsidRDefault="00141E88" w:rsidP="00141E88">
      <w:pPr>
        <w:pStyle w:val="ListParagraph"/>
        <w:rPr>
          <w:rFonts w:asciiTheme="minorBidi" w:hAnsiTheme="minorBidi"/>
          <w:sz w:val="20"/>
          <w:szCs w:val="20"/>
        </w:rPr>
      </w:pPr>
    </w:p>
    <w:p w14:paraId="45991E16" w14:textId="67ADF900" w:rsidR="00C867BC" w:rsidRDefault="00C867BC" w:rsidP="009E077D">
      <w:pPr>
        <w:pStyle w:val="ListParagraph"/>
        <w:numPr>
          <w:ilvl w:val="0"/>
          <w:numId w:val="2"/>
        </w:numPr>
        <w:rPr>
          <w:rFonts w:asciiTheme="minorBidi" w:hAnsiTheme="minorBidi"/>
          <w:b/>
          <w:bCs/>
          <w:color w:val="FF0000"/>
          <w:sz w:val="20"/>
          <w:szCs w:val="20"/>
        </w:rPr>
      </w:pPr>
      <w:r w:rsidRPr="00C867BC">
        <w:rPr>
          <w:rFonts w:asciiTheme="minorBidi" w:hAnsiTheme="minorBidi"/>
          <w:sz w:val="20"/>
          <w:szCs w:val="20"/>
          <w:u w:val="single"/>
        </w:rPr>
        <w:t>Projected effects on health and health services</w:t>
      </w:r>
      <w:r w:rsidRPr="00C867BC">
        <w:rPr>
          <w:rFonts w:asciiTheme="minorBidi" w:hAnsiTheme="minorBidi"/>
          <w:b/>
          <w:bCs/>
          <w:sz w:val="20"/>
          <w:szCs w:val="20"/>
        </w:rPr>
        <w:t xml:space="preserve"> </w:t>
      </w:r>
      <w:r w:rsidRPr="00C867BC">
        <w:rPr>
          <w:rFonts w:asciiTheme="minorBidi" w:eastAsia="Wingdings" w:hAnsiTheme="minorBidi" w:cs="Wingdings"/>
          <w:b/>
          <w:bCs/>
          <w:color w:val="FF0000"/>
          <w:sz w:val="20"/>
          <w:szCs w:val="20"/>
        </w:rPr>
        <w:t>à</w:t>
      </w:r>
      <w:r>
        <w:rPr>
          <w:rFonts w:asciiTheme="minorBidi" w:hAnsiTheme="minorBidi"/>
          <w:b/>
          <w:bCs/>
          <w:color w:val="FF0000"/>
          <w:sz w:val="20"/>
          <w:szCs w:val="20"/>
        </w:rPr>
        <w:t xml:space="preserve"> WHO</w:t>
      </w:r>
    </w:p>
    <w:p w14:paraId="0A56C4DB" w14:textId="77777777" w:rsidR="008F5A25" w:rsidRDefault="008F5A25" w:rsidP="008F5A25">
      <w:pPr>
        <w:pStyle w:val="ListParagraph"/>
        <w:ind w:left="1440"/>
        <w:rPr>
          <w:rFonts w:asciiTheme="minorBidi" w:hAnsiTheme="minorBidi"/>
          <w:sz w:val="20"/>
          <w:szCs w:val="20"/>
        </w:rPr>
      </w:pPr>
    </w:p>
    <w:p w14:paraId="18367667" w14:textId="5434E193" w:rsidR="00C867BC" w:rsidRPr="00C867BC" w:rsidRDefault="00C867BC" w:rsidP="009E077D">
      <w:pPr>
        <w:pStyle w:val="ListParagraph"/>
        <w:numPr>
          <w:ilvl w:val="0"/>
          <w:numId w:val="26"/>
        </w:numPr>
        <w:rPr>
          <w:rFonts w:asciiTheme="minorBidi" w:hAnsiTheme="minorBidi"/>
          <w:sz w:val="20"/>
          <w:szCs w:val="20"/>
        </w:rPr>
      </w:pPr>
      <w:r w:rsidRPr="00C867BC">
        <w:rPr>
          <w:rFonts w:asciiTheme="minorBidi" w:hAnsiTheme="minorBidi"/>
          <w:sz w:val="20"/>
          <w:szCs w:val="20"/>
        </w:rPr>
        <w:t>Projected spread of the pandemic in next 3 months</w:t>
      </w:r>
    </w:p>
    <w:p w14:paraId="5BC8DA1C" w14:textId="2C53507B" w:rsidR="00C867BC" w:rsidRPr="00C867BC" w:rsidRDefault="00C867BC" w:rsidP="009E077D">
      <w:pPr>
        <w:pStyle w:val="ListParagraph"/>
        <w:numPr>
          <w:ilvl w:val="0"/>
          <w:numId w:val="26"/>
        </w:numPr>
        <w:rPr>
          <w:rFonts w:asciiTheme="minorBidi" w:hAnsiTheme="minorBidi"/>
          <w:sz w:val="20"/>
          <w:szCs w:val="20"/>
        </w:rPr>
      </w:pPr>
      <w:r w:rsidRPr="00C867BC">
        <w:rPr>
          <w:rFonts w:asciiTheme="minorBidi" w:hAnsiTheme="minorBidi"/>
          <w:sz w:val="20"/>
          <w:szCs w:val="20"/>
        </w:rPr>
        <w:t>Projected effects on public health services in next 3 months</w:t>
      </w:r>
    </w:p>
    <w:p w14:paraId="46036BDE" w14:textId="77777777" w:rsidR="001511F6" w:rsidRDefault="001511F6" w:rsidP="001511F6">
      <w:pPr>
        <w:rPr>
          <w:rFonts w:asciiTheme="minorBidi" w:hAnsiTheme="minorBidi"/>
          <w:i/>
          <w:iCs/>
          <w:color w:val="FF0000"/>
          <w:sz w:val="20"/>
          <w:szCs w:val="20"/>
        </w:rPr>
      </w:pPr>
    </w:p>
    <w:p w14:paraId="58823FED" w14:textId="72DF7F9A" w:rsidR="00C867BC" w:rsidRPr="001511F6" w:rsidRDefault="001511F6" w:rsidP="001511F6">
      <w:pPr>
        <w:rPr>
          <w:rFonts w:asciiTheme="minorBidi" w:hAnsiTheme="minorBidi"/>
          <w:i/>
          <w:iCs/>
          <w:color w:val="FF0000"/>
          <w:sz w:val="20"/>
          <w:szCs w:val="20"/>
        </w:rPr>
      </w:pPr>
      <w:r w:rsidRPr="001511F6">
        <w:rPr>
          <w:rFonts w:asciiTheme="minorBidi" w:hAnsiTheme="minorBidi"/>
          <w:i/>
          <w:iCs/>
          <w:color w:val="FF0000"/>
          <w:sz w:val="20"/>
          <w:szCs w:val="20"/>
        </w:rPr>
        <w:t>Fill in the below table (</w:t>
      </w:r>
      <w:r w:rsidR="002424A8">
        <w:rPr>
          <w:rFonts w:asciiTheme="minorBidi" w:hAnsiTheme="minorBidi"/>
          <w:i/>
          <w:iCs/>
          <w:color w:val="FF0000"/>
          <w:sz w:val="20"/>
          <w:szCs w:val="20"/>
        </w:rPr>
        <w:t xml:space="preserve">extract from the Monitoring Framework, which reflects revised indicators as agreed with </w:t>
      </w:r>
      <w:r w:rsidR="00443A63">
        <w:rPr>
          <w:rFonts w:asciiTheme="minorBidi" w:hAnsiTheme="minorBidi"/>
          <w:i/>
          <w:iCs/>
          <w:color w:val="FF0000"/>
          <w:sz w:val="20"/>
          <w:szCs w:val="20"/>
        </w:rPr>
        <w:t>responsible agencies</w:t>
      </w:r>
      <w:r w:rsidR="00A6613A">
        <w:rPr>
          <w:rFonts w:asciiTheme="minorBidi" w:hAnsiTheme="minorBidi"/>
          <w:i/>
          <w:iCs/>
          <w:color w:val="FF0000"/>
          <w:sz w:val="20"/>
          <w:szCs w:val="20"/>
        </w:rPr>
        <w:t xml:space="preserve">. Remember to include </w:t>
      </w:r>
      <w:r w:rsidR="00BC6221">
        <w:rPr>
          <w:rFonts w:asciiTheme="minorBidi" w:hAnsiTheme="minorBidi"/>
          <w:i/>
          <w:iCs/>
          <w:color w:val="FF0000"/>
          <w:sz w:val="20"/>
          <w:szCs w:val="20"/>
        </w:rPr>
        <w:t>qualit</w:t>
      </w:r>
      <w:r w:rsidR="00AB5653">
        <w:rPr>
          <w:rFonts w:asciiTheme="minorBidi" w:hAnsiTheme="minorBidi"/>
          <w:i/>
          <w:iCs/>
          <w:color w:val="FF0000"/>
          <w:sz w:val="20"/>
          <w:szCs w:val="20"/>
        </w:rPr>
        <w:t>ative analysis</w:t>
      </w:r>
      <w:r w:rsidR="00864C50">
        <w:rPr>
          <w:rFonts w:asciiTheme="minorBidi" w:hAnsiTheme="minorBidi"/>
          <w:i/>
          <w:iCs/>
          <w:color w:val="FF0000"/>
          <w:sz w:val="20"/>
          <w:szCs w:val="20"/>
        </w:rPr>
        <w:t xml:space="preserve"> to explain your data in the appropriate </w:t>
      </w:r>
      <w:proofErr w:type="gramStart"/>
      <w:r w:rsidR="00864C50">
        <w:rPr>
          <w:rFonts w:asciiTheme="minorBidi" w:hAnsiTheme="minorBidi"/>
          <w:i/>
          <w:iCs/>
          <w:color w:val="FF0000"/>
          <w:sz w:val="20"/>
          <w:szCs w:val="20"/>
        </w:rPr>
        <w:t xml:space="preserve">sections </w:t>
      </w:r>
      <w:r w:rsidR="002540B6">
        <w:rPr>
          <w:rFonts w:asciiTheme="minorBidi" w:hAnsiTheme="minorBidi"/>
          <w:i/>
          <w:iCs/>
          <w:color w:val="FF0000"/>
          <w:sz w:val="20"/>
          <w:szCs w:val="20"/>
        </w:rPr>
        <w:t xml:space="preserve"> above</w:t>
      </w:r>
      <w:proofErr w:type="gramEnd"/>
      <w:r w:rsidR="00F66B5D">
        <w:rPr>
          <w:rFonts w:asciiTheme="minorBidi" w:hAnsiTheme="minorBidi"/>
          <w:i/>
          <w:iCs/>
          <w:color w:val="FF0000"/>
          <w:sz w:val="20"/>
          <w:szCs w:val="20"/>
        </w:rPr>
        <w:t xml:space="preserve"> and update </w:t>
      </w:r>
      <w:r w:rsidR="00AC4BCE">
        <w:rPr>
          <w:rFonts w:asciiTheme="minorBidi" w:hAnsiTheme="minorBidi"/>
          <w:i/>
          <w:iCs/>
          <w:color w:val="FF0000"/>
          <w:sz w:val="20"/>
          <w:szCs w:val="20"/>
        </w:rPr>
        <w:t xml:space="preserve">the </w:t>
      </w:r>
      <w:r w:rsidR="00A42322">
        <w:rPr>
          <w:rFonts w:asciiTheme="minorBidi" w:hAnsiTheme="minorBidi"/>
          <w:i/>
          <w:iCs/>
          <w:color w:val="FF0000"/>
          <w:sz w:val="20"/>
          <w:szCs w:val="20"/>
        </w:rPr>
        <w:t xml:space="preserve">information in the final </w:t>
      </w:r>
      <w:r w:rsidR="00D85195">
        <w:rPr>
          <w:rFonts w:asciiTheme="minorBidi" w:hAnsiTheme="minorBidi"/>
          <w:i/>
          <w:iCs/>
          <w:color w:val="FF0000"/>
          <w:sz w:val="20"/>
          <w:szCs w:val="20"/>
        </w:rPr>
        <w:t>column as needed.</w:t>
      </w:r>
      <w:r w:rsidRPr="001511F6">
        <w:rPr>
          <w:rFonts w:asciiTheme="minorBidi" w:hAnsiTheme="minorBidi"/>
          <w:i/>
          <w:iCs/>
          <w:color w:val="FF0000"/>
          <w:sz w:val="20"/>
          <w:szCs w:val="20"/>
        </w:rPr>
        <w:t>)</w:t>
      </w:r>
      <w:r w:rsidR="00711F85">
        <w:rPr>
          <w:rFonts w:asciiTheme="minorBidi" w:hAnsiTheme="minorBidi"/>
          <w:i/>
          <w:iCs/>
          <w:color w:val="FF0000"/>
          <w:sz w:val="20"/>
          <w:szCs w:val="20"/>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694"/>
        <w:gridCol w:w="1275"/>
        <w:gridCol w:w="1418"/>
        <w:gridCol w:w="1715"/>
      </w:tblGrid>
      <w:tr w:rsidR="00D10EAC" w:rsidRPr="0010295B" w14:paraId="6FA2C8CA" w14:textId="77777777" w:rsidTr="094184EA">
        <w:trPr>
          <w:tblHeader/>
        </w:trPr>
        <w:tc>
          <w:tcPr>
            <w:tcW w:w="2258" w:type="dxa"/>
            <w:shd w:val="clear" w:color="auto" w:fill="F2F2F2" w:themeFill="background1" w:themeFillShade="F2"/>
            <w:tcMar>
              <w:top w:w="100" w:type="dxa"/>
              <w:left w:w="100" w:type="dxa"/>
              <w:bottom w:w="100" w:type="dxa"/>
              <w:right w:w="100" w:type="dxa"/>
            </w:tcMar>
          </w:tcPr>
          <w:p w14:paraId="66B162EB" w14:textId="77777777" w:rsidR="00D10EAC" w:rsidRPr="000345B1" w:rsidRDefault="00D10EAC" w:rsidP="7A5C53C6">
            <w:pPr>
              <w:widowControl w:val="0"/>
              <w:pBdr>
                <w:top w:val="nil"/>
                <w:left w:val="nil"/>
                <w:bottom w:val="nil"/>
                <w:right w:val="nil"/>
                <w:between w:val="nil"/>
              </w:pBdr>
              <w:spacing w:line="276" w:lineRule="auto"/>
              <w:jc w:val="center"/>
              <w:rPr>
                <w:rFonts w:asciiTheme="minorHAnsi" w:hAnsiTheme="minorHAnsi"/>
                <w:b/>
                <w:bCs/>
                <w:sz w:val="18"/>
                <w:szCs w:val="18"/>
              </w:rPr>
            </w:pPr>
            <w:r w:rsidRPr="000345B1">
              <w:rPr>
                <w:rFonts w:asciiTheme="minorHAnsi" w:hAnsiTheme="minorHAnsi"/>
                <w:b/>
                <w:bCs/>
                <w:sz w:val="18"/>
                <w:szCs w:val="18"/>
              </w:rPr>
              <w:t>Situation and needs</w:t>
            </w:r>
          </w:p>
        </w:tc>
        <w:tc>
          <w:tcPr>
            <w:tcW w:w="2694" w:type="dxa"/>
            <w:shd w:val="clear" w:color="auto" w:fill="F2F2F2" w:themeFill="background1" w:themeFillShade="F2"/>
            <w:tcMar>
              <w:top w:w="100" w:type="dxa"/>
              <w:left w:w="100" w:type="dxa"/>
              <w:bottom w:w="100" w:type="dxa"/>
              <w:right w:w="100" w:type="dxa"/>
            </w:tcMar>
          </w:tcPr>
          <w:p w14:paraId="3E2CC0F1" w14:textId="77777777" w:rsidR="00D10EAC" w:rsidRPr="000345B1" w:rsidRDefault="573678E5" w:rsidP="37A05452">
            <w:pPr>
              <w:widowControl w:val="0"/>
              <w:pBdr>
                <w:top w:val="nil"/>
                <w:left w:val="nil"/>
                <w:bottom w:val="nil"/>
                <w:right w:val="nil"/>
                <w:between w:val="nil"/>
              </w:pBdr>
              <w:spacing w:line="276" w:lineRule="auto"/>
              <w:jc w:val="center"/>
              <w:rPr>
                <w:rFonts w:asciiTheme="minorHAnsi" w:hAnsiTheme="minorHAnsi"/>
                <w:b/>
                <w:bCs/>
                <w:sz w:val="18"/>
                <w:szCs w:val="18"/>
                <w:shd w:val="clear" w:color="auto" w:fill="FFF2CC"/>
              </w:rPr>
            </w:pPr>
            <w:r w:rsidRPr="000345B1">
              <w:rPr>
                <w:rFonts w:asciiTheme="minorHAnsi" w:hAnsiTheme="minorHAnsi"/>
                <w:b/>
                <w:bCs/>
                <w:sz w:val="18"/>
                <w:szCs w:val="18"/>
              </w:rPr>
              <w:t>Indicator</w:t>
            </w:r>
            <w:r w:rsidR="00D10EAC" w:rsidRPr="37A05452">
              <w:rPr>
                <w:rFonts w:asciiTheme="minorHAnsi" w:hAnsiTheme="minorHAnsi"/>
                <w:b/>
                <w:bCs/>
                <w:sz w:val="18"/>
                <w:szCs w:val="18"/>
                <w:vertAlign w:val="superscript"/>
              </w:rPr>
              <w:footnoteReference w:id="2"/>
            </w:r>
          </w:p>
        </w:tc>
        <w:tc>
          <w:tcPr>
            <w:tcW w:w="1275" w:type="dxa"/>
            <w:shd w:val="clear" w:color="auto" w:fill="F2F2F2" w:themeFill="background1" w:themeFillShade="F2"/>
            <w:tcMar>
              <w:top w:w="100" w:type="dxa"/>
              <w:left w:w="100" w:type="dxa"/>
              <w:bottom w:w="100" w:type="dxa"/>
              <w:right w:w="100" w:type="dxa"/>
            </w:tcMar>
          </w:tcPr>
          <w:p w14:paraId="55F2A2C9" w14:textId="77777777" w:rsidR="00D10EAC" w:rsidRPr="000345B1" w:rsidRDefault="00D10EAC" w:rsidP="7A5C53C6">
            <w:pPr>
              <w:widowControl w:val="0"/>
              <w:pBdr>
                <w:top w:val="nil"/>
                <w:left w:val="nil"/>
                <w:bottom w:val="nil"/>
                <w:right w:val="nil"/>
                <w:between w:val="nil"/>
              </w:pBdr>
              <w:spacing w:line="276" w:lineRule="auto"/>
              <w:jc w:val="center"/>
              <w:rPr>
                <w:rFonts w:asciiTheme="minorHAnsi" w:hAnsiTheme="minorHAnsi"/>
                <w:b/>
                <w:bCs/>
                <w:sz w:val="18"/>
                <w:szCs w:val="18"/>
              </w:rPr>
            </w:pPr>
            <w:r w:rsidRPr="000345B1">
              <w:rPr>
                <w:rFonts w:asciiTheme="minorHAnsi" w:hAnsiTheme="minorHAnsi"/>
                <w:b/>
                <w:bCs/>
                <w:sz w:val="18"/>
                <w:szCs w:val="18"/>
              </w:rPr>
              <w:t>Frequency</w:t>
            </w:r>
          </w:p>
        </w:tc>
        <w:tc>
          <w:tcPr>
            <w:tcW w:w="1418" w:type="dxa"/>
            <w:shd w:val="clear" w:color="auto" w:fill="F2F2F2" w:themeFill="background1" w:themeFillShade="F2"/>
            <w:tcMar>
              <w:top w:w="100" w:type="dxa"/>
              <w:left w:w="100" w:type="dxa"/>
              <w:bottom w:w="100" w:type="dxa"/>
              <w:right w:w="100" w:type="dxa"/>
            </w:tcMar>
          </w:tcPr>
          <w:p w14:paraId="585BCC90" w14:textId="77777777" w:rsidR="00D10EAC" w:rsidRPr="000345B1" w:rsidRDefault="00D10EAC" w:rsidP="7A5C53C6">
            <w:pPr>
              <w:widowControl w:val="0"/>
              <w:pBdr>
                <w:top w:val="nil"/>
                <w:left w:val="nil"/>
                <w:bottom w:val="nil"/>
                <w:right w:val="nil"/>
                <w:between w:val="nil"/>
              </w:pBdr>
              <w:spacing w:line="276" w:lineRule="auto"/>
              <w:jc w:val="center"/>
              <w:rPr>
                <w:rFonts w:asciiTheme="minorHAnsi" w:hAnsiTheme="minorHAnsi"/>
                <w:b/>
                <w:bCs/>
                <w:sz w:val="18"/>
                <w:szCs w:val="18"/>
              </w:rPr>
            </w:pPr>
            <w:r w:rsidRPr="000345B1">
              <w:rPr>
                <w:rFonts w:asciiTheme="minorHAnsi" w:hAnsiTheme="minorHAnsi"/>
                <w:b/>
                <w:bCs/>
                <w:sz w:val="18"/>
                <w:szCs w:val="18"/>
              </w:rPr>
              <w:t>Responsible entity</w:t>
            </w:r>
          </w:p>
        </w:tc>
        <w:tc>
          <w:tcPr>
            <w:tcW w:w="1715" w:type="dxa"/>
            <w:shd w:val="clear" w:color="auto" w:fill="F2F2F2" w:themeFill="background1" w:themeFillShade="F2"/>
            <w:tcMar>
              <w:top w:w="100" w:type="dxa"/>
              <w:left w:w="100" w:type="dxa"/>
              <w:bottom w:w="100" w:type="dxa"/>
              <w:right w:w="100" w:type="dxa"/>
            </w:tcMar>
          </w:tcPr>
          <w:p w14:paraId="54C39E75" w14:textId="1926233E" w:rsidR="00D10EAC" w:rsidRPr="000345B1" w:rsidRDefault="0270E8E5" w:rsidP="094184EA">
            <w:pPr>
              <w:widowControl w:val="0"/>
              <w:pBdr>
                <w:top w:val="nil"/>
                <w:left w:val="nil"/>
                <w:bottom w:val="nil"/>
                <w:right w:val="nil"/>
                <w:between w:val="nil"/>
              </w:pBdr>
              <w:spacing w:line="276" w:lineRule="auto"/>
              <w:jc w:val="center"/>
              <w:rPr>
                <w:rFonts w:asciiTheme="minorHAnsi" w:hAnsiTheme="minorHAnsi"/>
                <w:b/>
                <w:bCs/>
                <w:sz w:val="18"/>
                <w:szCs w:val="18"/>
              </w:rPr>
            </w:pPr>
            <w:r w:rsidRPr="094184EA">
              <w:rPr>
                <w:rFonts w:asciiTheme="minorHAnsi" w:hAnsiTheme="minorHAnsi"/>
                <w:b/>
                <w:bCs/>
                <w:sz w:val="18"/>
                <w:szCs w:val="18"/>
              </w:rPr>
              <w:t xml:space="preserve">Situation as of </w:t>
            </w:r>
            <w:r w:rsidR="5BAF7EF6" w:rsidRPr="094184EA">
              <w:rPr>
                <w:rFonts w:asciiTheme="minorHAnsi" w:hAnsiTheme="minorHAnsi"/>
                <w:b/>
                <w:bCs/>
                <w:sz w:val="18"/>
                <w:szCs w:val="18"/>
              </w:rPr>
              <w:t>2</w:t>
            </w:r>
            <w:r w:rsidR="71628E16" w:rsidRPr="094184EA">
              <w:rPr>
                <w:rFonts w:asciiTheme="minorHAnsi" w:hAnsiTheme="minorHAnsi"/>
                <w:b/>
                <w:bCs/>
                <w:sz w:val="18"/>
                <w:szCs w:val="18"/>
              </w:rPr>
              <w:t xml:space="preserve">9 </w:t>
            </w:r>
            <w:r w:rsidR="5BAF7EF6" w:rsidRPr="094184EA">
              <w:rPr>
                <w:rFonts w:asciiTheme="minorHAnsi" w:hAnsiTheme="minorHAnsi"/>
                <w:b/>
                <w:bCs/>
                <w:sz w:val="18"/>
                <w:szCs w:val="18"/>
              </w:rPr>
              <w:t>June</w:t>
            </w:r>
            <w:r w:rsidRPr="094184EA">
              <w:rPr>
                <w:rFonts w:asciiTheme="minorHAnsi" w:hAnsiTheme="minorHAnsi"/>
                <w:b/>
                <w:bCs/>
                <w:sz w:val="18"/>
                <w:szCs w:val="18"/>
              </w:rPr>
              <w:t xml:space="preserve"> 2020</w:t>
            </w:r>
          </w:p>
        </w:tc>
      </w:tr>
      <w:tr w:rsidR="00D10EAC" w:rsidRPr="0010295B" w14:paraId="6A7EF529" w14:textId="77777777" w:rsidTr="094184EA">
        <w:trPr>
          <w:trHeight w:val="427"/>
        </w:trPr>
        <w:tc>
          <w:tcPr>
            <w:tcW w:w="225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2FDE8DD" w14:textId="77777777" w:rsidR="00D10EAC" w:rsidRPr="000345B1" w:rsidRDefault="00D10EAC" w:rsidP="000345B1">
            <w:pPr>
              <w:widowControl w:val="0"/>
              <w:pBdr>
                <w:top w:val="nil"/>
                <w:left w:val="nil"/>
                <w:bottom w:val="nil"/>
                <w:right w:val="nil"/>
                <w:between w:val="nil"/>
              </w:pBdr>
              <w:rPr>
                <w:rFonts w:asciiTheme="minorHAnsi" w:hAnsiTheme="minorHAnsi"/>
                <w:b/>
                <w:sz w:val="18"/>
                <w:szCs w:val="18"/>
              </w:rPr>
            </w:pPr>
            <w:r w:rsidRPr="000345B1">
              <w:rPr>
                <w:rFonts w:asciiTheme="minorHAnsi" w:hAnsiTheme="minorHAnsi"/>
                <w:b/>
                <w:sz w:val="18"/>
                <w:szCs w:val="18"/>
              </w:rPr>
              <w:t>Spread and severity of the pandemic</w:t>
            </w:r>
          </w:p>
          <w:p w14:paraId="0531C68A" w14:textId="77777777" w:rsidR="00D10EAC" w:rsidRPr="000345B1" w:rsidRDefault="00D10EAC" w:rsidP="000345B1">
            <w:pPr>
              <w:widowControl w:val="0"/>
              <w:pBdr>
                <w:top w:val="nil"/>
                <w:left w:val="nil"/>
                <w:bottom w:val="nil"/>
                <w:right w:val="nil"/>
                <w:between w:val="nil"/>
              </w:pBdr>
              <w:rPr>
                <w:rFonts w:asciiTheme="minorHAnsi" w:hAnsiTheme="minorHAnsi"/>
                <w:i/>
                <w:sz w:val="18"/>
                <w:szCs w:val="18"/>
              </w:rPr>
            </w:pPr>
            <w:r w:rsidRPr="000345B1">
              <w:rPr>
                <w:rFonts w:asciiTheme="minorHAnsi" w:hAnsiTheme="minorHAnsi"/>
                <w:i/>
                <w:sz w:val="18"/>
                <w:szCs w:val="18"/>
              </w:rPr>
              <w:t>The incidence informs on the trajectory of the epidemic.</w:t>
            </w:r>
          </w:p>
        </w:tc>
        <w:tc>
          <w:tcPr>
            <w:tcW w:w="26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19A52E7" w14:textId="41756BD1" w:rsidR="00D10EAC" w:rsidRPr="000345B1" w:rsidRDefault="00D10EAC" w:rsidP="000345B1">
            <w:pPr>
              <w:widowControl w:val="0"/>
              <w:pBdr>
                <w:top w:val="nil"/>
                <w:left w:val="nil"/>
                <w:bottom w:val="nil"/>
                <w:right w:val="nil"/>
                <w:between w:val="nil"/>
              </w:pBdr>
              <w:rPr>
                <w:rFonts w:asciiTheme="minorHAnsi" w:hAnsiTheme="minorHAnsi"/>
                <w:sz w:val="18"/>
                <w:szCs w:val="18"/>
              </w:rPr>
            </w:pPr>
            <w:r w:rsidRPr="000345B1">
              <w:rPr>
                <w:rFonts w:asciiTheme="minorHAnsi" w:hAnsiTheme="minorHAnsi"/>
                <w:sz w:val="18"/>
                <w:szCs w:val="18"/>
              </w:rPr>
              <w:t xml:space="preserve">Number of COVID-19 cases </w:t>
            </w:r>
            <w:r w:rsidR="005E5693" w:rsidRPr="000345B1">
              <w:rPr>
                <w:rFonts w:asciiTheme="minorHAnsi" w:hAnsiTheme="minorHAnsi"/>
                <w:sz w:val="18"/>
                <w:szCs w:val="18"/>
              </w:rPr>
              <w:t>in GHRP countries</w:t>
            </w:r>
          </w:p>
        </w:tc>
        <w:tc>
          <w:tcPr>
            <w:tcW w:w="12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86B5FA6" w14:textId="77777777" w:rsidR="00D10EAC" w:rsidRPr="000345B1" w:rsidRDefault="00D10EAC" w:rsidP="000345B1">
            <w:pPr>
              <w:widowControl w:val="0"/>
              <w:rPr>
                <w:rFonts w:asciiTheme="minorHAnsi" w:hAnsiTheme="minorHAnsi"/>
                <w:sz w:val="18"/>
                <w:szCs w:val="18"/>
              </w:rPr>
            </w:pPr>
            <w:r w:rsidRPr="000345B1">
              <w:rPr>
                <w:rFonts w:asciiTheme="minorHAnsi" w:hAnsiTheme="minorHAnsi"/>
                <w:sz w:val="18"/>
                <w:szCs w:val="18"/>
              </w:rPr>
              <w:t>Weekly</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A416D8C" w14:textId="77777777" w:rsidR="00D10EAC" w:rsidRPr="000345B1" w:rsidRDefault="00D10EAC" w:rsidP="000345B1">
            <w:pPr>
              <w:widowControl w:val="0"/>
              <w:pBdr>
                <w:top w:val="nil"/>
                <w:left w:val="nil"/>
                <w:bottom w:val="nil"/>
                <w:right w:val="nil"/>
                <w:between w:val="nil"/>
              </w:pBdr>
              <w:rPr>
                <w:rFonts w:asciiTheme="minorHAnsi" w:hAnsiTheme="minorHAnsi"/>
                <w:b/>
                <w:bCs/>
                <w:sz w:val="18"/>
                <w:szCs w:val="18"/>
              </w:rPr>
            </w:pPr>
            <w:r w:rsidRPr="000345B1">
              <w:rPr>
                <w:rFonts w:asciiTheme="minorHAnsi" w:hAnsiTheme="minorHAnsi"/>
                <w:b/>
                <w:bCs/>
                <w:sz w:val="18"/>
                <w:szCs w:val="18"/>
              </w:rPr>
              <w:t>WHO</w:t>
            </w:r>
          </w:p>
        </w:tc>
        <w:tc>
          <w:tcPr>
            <w:tcW w:w="17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B1472A5" w14:textId="4E52A81C" w:rsidR="00D10EAC" w:rsidRPr="000345B1" w:rsidRDefault="00D10EAC" w:rsidP="000345B1">
            <w:pPr>
              <w:widowControl w:val="0"/>
              <w:pBdr>
                <w:top w:val="nil"/>
                <w:left w:val="nil"/>
                <w:bottom w:val="nil"/>
                <w:right w:val="nil"/>
                <w:between w:val="nil"/>
              </w:pBdr>
              <w:rPr>
                <w:rFonts w:asciiTheme="minorHAnsi" w:hAnsiTheme="minorHAnsi"/>
                <w:sz w:val="18"/>
                <w:szCs w:val="18"/>
              </w:rPr>
            </w:pPr>
          </w:p>
        </w:tc>
      </w:tr>
      <w:tr w:rsidR="00D10EAC" w:rsidRPr="0010295B" w14:paraId="1D4868E8" w14:textId="77777777" w:rsidTr="094184EA">
        <w:trPr>
          <w:trHeight w:val="400"/>
        </w:trPr>
        <w:tc>
          <w:tcPr>
            <w:tcW w:w="2258" w:type="dxa"/>
            <w:vMerge/>
            <w:tcMar>
              <w:top w:w="100" w:type="dxa"/>
              <w:left w:w="100" w:type="dxa"/>
              <w:bottom w:w="100" w:type="dxa"/>
              <w:right w:w="100" w:type="dxa"/>
            </w:tcMar>
          </w:tcPr>
          <w:p w14:paraId="23902234" w14:textId="77777777" w:rsidR="00D10EAC" w:rsidRPr="000345B1" w:rsidRDefault="00D10EAC" w:rsidP="000345B1">
            <w:pPr>
              <w:widowControl w:val="0"/>
              <w:pBdr>
                <w:top w:val="nil"/>
                <w:left w:val="nil"/>
                <w:bottom w:val="nil"/>
                <w:right w:val="nil"/>
                <w:between w:val="nil"/>
              </w:pBdr>
              <w:rPr>
                <w:rFonts w:asciiTheme="minorHAnsi" w:hAnsiTheme="minorHAnsi"/>
                <w:sz w:val="18"/>
                <w:szCs w:val="18"/>
              </w:rPr>
            </w:pPr>
          </w:p>
        </w:tc>
        <w:tc>
          <w:tcPr>
            <w:tcW w:w="2694" w:type="dxa"/>
            <w:shd w:val="clear" w:color="auto" w:fill="auto"/>
            <w:tcMar>
              <w:top w:w="100" w:type="dxa"/>
              <w:left w:w="100" w:type="dxa"/>
              <w:bottom w:w="100" w:type="dxa"/>
              <w:right w:w="100" w:type="dxa"/>
            </w:tcMar>
          </w:tcPr>
          <w:p w14:paraId="6B7CE57A" w14:textId="50B601DA" w:rsidR="00D10EAC" w:rsidRPr="000345B1" w:rsidRDefault="00D10EAC" w:rsidP="000345B1">
            <w:pPr>
              <w:widowControl w:val="0"/>
              <w:pBdr>
                <w:top w:val="nil"/>
                <w:left w:val="nil"/>
                <w:bottom w:val="nil"/>
                <w:right w:val="nil"/>
                <w:between w:val="nil"/>
              </w:pBdr>
              <w:rPr>
                <w:rFonts w:asciiTheme="minorHAnsi" w:hAnsiTheme="minorHAnsi"/>
                <w:color w:val="FF0000"/>
                <w:sz w:val="18"/>
                <w:szCs w:val="18"/>
              </w:rPr>
            </w:pPr>
            <w:r w:rsidRPr="000345B1">
              <w:rPr>
                <w:rFonts w:asciiTheme="minorHAnsi" w:hAnsiTheme="minorHAnsi"/>
                <w:sz w:val="18"/>
                <w:szCs w:val="18"/>
              </w:rPr>
              <w:t xml:space="preserve">Total number of deaths among confirmed cases </w:t>
            </w:r>
            <w:r w:rsidR="00662DA7" w:rsidRPr="000345B1">
              <w:rPr>
                <w:rFonts w:asciiTheme="minorHAnsi" w:hAnsiTheme="minorHAnsi"/>
                <w:sz w:val="18"/>
                <w:szCs w:val="18"/>
              </w:rPr>
              <w:t xml:space="preserve">in GHRP </w:t>
            </w:r>
            <w:r w:rsidR="00662DA7" w:rsidRPr="000345B1">
              <w:rPr>
                <w:rFonts w:asciiTheme="minorHAnsi" w:hAnsiTheme="minorHAnsi"/>
                <w:sz w:val="18"/>
                <w:szCs w:val="18"/>
              </w:rPr>
              <w:lastRenderedPageBreak/>
              <w:t xml:space="preserve">countries </w:t>
            </w:r>
          </w:p>
        </w:tc>
        <w:tc>
          <w:tcPr>
            <w:tcW w:w="1275" w:type="dxa"/>
            <w:shd w:val="clear" w:color="auto" w:fill="auto"/>
            <w:tcMar>
              <w:top w:w="100" w:type="dxa"/>
              <w:left w:w="100" w:type="dxa"/>
              <w:bottom w:w="100" w:type="dxa"/>
              <w:right w:w="100" w:type="dxa"/>
            </w:tcMar>
          </w:tcPr>
          <w:p w14:paraId="317C6931" w14:textId="77777777" w:rsidR="00D10EAC" w:rsidRPr="000345B1" w:rsidRDefault="00D10EAC" w:rsidP="000345B1">
            <w:pPr>
              <w:widowControl w:val="0"/>
              <w:pBdr>
                <w:top w:val="nil"/>
                <w:left w:val="nil"/>
                <w:bottom w:val="nil"/>
                <w:right w:val="nil"/>
                <w:between w:val="nil"/>
              </w:pBdr>
              <w:rPr>
                <w:rFonts w:asciiTheme="minorHAnsi" w:hAnsiTheme="minorHAnsi"/>
                <w:color w:val="FF0000"/>
                <w:sz w:val="18"/>
                <w:szCs w:val="18"/>
              </w:rPr>
            </w:pPr>
            <w:r w:rsidRPr="000345B1">
              <w:rPr>
                <w:rFonts w:asciiTheme="minorHAnsi" w:hAnsiTheme="minorHAnsi"/>
                <w:sz w:val="18"/>
                <w:szCs w:val="18"/>
              </w:rPr>
              <w:lastRenderedPageBreak/>
              <w:t>Weekly</w:t>
            </w:r>
          </w:p>
        </w:tc>
        <w:tc>
          <w:tcPr>
            <w:tcW w:w="1418" w:type="dxa"/>
            <w:shd w:val="clear" w:color="auto" w:fill="auto"/>
          </w:tcPr>
          <w:p w14:paraId="0CDC379F" w14:textId="77777777" w:rsidR="00D10EAC" w:rsidRPr="000345B1" w:rsidRDefault="00D10EAC" w:rsidP="000345B1">
            <w:pPr>
              <w:widowControl w:val="0"/>
              <w:pBdr>
                <w:top w:val="nil"/>
                <w:left w:val="nil"/>
                <w:bottom w:val="nil"/>
                <w:right w:val="nil"/>
                <w:between w:val="nil"/>
              </w:pBdr>
              <w:rPr>
                <w:rFonts w:asciiTheme="minorHAnsi" w:hAnsiTheme="minorHAnsi"/>
                <w:sz w:val="18"/>
                <w:szCs w:val="18"/>
              </w:rPr>
            </w:pPr>
            <w:r w:rsidRPr="000345B1">
              <w:rPr>
                <w:rFonts w:asciiTheme="minorHAnsi" w:hAnsiTheme="minorHAnsi"/>
                <w:b/>
                <w:bCs/>
                <w:sz w:val="18"/>
                <w:szCs w:val="18"/>
              </w:rPr>
              <w:t>WHO</w:t>
            </w:r>
          </w:p>
        </w:tc>
        <w:tc>
          <w:tcPr>
            <w:tcW w:w="1715" w:type="dxa"/>
            <w:shd w:val="clear" w:color="auto" w:fill="auto"/>
          </w:tcPr>
          <w:p w14:paraId="774E98CA" w14:textId="5408138F" w:rsidR="00D10EAC" w:rsidRPr="000345B1" w:rsidRDefault="00D10EAC" w:rsidP="000345B1">
            <w:pPr>
              <w:widowControl w:val="0"/>
              <w:pBdr>
                <w:top w:val="nil"/>
                <w:left w:val="nil"/>
                <w:bottom w:val="nil"/>
                <w:right w:val="nil"/>
                <w:between w:val="nil"/>
              </w:pBdr>
              <w:rPr>
                <w:rFonts w:asciiTheme="minorHAnsi" w:hAnsiTheme="minorHAnsi"/>
                <w:color w:val="FF0000"/>
                <w:sz w:val="18"/>
                <w:szCs w:val="18"/>
              </w:rPr>
            </w:pPr>
          </w:p>
        </w:tc>
      </w:tr>
      <w:tr w:rsidR="00D10EAC" w:rsidRPr="0010295B" w14:paraId="5184A451" w14:textId="77777777" w:rsidTr="094184EA">
        <w:trPr>
          <w:trHeight w:val="585"/>
        </w:trPr>
        <w:tc>
          <w:tcPr>
            <w:tcW w:w="2258" w:type="dxa"/>
            <w:vMerge/>
            <w:tcMar>
              <w:top w:w="100" w:type="dxa"/>
              <w:left w:w="100" w:type="dxa"/>
              <w:bottom w:w="100" w:type="dxa"/>
              <w:right w:w="100" w:type="dxa"/>
            </w:tcMar>
          </w:tcPr>
          <w:p w14:paraId="7DED58EE" w14:textId="77777777" w:rsidR="00D10EAC" w:rsidRPr="000345B1" w:rsidRDefault="00D10EAC" w:rsidP="000345B1">
            <w:pPr>
              <w:widowControl w:val="0"/>
              <w:pBdr>
                <w:top w:val="nil"/>
                <w:left w:val="nil"/>
                <w:bottom w:val="nil"/>
                <w:right w:val="nil"/>
                <w:between w:val="nil"/>
              </w:pBdr>
              <w:rPr>
                <w:rFonts w:asciiTheme="minorHAnsi" w:hAnsiTheme="minorHAnsi"/>
                <w:color w:val="FF0000"/>
                <w:sz w:val="18"/>
                <w:szCs w:val="18"/>
              </w:rPr>
            </w:pPr>
          </w:p>
        </w:tc>
        <w:tc>
          <w:tcPr>
            <w:tcW w:w="2694" w:type="dxa"/>
            <w:shd w:val="clear" w:color="auto" w:fill="auto"/>
            <w:tcMar>
              <w:top w:w="100" w:type="dxa"/>
              <w:left w:w="100" w:type="dxa"/>
              <w:bottom w:w="100" w:type="dxa"/>
              <w:right w:w="100" w:type="dxa"/>
            </w:tcMar>
          </w:tcPr>
          <w:p w14:paraId="15799BB3" w14:textId="77777777" w:rsidR="00D10EAC" w:rsidRPr="000345B1" w:rsidRDefault="00D10EAC" w:rsidP="000345B1">
            <w:pPr>
              <w:widowControl w:val="0"/>
              <w:pBdr>
                <w:top w:val="nil"/>
                <w:left w:val="nil"/>
                <w:bottom w:val="nil"/>
                <w:right w:val="nil"/>
                <w:between w:val="nil"/>
              </w:pBdr>
              <w:rPr>
                <w:rFonts w:asciiTheme="minorHAnsi" w:hAnsiTheme="minorHAnsi"/>
                <w:sz w:val="18"/>
                <w:szCs w:val="18"/>
              </w:rPr>
            </w:pPr>
            <w:r w:rsidRPr="000345B1">
              <w:rPr>
                <w:rFonts w:asciiTheme="minorHAnsi" w:hAnsiTheme="minorHAnsi"/>
                <w:sz w:val="18"/>
                <w:szCs w:val="18"/>
              </w:rPr>
              <w:t xml:space="preserve">Number and proportion of new confirmed cases in health care workers </w:t>
            </w:r>
          </w:p>
        </w:tc>
        <w:tc>
          <w:tcPr>
            <w:tcW w:w="1275" w:type="dxa"/>
            <w:shd w:val="clear" w:color="auto" w:fill="auto"/>
            <w:tcMar>
              <w:top w:w="100" w:type="dxa"/>
              <w:left w:w="100" w:type="dxa"/>
              <w:bottom w:w="100" w:type="dxa"/>
              <w:right w:w="100" w:type="dxa"/>
            </w:tcMar>
          </w:tcPr>
          <w:p w14:paraId="7556D19B" w14:textId="77777777" w:rsidR="00D10EAC" w:rsidRPr="000345B1" w:rsidRDefault="00D10EAC" w:rsidP="000345B1">
            <w:pPr>
              <w:widowControl w:val="0"/>
              <w:rPr>
                <w:rFonts w:asciiTheme="minorHAnsi" w:hAnsiTheme="minorHAnsi"/>
                <w:sz w:val="18"/>
                <w:szCs w:val="18"/>
              </w:rPr>
            </w:pPr>
            <w:r w:rsidRPr="000345B1">
              <w:rPr>
                <w:rFonts w:asciiTheme="minorHAnsi" w:hAnsiTheme="minorHAnsi"/>
                <w:sz w:val="18"/>
                <w:szCs w:val="18"/>
              </w:rPr>
              <w:t>Weekly</w:t>
            </w:r>
          </w:p>
        </w:tc>
        <w:tc>
          <w:tcPr>
            <w:tcW w:w="1418" w:type="dxa"/>
            <w:shd w:val="clear" w:color="auto" w:fill="auto"/>
          </w:tcPr>
          <w:p w14:paraId="1EB40E43" w14:textId="77777777" w:rsidR="00D10EAC" w:rsidRPr="000345B1" w:rsidRDefault="00D10EAC" w:rsidP="000345B1">
            <w:pPr>
              <w:widowControl w:val="0"/>
              <w:pBdr>
                <w:top w:val="nil"/>
                <w:left w:val="nil"/>
                <w:bottom w:val="nil"/>
                <w:right w:val="nil"/>
                <w:between w:val="nil"/>
              </w:pBdr>
              <w:rPr>
                <w:rFonts w:asciiTheme="minorHAnsi" w:hAnsiTheme="minorHAnsi"/>
                <w:sz w:val="18"/>
                <w:szCs w:val="18"/>
              </w:rPr>
            </w:pPr>
            <w:r w:rsidRPr="000345B1">
              <w:rPr>
                <w:rFonts w:asciiTheme="minorHAnsi" w:hAnsiTheme="minorHAnsi"/>
                <w:b/>
                <w:bCs/>
                <w:sz w:val="18"/>
                <w:szCs w:val="18"/>
              </w:rPr>
              <w:t>WHO</w:t>
            </w:r>
          </w:p>
        </w:tc>
        <w:tc>
          <w:tcPr>
            <w:tcW w:w="1715" w:type="dxa"/>
            <w:shd w:val="clear" w:color="auto" w:fill="auto"/>
          </w:tcPr>
          <w:p w14:paraId="7C93E9FE" w14:textId="54E34989" w:rsidR="00D10EAC" w:rsidRPr="000345B1" w:rsidRDefault="00D10EAC" w:rsidP="000345B1">
            <w:pPr>
              <w:widowControl w:val="0"/>
              <w:pBdr>
                <w:top w:val="nil"/>
                <w:left w:val="nil"/>
                <w:bottom w:val="nil"/>
                <w:right w:val="nil"/>
                <w:between w:val="nil"/>
              </w:pBdr>
              <w:rPr>
                <w:rFonts w:asciiTheme="minorHAnsi" w:hAnsiTheme="minorHAnsi"/>
                <w:sz w:val="18"/>
                <w:szCs w:val="18"/>
              </w:rPr>
            </w:pPr>
          </w:p>
        </w:tc>
      </w:tr>
      <w:tr w:rsidR="00D10EAC" w:rsidRPr="0010295B" w14:paraId="1A8D3D38" w14:textId="77777777" w:rsidTr="094184EA">
        <w:trPr>
          <w:trHeight w:val="323"/>
        </w:trPr>
        <w:tc>
          <w:tcPr>
            <w:tcW w:w="2258" w:type="dxa"/>
            <w:vMerge w:val="restart"/>
          </w:tcPr>
          <w:p w14:paraId="1943D78A" w14:textId="77777777" w:rsidR="00D10EAC" w:rsidRPr="000345B1" w:rsidRDefault="00D10EAC" w:rsidP="000345B1">
            <w:pPr>
              <w:widowControl w:val="0"/>
              <w:rPr>
                <w:rFonts w:asciiTheme="minorHAnsi" w:hAnsiTheme="minorHAnsi"/>
                <w:b/>
                <w:sz w:val="18"/>
                <w:szCs w:val="18"/>
              </w:rPr>
            </w:pPr>
            <w:r w:rsidRPr="000345B1">
              <w:rPr>
                <w:rFonts w:asciiTheme="minorHAnsi" w:hAnsiTheme="minorHAnsi"/>
                <w:b/>
                <w:sz w:val="18"/>
                <w:szCs w:val="18"/>
              </w:rPr>
              <w:t>Sexual and reproductive health</w:t>
            </w:r>
          </w:p>
          <w:p w14:paraId="3EEB86E1" w14:textId="77777777" w:rsidR="00D10EAC" w:rsidRPr="000345B1" w:rsidRDefault="00D10EAC" w:rsidP="000345B1">
            <w:pPr>
              <w:widowControl w:val="0"/>
              <w:rPr>
                <w:rFonts w:asciiTheme="minorHAnsi" w:hAnsiTheme="minorHAnsi"/>
                <w:i/>
                <w:sz w:val="18"/>
                <w:szCs w:val="18"/>
              </w:rPr>
            </w:pPr>
            <w:r w:rsidRPr="000345B1">
              <w:rPr>
                <w:rFonts w:asciiTheme="minorHAnsi" w:hAnsiTheme="minorHAnsi"/>
                <w:i/>
                <w:sz w:val="18"/>
                <w:szCs w:val="18"/>
              </w:rPr>
              <w:t>COVID-19 containment measures and high COVID-19 incidence rates affect pregnancy and safe delivery</w:t>
            </w:r>
          </w:p>
        </w:tc>
        <w:tc>
          <w:tcPr>
            <w:tcW w:w="2694" w:type="dxa"/>
            <w:shd w:val="clear" w:color="auto" w:fill="auto"/>
            <w:tcMar>
              <w:top w:w="100" w:type="dxa"/>
              <w:left w:w="100" w:type="dxa"/>
              <w:bottom w:w="100" w:type="dxa"/>
              <w:right w:w="100" w:type="dxa"/>
            </w:tcMar>
          </w:tcPr>
          <w:p w14:paraId="6CA24292" w14:textId="7171D944" w:rsidR="00D10EAC" w:rsidRPr="000345B1" w:rsidRDefault="007266C7" w:rsidP="000345B1">
            <w:pPr>
              <w:rPr>
                <w:rFonts w:asciiTheme="minorHAnsi" w:hAnsiTheme="minorHAnsi"/>
                <w:sz w:val="18"/>
                <w:szCs w:val="18"/>
              </w:rPr>
            </w:pPr>
            <w:r w:rsidRPr="000345B1">
              <w:rPr>
                <w:rFonts w:asciiTheme="minorHAnsi" w:hAnsiTheme="minorHAnsi"/>
                <w:sz w:val="18"/>
                <w:szCs w:val="18"/>
              </w:rPr>
              <w:t xml:space="preserve">Number </w:t>
            </w:r>
            <w:r w:rsidR="00E14B62" w:rsidRPr="000345B1">
              <w:rPr>
                <w:rFonts w:asciiTheme="minorHAnsi" w:hAnsiTheme="minorHAnsi"/>
                <w:sz w:val="18"/>
                <w:szCs w:val="18"/>
              </w:rPr>
              <w:t>of</w:t>
            </w:r>
            <w:r w:rsidRPr="000345B1">
              <w:rPr>
                <w:rFonts w:asciiTheme="minorHAnsi" w:hAnsiTheme="minorHAnsi"/>
                <w:sz w:val="18"/>
                <w:szCs w:val="18"/>
              </w:rPr>
              <w:t xml:space="preserve"> institutional </w:t>
            </w:r>
            <w:r w:rsidR="00B35231" w:rsidRPr="000345B1">
              <w:rPr>
                <w:rFonts w:asciiTheme="minorHAnsi" w:hAnsiTheme="minorHAnsi"/>
                <w:sz w:val="18"/>
                <w:szCs w:val="18"/>
              </w:rPr>
              <w:t>birth</w:t>
            </w:r>
            <w:r w:rsidR="00E14B62" w:rsidRPr="000345B1">
              <w:rPr>
                <w:rFonts w:asciiTheme="minorHAnsi" w:hAnsiTheme="minorHAnsi"/>
                <w:sz w:val="18"/>
                <w:szCs w:val="18"/>
              </w:rPr>
              <w:t>s</w:t>
            </w:r>
            <w:r w:rsidRPr="000345B1">
              <w:rPr>
                <w:rFonts w:asciiTheme="minorHAnsi" w:hAnsiTheme="minorHAnsi"/>
                <w:sz w:val="18"/>
                <w:szCs w:val="18"/>
              </w:rPr>
              <w:t xml:space="preserve"> </w:t>
            </w:r>
            <w:r w:rsidR="00B35231" w:rsidRPr="000345B1">
              <w:rPr>
                <w:rFonts w:asciiTheme="minorHAnsi" w:hAnsiTheme="minorHAnsi"/>
                <w:iCs/>
                <w:sz w:val="18"/>
                <w:szCs w:val="18"/>
              </w:rPr>
              <w:t>in COVID-19 affected areas globally</w:t>
            </w:r>
          </w:p>
        </w:tc>
        <w:tc>
          <w:tcPr>
            <w:tcW w:w="1275" w:type="dxa"/>
            <w:tcBorders>
              <w:top w:val="single" w:sz="8" w:space="0" w:color="000000" w:themeColor="text1"/>
              <w:left w:val="single" w:sz="8" w:space="0" w:color="000000" w:themeColor="text1"/>
              <w:right w:val="single" w:sz="8" w:space="0" w:color="000000" w:themeColor="text1"/>
            </w:tcBorders>
            <w:tcMar>
              <w:top w:w="100" w:type="dxa"/>
              <w:left w:w="100" w:type="dxa"/>
              <w:bottom w:w="100" w:type="dxa"/>
              <w:right w:w="100" w:type="dxa"/>
            </w:tcMar>
          </w:tcPr>
          <w:p w14:paraId="27E0DD44" w14:textId="77777777" w:rsidR="00D10EAC" w:rsidRPr="000345B1" w:rsidRDefault="00D10EAC" w:rsidP="000345B1">
            <w:pPr>
              <w:widowControl w:val="0"/>
              <w:rPr>
                <w:rFonts w:asciiTheme="minorHAnsi" w:hAnsiTheme="minorHAnsi"/>
                <w:sz w:val="18"/>
                <w:szCs w:val="18"/>
              </w:rPr>
            </w:pPr>
            <w:r w:rsidRPr="000345B1">
              <w:rPr>
                <w:rFonts w:asciiTheme="minorHAnsi" w:hAnsiTheme="minorHAnsi"/>
                <w:sz w:val="18"/>
                <w:szCs w:val="18"/>
              </w:rPr>
              <w:t>Monthly</w:t>
            </w:r>
          </w:p>
        </w:tc>
        <w:tc>
          <w:tcPr>
            <w:tcW w:w="1418" w:type="dxa"/>
            <w:tcBorders>
              <w:top w:val="single" w:sz="8" w:space="0" w:color="000000" w:themeColor="text1"/>
              <w:left w:val="nil"/>
              <w:right w:val="single" w:sz="8" w:space="0" w:color="000000" w:themeColor="text1"/>
            </w:tcBorders>
            <w:tcMar>
              <w:top w:w="100" w:type="dxa"/>
              <w:left w:w="100" w:type="dxa"/>
              <w:bottom w:w="100" w:type="dxa"/>
              <w:right w:w="100" w:type="dxa"/>
            </w:tcMar>
          </w:tcPr>
          <w:p w14:paraId="789547DA" w14:textId="5AE0AE7F" w:rsidR="00D10EAC" w:rsidRPr="000345B1" w:rsidRDefault="00874F19" w:rsidP="000345B1">
            <w:pPr>
              <w:widowControl w:val="0"/>
              <w:rPr>
                <w:rFonts w:asciiTheme="minorHAnsi" w:hAnsiTheme="minorHAnsi"/>
                <w:b/>
                <w:sz w:val="18"/>
                <w:szCs w:val="18"/>
              </w:rPr>
            </w:pPr>
            <w:r w:rsidRPr="000345B1">
              <w:rPr>
                <w:rFonts w:asciiTheme="minorHAnsi" w:hAnsiTheme="minorHAnsi"/>
                <w:b/>
                <w:sz w:val="18"/>
                <w:szCs w:val="18"/>
              </w:rPr>
              <w:t xml:space="preserve">WHO, </w:t>
            </w:r>
            <w:r w:rsidR="00D10EAC" w:rsidRPr="000345B1">
              <w:rPr>
                <w:rFonts w:asciiTheme="minorHAnsi" w:hAnsiTheme="minorHAnsi"/>
                <w:b/>
                <w:sz w:val="18"/>
                <w:szCs w:val="18"/>
              </w:rPr>
              <w:t>UNFPA</w:t>
            </w:r>
          </w:p>
        </w:tc>
        <w:tc>
          <w:tcPr>
            <w:tcW w:w="1715" w:type="dxa"/>
            <w:tcBorders>
              <w:top w:val="single" w:sz="8" w:space="0" w:color="000000" w:themeColor="text1"/>
              <w:left w:val="nil"/>
              <w:right w:val="single" w:sz="8" w:space="0" w:color="000000" w:themeColor="text1"/>
            </w:tcBorders>
            <w:tcMar>
              <w:top w:w="100" w:type="dxa"/>
              <w:left w:w="100" w:type="dxa"/>
              <w:bottom w:w="100" w:type="dxa"/>
              <w:right w:w="100" w:type="dxa"/>
            </w:tcMar>
          </w:tcPr>
          <w:p w14:paraId="11F26159" w14:textId="4C9EB984" w:rsidR="00D10EAC" w:rsidRPr="000345B1" w:rsidRDefault="00D10EAC" w:rsidP="000345B1">
            <w:pPr>
              <w:widowControl w:val="0"/>
              <w:rPr>
                <w:rFonts w:asciiTheme="minorHAnsi" w:hAnsiTheme="minorHAnsi"/>
                <w:sz w:val="18"/>
                <w:szCs w:val="18"/>
              </w:rPr>
            </w:pPr>
          </w:p>
        </w:tc>
      </w:tr>
      <w:tr w:rsidR="00B35231" w:rsidRPr="0010295B" w14:paraId="76BEDC44" w14:textId="77777777" w:rsidTr="094184EA">
        <w:trPr>
          <w:trHeight w:val="857"/>
        </w:trPr>
        <w:tc>
          <w:tcPr>
            <w:tcW w:w="2258" w:type="dxa"/>
            <w:vMerge/>
          </w:tcPr>
          <w:p w14:paraId="3925FB50" w14:textId="77777777" w:rsidR="00B35231" w:rsidRPr="000345B1" w:rsidRDefault="00B35231" w:rsidP="000345B1">
            <w:pPr>
              <w:widowControl w:val="0"/>
              <w:rPr>
                <w:rFonts w:asciiTheme="minorHAnsi" w:hAnsiTheme="minorHAnsi"/>
                <w:b/>
                <w:sz w:val="18"/>
                <w:szCs w:val="18"/>
              </w:rPr>
            </w:pPr>
          </w:p>
        </w:tc>
        <w:tc>
          <w:tcPr>
            <w:tcW w:w="2694" w:type="dxa"/>
            <w:shd w:val="clear" w:color="auto" w:fill="auto"/>
            <w:tcMar>
              <w:top w:w="100" w:type="dxa"/>
              <w:left w:w="100" w:type="dxa"/>
              <w:bottom w:w="100" w:type="dxa"/>
              <w:right w:w="100" w:type="dxa"/>
            </w:tcMar>
          </w:tcPr>
          <w:p w14:paraId="0126EE4E" w14:textId="18DDA1A3" w:rsidR="00B35231" w:rsidRPr="000345B1" w:rsidDel="007266C7" w:rsidRDefault="00E14B62" w:rsidP="000345B1">
            <w:pPr>
              <w:rPr>
                <w:rFonts w:asciiTheme="minorHAnsi" w:hAnsiTheme="minorHAnsi"/>
                <w:sz w:val="18"/>
                <w:szCs w:val="18"/>
              </w:rPr>
            </w:pPr>
            <w:r w:rsidRPr="000345B1">
              <w:rPr>
                <w:rFonts w:asciiTheme="minorHAnsi" w:hAnsiTheme="minorHAnsi"/>
                <w:iCs/>
                <w:sz w:val="18"/>
                <w:szCs w:val="18"/>
              </w:rPr>
              <w:t>Proportion of countries where pre-COVID-19 levels of institutional births are maintained</w:t>
            </w:r>
          </w:p>
        </w:tc>
        <w:tc>
          <w:tcPr>
            <w:tcW w:w="127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D90C954" w14:textId="68050A99" w:rsidR="00B35231" w:rsidRPr="000345B1" w:rsidRDefault="008E4166" w:rsidP="000345B1">
            <w:pPr>
              <w:widowControl w:val="0"/>
              <w:rPr>
                <w:rFonts w:asciiTheme="minorHAnsi" w:hAnsiTheme="minorHAnsi"/>
                <w:sz w:val="18"/>
                <w:szCs w:val="18"/>
              </w:rPr>
            </w:pPr>
            <w:r w:rsidRPr="000345B1">
              <w:rPr>
                <w:rFonts w:asciiTheme="minorHAnsi" w:hAnsiTheme="minorHAnsi"/>
                <w:sz w:val="18"/>
                <w:szCs w:val="18"/>
              </w:rPr>
              <w:t>Monthly</w:t>
            </w:r>
          </w:p>
        </w:tc>
        <w:tc>
          <w:tcPr>
            <w:tcW w:w="1418" w:type="dxa"/>
            <w:tcBorders>
              <w:left w:val="nil"/>
              <w:bottom w:val="single" w:sz="8" w:space="0" w:color="000000" w:themeColor="text1"/>
              <w:right w:val="single" w:sz="8" w:space="0" w:color="000000" w:themeColor="text1"/>
            </w:tcBorders>
            <w:tcMar>
              <w:top w:w="100" w:type="dxa"/>
              <w:left w:w="100" w:type="dxa"/>
              <w:bottom w:w="100" w:type="dxa"/>
              <w:right w:w="100" w:type="dxa"/>
            </w:tcMar>
          </w:tcPr>
          <w:p w14:paraId="46886EB0" w14:textId="6AA43F5C" w:rsidR="00B35231" w:rsidRPr="000345B1" w:rsidRDefault="008E4166" w:rsidP="000345B1">
            <w:pPr>
              <w:widowControl w:val="0"/>
              <w:rPr>
                <w:rFonts w:asciiTheme="minorHAnsi" w:hAnsiTheme="minorHAnsi"/>
                <w:b/>
                <w:sz w:val="18"/>
                <w:szCs w:val="18"/>
              </w:rPr>
            </w:pPr>
            <w:r w:rsidRPr="000345B1">
              <w:rPr>
                <w:rFonts w:asciiTheme="minorHAnsi" w:hAnsiTheme="minorHAnsi"/>
                <w:b/>
                <w:sz w:val="18"/>
                <w:szCs w:val="18"/>
              </w:rPr>
              <w:t>UNFPA</w:t>
            </w:r>
          </w:p>
        </w:tc>
        <w:tc>
          <w:tcPr>
            <w:tcW w:w="1715" w:type="dxa"/>
            <w:tcBorders>
              <w:left w:val="nil"/>
              <w:bottom w:val="single" w:sz="8" w:space="0" w:color="000000" w:themeColor="text1"/>
              <w:right w:val="single" w:sz="8" w:space="0" w:color="000000" w:themeColor="text1"/>
            </w:tcBorders>
            <w:tcMar>
              <w:top w:w="100" w:type="dxa"/>
              <w:left w:w="100" w:type="dxa"/>
              <w:bottom w:w="100" w:type="dxa"/>
              <w:right w:w="100" w:type="dxa"/>
            </w:tcMar>
          </w:tcPr>
          <w:p w14:paraId="7B0B2CB4" w14:textId="77777777" w:rsidR="00B35231" w:rsidRPr="000345B1" w:rsidDel="00F140CC" w:rsidRDefault="00B35231" w:rsidP="000345B1">
            <w:pPr>
              <w:widowControl w:val="0"/>
              <w:rPr>
                <w:rFonts w:asciiTheme="minorHAnsi" w:hAnsiTheme="minorHAnsi"/>
                <w:sz w:val="18"/>
                <w:szCs w:val="18"/>
              </w:rPr>
            </w:pPr>
          </w:p>
        </w:tc>
      </w:tr>
    </w:tbl>
    <w:p w14:paraId="37FDEE43" w14:textId="08A6FC12" w:rsidR="00C867BC" w:rsidRPr="000345B1" w:rsidRDefault="00C867BC" w:rsidP="0010295B">
      <w:pPr>
        <w:pStyle w:val="ListParagraph"/>
        <w:rPr>
          <w:rFonts w:asciiTheme="minorHAnsi" w:hAnsiTheme="minorHAnsi"/>
          <w:sz w:val="18"/>
          <w:szCs w:val="18"/>
        </w:rPr>
      </w:pPr>
    </w:p>
    <w:p w14:paraId="101623BE" w14:textId="725C4786" w:rsidR="005C11D0" w:rsidRPr="00294B8C" w:rsidRDefault="00D01A08" w:rsidP="00141E88">
      <w:pPr>
        <w:rPr>
          <w:rFonts w:asciiTheme="minorBidi" w:hAnsiTheme="minorBidi"/>
          <w:b/>
          <w:bCs/>
          <w:sz w:val="20"/>
          <w:szCs w:val="20"/>
          <w:u w:val="single"/>
        </w:rPr>
      </w:pPr>
      <w:r>
        <w:rPr>
          <w:rFonts w:asciiTheme="minorBidi" w:hAnsiTheme="minorBidi"/>
          <w:b/>
          <w:bCs/>
          <w:sz w:val="20"/>
          <w:szCs w:val="20"/>
        </w:rPr>
        <w:t>2</w:t>
      </w:r>
      <w:r w:rsidR="00141E88" w:rsidRPr="00785EBC">
        <w:rPr>
          <w:rFonts w:asciiTheme="minorBidi" w:hAnsiTheme="minorBidi"/>
          <w:b/>
          <w:bCs/>
          <w:sz w:val="20"/>
          <w:szCs w:val="20"/>
        </w:rPr>
        <w:t xml:space="preserve">.2 </w:t>
      </w:r>
      <w:r w:rsidR="00AF2493">
        <w:rPr>
          <w:rFonts w:asciiTheme="minorBidi" w:hAnsiTheme="minorBidi"/>
          <w:b/>
          <w:bCs/>
          <w:sz w:val="20"/>
          <w:szCs w:val="20"/>
        </w:rPr>
        <w:t>–</w:t>
      </w:r>
      <w:r w:rsidR="00141E88" w:rsidRPr="00785EBC">
        <w:rPr>
          <w:rFonts w:asciiTheme="minorBidi" w:hAnsiTheme="minorBidi"/>
          <w:b/>
          <w:bCs/>
          <w:sz w:val="20"/>
          <w:szCs w:val="20"/>
        </w:rPr>
        <w:t xml:space="preserve"> </w:t>
      </w:r>
      <w:r w:rsidR="00AC202B" w:rsidRPr="00294B8C">
        <w:rPr>
          <w:rFonts w:asciiTheme="minorBidi" w:hAnsiTheme="minorBidi"/>
          <w:b/>
          <w:bCs/>
          <w:sz w:val="20"/>
          <w:szCs w:val="20"/>
          <w:u w:val="single"/>
        </w:rPr>
        <w:t xml:space="preserve">Evolution </w:t>
      </w:r>
      <w:r w:rsidR="00C867BC" w:rsidRPr="00294B8C">
        <w:rPr>
          <w:rFonts w:asciiTheme="minorBidi" w:hAnsiTheme="minorBidi"/>
          <w:b/>
          <w:bCs/>
          <w:sz w:val="20"/>
          <w:szCs w:val="20"/>
          <w:u w:val="single"/>
        </w:rPr>
        <w:t>of the</w:t>
      </w:r>
      <w:r w:rsidR="00AF2493" w:rsidRPr="00294B8C">
        <w:rPr>
          <w:rFonts w:asciiTheme="minorBidi" w:hAnsiTheme="minorBidi"/>
          <w:b/>
          <w:bCs/>
          <w:sz w:val="20"/>
          <w:szCs w:val="20"/>
          <w:u w:val="single"/>
        </w:rPr>
        <w:t xml:space="preserve"> socio-economic</w:t>
      </w:r>
      <w:r w:rsidR="00E0599D" w:rsidRPr="00294B8C">
        <w:rPr>
          <w:rFonts w:asciiTheme="minorBidi" w:hAnsiTheme="minorBidi"/>
          <w:b/>
          <w:bCs/>
          <w:sz w:val="20"/>
          <w:szCs w:val="20"/>
          <w:u w:val="single"/>
        </w:rPr>
        <w:t xml:space="preserve"> </w:t>
      </w:r>
      <w:r w:rsidR="00141E88" w:rsidRPr="00294B8C">
        <w:rPr>
          <w:rFonts w:asciiTheme="minorBidi" w:hAnsiTheme="minorBidi"/>
          <w:b/>
          <w:bCs/>
          <w:sz w:val="20"/>
          <w:szCs w:val="20"/>
          <w:u w:val="single"/>
        </w:rPr>
        <w:t xml:space="preserve">impact of the COVID-19 </w:t>
      </w:r>
      <w:r w:rsidR="00C867BC" w:rsidRPr="00294B8C">
        <w:rPr>
          <w:rFonts w:asciiTheme="minorBidi" w:hAnsiTheme="minorBidi"/>
          <w:b/>
          <w:bCs/>
          <w:sz w:val="20"/>
          <w:szCs w:val="20"/>
          <w:u w:val="single"/>
        </w:rPr>
        <w:t>pande</w:t>
      </w:r>
      <w:r w:rsidR="00141E88" w:rsidRPr="00294B8C">
        <w:rPr>
          <w:rFonts w:asciiTheme="minorBidi" w:hAnsiTheme="minorBidi"/>
          <w:b/>
          <w:bCs/>
          <w:sz w:val="20"/>
          <w:szCs w:val="20"/>
          <w:u w:val="single"/>
        </w:rPr>
        <w:t>mic</w:t>
      </w:r>
    </w:p>
    <w:p w14:paraId="2AC828AE" w14:textId="67A845CE" w:rsidR="008F5A25" w:rsidRDefault="00C867BC" w:rsidP="003C06D1">
      <w:pPr>
        <w:rPr>
          <w:rFonts w:asciiTheme="minorBidi" w:hAnsiTheme="minorBidi"/>
          <w:i/>
          <w:iCs/>
          <w:sz w:val="20"/>
          <w:szCs w:val="20"/>
        </w:rPr>
      </w:pPr>
      <w:r>
        <w:rPr>
          <w:rFonts w:asciiTheme="minorBidi" w:hAnsiTheme="minorBidi"/>
          <w:i/>
          <w:iCs/>
          <w:sz w:val="20"/>
          <w:szCs w:val="20"/>
        </w:rPr>
        <w:t xml:space="preserve">Focus on trends since </w:t>
      </w:r>
      <w:r w:rsidR="00757F26">
        <w:rPr>
          <w:rFonts w:asciiTheme="minorBidi" w:hAnsiTheme="minorBidi"/>
          <w:i/>
          <w:iCs/>
          <w:sz w:val="20"/>
          <w:szCs w:val="20"/>
        </w:rPr>
        <w:t>7 May</w:t>
      </w:r>
      <w:r>
        <w:rPr>
          <w:rFonts w:asciiTheme="minorBidi" w:hAnsiTheme="minorBidi"/>
          <w:i/>
          <w:iCs/>
          <w:sz w:val="20"/>
          <w:szCs w:val="20"/>
        </w:rPr>
        <w:t xml:space="preserve"> 202</w:t>
      </w:r>
      <w:r w:rsidR="00757F26">
        <w:rPr>
          <w:rFonts w:asciiTheme="minorBidi" w:hAnsiTheme="minorBidi"/>
          <w:i/>
          <w:iCs/>
          <w:sz w:val="20"/>
          <w:szCs w:val="20"/>
        </w:rPr>
        <w:t>0</w:t>
      </w:r>
      <w:r w:rsidR="003C06D1">
        <w:rPr>
          <w:rFonts w:asciiTheme="minorBidi" w:hAnsiTheme="minorBidi"/>
          <w:i/>
          <w:iCs/>
          <w:sz w:val="20"/>
          <w:szCs w:val="20"/>
        </w:rPr>
        <w:t xml:space="preserve">. </w:t>
      </w:r>
      <w:r w:rsidR="008F5A25">
        <w:rPr>
          <w:rFonts w:asciiTheme="minorBidi" w:hAnsiTheme="minorBidi"/>
          <w:i/>
          <w:iCs/>
          <w:sz w:val="20"/>
          <w:szCs w:val="20"/>
        </w:rPr>
        <w:t>Project for the next 3</w:t>
      </w:r>
      <w:r w:rsidR="000345B1">
        <w:rPr>
          <w:rFonts w:asciiTheme="minorBidi" w:hAnsiTheme="minorBidi"/>
          <w:i/>
          <w:iCs/>
          <w:sz w:val="20"/>
          <w:szCs w:val="20"/>
        </w:rPr>
        <w:t>-6</w:t>
      </w:r>
      <w:r w:rsidR="008F5A25">
        <w:rPr>
          <w:rFonts w:asciiTheme="minorBidi" w:hAnsiTheme="minorBidi"/>
          <w:i/>
          <w:iCs/>
          <w:sz w:val="20"/>
          <w:szCs w:val="20"/>
        </w:rPr>
        <w:t xml:space="preserve"> months</w:t>
      </w:r>
      <w:r w:rsidR="00757F26">
        <w:rPr>
          <w:rFonts w:asciiTheme="minorBidi" w:hAnsiTheme="minorBidi"/>
          <w:i/>
          <w:iCs/>
          <w:sz w:val="20"/>
          <w:szCs w:val="20"/>
        </w:rPr>
        <w:t>.</w:t>
      </w:r>
    </w:p>
    <w:p w14:paraId="2B8682B4" w14:textId="5F51AE1B" w:rsidR="00642E00" w:rsidRDefault="00642E00" w:rsidP="00642E00">
      <w:pPr>
        <w:rPr>
          <w:rFonts w:asciiTheme="minorBidi" w:hAnsiTheme="minorBidi"/>
          <w:i/>
          <w:iCs/>
          <w:sz w:val="20"/>
          <w:szCs w:val="20"/>
        </w:rPr>
      </w:pPr>
      <w:r>
        <w:rPr>
          <w:rFonts w:asciiTheme="minorBidi" w:hAnsiTheme="minorBidi"/>
          <w:i/>
          <w:iCs/>
          <w:sz w:val="20"/>
          <w:szCs w:val="20"/>
        </w:rPr>
        <w:t xml:space="preserve">Report against the situation and needs monitoring indicators agreed upon in the </w:t>
      </w:r>
      <w:r w:rsidR="00757F26">
        <w:rPr>
          <w:rFonts w:asciiTheme="minorBidi" w:hAnsiTheme="minorBidi"/>
          <w:i/>
          <w:iCs/>
          <w:sz w:val="20"/>
          <w:szCs w:val="20"/>
        </w:rPr>
        <w:t>May update of the GHRP</w:t>
      </w:r>
      <w:r>
        <w:rPr>
          <w:rFonts w:asciiTheme="minorBidi" w:hAnsiTheme="minorBidi"/>
          <w:i/>
          <w:iCs/>
          <w:sz w:val="20"/>
          <w:szCs w:val="20"/>
        </w:rPr>
        <w:t>. If not possible, explain why.</w:t>
      </w:r>
    </w:p>
    <w:p w14:paraId="49F72EB8" w14:textId="77777777" w:rsidR="008F5A25" w:rsidRPr="00AC202B" w:rsidRDefault="008F5A25" w:rsidP="00C867BC">
      <w:pPr>
        <w:rPr>
          <w:rFonts w:asciiTheme="minorBidi" w:hAnsiTheme="minorBidi"/>
          <w:i/>
          <w:iCs/>
          <w:sz w:val="20"/>
          <w:szCs w:val="20"/>
        </w:rPr>
      </w:pPr>
    </w:p>
    <w:p w14:paraId="16FEF828" w14:textId="71AFE07F" w:rsidR="00C867BC" w:rsidRPr="00C867BC" w:rsidRDefault="00C867BC" w:rsidP="009E077D">
      <w:pPr>
        <w:pStyle w:val="ListParagraph"/>
        <w:numPr>
          <w:ilvl w:val="0"/>
          <w:numId w:val="5"/>
        </w:numPr>
        <w:rPr>
          <w:rFonts w:asciiTheme="minorBidi" w:hAnsiTheme="minorBidi"/>
          <w:i/>
          <w:iCs/>
          <w:sz w:val="20"/>
          <w:szCs w:val="20"/>
        </w:rPr>
      </w:pPr>
      <w:r w:rsidRPr="00C867BC">
        <w:rPr>
          <w:rFonts w:asciiTheme="minorBidi" w:hAnsiTheme="minorBidi"/>
          <w:sz w:val="20"/>
          <w:szCs w:val="20"/>
          <w:u w:val="single"/>
        </w:rPr>
        <w:t>Evolution of the m</w:t>
      </w:r>
      <w:r w:rsidR="00F5648D" w:rsidRPr="00C867BC">
        <w:rPr>
          <w:rFonts w:asciiTheme="minorBidi" w:hAnsiTheme="minorBidi"/>
          <w:sz w:val="20"/>
          <w:szCs w:val="20"/>
          <w:u w:val="single"/>
        </w:rPr>
        <w:t>ain m</w:t>
      </w:r>
      <w:r w:rsidR="00141E88" w:rsidRPr="00C867BC">
        <w:rPr>
          <w:rFonts w:asciiTheme="minorBidi" w:hAnsiTheme="minorBidi"/>
          <w:sz w:val="20"/>
          <w:szCs w:val="20"/>
          <w:u w:val="single"/>
        </w:rPr>
        <w:t>acro-economic effects</w:t>
      </w:r>
      <w:r w:rsidR="00E60B98" w:rsidRPr="00C867BC">
        <w:rPr>
          <w:rFonts w:asciiTheme="minorBidi" w:hAnsiTheme="minorBidi"/>
          <w:sz w:val="20"/>
          <w:szCs w:val="20"/>
        </w:rPr>
        <w:t xml:space="preserve"> </w:t>
      </w:r>
      <w:r w:rsidRPr="00C867BC">
        <w:rPr>
          <w:rFonts w:asciiTheme="minorBidi" w:eastAsia="Wingdings" w:hAnsiTheme="minorBidi" w:cs="Wingdings"/>
          <w:b/>
          <w:bCs/>
          <w:color w:val="FF0000"/>
          <w:sz w:val="20"/>
          <w:szCs w:val="20"/>
        </w:rPr>
        <w:t>à</w:t>
      </w:r>
      <w:r>
        <w:rPr>
          <w:rFonts w:asciiTheme="minorBidi" w:hAnsiTheme="minorBidi"/>
          <w:b/>
          <w:bCs/>
          <w:color w:val="FF0000"/>
          <w:sz w:val="20"/>
          <w:szCs w:val="20"/>
        </w:rPr>
        <w:t xml:space="preserve"> FAO, UNDP, WFP</w:t>
      </w:r>
    </w:p>
    <w:p w14:paraId="0E7D7302" w14:textId="77777777" w:rsidR="00C867BC" w:rsidRDefault="00C867BC" w:rsidP="00C867BC">
      <w:pPr>
        <w:pStyle w:val="ListParagraph"/>
        <w:ind w:left="1080"/>
        <w:rPr>
          <w:rFonts w:asciiTheme="minorBidi" w:hAnsiTheme="minorBidi"/>
          <w:sz w:val="20"/>
          <w:szCs w:val="20"/>
        </w:rPr>
      </w:pPr>
    </w:p>
    <w:p w14:paraId="058B5A1D" w14:textId="57040662" w:rsidR="00C867BC" w:rsidRDefault="00C867BC" w:rsidP="009E077D">
      <w:pPr>
        <w:pStyle w:val="ListParagraph"/>
        <w:numPr>
          <w:ilvl w:val="0"/>
          <w:numId w:val="6"/>
        </w:numPr>
        <w:rPr>
          <w:rFonts w:asciiTheme="minorBidi" w:hAnsiTheme="minorBidi"/>
          <w:sz w:val="20"/>
          <w:szCs w:val="20"/>
        </w:rPr>
      </w:pPr>
      <w:r>
        <w:rPr>
          <w:rFonts w:asciiTheme="minorBidi" w:hAnsiTheme="minorBidi"/>
          <w:sz w:val="20"/>
          <w:szCs w:val="20"/>
        </w:rPr>
        <w:t>Evolution of unemployment, inflation</w:t>
      </w:r>
      <w:r w:rsidR="000D6562">
        <w:rPr>
          <w:rFonts w:asciiTheme="minorBidi" w:hAnsiTheme="minorBidi"/>
          <w:sz w:val="20"/>
          <w:szCs w:val="20"/>
        </w:rPr>
        <w:t xml:space="preserve"> and food prices</w:t>
      </w:r>
      <w:r w:rsidR="008F5A25">
        <w:rPr>
          <w:rFonts w:asciiTheme="minorBidi" w:hAnsiTheme="minorBidi"/>
          <w:sz w:val="20"/>
          <w:szCs w:val="20"/>
        </w:rPr>
        <w:t>, agricultural production</w:t>
      </w:r>
      <w:r w:rsidR="000D6562">
        <w:rPr>
          <w:rFonts w:asciiTheme="minorBidi" w:hAnsiTheme="minorBidi"/>
          <w:sz w:val="20"/>
          <w:szCs w:val="20"/>
        </w:rPr>
        <w:t xml:space="preserve"> and food availability</w:t>
      </w:r>
    </w:p>
    <w:p w14:paraId="28FB1516" w14:textId="6C091C81" w:rsidR="008F5A25" w:rsidRDefault="008F5A25" w:rsidP="009E077D">
      <w:pPr>
        <w:pStyle w:val="ListParagraph"/>
        <w:numPr>
          <w:ilvl w:val="0"/>
          <w:numId w:val="6"/>
        </w:numPr>
        <w:rPr>
          <w:rFonts w:asciiTheme="minorBidi" w:hAnsiTheme="minorBidi"/>
          <w:sz w:val="20"/>
          <w:szCs w:val="20"/>
        </w:rPr>
      </w:pPr>
      <w:r>
        <w:rPr>
          <w:rFonts w:asciiTheme="minorBidi" w:hAnsiTheme="minorBidi"/>
          <w:sz w:val="20"/>
          <w:szCs w:val="20"/>
        </w:rPr>
        <w:t>Projected macro-economic effects in next 3 months</w:t>
      </w:r>
      <w:r w:rsidR="00757F26">
        <w:rPr>
          <w:rFonts w:asciiTheme="minorBidi" w:hAnsiTheme="minorBidi"/>
          <w:sz w:val="20"/>
          <w:szCs w:val="20"/>
        </w:rPr>
        <w:t>.</w:t>
      </w:r>
    </w:p>
    <w:p w14:paraId="4A6D08A5" w14:textId="4218F187" w:rsidR="00C816D2" w:rsidRDefault="00C816D2" w:rsidP="00E0599D">
      <w:pPr>
        <w:pStyle w:val="ListParagraph"/>
        <w:ind w:left="1440"/>
        <w:rPr>
          <w:rFonts w:asciiTheme="minorBidi" w:hAnsiTheme="minorBidi"/>
          <w:sz w:val="20"/>
          <w:szCs w:val="20"/>
        </w:rPr>
      </w:pPr>
    </w:p>
    <w:p w14:paraId="78D0364A" w14:textId="77777777" w:rsidR="00E60B98" w:rsidRDefault="00E60B98" w:rsidP="00E60B98">
      <w:pPr>
        <w:pStyle w:val="ListParagraph"/>
        <w:ind w:left="1080"/>
        <w:rPr>
          <w:rFonts w:asciiTheme="minorBidi" w:hAnsiTheme="minorBidi"/>
          <w:sz w:val="20"/>
          <w:szCs w:val="20"/>
        </w:rPr>
      </w:pPr>
    </w:p>
    <w:p w14:paraId="0508A199" w14:textId="6328DA09" w:rsidR="00E60B98" w:rsidRDefault="008F5A25" w:rsidP="009E077D">
      <w:pPr>
        <w:pStyle w:val="ListParagraph"/>
        <w:numPr>
          <w:ilvl w:val="0"/>
          <w:numId w:val="5"/>
        </w:numPr>
        <w:rPr>
          <w:rFonts w:asciiTheme="minorBidi" w:hAnsiTheme="minorBidi"/>
          <w:sz w:val="20"/>
          <w:szCs w:val="20"/>
          <w:u w:val="single"/>
        </w:rPr>
      </w:pPr>
      <w:r>
        <w:rPr>
          <w:rFonts w:asciiTheme="minorBidi" w:hAnsiTheme="minorBidi"/>
          <w:sz w:val="20"/>
          <w:szCs w:val="20"/>
          <w:u w:val="single"/>
        </w:rPr>
        <w:t>Evolution of c</w:t>
      </w:r>
      <w:r w:rsidR="00E60B98" w:rsidRPr="00785EBC">
        <w:rPr>
          <w:rFonts w:asciiTheme="minorBidi" w:hAnsiTheme="minorBidi"/>
          <w:sz w:val="20"/>
          <w:szCs w:val="20"/>
          <w:u w:val="single"/>
        </w:rPr>
        <w:t>ollateral effects on people</w:t>
      </w:r>
    </w:p>
    <w:p w14:paraId="44E6D5B3" w14:textId="68DBC926" w:rsidR="008F5A25" w:rsidRDefault="003C06D1" w:rsidP="008F5A25">
      <w:pPr>
        <w:rPr>
          <w:rFonts w:asciiTheme="minorBidi" w:hAnsiTheme="minorBidi"/>
          <w:i/>
          <w:iCs/>
          <w:sz w:val="20"/>
          <w:szCs w:val="20"/>
        </w:rPr>
      </w:pPr>
      <w:r>
        <w:rPr>
          <w:rFonts w:asciiTheme="minorBidi" w:hAnsiTheme="minorBidi"/>
          <w:i/>
          <w:iCs/>
          <w:sz w:val="20"/>
          <w:szCs w:val="20"/>
        </w:rPr>
        <w:t xml:space="preserve">Focus on facts observed since </w:t>
      </w:r>
      <w:r w:rsidR="00757F26">
        <w:rPr>
          <w:rFonts w:asciiTheme="minorBidi" w:hAnsiTheme="minorBidi"/>
          <w:i/>
          <w:iCs/>
          <w:sz w:val="20"/>
          <w:szCs w:val="20"/>
        </w:rPr>
        <w:t>7 May</w:t>
      </w:r>
      <w:r>
        <w:rPr>
          <w:rFonts w:asciiTheme="minorBidi" w:hAnsiTheme="minorBidi"/>
          <w:i/>
          <w:iCs/>
          <w:sz w:val="20"/>
          <w:szCs w:val="20"/>
        </w:rPr>
        <w:t xml:space="preserve"> 2020. </w:t>
      </w:r>
      <w:r w:rsidR="008F5A25" w:rsidRPr="008F5A25">
        <w:rPr>
          <w:rFonts w:asciiTheme="minorBidi" w:hAnsiTheme="minorBidi"/>
          <w:i/>
          <w:iCs/>
          <w:sz w:val="20"/>
          <w:szCs w:val="20"/>
        </w:rPr>
        <w:t>Include projection</w:t>
      </w:r>
      <w:r w:rsidR="008F5A25">
        <w:rPr>
          <w:rFonts w:asciiTheme="minorBidi" w:hAnsiTheme="minorBidi"/>
          <w:i/>
          <w:iCs/>
          <w:sz w:val="20"/>
          <w:szCs w:val="20"/>
        </w:rPr>
        <w:t>s</w:t>
      </w:r>
      <w:r w:rsidR="008F5A25" w:rsidRPr="008F5A25">
        <w:rPr>
          <w:rFonts w:asciiTheme="minorBidi" w:hAnsiTheme="minorBidi"/>
          <w:i/>
          <w:iCs/>
          <w:sz w:val="20"/>
          <w:szCs w:val="20"/>
        </w:rPr>
        <w:t xml:space="preserve"> for next 3 months</w:t>
      </w:r>
      <w:r w:rsidR="00757F26">
        <w:rPr>
          <w:rFonts w:asciiTheme="minorBidi" w:hAnsiTheme="minorBidi"/>
          <w:i/>
          <w:iCs/>
          <w:sz w:val="20"/>
          <w:szCs w:val="20"/>
        </w:rPr>
        <w:t>.</w:t>
      </w:r>
    </w:p>
    <w:p w14:paraId="6B9EDFEF" w14:textId="6566A97C" w:rsidR="00642E00" w:rsidRDefault="00642E00" w:rsidP="008F5A25">
      <w:pPr>
        <w:rPr>
          <w:rFonts w:asciiTheme="minorBidi" w:hAnsiTheme="minorBidi"/>
          <w:i/>
          <w:iCs/>
          <w:sz w:val="20"/>
          <w:szCs w:val="20"/>
        </w:rPr>
      </w:pPr>
      <w:r>
        <w:rPr>
          <w:rFonts w:asciiTheme="minorBidi" w:hAnsiTheme="minorBidi"/>
          <w:i/>
          <w:iCs/>
          <w:sz w:val="20"/>
          <w:szCs w:val="20"/>
        </w:rPr>
        <w:t>Ensure that issues related to older people, gender/gender-based violence, disability, mental health and psychosocial support</w:t>
      </w:r>
      <w:r w:rsidR="00B47DCB">
        <w:rPr>
          <w:rFonts w:asciiTheme="minorBidi" w:hAnsiTheme="minorBidi"/>
          <w:i/>
          <w:iCs/>
          <w:sz w:val="20"/>
          <w:szCs w:val="20"/>
        </w:rPr>
        <w:t xml:space="preserve"> and</w:t>
      </w:r>
      <w:r>
        <w:rPr>
          <w:rFonts w:asciiTheme="minorBidi" w:hAnsiTheme="minorBidi"/>
          <w:i/>
          <w:iCs/>
          <w:sz w:val="20"/>
          <w:szCs w:val="20"/>
        </w:rPr>
        <w:t xml:space="preserve"> nutrition, are well covered.</w:t>
      </w:r>
    </w:p>
    <w:p w14:paraId="4B44743E" w14:textId="40DB9737" w:rsidR="005B11A8" w:rsidRPr="008F5A25" w:rsidRDefault="005B11A8" w:rsidP="008F5A25">
      <w:pPr>
        <w:rPr>
          <w:rFonts w:asciiTheme="minorBidi" w:hAnsiTheme="minorBidi"/>
          <w:i/>
          <w:iCs/>
          <w:sz w:val="20"/>
          <w:szCs w:val="20"/>
        </w:rPr>
      </w:pPr>
      <w:r>
        <w:rPr>
          <w:rFonts w:asciiTheme="minorBidi" w:hAnsiTheme="minorBidi"/>
          <w:i/>
          <w:iCs/>
          <w:sz w:val="20"/>
          <w:szCs w:val="20"/>
        </w:rPr>
        <w:t xml:space="preserve">Report against the situation and needs monitoring indicators agreed upon in the </w:t>
      </w:r>
      <w:r w:rsidR="00757F26">
        <w:rPr>
          <w:rFonts w:asciiTheme="minorBidi" w:hAnsiTheme="minorBidi"/>
          <w:i/>
          <w:iCs/>
          <w:sz w:val="20"/>
          <w:szCs w:val="20"/>
        </w:rPr>
        <w:t>May update of the</w:t>
      </w:r>
      <w:r>
        <w:rPr>
          <w:rFonts w:asciiTheme="minorBidi" w:hAnsiTheme="minorBidi"/>
          <w:i/>
          <w:iCs/>
          <w:sz w:val="20"/>
          <w:szCs w:val="20"/>
        </w:rPr>
        <w:t xml:space="preserve"> GHRP. If not possible, explain why.</w:t>
      </w:r>
    </w:p>
    <w:p w14:paraId="384747A5" w14:textId="77777777" w:rsidR="00785EBC" w:rsidRDefault="00785EBC" w:rsidP="00785EBC">
      <w:pPr>
        <w:pStyle w:val="ListParagraph"/>
        <w:ind w:left="1440"/>
        <w:rPr>
          <w:rFonts w:asciiTheme="minorBidi" w:hAnsiTheme="minorBidi"/>
          <w:sz w:val="20"/>
          <w:szCs w:val="20"/>
        </w:rPr>
      </w:pPr>
    </w:p>
    <w:p w14:paraId="09C53E39" w14:textId="0EDA47F9" w:rsidR="008F5A25" w:rsidRPr="008F5A25" w:rsidRDefault="008F5A25" w:rsidP="009E077D">
      <w:pPr>
        <w:pStyle w:val="ListParagraph"/>
        <w:numPr>
          <w:ilvl w:val="0"/>
          <w:numId w:val="27"/>
        </w:numPr>
        <w:rPr>
          <w:rFonts w:ascii="Arial" w:eastAsia="Arial" w:hAnsi="Arial" w:cs="Arial"/>
          <w:b/>
          <w:bCs/>
          <w:color w:val="FF0000"/>
          <w:sz w:val="20"/>
          <w:szCs w:val="20"/>
        </w:rPr>
      </w:pPr>
      <w:r w:rsidRPr="008F5A25">
        <w:rPr>
          <w:rFonts w:ascii="Arial" w:eastAsia="Arial" w:hAnsi="Arial" w:cs="Arial"/>
          <w:b/>
          <w:i/>
          <w:sz w:val="20"/>
          <w:szCs w:val="20"/>
        </w:rPr>
        <w:t xml:space="preserve">Evolution of the effects on livelihoods and food </w:t>
      </w:r>
      <w:proofErr w:type="gramStart"/>
      <w:r w:rsidRPr="008F5A25">
        <w:rPr>
          <w:rFonts w:ascii="Arial" w:eastAsia="Arial" w:hAnsi="Arial" w:cs="Arial"/>
          <w:b/>
          <w:i/>
          <w:sz w:val="20"/>
          <w:szCs w:val="20"/>
        </w:rPr>
        <w:t>security</w:t>
      </w:r>
      <w:r w:rsidRPr="008F5A25">
        <w:rPr>
          <w:rFonts w:ascii="Arial" w:eastAsia="Arial" w:hAnsi="Arial" w:cs="Arial"/>
          <w:sz w:val="20"/>
          <w:szCs w:val="20"/>
        </w:rPr>
        <w:t xml:space="preserve">  </w:t>
      </w:r>
      <w:r w:rsidRPr="008F5A25">
        <w:rPr>
          <w:rFonts w:ascii="Wingdings" w:eastAsia="Wingdings" w:hAnsi="Wingdings" w:cs="Wingdings"/>
          <w:bCs/>
          <w:color w:val="FF0000"/>
        </w:rPr>
        <w:t></w:t>
      </w:r>
      <w:proofErr w:type="gramEnd"/>
      <w:r w:rsidRPr="008F5A25">
        <w:rPr>
          <w:rFonts w:ascii="Arial" w:eastAsia="Arial" w:hAnsi="Arial" w:cs="Arial"/>
          <w:b/>
          <w:bCs/>
          <w:color w:val="FF0000"/>
          <w:sz w:val="20"/>
          <w:szCs w:val="20"/>
        </w:rPr>
        <w:t xml:space="preserve"> FAO, </w:t>
      </w:r>
      <w:r w:rsidR="00F320DF">
        <w:rPr>
          <w:rFonts w:ascii="Arial" w:eastAsia="Arial" w:hAnsi="Arial" w:cs="Arial"/>
          <w:b/>
          <w:bCs/>
          <w:color w:val="FF0000"/>
          <w:sz w:val="20"/>
          <w:szCs w:val="20"/>
        </w:rPr>
        <w:t xml:space="preserve">ICVA, </w:t>
      </w:r>
      <w:r w:rsidR="00C21FBE">
        <w:rPr>
          <w:rFonts w:ascii="Arial" w:eastAsia="Arial" w:hAnsi="Arial" w:cs="Arial"/>
          <w:b/>
          <w:bCs/>
          <w:color w:val="FF0000"/>
          <w:sz w:val="20"/>
          <w:szCs w:val="20"/>
        </w:rPr>
        <w:t xml:space="preserve">Interaction, </w:t>
      </w:r>
      <w:r w:rsidRPr="008F5A25">
        <w:rPr>
          <w:rFonts w:ascii="Arial" w:eastAsia="Arial" w:hAnsi="Arial" w:cs="Arial"/>
          <w:b/>
          <w:bCs/>
          <w:color w:val="FF0000"/>
          <w:sz w:val="20"/>
          <w:szCs w:val="20"/>
        </w:rPr>
        <w:t xml:space="preserve">IOM, </w:t>
      </w:r>
      <w:r w:rsidR="00F320DF">
        <w:rPr>
          <w:rFonts w:ascii="Arial" w:eastAsia="Arial" w:hAnsi="Arial" w:cs="Arial"/>
          <w:b/>
          <w:bCs/>
          <w:color w:val="FF0000"/>
          <w:sz w:val="20"/>
          <w:szCs w:val="20"/>
        </w:rPr>
        <w:t xml:space="preserve">SCHR, </w:t>
      </w:r>
      <w:r w:rsidRPr="008F5A25">
        <w:rPr>
          <w:rFonts w:ascii="Arial" w:eastAsia="Arial" w:hAnsi="Arial" w:cs="Arial"/>
          <w:b/>
          <w:bCs/>
          <w:color w:val="FF0000"/>
          <w:sz w:val="20"/>
          <w:szCs w:val="20"/>
        </w:rPr>
        <w:t>UNDP, UN</w:t>
      </w:r>
      <w:r w:rsidR="00F320DF">
        <w:rPr>
          <w:rFonts w:ascii="Arial" w:eastAsia="Arial" w:hAnsi="Arial" w:cs="Arial"/>
          <w:b/>
          <w:bCs/>
          <w:color w:val="FF0000"/>
          <w:sz w:val="20"/>
          <w:szCs w:val="20"/>
        </w:rPr>
        <w:t>-</w:t>
      </w:r>
      <w:r w:rsidRPr="008F5A25">
        <w:rPr>
          <w:rFonts w:ascii="Arial" w:eastAsia="Arial" w:hAnsi="Arial" w:cs="Arial"/>
          <w:b/>
          <w:bCs/>
          <w:color w:val="FF0000"/>
          <w:sz w:val="20"/>
          <w:szCs w:val="20"/>
        </w:rPr>
        <w:t>H</w:t>
      </w:r>
      <w:r w:rsidR="00F320DF">
        <w:rPr>
          <w:rFonts w:ascii="Arial" w:eastAsia="Arial" w:hAnsi="Arial" w:cs="Arial"/>
          <w:b/>
          <w:bCs/>
          <w:color w:val="FF0000"/>
          <w:sz w:val="20"/>
          <w:szCs w:val="20"/>
        </w:rPr>
        <w:t>abitat</w:t>
      </w:r>
      <w:r w:rsidRPr="008F5A25">
        <w:rPr>
          <w:rFonts w:ascii="Arial" w:eastAsia="Arial" w:hAnsi="Arial" w:cs="Arial"/>
          <w:b/>
          <w:bCs/>
          <w:color w:val="FF0000"/>
          <w:sz w:val="20"/>
          <w:szCs w:val="20"/>
        </w:rPr>
        <w:t xml:space="preserve">, UNHCR, UNRWA, WFP </w:t>
      </w:r>
    </w:p>
    <w:p w14:paraId="44C9C8DE" w14:textId="5E011377" w:rsidR="008F5A25" w:rsidRPr="005B11A8" w:rsidRDefault="008F5A25" w:rsidP="008F5A25">
      <w:pPr>
        <w:rPr>
          <w:rFonts w:ascii="Arial" w:eastAsia="Arial" w:hAnsi="Arial" w:cs="Arial"/>
          <w:bCs/>
          <w:i/>
          <w:sz w:val="20"/>
          <w:szCs w:val="20"/>
        </w:rPr>
      </w:pPr>
    </w:p>
    <w:p w14:paraId="6332D95C" w14:textId="206D9761" w:rsidR="008F5A25" w:rsidRPr="008F5A25" w:rsidRDefault="008F5A25" w:rsidP="37A05452">
      <w:pPr>
        <w:pStyle w:val="ListParagraph"/>
        <w:numPr>
          <w:ilvl w:val="0"/>
          <w:numId w:val="27"/>
        </w:numPr>
        <w:rPr>
          <w:rFonts w:ascii="Arial" w:eastAsia="Arial" w:hAnsi="Arial" w:cs="Arial"/>
          <w:b/>
          <w:bCs/>
          <w:i/>
          <w:iCs/>
          <w:sz w:val="20"/>
          <w:szCs w:val="20"/>
        </w:rPr>
      </w:pPr>
      <w:r w:rsidRPr="37A05452">
        <w:rPr>
          <w:rFonts w:ascii="Arial" w:eastAsia="Arial" w:hAnsi="Arial" w:cs="Arial"/>
          <w:b/>
          <w:bCs/>
          <w:i/>
          <w:iCs/>
          <w:sz w:val="20"/>
          <w:szCs w:val="20"/>
        </w:rPr>
        <w:t>E</w:t>
      </w:r>
      <w:r w:rsidR="000E76DD" w:rsidRPr="37A05452">
        <w:rPr>
          <w:rFonts w:ascii="Arial" w:eastAsia="Arial" w:hAnsi="Arial" w:cs="Arial"/>
          <w:b/>
          <w:bCs/>
          <w:i/>
          <w:iCs/>
          <w:sz w:val="20"/>
          <w:szCs w:val="20"/>
        </w:rPr>
        <w:t>volution of the e</w:t>
      </w:r>
      <w:r w:rsidRPr="37A05452">
        <w:rPr>
          <w:rFonts w:ascii="Arial" w:eastAsia="Arial" w:hAnsi="Arial" w:cs="Arial"/>
          <w:b/>
          <w:bCs/>
          <w:i/>
          <w:iCs/>
          <w:sz w:val="20"/>
          <w:szCs w:val="20"/>
        </w:rPr>
        <w:t>ffects on protection and rights</w:t>
      </w:r>
      <w:r w:rsidR="00506D6A" w:rsidRPr="37A05452">
        <w:rPr>
          <w:rFonts w:ascii="Arial" w:eastAsia="Arial" w:hAnsi="Arial" w:cs="Arial"/>
          <w:b/>
          <w:bCs/>
          <w:i/>
          <w:iCs/>
          <w:sz w:val="20"/>
          <w:szCs w:val="20"/>
        </w:rPr>
        <w:t xml:space="preserve">, including </w:t>
      </w:r>
      <w:proofErr w:type="gramStart"/>
      <w:r w:rsidR="00506D6A" w:rsidRPr="37A05452">
        <w:rPr>
          <w:rFonts w:ascii="Arial" w:eastAsia="Arial" w:hAnsi="Arial" w:cs="Arial"/>
          <w:b/>
          <w:bCs/>
          <w:i/>
          <w:iCs/>
          <w:sz w:val="20"/>
          <w:szCs w:val="20"/>
        </w:rPr>
        <w:t xml:space="preserve">gender </w:t>
      </w:r>
      <w:r w:rsidRPr="37A05452">
        <w:rPr>
          <w:rFonts w:ascii="Arial" w:eastAsia="Arial" w:hAnsi="Arial" w:cs="Arial"/>
          <w:b/>
          <w:bCs/>
          <w:i/>
          <w:iCs/>
          <w:sz w:val="20"/>
          <w:szCs w:val="20"/>
        </w:rPr>
        <w:t xml:space="preserve"> </w:t>
      </w:r>
      <w:r w:rsidRPr="37A05452">
        <w:rPr>
          <w:rFonts w:ascii="Wingdings" w:eastAsia="Wingdings" w:hAnsi="Wingdings" w:cs="Wingdings"/>
          <w:b/>
          <w:bCs/>
          <w:color w:val="FF0000"/>
          <w:sz w:val="20"/>
          <w:szCs w:val="20"/>
        </w:rPr>
        <w:t></w:t>
      </w:r>
      <w:proofErr w:type="gramEnd"/>
      <w:r w:rsidRPr="37A05452">
        <w:rPr>
          <w:rFonts w:ascii="Arial" w:eastAsia="Arial" w:hAnsi="Arial" w:cs="Arial"/>
          <w:b/>
          <w:bCs/>
          <w:color w:val="FF0000"/>
          <w:sz w:val="20"/>
          <w:szCs w:val="20"/>
        </w:rPr>
        <w:t xml:space="preserve"> </w:t>
      </w:r>
      <w:r w:rsidR="00F320DF" w:rsidRPr="37A05452">
        <w:rPr>
          <w:rFonts w:ascii="Arial" w:eastAsia="Arial" w:hAnsi="Arial" w:cs="Arial"/>
          <w:b/>
          <w:bCs/>
          <w:color w:val="FF0000"/>
          <w:sz w:val="20"/>
          <w:szCs w:val="20"/>
        </w:rPr>
        <w:t xml:space="preserve">ICVA, </w:t>
      </w:r>
      <w:r w:rsidR="00C21FBE" w:rsidRPr="37A05452">
        <w:rPr>
          <w:rFonts w:ascii="Arial" w:eastAsia="Arial" w:hAnsi="Arial" w:cs="Arial"/>
          <w:b/>
          <w:bCs/>
          <w:color w:val="FF0000"/>
          <w:sz w:val="20"/>
          <w:szCs w:val="20"/>
        </w:rPr>
        <w:t xml:space="preserve">Interaction, </w:t>
      </w:r>
      <w:r w:rsidRPr="37A05452">
        <w:rPr>
          <w:rFonts w:ascii="Arial" w:eastAsia="Arial" w:hAnsi="Arial" w:cs="Arial"/>
          <w:b/>
          <w:bCs/>
          <w:color w:val="FF0000"/>
          <w:sz w:val="20"/>
          <w:szCs w:val="20"/>
        </w:rPr>
        <w:t xml:space="preserve">IOM, </w:t>
      </w:r>
      <w:r w:rsidR="00F320DF" w:rsidRPr="37A05452">
        <w:rPr>
          <w:rFonts w:ascii="Arial" w:eastAsia="Arial" w:hAnsi="Arial" w:cs="Arial"/>
          <w:b/>
          <w:bCs/>
          <w:color w:val="FF0000"/>
          <w:sz w:val="20"/>
          <w:szCs w:val="20"/>
        </w:rPr>
        <w:t xml:space="preserve">SCHR, </w:t>
      </w:r>
      <w:r w:rsidRPr="37A05452">
        <w:rPr>
          <w:rFonts w:ascii="Arial" w:eastAsia="Arial" w:hAnsi="Arial" w:cs="Arial"/>
          <w:b/>
          <w:bCs/>
          <w:color w:val="FF0000"/>
          <w:sz w:val="20"/>
          <w:szCs w:val="20"/>
        </w:rPr>
        <w:t>UNHCR, UNICEF, UNFPA</w:t>
      </w:r>
      <w:r w:rsidR="00204BB1" w:rsidRPr="37A05452">
        <w:rPr>
          <w:rFonts w:ascii="Arial" w:eastAsia="Arial" w:hAnsi="Arial" w:cs="Arial"/>
          <w:b/>
          <w:bCs/>
          <w:color w:val="FF0000"/>
          <w:sz w:val="20"/>
          <w:szCs w:val="20"/>
        </w:rPr>
        <w:t>, UNRWA</w:t>
      </w:r>
    </w:p>
    <w:p w14:paraId="24001F1A" w14:textId="77777777" w:rsidR="008F5A25" w:rsidRPr="008F5A25" w:rsidRDefault="008F5A25" w:rsidP="008F5A25">
      <w:pPr>
        <w:rPr>
          <w:rFonts w:asciiTheme="minorBidi" w:hAnsiTheme="minorBidi"/>
          <w:sz w:val="20"/>
          <w:szCs w:val="20"/>
        </w:rPr>
      </w:pPr>
    </w:p>
    <w:p w14:paraId="71D4DAA2" w14:textId="2559F242" w:rsidR="00785EBC" w:rsidRPr="008F5A25" w:rsidRDefault="008F5A25" w:rsidP="009E077D">
      <w:pPr>
        <w:pStyle w:val="ListParagraph"/>
        <w:numPr>
          <w:ilvl w:val="0"/>
          <w:numId w:val="27"/>
        </w:numPr>
        <w:rPr>
          <w:rFonts w:asciiTheme="minorBidi" w:hAnsiTheme="minorBidi"/>
          <w:sz w:val="20"/>
          <w:szCs w:val="20"/>
        </w:rPr>
      </w:pPr>
      <w:r w:rsidRPr="008F5A25">
        <w:rPr>
          <w:rFonts w:ascii="Arial" w:eastAsia="Arial" w:hAnsi="Arial" w:cs="Arial"/>
          <w:b/>
          <w:i/>
          <w:color w:val="000000"/>
          <w:sz w:val="20"/>
          <w:szCs w:val="20"/>
        </w:rPr>
        <w:t>E</w:t>
      </w:r>
      <w:r w:rsidR="000E76DD">
        <w:rPr>
          <w:rFonts w:ascii="Arial" w:eastAsia="Arial" w:hAnsi="Arial" w:cs="Arial"/>
          <w:b/>
          <w:i/>
          <w:color w:val="000000"/>
          <w:sz w:val="20"/>
          <w:szCs w:val="20"/>
        </w:rPr>
        <w:t>volution of the e</w:t>
      </w:r>
      <w:r w:rsidRPr="008F5A25">
        <w:rPr>
          <w:rFonts w:ascii="Arial" w:eastAsia="Arial" w:hAnsi="Arial" w:cs="Arial"/>
          <w:b/>
          <w:i/>
          <w:color w:val="000000"/>
          <w:sz w:val="20"/>
          <w:szCs w:val="20"/>
        </w:rPr>
        <w:t>ffects on education and society</w:t>
      </w:r>
      <w:r>
        <w:rPr>
          <w:rFonts w:ascii="Arial" w:eastAsia="Arial" w:hAnsi="Arial" w:cs="Arial"/>
          <w:b/>
          <w:iCs/>
          <w:color w:val="FF0000"/>
          <w:sz w:val="20"/>
          <w:szCs w:val="20"/>
        </w:rPr>
        <w:t xml:space="preserve"> </w:t>
      </w:r>
      <w:r w:rsidRPr="008F5A25">
        <w:rPr>
          <w:rFonts w:ascii="Wingdings" w:eastAsia="Wingdings" w:hAnsi="Wingdings" w:cs="Wingdings"/>
          <w:b/>
          <w:iCs/>
          <w:color w:val="FF0000"/>
          <w:sz w:val="20"/>
          <w:szCs w:val="20"/>
        </w:rPr>
        <w:t></w:t>
      </w:r>
      <w:r>
        <w:rPr>
          <w:rFonts w:ascii="Arial" w:eastAsia="Arial" w:hAnsi="Arial" w:cs="Arial"/>
          <w:b/>
          <w:iCs/>
          <w:color w:val="FF0000"/>
          <w:sz w:val="20"/>
          <w:szCs w:val="20"/>
        </w:rPr>
        <w:t xml:space="preserve"> </w:t>
      </w:r>
      <w:r w:rsidR="00F320DF">
        <w:rPr>
          <w:rFonts w:ascii="Arial" w:eastAsia="Arial" w:hAnsi="Arial" w:cs="Arial"/>
          <w:b/>
          <w:iCs/>
          <w:color w:val="FF0000"/>
          <w:sz w:val="20"/>
          <w:szCs w:val="20"/>
        </w:rPr>
        <w:t xml:space="preserve">ICVA, </w:t>
      </w:r>
      <w:r w:rsidR="00C21FBE">
        <w:rPr>
          <w:rFonts w:ascii="Arial" w:eastAsia="Arial" w:hAnsi="Arial" w:cs="Arial"/>
          <w:b/>
          <w:iCs/>
          <w:color w:val="FF0000"/>
          <w:sz w:val="20"/>
          <w:szCs w:val="20"/>
        </w:rPr>
        <w:t xml:space="preserve">Interaction, </w:t>
      </w:r>
      <w:r>
        <w:rPr>
          <w:rFonts w:ascii="Arial" w:eastAsia="Arial" w:hAnsi="Arial" w:cs="Arial"/>
          <w:b/>
          <w:iCs/>
          <w:color w:val="FF0000"/>
          <w:sz w:val="20"/>
          <w:szCs w:val="20"/>
        </w:rPr>
        <w:t xml:space="preserve">IOM, </w:t>
      </w:r>
      <w:r w:rsidR="00F320DF">
        <w:rPr>
          <w:rFonts w:ascii="Arial" w:eastAsia="Arial" w:hAnsi="Arial" w:cs="Arial"/>
          <w:b/>
          <w:iCs/>
          <w:color w:val="FF0000"/>
          <w:sz w:val="20"/>
          <w:szCs w:val="20"/>
        </w:rPr>
        <w:t xml:space="preserve">SCHR, </w:t>
      </w:r>
      <w:r>
        <w:rPr>
          <w:rFonts w:ascii="Arial" w:eastAsia="Arial" w:hAnsi="Arial" w:cs="Arial"/>
          <w:b/>
          <w:iCs/>
          <w:color w:val="FF0000"/>
          <w:sz w:val="20"/>
          <w:szCs w:val="20"/>
        </w:rPr>
        <w:t>UNDP, UNHCR, UNICEF</w:t>
      </w:r>
      <w:r w:rsidR="00204BB1">
        <w:rPr>
          <w:rFonts w:ascii="Arial" w:eastAsia="Arial" w:hAnsi="Arial" w:cs="Arial"/>
          <w:b/>
          <w:iCs/>
          <w:color w:val="FF0000"/>
          <w:sz w:val="20"/>
          <w:szCs w:val="20"/>
        </w:rPr>
        <w:t>, UNRWA</w:t>
      </w:r>
    </w:p>
    <w:p w14:paraId="16EEFA6A" w14:textId="77777777" w:rsidR="008F5A25" w:rsidRPr="008F5A25" w:rsidRDefault="008F5A25" w:rsidP="008F5A25">
      <w:pPr>
        <w:pStyle w:val="ListParagraph"/>
        <w:rPr>
          <w:rFonts w:asciiTheme="minorBidi" w:hAnsiTheme="minorBidi"/>
          <w:sz w:val="20"/>
          <w:szCs w:val="20"/>
        </w:rPr>
      </w:pPr>
    </w:p>
    <w:p w14:paraId="5BEFBB3D" w14:textId="11169D10" w:rsidR="008F5A25" w:rsidRPr="001511F6" w:rsidRDefault="008F5A25" w:rsidP="009E077D">
      <w:pPr>
        <w:pStyle w:val="ListParagraph"/>
        <w:numPr>
          <w:ilvl w:val="0"/>
          <w:numId w:val="27"/>
        </w:numPr>
        <w:rPr>
          <w:rFonts w:asciiTheme="minorBidi" w:hAnsiTheme="minorBidi"/>
          <w:sz w:val="20"/>
          <w:szCs w:val="20"/>
        </w:rPr>
      </w:pPr>
      <w:r>
        <w:rPr>
          <w:rFonts w:ascii="Arial" w:eastAsia="Arial" w:hAnsi="Arial" w:cs="Arial"/>
          <w:b/>
          <w:i/>
          <w:sz w:val="20"/>
          <w:szCs w:val="20"/>
        </w:rPr>
        <w:t>E</w:t>
      </w:r>
      <w:r w:rsidR="000E76DD">
        <w:rPr>
          <w:rFonts w:ascii="Arial" w:eastAsia="Arial" w:hAnsi="Arial" w:cs="Arial"/>
          <w:b/>
          <w:i/>
          <w:sz w:val="20"/>
          <w:szCs w:val="20"/>
        </w:rPr>
        <w:t>volution of the e</w:t>
      </w:r>
      <w:r>
        <w:rPr>
          <w:rFonts w:ascii="Arial" w:eastAsia="Arial" w:hAnsi="Arial" w:cs="Arial"/>
          <w:b/>
          <w:i/>
          <w:sz w:val="20"/>
          <w:szCs w:val="20"/>
        </w:rPr>
        <w:t>ffects on supply chains and logistics</w:t>
      </w:r>
      <w:r>
        <w:rPr>
          <w:rFonts w:ascii="Arial" w:eastAsia="Arial" w:hAnsi="Arial" w:cs="Arial"/>
          <w:b/>
          <w:iCs/>
          <w:sz w:val="20"/>
          <w:szCs w:val="20"/>
        </w:rPr>
        <w:t xml:space="preserve"> </w:t>
      </w:r>
      <w:r w:rsidRPr="008F5A25">
        <w:rPr>
          <w:rFonts w:ascii="Wingdings" w:eastAsia="Wingdings" w:hAnsi="Wingdings" w:cs="Wingdings"/>
          <w:b/>
          <w:iCs/>
          <w:color w:val="FF0000"/>
          <w:sz w:val="20"/>
          <w:szCs w:val="20"/>
        </w:rPr>
        <w:t></w:t>
      </w:r>
      <w:r>
        <w:rPr>
          <w:rFonts w:ascii="Arial" w:eastAsia="Arial" w:hAnsi="Arial" w:cs="Arial"/>
          <w:b/>
          <w:iCs/>
          <w:color w:val="FF0000"/>
          <w:sz w:val="20"/>
          <w:szCs w:val="20"/>
        </w:rPr>
        <w:t xml:space="preserve"> FAO, WFP</w:t>
      </w:r>
    </w:p>
    <w:p w14:paraId="6D72BCDD" w14:textId="77777777" w:rsidR="001511F6" w:rsidRPr="001511F6" w:rsidRDefault="001511F6" w:rsidP="001511F6">
      <w:pPr>
        <w:pStyle w:val="ListParagraph"/>
        <w:rPr>
          <w:rFonts w:asciiTheme="minorBidi" w:hAnsiTheme="minorBidi"/>
          <w:sz w:val="20"/>
          <w:szCs w:val="20"/>
        </w:rPr>
      </w:pPr>
    </w:p>
    <w:p w14:paraId="713A1922" w14:textId="3774EEEE" w:rsidR="005824E2" w:rsidRPr="005824E2" w:rsidRDefault="001511F6" w:rsidP="00C26495">
      <w:pPr>
        <w:rPr>
          <w:rFonts w:ascii="Times New Roman" w:eastAsia="Times New Roman" w:hAnsi="Times New Roman" w:cs="Times New Roman"/>
          <w:sz w:val="24"/>
          <w:szCs w:val="24"/>
        </w:rPr>
      </w:pPr>
      <w:r w:rsidRPr="001511F6">
        <w:rPr>
          <w:rFonts w:asciiTheme="minorBidi" w:hAnsiTheme="minorBidi"/>
          <w:i/>
          <w:iCs/>
          <w:color w:val="FF0000"/>
          <w:sz w:val="20"/>
          <w:szCs w:val="20"/>
        </w:rPr>
        <w:t>Fill in the below table (</w:t>
      </w:r>
      <w:r w:rsidR="00B00E5E">
        <w:rPr>
          <w:rFonts w:asciiTheme="minorBidi" w:hAnsiTheme="minorBidi"/>
          <w:i/>
          <w:iCs/>
          <w:color w:val="FF0000"/>
          <w:sz w:val="20"/>
          <w:szCs w:val="20"/>
        </w:rPr>
        <w:t xml:space="preserve">extract from the Monitoring Framework, which reflects revised indicators as agreed with responsible agencies. Remember to include qualitative analysis to explain your data in the appropriate </w:t>
      </w:r>
      <w:proofErr w:type="gramStart"/>
      <w:r w:rsidR="00B00E5E">
        <w:rPr>
          <w:rFonts w:asciiTheme="minorBidi" w:hAnsiTheme="minorBidi"/>
          <w:i/>
          <w:iCs/>
          <w:color w:val="FF0000"/>
          <w:sz w:val="20"/>
          <w:szCs w:val="20"/>
        </w:rPr>
        <w:t>sections  above</w:t>
      </w:r>
      <w:proofErr w:type="gramEnd"/>
      <w:r w:rsidR="00B00E5E">
        <w:rPr>
          <w:rFonts w:asciiTheme="minorBidi" w:hAnsiTheme="minorBidi"/>
          <w:i/>
          <w:iCs/>
          <w:color w:val="FF0000"/>
          <w:sz w:val="20"/>
          <w:szCs w:val="20"/>
        </w:rPr>
        <w:t xml:space="preserve"> and update the information in the final column as neede</w:t>
      </w:r>
      <w:r w:rsidR="00EF007D">
        <w:rPr>
          <w:rFonts w:asciiTheme="minorBidi" w:hAnsiTheme="minorBidi"/>
          <w:i/>
          <w:iCs/>
          <w:color w:val="FF0000"/>
          <w:sz w:val="20"/>
          <w:szCs w:val="20"/>
        </w:rPr>
        <w:t>d</w:t>
      </w:r>
      <w:r w:rsidRPr="001511F6">
        <w:rPr>
          <w:rFonts w:asciiTheme="minorBidi" w:hAnsiTheme="minorBidi"/>
          <w:i/>
          <w:iCs/>
          <w:color w:val="FF0000"/>
          <w:sz w:val="20"/>
          <w:szCs w:val="20"/>
        </w:rPr>
        <w:t>)</w:t>
      </w:r>
    </w:p>
    <w:tbl>
      <w:tblPr>
        <w:tblW w:w="922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115"/>
        <w:gridCol w:w="3405"/>
        <w:gridCol w:w="1680"/>
        <w:gridCol w:w="2025"/>
      </w:tblGrid>
      <w:tr w:rsidR="00D10EAC" w:rsidRPr="000345B1" w14:paraId="7F757753" w14:textId="77777777" w:rsidTr="094184EA">
        <w:trPr>
          <w:tblHeader/>
        </w:trPr>
        <w:tc>
          <w:tcPr>
            <w:tcW w:w="2115" w:type="dxa"/>
            <w:tcBorders>
              <w:bottom w:val="single" w:sz="8" w:space="0" w:color="000000" w:themeColor="text1"/>
            </w:tcBorders>
            <w:shd w:val="clear" w:color="auto" w:fill="F2F2F2" w:themeFill="background1" w:themeFillShade="F2"/>
            <w:tcMar>
              <w:top w:w="100" w:type="dxa"/>
              <w:left w:w="100" w:type="dxa"/>
              <w:bottom w:w="100" w:type="dxa"/>
              <w:right w:w="100" w:type="dxa"/>
            </w:tcMar>
          </w:tcPr>
          <w:p w14:paraId="5C55857A" w14:textId="77777777" w:rsidR="00D10EAC" w:rsidRPr="000345B1" w:rsidRDefault="00D10EAC" w:rsidP="00BE2464">
            <w:pPr>
              <w:widowControl w:val="0"/>
              <w:pBdr>
                <w:top w:val="nil"/>
                <w:left w:val="nil"/>
                <w:bottom w:val="nil"/>
                <w:right w:val="nil"/>
                <w:between w:val="nil"/>
              </w:pBdr>
              <w:spacing w:line="276" w:lineRule="auto"/>
              <w:jc w:val="center"/>
              <w:rPr>
                <w:rFonts w:asciiTheme="minorHAnsi" w:hAnsiTheme="minorHAnsi"/>
                <w:b/>
                <w:bCs/>
                <w:sz w:val="18"/>
                <w:szCs w:val="18"/>
              </w:rPr>
            </w:pPr>
            <w:r w:rsidRPr="000345B1">
              <w:rPr>
                <w:rFonts w:asciiTheme="minorHAnsi" w:hAnsiTheme="minorHAnsi"/>
                <w:b/>
                <w:bCs/>
                <w:sz w:val="18"/>
                <w:szCs w:val="18"/>
              </w:rPr>
              <w:lastRenderedPageBreak/>
              <w:t>Situation and needs</w:t>
            </w:r>
          </w:p>
        </w:tc>
        <w:tc>
          <w:tcPr>
            <w:tcW w:w="3405" w:type="dxa"/>
            <w:shd w:val="clear" w:color="auto" w:fill="F2F2F2" w:themeFill="background1" w:themeFillShade="F2"/>
            <w:tcMar>
              <w:top w:w="100" w:type="dxa"/>
              <w:left w:w="100" w:type="dxa"/>
              <w:bottom w:w="100" w:type="dxa"/>
              <w:right w:w="100" w:type="dxa"/>
            </w:tcMar>
          </w:tcPr>
          <w:p w14:paraId="57EE8C42" w14:textId="77777777" w:rsidR="00D10EAC" w:rsidRPr="000345B1" w:rsidRDefault="00D10EAC" w:rsidP="00BE2464">
            <w:pPr>
              <w:widowControl w:val="0"/>
              <w:pBdr>
                <w:top w:val="nil"/>
                <w:left w:val="nil"/>
                <w:bottom w:val="nil"/>
                <w:right w:val="nil"/>
                <w:between w:val="nil"/>
              </w:pBdr>
              <w:spacing w:line="276" w:lineRule="auto"/>
              <w:jc w:val="center"/>
              <w:rPr>
                <w:rFonts w:asciiTheme="minorHAnsi" w:hAnsiTheme="minorHAnsi"/>
                <w:b/>
                <w:bCs/>
                <w:sz w:val="18"/>
                <w:szCs w:val="18"/>
              </w:rPr>
            </w:pPr>
            <w:r w:rsidRPr="000345B1">
              <w:rPr>
                <w:rFonts w:asciiTheme="minorHAnsi" w:hAnsiTheme="minorHAnsi"/>
                <w:b/>
                <w:bCs/>
                <w:sz w:val="18"/>
                <w:szCs w:val="18"/>
              </w:rPr>
              <w:t>Indicator</w:t>
            </w:r>
            <w:r w:rsidRPr="000345B1">
              <w:rPr>
                <w:rFonts w:asciiTheme="minorHAnsi" w:hAnsiTheme="minorHAnsi"/>
                <w:b/>
                <w:bCs/>
                <w:sz w:val="18"/>
                <w:szCs w:val="18"/>
                <w:vertAlign w:val="superscript"/>
              </w:rPr>
              <w:footnoteReference w:id="3"/>
            </w:r>
          </w:p>
        </w:tc>
        <w:tc>
          <w:tcPr>
            <w:tcW w:w="1680" w:type="dxa"/>
            <w:shd w:val="clear" w:color="auto" w:fill="F2F2F2" w:themeFill="background1" w:themeFillShade="F2"/>
            <w:tcMar>
              <w:top w:w="100" w:type="dxa"/>
              <w:left w:w="100" w:type="dxa"/>
              <w:bottom w:w="100" w:type="dxa"/>
              <w:right w:w="100" w:type="dxa"/>
            </w:tcMar>
          </w:tcPr>
          <w:p w14:paraId="7587B23D" w14:textId="77777777" w:rsidR="00D10EAC" w:rsidRPr="000345B1" w:rsidRDefault="00D10EAC" w:rsidP="00BE2464">
            <w:pPr>
              <w:widowControl w:val="0"/>
              <w:pBdr>
                <w:top w:val="nil"/>
                <w:left w:val="nil"/>
                <w:bottom w:val="nil"/>
                <w:right w:val="nil"/>
                <w:between w:val="nil"/>
              </w:pBdr>
              <w:spacing w:line="276" w:lineRule="auto"/>
              <w:jc w:val="center"/>
              <w:rPr>
                <w:rFonts w:asciiTheme="minorHAnsi" w:hAnsiTheme="minorHAnsi"/>
                <w:b/>
                <w:bCs/>
                <w:sz w:val="18"/>
                <w:szCs w:val="18"/>
              </w:rPr>
            </w:pPr>
            <w:r w:rsidRPr="000345B1">
              <w:rPr>
                <w:rFonts w:asciiTheme="minorHAnsi" w:hAnsiTheme="minorHAnsi"/>
                <w:b/>
                <w:bCs/>
                <w:sz w:val="18"/>
                <w:szCs w:val="18"/>
              </w:rPr>
              <w:t>Responsible entity / entities</w:t>
            </w:r>
          </w:p>
        </w:tc>
        <w:tc>
          <w:tcPr>
            <w:tcW w:w="2025" w:type="dxa"/>
            <w:shd w:val="clear" w:color="auto" w:fill="F2F2F2" w:themeFill="background1" w:themeFillShade="F2"/>
            <w:tcMar>
              <w:top w:w="100" w:type="dxa"/>
              <w:left w:w="100" w:type="dxa"/>
              <w:bottom w:w="100" w:type="dxa"/>
              <w:right w:w="100" w:type="dxa"/>
            </w:tcMar>
          </w:tcPr>
          <w:p w14:paraId="71CDCE6F" w14:textId="3060A12B" w:rsidR="00D10EAC" w:rsidRPr="000345B1" w:rsidRDefault="0270E8E5" w:rsidP="094184EA">
            <w:pPr>
              <w:widowControl w:val="0"/>
              <w:pBdr>
                <w:top w:val="nil"/>
                <w:left w:val="nil"/>
                <w:bottom w:val="nil"/>
                <w:right w:val="nil"/>
                <w:between w:val="nil"/>
              </w:pBdr>
              <w:spacing w:line="276" w:lineRule="auto"/>
              <w:jc w:val="center"/>
              <w:rPr>
                <w:rFonts w:asciiTheme="minorHAnsi" w:hAnsiTheme="minorHAnsi"/>
                <w:b/>
                <w:bCs/>
                <w:sz w:val="18"/>
                <w:szCs w:val="18"/>
              </w:rPr>
            </w:pPr>
            <w:r w:rsidRPr="094184EA">
              <w:rPr>
                <w:rFonts w:asciiTheme="minorHAnsi" w:hAnsiTheme="minorHAnsi"/>
                <w:b/>
                <w:bCs/>
                <w:sz w:val="18"/>
                <w:szCs w:val="18"/>
              </w:rPr>
              <w:t xml:space="preserve">Situation as of </w:t>
            </w:r>
            <w:r w:rsidR="5BAF7EF6" w:rsidRPr="094184EA">
              <w:rPr>
                <w:rFonts w:asciiTheme="minorHAnsi" w:hAnsiTheme="minorHAnsi"/>
                <w:b/>
                <w:bCs/>
                <w:sz w:val="18"/>
                <w:szCs w:val="18"/>
              </w:rPr>
              <w:t>2</w:t>
            </w:r>
            <w:r w:rsidR="3922BA2E" w:rsidRPr="094184EA">
              <w:rPr>
                <w:rFonts w:asciiTheme="minorHAnsi" w:hAnsiTheme="minorHAnsi"/>
                <w:b/>
                <w:bCs/>
                <w:sz w:val="18"/>
                <w:szCs w:val="18"/>
              </w:rPr>
              <w:t xml:space="preserve">9 </w:t>
            </w:r>
            <w:r w:rsidR="5BAF7EF6" w:rsidRPr="094184EA">
              <w:rPr>
                <w:rFonts w:asciiTheme="minorHAnsi" w:hAnsiTheme="minorHAnsi"/>
                <w:b/>
                <w:bCs/>
                <w:sz w:val="18"/>
                <w:szCs w:val="18"/>
              </w:rPr>
              <w:t>June</w:t>
            </w:r>
            <w:r w:rsidRPr="094184EA">
              <w:rPr>
                <w:rFonts w:asciiTheme="minorHAnsi" w:hAnsiTheme="minorHAnsi"/>
                <w:b/>
                <w:bCs/>
                <w:sz w:val="18"/>
                <w:szCs w:val="18"/>
              </w:rPr>
              <w:t xml:space="preserve"> 2020</w:t>
            </w:r>
          </w:p>
        </w:tc>
      </w:tr>
      <w:tr w:rsidR="005A5392" w:rsidRPr="000345B1" w14:paraId="601A752D" w14:textId="77777777" w:rsidTr="094184EA">
        <w:trPr>
          <w:trHeight w:val="400"/>
        </w:trPr>
        <w:tc>
          <w:tcPr>
            <w:tcW w:w="2115" w:type="dxa"/>
            <w:tcBorders>
              <w:bottom w:val="nil"/>
            </w:tcBorders>
            <w:shd w:val="clear" w:color="auto" w:fill="auto"/>
            <w:tcMar>
              <w:top w:w="100" w:type="dxa"/>
              <w:left w:w="100" w:type="dxa"/>
              <w:bottom w:w="100" w:type="dxa"/>
              <w:right w:w="100" w:type="dxa"/>
            </w:tcMar>
          </w:tcPr>
          <w:p w14:paraId="586FA6DC" w14:textId="77777777" w:rsidR="005A5392" w:rsidRPr="000345B1" w:rsidRDefault="005A5392">
            <w:pPr>
              <w:widowControl w:val="0"/>
              <w:pBdr>
                <w:top w:val="nil"/>
                <w:left w:val="nil"/>
                <w:bottom w:val="nil"/>
                <w:right w:val="nil"/>
                <w:between w:val="nil"/>
              </w:pBdr>
              <w:rPr>
                <w:rFonts w:asciiTheme="minorHAnsi" w:hAnsiTheme="minorHAnsi"/>
                <w:i/>
                <w:sz w:val="18"/>
                <w:szCs w:val="18"/>
              </w:rPr>
            </w:pPr>
            <w:r w:rsidRPr="000345B1">
              <w:rPr>
                <w:rFonts w:asciiTheme="minorHAnsi" w:hAnsiTheme="minorHAnsi"/>
                <w:b/>
                <w:sz w:val="18"/>
                <w:szCs w:val="18"/>
              </w:rPr>
              <w:t>Mobility, travel and import/export restrictions in priority countries</w:t>
            </w:r>
            <w:r w:rsidRPr="000345B1">
              <w:rPr>
                <w:rFonts w:asciiTheme="minorHAnsi" w:hAnsiTheme="minorHAnsi"/>
                <w:i/>
                <w:sz w:val="18"/>
                <w:szCs w:val="18"/>
              </w:rPr>
              <w:t xml:space="preserve"> </w:t>
            </w:r>
          </w:p>
        </w:tc>
        <w:tc>
          <w:tcPr>
            <w:tcW w:w="3405" w:type="dxa"/>
            <w:shd w:val="clear" w:color="auto" w:fill="auto"/>
            <w:tcMar>
              <w:top w:w="100" w:type="dxa"/>
              <w:left w:w="100" w:type="dxa"/>
              <w:bottom w:w="100" w:type="dxa"/>
              <w:right w:w="100" w:type="dxa"/>
            </w:tcMar>
          </w:tcPr>
          <w:p w14:paraId="4E611B90" w14:textId="19F204B6" w:rsidR="005A5392" w:rsidRPr="000345B1" w:rsidRDefault="005A5392">
            <w:pPr>
              <w:widowControl w:val="0"/>
              <w:pBdr>
                <w:top w:val="nil"/>
                <w:left w:val="nil"/>
                <w:bottom w:val="nil"/>
                <w:right w:val="nil"/>
                <w:between w:val="nil"/>
              </w:pBdr>
              <w:rPr>
                <w:rFonts w:asciiTheme="minorHAnsi" w:hAnsiTheme="minorHAnsi"/>
                <w:sz w:val="18"/>
                <w:szCs w:val="18"/>
              </w:rPr>
            </w:pPr>
            <w:r w:rsidRPr="000345B1">
              <w:rPr>
                <w:rFonts w:asciiTheme="minorHAnsi" w:hAnsiTheme="minorHAnsi"/>
                <w:sz w:val="18"/>
                <w:szCs w:val="18"/>
              </w:rPr>
              <w:t>Number of priority countries with partial or full border closures in place</w:t>
            </w:r>
          </w:p>
        </w:tc>
        <w:tc>
          <w:tcPr>
            <w:tcW w:w="1680" w:type="dxa"/>
            <w:shd w:val="clear" w:color="auto" w:fill="auto"/>
            <w:tcMar>
              <w:top w:w="100" w:type="dxa"/>
              <w:left w:w="100" w:type="dxa"/>
              <w:bottom w:w="100" w:type="dxa"/>
              <w:right w:w="100" w:type="dxa"/>
            </w:tcMar>
          </w:tcPr>
          <w:p w14:paraId="7E6B54C0" w14:textId="2A6BB111" w:rsidR="005A5392" w:rsidRPr="000345B1" w:rsidRDefault="005A5392">
            <w:pPr>
              <w:widowControl w:val="0"/>
              <w:pBdr>
                <w:top w:val="nil"/>
                <w:left w:val="nil"/>
                <w:bottom w:val="nil"/>
                <w:right w:val="nil"/>
                <w:between w:val="nil"/>
              </w:pBdr>
              <w:jc w:val="both"/>
              <w:rPr>
                <w:rFonts w:asciiTheme="minorHAnsi" w:hAnsiTheme="minorHAnsi"/>
                <w:b/>
                <w:sz w:val="18"/>
                <w:szCs w:val="18"/>
                <w:vertAlign w:val="superscript"/>
              </w:rPr>
            </w:pPr>
            <w:r w:rsidRPr="000345B1">
              <w:rPr>
                <w:rFonts w:asciiTheme="minorHAnsi" w:hAnsiTheme="minorHAnsi"/>
                <w:b/>
                <w:sz w:val="18"/>
                <w:szCs w:val="18"/>
              </w:rPr>
              <w:t>IOM</w:t>
            </w:r>
          </w:p>
          <w:p w14:paraId="3D7A57B7" w14:textId="77777777" w:rsidR="005A5392" w:rsidRPr="000345B1" w:rsidRDefault="005A5392">
            <w:pPr>
              <w:widowControl w:val="0"/>
              <w:pBdr>
                <w:top w:val="nil"/>
                <w:left w:val="nil"/>
                <w:bottom w:val="nil"/>
                <w:right w:val="nil"/>
                <w:between w:val="nil"/>
              </w:pBdr>
              <w:jc w:val="both"/>
              <w:rPr>
                <w:rFonts w:asciiTheme="minorHAnsi" w:hAnsiTheme="minorHAnsi"/>
                <w:b/>
                <w:sz w:val="18"/>
                <w:szCs w:val="18"/>
              </w:rPr>
            </w:pPr>
            <w:r w:rsidRPr="000345B1">
              <w:rPr>
                <w:rFonts w:asciiTheme="minorHAnsi" w:hAnsiTheme="minorHAnsi"/>
                <w:b/>
                <w:sz w:val="18"/>
                <w:szCs w:val="18"/>
              </w:rPr>
              <w:t>WHO</w:t>
            </w:r>
          </w:p>
          <w:p w14:paraId="769F4A19" w14:textId="56EA300A" w:rsidR="005A5392" w:rsidRPr="000345B1" w:rsidRDefault="005A5392">
            <w:pPr>
              <w:widowControl w:val="0"/>
              <w:pBdr>
                <w:top w:val="nil"/>
                <w:left w:val="nil"/>
                <w:bottom w:val="nil"/>
                <w:right w:val="nil"/>
                <w:between w:val="nil"/>
              </w:pBdr>
              <w:jc w:val="both"/>
              <w:rPr>
                <w:rFonts w:asciiTheme="minorHAnsi" w:hAnsiTheme="minorHAnsi"/>
                <w:b/>
                <w:sz w:val="18"/>
                <w:szCs w:val="18"/>
              </w:rPr>
            </w:pPr>
            <w:r w:rsidRPr="000345B1">
              <w:rPr>
                <w:rFonts w:asciiTheme="minorHAnsi" w:hAnsiTheme="minorHAnsi"/>
                <w:b/>
                <w:sz w:val="18"/>
                <w:szCs w:val="18"/>
              </w:rPr>
              <w:t>WFP</w:t>
            </w:r>
          </w:p>
        </w:tc>
        <w:tc>
          <w:tcPr>
            <w:tcW w:w="2025" w:type="dxa"/>
            <w:shd w:val="clear" w:color="auto" w:fill="auto"/>
            <w:tcMar>
              <w:top w:w="100" w:type="dxa"/>
              <w:left w:w="100" w:type="dxa"/>
              <w:bottom w:w="100" w:type="dxa"/>
              <w:right w:w="100" w:type="dxa"/>
            </w:tcMar>
          </w:tcPr>
          <w:p w14:paraId="57EAA721" w14:textId="69C04C14" w:rsidR="005A5392" w:rsidRPr="000345B1" w:rsidRDefault="005A5392">
            <w:pPr>
              <w:widowControl w:val="0"/>
              <w:pBdr>
                <w:top w:val="nil"/>
                <w:left w:val="nil"/>
                <w:bottom w:val="nil"/>
                <w:right w:val="nil"/>
                <w:between w:val="nil"/>
              </w:pBdr>
              <w:jc w:val="both"/>
              <w:rPr>
                <w:rFonts w:asciiTheme="minorHAnsi" w:hAnsiTheme="minorHAnsi"/>
                <w:sz w:val="18"/>
                <w:szCs w:val="18"/>
              </w:rPr>
            </w:pPr>
            <w:r w:rsidRPr="000345B1">
              <w:rPr>
                <w:rFonts w:asciiTheme="minorHAnsi" w:hAnsiTheme="minorHAnsi"/>
                <w:sz w:val="18"/>
                <w:szCs w:val="18"/>
              </w:rPr>
              <w:t>58</w:t>
            </w:r>
          </w:p>
        </w:tc>
      </w:tr>
      <w:tr w:rsidR="005A5392" w:rsidRPr="00B232C8" w14:paraId="65A98383" w14:textId="77777777" w:rsidTr="094184EA">
        <w:trPr>
          <w:trHeight w:val="330"/>
        </w:trPr>
        <w:tc>
          <w:tcPr>
            <w:tcW w:w="2115" w:type="dxa"/>
            <w:tcBorders>
              <w:top w:val="nil"/>
              <w:bottom w:val="single" w:sz="8" w:space="0" w:color="000000" w:themeColor="text1"/>
            </w:tcBorders>
            <w:shd w:val="clear" w:color="auto" w:fill="auto"/>
            <w:tcMar>
              <w:top w:w="100" w:type="dxa"/>
              <w:left w:w="100" w:type="dxa"/>
              <w:bottom w:w="100" w:type="dxa"/>
              <w:right w:w="100" w:type="dxa"/>
            </w:tcMar>
          </w:tcPr>
          <w:p w14:paraId="720E3788" w14:textId="77777777" w:rsidR="005A5392" w:rsidRPr="000345B1" w:rsidRDefault="005A5392" w:rsidP="00EF007D">
            <w:pPr>
              <w:widowControl w:val="0"/>
              <w:pBdr>
                <w:top w:val="nil"/>
                <w:left w:val="nil"/>
                <w:bottom w:val="nil"/>
                <w:right w:val="nil"/>
                <w:between w:val="nil"/>
              </w:pBdr>
              <w:rPr>
                <w:rFonts w:asciiTheme="minorHAnsi" w:hAnsiTheme="minorHAnsi"/>
                <w:sz w:val="18"/>
                <w:szCs w:val="18"/>
              </w:rPr>
            </w:pPr>
          </w:p>
        </w:tc>
        <w:tc>
          <w:tcPr>
            <w:tcW w:w="3405" w:type="dxa"/>
            <w:shd w:val="clear" w:color="auto" w:fill="auto"/>
            <w:tcMar>
              <w:top w:w="100" w:type="dxa"/>
              <w:left w:w="100" w:type="dxa"/>
              <w:bottom w:w="100" w:type="dxa"/>
              <w:right w:w="100" w:type="dxa"/>
            </w:tcMar>
          </w:tcPr>
          <w:p w14:paraId="267543BC" w14:textId="0074980B" w:rsidR="005A5392" w:rsidRPr="000345B1" w:rsidRDefault="005A5392">
            <w:pPr>
              <w:widowControl w:val="0"/>
              <w:rPr>
                <w:rFonts w:asciiTheme="minorHAnsi" w:hAnsiTheme="minorHAnsi"/>
                <w:sz w:val="18"/>
                <w:szCs w:val="18"/>
              </w:rPr>
            </w:pPr>
            <w:r w:rsidRPr="00B232C8">
              <w:rPr>
                <w:rFonts w:asciiTheme="minorHAnsi" w:hAnsiTheme="minorHAnsi"/>
                <w:sz w:val="18"/>
                <w:szCs w:val="18"/>
              </w:rPr>
              <w:t>Number of priority countries with partial or full border closures in place</w:t>
            </w:r>
          </w:p>
        </w:tc>
        <w:tc>
          <w:tcPr>
            <w:tcW w:w="1680" w:type="dxa"/>
            <w:shd w:val="clear" w:color="auto" w:fill="auto"/>
            <w:tcMar>
              <w:top w:w="100" w:type="dxa"/>
              <w:left w:w="100" w:type="dxa"/>
              <w:bottom w:w="100" w:type="dxa"/>
              <w:right w:w="100" w:type="dxa"/>
            </w:tcMar>
          </w:tcPr>
          <w:p w14:paraId="7BB4495A" w14:textId="1D4B1D30" w:rsidR="005A5392" w:rsidRPr="00B232C8" w:rsidRDefault="005A5392">
            <w:pPr>
              <w:widowControl w:val="0"/>
              <w:pBdr>
                <w:top w:val="nil"/>
                <w:left w:val="nil"/>
                <w:bottom w:val="nil"/>
                <w:right w:val="nil"/>
                <w:between w:val="nil"/>
              </w:pBdr>
              <w:jc w:val="both"/>
              <w:rPr>
                <w:rFonts w:asciiTheme="minorHAnsi" w:hAnsiTheme="minorHAnsi"/>
                <w:b/>
                <w:sz w:val="18"/>
                <w:szCs w:val="18"/>
              </w:rPr>
            </w:pPr>
            <w:r w:rsidRPr="00B232C8">
              <w:rPr>
                <w:rFonts w:asciiTheme="minorHAnsi" w:hAnsiTheme="minorHAnsi"/>
                <w:b/>
                <w:sz w:val="18"/>
                <w:szCs w:val="18"/>
              </w:rPr>
              <w:t>IOM</w:t>
            </w:r>
          </w:p>
          <w:p w14:paraId="4E6EFB87" w14:textId="77777777" w:rsidR="005A5392" w:rsidRPr="00B232C8" w:rsidRDefault="005A5392">
            <w:pPr>
              <w:widowControl w:val="0"/>
              <w:pBdr>
                <w:top w:val="nil"/>
                <w:left w:val="nil"/>
                <w:bottom w:val="nil"/>
                <w:right w:val="nil"/>
                <w:between w:val="nil"/>
              </w:pBdr>
              <w:rPr>
                <w:rFonts w:asciiTheme="minorHAnsi" w:hAnsiTheme="minorHAnsi"/>
                <w:b/>
                <w:sz w:val="18"/>
                <w:szCs w:val="18"/>
              </w:rPr>
            </w:pPr>
            <w:r w:rsidRPr="00B232C8">
              <w:rPr>
                <w:rFonts w:asciiTheme="minorHAnsi" w:hAnsiTheme="minorHAnsi"/>
                <w:b/>
                <w:sz w:val="18"/>
                <w:szCs w:val="18"/>
              </w:rPr>
              <w:t>WHO</w:t>
            </w:r>
          </w:p>
          <w:p w14:paraId="12B4515F" w14:textId="65AB703C" w:rsidR="005A5392" w:rsidRPr="00B232C8" w:rsidRDefault="005A5392">
            <w:pPr>
              <w:widowControl w:val="0"/>
              <w:pBdr>
                <w:top w:val="nil"/>
                <w:left w:val="nil"/>
                <w:bottom w:val="nil"/>
                <w:right w:val="nil"/>
                <w:between w:val="nil"/>
              </w:pBdr>
              <w:rPr>
                <w:rFonts w:asciiTheme="minorHAnsi" w:hAnsiTheme="minorHAnsi"/>
                <w:sz w:val="18"/>
                <w:szCs w:val="18"/>
              </w:rPr>
            </w:pPr>
          </w:p>
        </w:tc>
        <w:tc>
          <w:tcPr>
            <w:tcW w:w="2025" w:type="dxa"/>
            <w:shd w:val="clear" w:color="auto" w:fill="auto"/>
            <w:tcMar>
              <w:top w:w="100" w:type="dxa"/>
              <w:left w:w="100" w:type="dxa"/>
              <w:bottom w:w="100" w:type="dxa"/>
              <w:right w:w="100" w:type="dxa"/>
            </w:tcMar>
          </w:tcPr>
          <w:p w14:paraId="2AA26F7F" w14:textId="0090226C" w:rsidR="005A5392" w:rsidRPr="000345B1" w:rsidRDefault="005A5392">
            <w:pPr>
              <w:widowControl w:val="0"/>
              <w:pBdr>
                <w:top w:val="nil"/>
                <w:left w:val="nil"/>
                <w:bottom w:val="nil"/>
                <w:right w:val="nil"/>
                <w:between w:val="nil"/>
              </w:pBdr>
              <w:jc w:val="both"/>
              <w:rPr>
                <w:rFonts w:asciiTheme="minorHAnsi" w:hAnsiTheme="minorHAnsi"/>
                <w:sz w:val="18"/>
                <w:szCs w:val="18"/>
              </w:rPr>
            </w:pPr>
            <w:r w:rsidRPr="000345B1">
              <w:rPr>
                <w:rFonts w:asciiTheme="minorHAnsi" w:hAnsiTheme="minorHAnsi"/>
                <w:sz w:val="18"/>
                <w:szCs w:val="18"/>
              </w:rPr>
              <w:t>60</w:t>
            </w:r>
          </w:p>
          <w:p w14:paraId="349C27A4" w14:textId="749C9920" w:rsidR="005A5392" w:rsidRPr="00B232C8" w:rsidRDefault="005A5392">
            <w:pPr>
              <w:widowControl w:val="0"/>
              <w:pBdr>
                <w:top w:val="nil"/>
                <w:left w:val="nil"/>
                <w:bottom w:val="nil"/>
                <w:right w:val="nil"/>
                <w:between w:val="nil"/>
              </w:pBdr>
              <w:rPr>
                <w:rFonts w:asciiTheme="minorHAnsi" w:hAnsiTheme="minorHAnsi"/>
                <w:sz w:val="18"/>
                <w:szCs w:val="18"/>
              </w:rPr>
            </w:pPr>
            <w:r w:rsidRPr="00B232C8">
              <w:rPr>
                <w:rFonts w:asciiTheme="minorHAnsi" w:hAnsiTheme="minorHAnsi"/>
                <w:sz w:val="18"/>
                <w:szCs w:val="18"/>
              </w:rPr>
              <w:t>The majority of GHRP countries have travel restrictions in place, 75% have total restrictions)</w:t>
            </w:r>
          </w:p>
        </w:tc>
      </w:tr>
      <w:tr w:rsidR="00D10EAC" w:rsidRPr="00B232C8" w14:paraId="5FC36938" w14:textId="77777777" w:rsidTr="094184EA">
        <w:trPr>
          <w:trHeight w:val="400"/>
        </w:trPr>
        <w:tc>
          <w:tcPr>
            <w:tcW w:w="2115" w:type="dxa"/>
            <w:vMerge w:val="restart"/>
            <w:shd w:val="clear" w:color="auto" w:fill="auto"/>
            <w:tcMar>
              <w:top w:w="100" w:type="dxa"/>
              <w:left w:w="100" w:type="dxa"/>
              <w:bottom w:w="100" w:type="dxa"/>
              <w:right w:w="100" w:type="dxa"/>
            </w:tcMar>
          </w:tcPr>
          <w:p w14:paraId="2379D97E" w14:textId="3680E775" w:rsidR="00D10EAC" w:rsidRPr="00B232C8" w:rsidRDefault="00D10EAC">
            <w:pPr>
              <w:widowControl w:val="0"/>
              <w:pBdr>
                <w:top w:val="nil"/>
                <w:left w:val="nil"/>
                <w:bottom w:val="nil"/>
                <w:right w:val="nil"/>
                <w:between w:val="nil"/>
              </w:pBdr>
              <w:rPr>
                <w:rFonts w:asciiTheme="minorHAnsi" w:hAnsiTheme="minorHAnsi"/>
                <w:b/>
                <w:sz w:val="18"/>
                <w:szCs w:val="18"/>
              </w:rPr>
            </w:pPr>
            <w:r w:rsidRPr="00B232C8">
              <w:rPr>
                <w:rFonts w:asciiTheme="minorHAnsi" w:hAnsiTheme="minorHAnsi"/>
                <w:b/>
                <w:sz w:val="18"/>
                <w:szCs w:val="18"/>
              </w:rPr>
              <w:t>Food security</w:t>
            </w:r>
          </w:p>
          <w:p w14:paraId="14998DD8" w14:textId="77777777" w:rsidR="00D10EAC" w:rsidRPr="00B232C8" w:rsidRDefault="00D10EAC">
            <w:pPr>
              <w:widowControl w:val="0"/>
              <w:pBdr>
                <w:top w:val="nil"/>
                <w:left w:val="nil"/>
                <w:bottom w:val="nil"/>
                <w:right w:val="nil"/>
                <w:between w:val="nil"/>
              </w:pBdr>
              <w:rPr>
                <w:rFonts w:asciiTheme="minorHAnsi" w:hAnsiTheme="minorHAnsi"/>
                <w:i/>
                <w:sz w:val="18"/>
                <w:szCs w:val="18"/>
              </w:rPr>
            </w:pPr>
          </w:p>
        </w:tc>
        <w:tc>
          <w:tcPr>
            <w:tcW w:w="3405" w:type="dxa"/>
            <w:shd w:val="clear" w:color="auto" w:fill="auto"/>
            <w:tcMar>
              <w:top w:w="100" w:type="dxa"/>
              <w:left w:w="100" w:type="dxa"/>
              <w:bottom w:w="100" w:type="dxa"/>
              <w:right w:w="100" w:type="dxa"/>
            </w:tcMar>
          </w:tcPr>
          <w:p w14:paraId="61E34D7E" w14:textId="0A8F4C7F" w:rsidR="00D10EAC" w:rsidRPr="00B232C8" w:rsidRDefault="00D10EAC">
            <w:pPr>
              <w:rPr>
                <w:rFonts w:asciiTheme="minorHAnsi" w:hAnsiTheme="minorHAnsi"/>
                <w:sz w:val="18"/>
                <w:szCs w:val="18"/>
              </w:rPr>
            </w:pPr>
            <w:r w:rsidRPr="00B232C8">
              <w:rPr>
                <w:rFonts w:asciiTheme="minorHAnsi" w:hAnsiTheme="minorHAnsi"/>
                <w:sz w:val="18"/>
                <w:szCs w:val="18"/>
              </w:rPr>
              <w:t>Market functionality</w:t>
            </w:r>
            <w:r w:rsidR="008E4485" w:rsidRPr="00B232C8">
              <w:rPr>
                <w:rFonts w:asciiTheme="minorHAnsi" w:hAnsiTheme="minorHAnsi"/>
                <w:sz w:val="18"/>
                <w:szCs w:val="18"/>
              </w:rPr>
              <w:t xml:space="preserve"> index</w:t>
            </w:r>
          </w:p>
        </w:tc>
        <w:tc>
          <w:tcPr>
            <w:tcW w:w="1680" w:type="dxa"/>
            <w:shd w:val="clear" w:color="auto" w:fill="auto"/>
            <w:tcMar>
              <w:top w:w="100" w:type="dxa"/>
              <w:left w:w="100" w:type="dxa"/>
              <w:bottom w:w="100" w:type="dxa"/>
              <w:right w:w="100" w:type="dxa"/>
            </w:tcMar>
          </w:tcPr>
          <w:p w14:paraId="6820B330" w14:textId="77777777" w:rsidR="00D10EAC" w:rsidRPr="000345B1" w:rsidRDefault="00D10EAC">
            <w:pPr>
              <w:widowControl w:val="0"/>
              <w:rPr>
                <w:rFonts w:asciiTheme="minorHAnsi" w:hAnsiTheme="minorHAnsi"/>
                <w:b/>
                <w:bCs/>
                <w:sz w:val="18"/>
                <w:szCs w:val="18"/>
              </w:rPr>
            </w:pPr>
            <w:r w:rsidRPr="000345B1">
              <w:rPr>
                <w:rFonts w:asciiTheme="minorHAnsi" w:hAnsiTheme="minorHAnsi"/>
                <w:b/>
                <w:bCs/>
                <w:sz w:val="18"/>
                <w:szCs w:val="18"/>
              </w:rPr>
              <w:t>WFP</w:t>
            </w: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9871F2A" w14:textId="0A3C452E" w:rsidR="00D10EAC" w:rsidRPr="00B232C8" w:rsidRDefault="00D10EAC">
            <w:pPr>
              <w:widowControl w:val="0"/>
              <w:rPr>
                <w:rFonts w:asciiTheme="minorHAnsi" w:eastAsia="Arial" w:hAnsiTheme="minorHAnsi"/>
                <w:bCs/>
                <w:sz w:val="18"/>
                <w:szCs w:val="18"/>
              </w:rPr>
            </w:pPr>
          </w:p>
        </w:tc>
      </w:tr>
      <w:tr w:rsidR="00D10EAC" w:rsidRPr="00B232C8" w14:paraId="5DB19BBF" w14:textId="77777777" w:rsidTr="094184EA">
        <w:trPr>
          <w:trHeight w:val="400"/>
        </w:trPr>
        <w:tc>
          <w:tcPr>
            <w:tcW w:w="2115" w:type="dxa"/>
            <w:vMerge/>
            <w:tcMar>
              <w:top w:w="100" w:type="dxa"/>
              <w:left w:w="100" w:type="dxa"/>
              <w:bottom w:w="100" w:type="dxa"/>
              <w:right w:w="100" w:type="dxa"/>
            </w:tcMar>
          </w:tcPr>
          <w:p w14:paraId="66A876D0" w14:textId="77777777" w:rsidR="00D10EAC" w:rsidRPr="00B232C8" w:rsidRDefault="00D10EAC" w:rsidP="00EF007D">
            <w:pPr>
              <w:widowControl w:val="0"/>
              <w:pBdr>
                <w:top w:val="nil"/>
                <w:left w:val="nil"/>
                <w:bottom w:val="nil"/>
                <w:right w:val="nil"/>
                <w:between w:val="nil"/>
              </w:pBdr>
              <w:rPr>
                <w:rFonts w:asciiTheme="minorHAnsi" w:hAnsiTheme="minorHAnsi"/>
                <w:sz w:val="18"/>
                <w:szCs w:val="18"/>
              </w:rPr>
            </w:pPr>
          </w:p>
        </w:tc>
        <w:tc>
          <w:tcPr>
            <w:tcW w:w="3405" w:type="dxa"/>
            <w:shd w:val="clear" w:color="auto" w:fill="auto"/>
            <w:tcMar>
              <w:top w:w="100" w:type="dxa"/>
              <w:left w:w="100" w:type="dxa"/>
              <w:bottom w:w="100" w:type="dxa"/>
              <w:right w:w="100" w:type="dxa"/>
            </w:tcMar>
          </w:tcPr>
          <w:p w14:paraId="67E2F1DC" w14:textId="4536A8BD" w:rsidR="00D10EAC" w:rsidRPr="000345B1" w:rsidRDefault="00946DFB">
            <w:pPr>
              <w:rPr>
                <w:rFonts w:asciiTheme="minorHAnsi" w:hAnsiTheme="minorHAnsi"/>
                <w:sz w:val="18"/>
                <w:szCs w:val="18"/>
              </w:rPr>
            </w:pPr>
            <w:r w:rsidRPr="00B232C8">
              <w:rPr>
                <w:rFonts w:asciiTheme="minorHAnsi" w:hAnsiTheme="minorHAnsi"/>
                <w:sz w:val="18"/>
                <w:szCs w:val="18"/>
              </w:rPr>
              <w:t xml:space="preserve">Number and proportion of </w:t>
            </w:r>
            <w:r w:rsidR="0029245A" w:rsidRPr="00B232C8">
              <w:rPr>
                <w:rFonts w:asciiTheme="minorHAnsi" w:hAnsiTheme="minorHAnsi"/>
                <w:sz w:val="18"/>
                <w:szCs w:val="18"/>
              </w:rPr>
              <w:t>people with unacceptable f</w:t>
            </w:r>
            <w:r w:rsidR="00D10EAC" w:rsidRPr="00B232C8">
              <w:rPr>
                <w:rFonts w:asciiTheme="minorHAnsi" w:hAnsiTheme="minorHAnsi"/>
                <w:sz w:val="18"/>
                <w:szCs w:val="18"/>
              </w:rPr>
              <w:t>ood consumption score</w:t>
            </w:r>
          </w:p>
        </w:tc>
        <w:tc>
          <w:tcPr>
            <w:tcW w:w="1680" w:type="dxa"/>
            <w:shd w:val="clear" w:color="auto" w:fill="auto"/>
            <w:tcMar>
              <w:top w:w="100" w:type="dxa"/>
              <w:left w:w="100" w:type="dxa"/>
              <w:bottom w:w="100" w:type="dxa"/>
              <w:right w:w="100" w:type="dxa"/>
            </w:tcMar>
          </w:tcPr>
          <w:p w14:paraId="08657F22" w14:textId="77777777" w:rsidR="00D10EAC" w:rsidRPr="00B232C8" w:rsidRDefault="00D10EAC">
            <w:pPr>
              <w:widowControl w:val="0"/>
              <w:rPr>
                <w:rFonts w:asciiTheme="minorHAnsi" w:hAnsiTheme="minorHAnsi"/>
                <w:b/>
                <w:bCs/>
                <w:sz w:val="18"/>
                <w:szCs w:val="18"/>
              </w:rPr>
            </w:pPr>
            <w:r w:rsidRPr="00B232C8">
              <w:rPr>
                <w:rFonts w:asciiTheme="minorHAnsi" w:hAnsiTheme="minorHAnsi"/>
                <w:b/>
                <w:bCs/>
                <w:sz w:val="18"/>
                <w:szCs w:val="18"/>
              </w:rPr>
              <w:t>WFP</w:t>
            </w:r>
          </w:p>
        </w:tc>
        <w:tc>
          <w:tcPr>
            <w:tcW w:w="202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8CAF8A5" w14:textId="5CF428E2" w:rsidR="00D10EAC" w:rsidRPr="00B232C8" w:rsidRDefault="00D10EAC">
            <w:pPr>
              <w:widowControl w:val="0"/>
              <w:rPr>
                <w:rFonts w:asciiTheme="minorHAnsi" w:eastAsia="Arial" w:hAnsiTheme="minorHAnsi"/>
                <w:bCs/>
                <w:sz w:val="18"/>
                <w:szCs w:val="18"/>
              </w:rPr>
            </w:pPr>
          </w:p>
        </w:tc>
      </w:tr>
      <w:tr w:rsidR="00D10EAC" w:rsidRPr="00B232C8" w14:paraId="1CE8475A" w14:textId="77777777" w:rsidTr="094184EA">
        <w:trPr>
          <w:trHeight w:val="400"/>
        </w:trPr>
        <w:tc>
          <w:tcPr>
            <w:tcW w:w="2115" w:type="dxa"/>
            <w:vMerge/>
            <w:tcMar>
              <w:top w:w="100" w:type="dxa"/>
              <w:left w:w="100" w:type="dxa"/>
              <w:bottom w:w="100" w:type="dxa"/>
              <w:right w:w="100" w:type="dxa"/>
            </w:tcMar>
          </w:tcPr>
          <w:p w14:paraId="01B0C502" w14:textId="77777777" w:rsidR="00D10EAC" w:rsidRPr="00B232C8" w:rsidRDefault="00D10EAC" w:rsidP="00EF007D">
            <w:pPr>
              <w:widowControl w:val="0"/>
              <w:pBdr>
                <w:top w:val="nil"/>
                <w:left w:val="nil"/>
                <w:bottom w:val="nil"/>
                <w:right w:val="nil"/>
                <w:between w:val="nil"/>
              </w:pBdr>
              <w:rPr>
                <w:rFonts w:asciiTheme="minorHAnsi" w:hAnsiTheme="minorHAnsi"/>
                <w:sz w:val="18"/>
                <w:szCs w:val="18"/>
              </w:rPr>
            </w:pPr>
          </w:p>
        </w:tc>
        <w:tc>
          <w:tcPr>
            <w:tcW w:w="3405" w:type="dxa"/>
            <w:shd w:val="clear" w:color="auto" w:fill="auto"/>
            <w:tcMar>
              <w:top w:w="100" w:type="dxa"/>
              <w:left w:w="100" w:type="dxa"/>
              <w:bottom w:w="100" w:type="dxa"/>
              <w:right w:w="100" w:type="dxa"/>
            </w:tcMar>
          </w:tcPr>
          <w:p w14:paraId="7582904D" w14:textId="1DD15838" w:rsidR="00D10EAC" w:rsidRPr="000345B1" w:rsidRDefault="004E5A0F">
            <w:pPr>
              <w:rPr>
                <w:rFonts w:asciiTheme="minorHAnsi" w:hAnsiTheme="minorHAnsi"/>
                <w:sz w:val="18"/>
                <w:szCs w:val="18"/>
              </w:rPr>
            </w:pPr>
            <w:r w:rsidRPr="00B232C8">
              <w:rPr>
                <w:rFonts w:asciiTheme="minorHAnsi" w:hAnsiTheme="minorHAnsi"/>
                <w:sz w:val="18"/>
                <w:szCs w:val="18"/>
              </w:rPr>
              <w:t>Number of p</w:t>
            </w:r>
            <w:r w:rsidR="00822DD2" w:rsidRPr="00B232C8">
              <w:rPr>
                <w:rFonts w:asciiTheme="minorHAnsi" w:hAnsiTheme="minorHAnsi"/>
                <w:sz w:val="18"/>
                <w:szCs w:val="18"/>
              </w:rPr>
              <w:t xml:space="preserve">eople </w:t>
            </w:r>
            <w:r w:rsidR="00470FA6" w:rsidRPr="00B232C8">
              <w:rPr>
                <w:rFonts w:asciiTheme="minorHAnsi" w:hAnsiTheme="minorHAnsi"/>
                <w:sz w:val="18"/>
                <w:szCs w:val="18"/>
              </w:rPr>
              <w:t>adopting crisis level</w:t>
            </w:r>
            <w:r w:rsidR="00365F67" w:rsidRPr="00B232C8">
              <w:rPr>
                <w:rFonts w:asciiTheme="minorHAnsi" w:hAnsiTheme="minorHAnsi"/>
                <w:sz w:val="18"/>
                <w:szCs w:val="18"/>
              </w:rPr>
              <w:t xml:space="preserve"> coping strat</w:t>
            </w:r>
            <w:r w:rsidR="009A7C65" w:rsidRPr="00B232C8">
              <w:rPr>
                <w:rFonts w:asciiTheme="minorHAnsi" w:hAnsiTheme="minorHAnsi"/>
                <w:sz w:val="18"/>
                <w:szCs w:val="18"/>
              </w:rPr>
              <w:t>egies (</w:t>
            </w:r>
            <w:r w:rsidR="00D10EAC" w:rsidRPr="00B232C8">
              <w:rPr>
                <w:rFonts w:asciiTheme="minorHAnsi" w:hAnsiTheme="minorHAnsi"/>
                <w:sz w:val="18"/>
                <w:szCs w:val="18"/>
              </w:rPr>
              <w:t>Reduced Coping Strategy Index)</w:t>
            </w:r>
          </w:p>
        </w:tc>
        <w:tc>
          <w:tcPr>
            <w:tcW w:w="1680" w:type="dxa"/>
            <w:shd w:val="clear" w:color="auto" w:fill="auto"/>
            <w:tcMar>
              <w:top w:w="100" w:type="dxa"/>
              <w:left w:w="100" w:type="dxa"/>
              <w:bottom w:w="100" w:type="dxa"/>
              <w:right w:w="100" w:type="dxa"/>
            </w:tcMar>
          </w:tcPr>
          <w:p w14:paraId="2CE6CB1E" w14:textId="77777777" w:rsidR="00D10EAC" w:rsidRPr="00B232C8" w:rsidRDefault="00D10EAC">
            <w:pPr>
              <w:widowControl w:val="0"/>
              <w:pBdr>
                <w:top w:val="nil"/>
                <w:left w:val="nil"/>
                <w:bottom w:val="nil"/>
                <w:right w:val="nil"/>
                <w:between w:val="nil"/>
              </w:pBdr>
              <w:rPr>
                <w:rFonts w:asciiTheme="minorHAnsi" w:hAnsiTheme="minorHAnsi"/>
                <w:b/>
                <w:bCs/>
                <w:sz w:val="18"/>
                <w:szCs w:val="18"/>
              </w:rPr>
            </w:pPr>
            <w:r w:rsidRPr="00B232C8">
              <w:rPr>
                <w:rFonts w:asciiTheme="minorHAnsi" w:hAnsiTheme="minorHAnsi"/>
                <w:b/>
                <w:bCs/>
                <w:sz w:val="18"/>
                <w:szCs w:val="18"/>
              </w:rPr>
              <w:t>WFP</w:t>
            </w:r>
          </w:p>
        </w:tc>
        <w:tc>
          <w:tcPr>
            <w:tcW w:w="2025" w:type="dxa"/>
            <w:shd w:val="clear" w:color="auto" w:fill="auto"/>
            <w:tcMar>
              <w:top w:w="100" w:type="dxa"/>
              <w:left w:w="100" w:type="dxa"/>
              <w:bottom w:w="100" w:type="dxa"/>
              <w:right w:w="100" w:type="dxa"/>
            </w:tcMar>
          </w:tcPr>
          <w:p w14:paraId="2D0B1318" w14:textId="3641B2AC" w:rsidR="00D10EAC" w:rsidRPr="00B232C8" w:rsidRDefault="00D10EAC">
            <w:pPr>
              <w:widowControl w:val="0"/>
              <w:pBdr>
                <w:top w:val="nil"/>
                <w:left w:val="nil"/>
                <w:bottom w:val="nil"/>
                <w:right w:val="nil"/>
                <w:between w:val="nil"/>
              </w:pBdr>
              <w:rPr>
                <w:rFonts w:asciiTheme="minorHAnsi" w:hAnsiTheme="minorHAnsi"/>
                <w:sz w:val="18"/>
                <w:szCs w:val="18"/>
              </w:rPr>
            </w:pPr>
          </w:p>
        </w:tc>
      </w:tr>
      <w:tr w:rsidR="00D10EAC" w:rsidRPr="00B232C8" w14:paraId="375C7721" w14:textId="77777777" w:rsidTr="094184EA">
        <w:trPr>
          <w:trHeight w:val="400"/>
        </w:trPr>
        <w:tc>
          <w:tcPr>
            <w:tcW w:w="2115" w:type="dxa"/>
            <w:vMerge/>
            <w:tcMar>
              <w:top w:w="100" w:type="dxa"/>
              <w:left w:w="100" w:type="dxa"/>
              <w:bottom w:w="100" w:type="dxa"/>
              <w:right w:w="100" w:type="dxa"/>
            </w:tcMar>
          </w:tcPr>
          <w:p w14:paraId="1606140D" w14:textId="77777777" w:rsidR="00D10EAC" w:rsidRPr="00B232C8" w:rsidRDefault="00D10EAC" w:rsidP="000345B1">
            <w:pPr>
              <w:widowControl w:val="0"/>
              <w:pBdr>
                <w:top w:val="nil"/>
                <w:left w:val="nil"/>
                <w:bottom w:val="nil"/>
                <w:right w:val="nil"/>
                <w:between w:val="nil"/>
              </w:pBdr>
              <w:rPr>
                <w:rFonts w:asciiTheme="minorHAnsi" w:hAnsiTheme="minorHAnsi"/>
                <w:sz w:val="18"/>
                <w:szCs w:val="18"/>
              </w:rPr>
            </w:pPr>
          </w:p>
        </w:tc>
        <w:tc>
          <w:tcPr>
            <w:tcW w:w="3405" w:type="dxa"/>
            <w:shd w:val="clear" w:color="auto" w:fill="auto"/>
            <w:tcMar>
              <w:top w:w="100" w:type="dxa"/>
              <w:left w:w="100" w:type="dxa"/>
              <w:bottom w:w="100" w:type="dxa"/>
              <w:right w:w="100" w:type="dxa"/>
            </w:tcMar>
          </w:tcPr>
          <w:p w14:paraId="023BEDB9" w14:textId="3417999D" w:rsidR="00D10EAC" w:rsidRPr="000345B1" w:rsidRDefault="00D10EAC">
            <w:pPr>
              <w:rPr>
                <w:rFonts w:asciiTheme="minorHAnsi" w:hAnsiTheme="minorHAnsi"/>
                <w:sz w:val="18"/>
                <w:szCs w:val="18"/>
              </w:rPr>
            </w:pPr>
            <w:r w:rsidRPr="00B232C8">
              <w:rPr>
                <w:rFonts w:asciiTheme="minorHAnsi" w:hAnsiTheme="minorHAnsi"/>
                <w:sz w:val="18"/>
                <w:szCs w:val="18"/>
              </w:rPr>
              <w:t>Food and crop production estimates</w:t>
            </w:r>
            <w:r w:rsidR="0020257D" w:rsidRPr="00B232C8">
              <w:rPr>
                <w:rFonts w:asciiTheme="minorHAnsi" w:hAnsiTheme="minorHAnsi"/>
                <w:sz w:val="18"/>
                <w:szCs w:val="18"/>
              </w:rPr>
              <w:t xml:space="preserve"> in GHRP countries</w:t>
            </w:r>
          </w:p>
        </w:tc>
        <w:tc>
          <w:tcPr>
            <w:tcW w:w="1680" w:type="dxa"/>
            <w:shd w:val="clear" w:color="auto" w:fill="auto"/>
            <w:tcMar>
              <w:top w:w="100" w:type="dxa"/>
              <w:left w:w="100" w:type="dxa"/>
              <w:bottom w:w="100" w:type="dxa"/>
              <w:right w:w="100" w:type="dxa"/>
            </w:tcMar>
          </w:tcPr>
          <w:p w14:paraId="501B921F" w14:textId="77777777" w:rsidR="00D10EAC" w:rsidRPr="00B232C8" w:rsidRDefault="00D10EAC">
            <w:pPr>
              <w:widowControl w:val="0"/>
              <w:pBdr>
                <w:top w:val="nil"/>
                <w:left w:val="nil"/>
                <w:bottom w:val="nil"/>
                <w:right w:val="nil"/>
                <w:between w:val="nil"/>
              </w:pBdr>
              <w:rPr>
                <w:rFonts w:asciiTheme="minorHAnsi" w:hAnsiTheme="minorHAnsi"/>
                <w:b/>
                <w:sz w:val="18"/>
                <w:szCs w:val="18"/>
              </w:rPr>
            </w:pPr>
            <w:r w:rsidRPr="00B232C8">
              <w:rPr>
                <w:rFonts w:asciiTheme="minorHAnsi" w:hAnsiTheme="minorHAnsi"/>
                <w:b/>
                <w:sz w:val="18"/>
                <w:szCs w:val="18"/>
              </w:rPr>
              <w:t>FAO</w:t>
            </w:r>
          </w:p>
        </w:tc>
        <w:tc>
          <w:tcPr>
            <w:tcW w:w="2025" w:type="dxa"/>
            <w:shd w:val="clear" w:color="auto" w:fill="auto"/>
            <w:tcMar>
              <w:top w:w="100" w:type="dxa"/>
              <w:left w:w="100" w:type="dxa"/>
              <w:bottom w:w="100" w:type="dxa"/>
              <w:right w:w="100" w:type="dxa"/>
            </w:tcMar>
          </w:tcPr>
          <w:p w14:paraId="4CC186C8" w14:textId="3D8AE5EC" w:rsidR="00D10EAC" w:rsidRPr="00B232C8" w:rsidRDefault="00D10EAC">
            <w:pPr>
              <w:widowControl w:val="0"/>
              <w:pBdr>
                <w:top w:val="nil"/>
                <w:left w:val="nil"/>
                <w:bottom w:val="nil"/>
                <w:right w:val="nil"/>
                <w:between w:val="nil"/>
              </w:pBdr>
              <w:rPr>
                <w:rFonts w:asciiTheme="minorHAnsi" w:hAnsiTheme="minorHAnsi"/>
                <w:sz w:val="18"/>
                <w:szCs w:val="18"/>
              </w:rPr>
            </w:pPr>
          </w:p>
        </w:tc>
      </w:tr>
      <w:tr w:rsidR="00D10EAC" w:rsidRPr="00B232C8" w14:paraId="47BF836C" w14:textId="77777777" w:rsidTr="094184EA">
        <w:trPr>
          <w:trHeight w:val="400"/>
        </w:trPr>
        <w:tc>
          <w:tcPr>
            <w:tcW w:w="2115" w:type="dxa"/>
            <w:vMerge/>
            <w:tcMar>
              <w:top w:w="100" w:type="dxa"/>
              <w:left w:w="100" w:type="dxa"/>
              <w:bottom w:w="100" w:type="dxa"/>
              <w:right w:w="100" w:type="dxa"/>
            </w:tcMar>
          </w:tcPr>
          <w:p w14:paraId="715309F9" w14:textId="77777777" w:rsidR="00D10EAC" w:rsidRPr="00B232C8" w:rsidRDefault="00D10EAC" w:rsidP="000345B1">
            <w:pPr>
              <w:widowControl w:val="0"/>
              <w:pBdr>
                <w:top w:val="nil"/>
                <w:left w:val="nil"/>
                <w:bottom w:val="nil"/>
                <w:right w:val="nil"/>
                <w:between w:val="nil"/>
              </w:pBdr>
              <w:rPr>
                <w:rFonts w:asciiTheme="minorHAnsi" w:hAnsiTheme="minorHAnsi"/>
                <w:i/>
                <w:sz w:val="18"/>
                <w:szCs w:val="18"/>
              </w:rPr>
            </w:pP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9B27F42" w14:textId="192D1EDD" w:rsidR="00D10EAC" w:rsidRPr="000345B1" w:rsidRDefault="00D10EAC">
            <w:pPr>
              <w:rPr>
                <w:rFonts w:asciiTheme="minorHAnsi" w:hAnsiTheme="minorHAnsi"/>
                <w:sz w:val="18"/>
                <w:szCs w:val="18"/>
              </w:rPr>
            </w:pPr>
            <w:r w:rsidRPr="00B232C8">
              <w:rPr>
                <w:rFonts w:asciiTheme="minorHAnsi" w:hAnsiTheme="minorHAnsi"/>
                <w:sz w:val="18"/>
                <w:szCs w:val="18"/>
              </w:rPr>
              <w:t>Food Insecurity Experience Scale (FIES)</w:t>
            </w:r>
            <w:r w:rsidR="002C4594" w:rsidRPr="00B232C8">
              <w:rPr>
                <w:rFonts w:asciiTheme="minorHAnsi" w:hAnsiTheme="minorHAnsi"/>
                <w:sz w:val="18"/>
                <w:szCs w:val="18"/>
              </w:rPr>
              <w:t xml:space="preserve"> in GHRP countries</w:t>
            </w:r>
          </w:p>
        </w:tc>
        <w:tc>
          <w:tcPr>
            <w:tcW w:w="1680"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6FC8CCBB" w14:textId="77777777" w:rsidR="00D10EAC" w:rsidRPr="00B232C8" w:rsidRDefault="00D10EAC" w:rsidP="000345B1">
            <w:pPr>
              <w:widowControl w:val="0"/>
              <w:rPr>
                <w:rFonts w:asciiTheme="minorHAnsi" w:hAnsiTheme="minorHAnsi"/>
                <w:b/>
                <w:sz w:val="18"/>
                <w:szCs w:val="18"/>
              </w:rPr>
            </w:pPr>
            <w:r w:rsidRPr="00B232C8">
              <w:rPr>
                <w:rFonts w:asciiTheme="minorHAnsi" w:hAnsiTheme="minorHAnsi"/>
                <w:b/>
                <w:sz w:val="18"/>
                <w:szCs w:val="18"/>
              </w:rPr>
              <w:t>FAO</w:t>
            </w:r>
          </w:p>
        </w:tc>
        <w:tc>
          <w:tcPr>
            <w:tcW w:w="2025"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05632643" w14:textId="14A372C4" w:rsidR="00D10EAC" w:rsidRPr="00B232C8" w:rsidRDefault="00D10EAC" w:rsidP="000345B1">
            <w:pPr>
              <w:widowControl w:val="0"/>
              <w:rPr>
                <w:rFonts w:asciiTheme="minorHAnsi" w:hAnsiTheme="minorHAnsi"/>
                <w:sz w:val="18"/>
                <w:szCs w:val="18"/>
              </w:rPr>
            </w:pPr>
          </w:p>
        </w:tc>
      </w:tr>
      <w:tr w:rsidR="00D10EAC" w:rsidRPr="00B232C8" w14:paraId="60AE9C0B" w14:textId="77777777" w:rsidTr="094184EA">
        <w:trPr>
          <w:trHeight w:val="238"/>
        </w:trPr>
        <w:tc>
          <w:tcPr>
            <w:tcW w:w="2115" w:type="dxa"/>
            <w:vMerge/>
            <w:tcMar>
              <w:top w:w="100" w:type="dxa"/>
              <w:left w:w="100" w:type="dxa"/>
              <w:bottom w:w="100" w:type="dxa"/>
              <w:right w:w="100" w:type="dxa"/>
            </w:tcMar>
          </w:tcPr>
          <w:p w14:paraId="1921B116" w14:textId="77777777" w:rsidR="00D10EAC" w:rsidRPr="00B232C8" w:rsidRDefault="00D10EAC" w:rsidP="000345B1">
            <w:pPr>
              <w:widowControl w:val="0"/>
              <w:pBdr>
                <w:top w:val="nil"/>
                <w:left w:val="nil"/>
                <w:bottom w:val="nil"/>
                <w:right w:val="nil"/>
                <w:between w:val="nil"/>
              </w:pBdr>
              <w:rPr>
                <w:rFonts w:asciiTheme="minorHAnsi" w:hAnsiTheme="minorHAnsi"/>
                <w:sz w:val="18"/>
                <w:szCs w:val="18"/>
              </w:rPr>
            </w:pP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C934D38" w14:textId="286B706C" w:rsidR="00D10EAC" w:rsidRPr="000345B1" w:rsidRDefault="00D10EAC">
            <w:pPr>
              <w:rPr>
                <w:rFonts w:asciiTheme="minorHAnsi" w:hAnsiTheme="minorHAnsi"/>
                <w:sz w:val="18"/>
                <w:szCs w:val="18"/>
              </w:rPr>
            </w:pPr>
            <w:r w:rsidRPr="00B232C8">
              <w:rPr>
                <w:rFonts w:asciiTheme="minorHAnsi" w:hAnsiTheme="minorHAnsi"/>
                <w:sz w:val="18"/>
                <w:szCs w:val="18"/>
              </w:rPr>
              <w:t xml:space="preserve">Number of priority countries with </w:t>
            </w:r>
            <w:r w:rsidR="00775055" w:rsidRPr="00B232C8">
              <w:rPr>
                <w:rFonts w:asciiTheme="minorHAnsi" w:hAnsiTheme="minorHAnsi"/>
                <w:sz w:val="18"/>
                <w:szCs w:val="18"/>
              </w:rPr>
              <w:t xml:space="preserve">reduced </w:t>
            </w:r>
            <w:r w:rsidRPr="00B232C8">
              <w:rPr>
                <w:rFonts w:asciiTheme="minorHAnsi" w:hAnsiTheme="minorHAnsi"/>
                <w:sz w:val="18"/>
                <w:szCs w:val="18"/>
              </w:rPr>
              <w:t>availability of agricultural inputs</w:t>
            </w:r>
          </w:p>
        </w:tc>
        <w:tc>
          <w:tcPr>
            <w:tcW w:w="1680" w:type="dxa"/>
            <w:tcBorders>
              <w:top w:val="single" w:sz="8" w:space="0" w:color="000000" w:themeColor="text1"/>
              <w:left w:val="nil"/>
              <w:right w:val="single" w:sz="8" w:space="0" w:color="000000" w:themeColor="text1"/>
            </w:tcBorders>
            <w:tcMar>
              <w:top w:w="100" w:type="dxa"/>
              <w:left w:w="100" w:type="dxa"/>
              <w:bottom w:w="100" w:type="dxa"/>
              <w:right w:w="100" w:type="dxa"/>
            </w:tcMar>
          </w:tcPr>
          <w:p w14:paraId="7A0627F8" w14:textId="77777777" w:rsidR="00D10EAC" w:rsidRPr="00B232C8" w:rsidRDefault="00D10EAC" w:rsidP="000345B1">
            <w:pPr>
              <w:widowControl w:val="0"/>
              <w:rPr>
                <w:rFonts w:asciiTheme="minorHAnsi" w:hAnsiTheme="minorHAnsi"/>
                <w:b/>
                <w:sz w:val="18"/>
                <w:szCs w:val="18"/>
              </w:rPr>
            </w:pPr>
            <w:r w:rsidRPr="00B232C8">
              <w:rPr>
                <w:rFonts w:asciiTheme="minorHAnsi" w:hAnsiTheme="minorHAnsi"/>
                <w:b/>
                <w:sz w:val="18"/>
                <w:szCs w:val="18"/>
              </w:rPr>
              <w:t>FAO</w:t>
            </w:r>
          </w:p>
        </w:tc>
        <w:tc>
          <w:tcPr>
            <w:tcW w:w="2025" w:type="dxa"/>
            <w:tcBorders>
              <w:top w:val="single" w:sz="8" w:space="0" w:color="000000" w:themeColor="text1"/>
              <w:left w:val="nil"/>
              <w:right w:val="single" w:sz="8" w:space="0" w:color="000000" w:themeColor="text1"/>
            </w:tcBorders>
            <w:tcMar>
              <w:top w:w="100" w:type="dxa"/>
              <w:left w:w="100" w:type="dxa"/>
              <w:bottom w:w="100" w:type="dxa"/>
              <w:right w:w="100" w:type="dxa"/>
            </w:tcMar>
          </w:tcPr>
          <w:p w14:paraId="593851FF" w14:textId="3CC4BA0C" w:rsidR="00D10EAC" w:rsidRPr="00B232C8" w:rsidRDefault="00D10EAC" w:rsidP="000345B1">
            <w:pPr>
              <w:widowControl w:val="0"/>
              <w:rPr>
                <w:rFonts w:asciiTheme="minorHAnsi" w:hAnsiTheme="minorHAnsi"/>
                <w:sz w:val="18"/>
                <w:szCs w:val="18"/>
              </w:rPr>
            </w:pPr>
          </w:p>
        </w:tc>
      </w:tr>
      <w:tr w:rsidR="00775055" w:rsidRPr="00B232C8" w14:paraId="74871967" w14:textId="77777777" w:rsidTr="094184EA">
        <w:trPr>
          <w:trHeight w:val="238"/>
        </w:trPr>
        <w:tc>
          <w:tcPr>
            <w:tcW w:w="2115" w:type="dxa"/>
            <w:vMerge/>
            <w:tcMar>
              <w:top w:w="100" w:type="dxa"/>
              <w:left w:w="100" w:type="dxa"/>
              <w:bottom w:w="100" w:type="dxa"/>
              <w:right w:w="100" w:type="dxa"/>
            </w:tcMar>
          </w:tcPr>
          <w:p w14:paraId="30EF8128" w14:textId="77777777" w:rsidR="00775055" w:rsidRPr="00B232C8" w:rsidRDefault="00775055" w:rsidP="000345B1">
            <w:pPr>
              <w:widowControl w:val="0"/>
              <w:pBdr>
                <w:top w:val="nil"/>
                <w:left w:val="nil"/>
                <w:bottom w:val="nil"/>
                <w:right w:val="nil"/>
                <w:between w:val="nil"/>
              </w:pBdr>
              <w:rPr>
                <w:rFonts w:asciiTheme="minorHAnsi" w:hAnsiTheme="minorHAnsi"/>
                <w:sz w:val="18"/>
                <w:szCs w:val="18"/>
              </w:rPr>
            </w:pPr>
          </w:p>
        </w:tc>
        <w:tc>
          <w:tcPr>
            <w:tcW w:w="3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F3AA1D0" w14:textId="76C6D435" w:rsidR="00775055" w:rsidRPr="000345B1" w:rsidRDefault="00D200D8">
            <w:pPr>
              <w:rPr>
                <w:rFonts w:asciiTheme="minorHAnsi" w:hAnsiTheme="minorHAnsi"/>
                <w:sz w:val="18"/>
                <w:szCs w:val="18"/>
              </w:rPr>
            </w:pPr>
            <w:r w:rsidRPr="00B232C8">
              <w:rPr>
                <w:rFonts w:asciiTheme="minorHAnsi" w:hAnsiTheme="minorHAnsi"/>
                <w:sz w:val="18"/>
                <w:szCs w:val="18"/>
              </w:rPr>
              <w:t xml:space="preserve">Number of people in IPC Phase 3+ in priority countries (in countries where new </w:t>
            </w:r>
            <w:r w:rsidR="00D67A2B" w:rsidRPr="00B232C8">
              <w:rPr>
                <w:rFonts w:asciiTheme="minorHAnsi" w:hAnsiTheme="minorHAnsi"/>
                <w:sz w:val="18"/>
                <w:szCs w:val="18"/>
              </w:rPr>
              <w:t>analyses are available)</w:t>
            </w:r>
          </w:p>
        </w:tc>
        <w:tc>
          <w:tcPr>
            <w:tcW w:w="1680" w:type="dxa"/>
            <w:tcBorders>
              <w:left w:val="nil"/>
              <w:right w:val="single" w:sz="8" w:space="0" w:color="000000" w:themeColor="text1"/>
            </w:tcBorders>
            <w:tcMar>
              <w:top w:w="100" w:type="dxa"/>
              <w:left w:w="100" w:type="dxa"/>
              <w:bottom w:w="100" w:type="dxa"/>
              <w:right w:w="100" w:type="dxa"/>
            </w:tcMar>
          </w:tcPr>
          <w:p w14:paraId="375E90F0" w14:textId="0A0D401D" w:rsidR="00775055" w:rsidRPr="00B232C8" w:rsidRDefault="001D15AD" w:rsidP="000345B1">
            <w:pPr>
              <w:widowControl w:val="0"/>
              <w:rPr>
                <w:rFonts w:asciiTheme="minorHAnsi" w:hAnsiTheme="minorHAnsi"/>
                <w:b/>
                <w:sz w:val="18"/>
                <w:szCs w:val="18"/>
              </w:rPr>
            </w:pPr>
            <w:r w:rsidRPr="00B232C8">
              <w:rPr>
                <w:rFonts w:asciiTheme="minorHAnsi" w:hAnsiTheme="minorHAnsi"/>
                <w:b/>
                <w:sz w:val="18"/>
                <w:szCs w:val="18"/>
              </w:rPr>
              <w:t>FAO/IPC</w:t>
            </w:r>
          </w:p>
        </w:tc>
        <w:tc>
          <w:tcPr>
            <w:tcW w:w="2025" w:type="dxa"/>
            <w:tcBorders>
              <w:left w:val="nil"/>
              <w:right w:val="single" w:sz="8" w:space="0" w:color="000000" w:themeColor="text1"/>
            </w:tcBorders>
            <w:tcMar>
              <w:top w:w="100" w:type="dxa"/>
              <w:left w:w="100" w:type="dxa"/>
              <w:bottom w:w="100" w:type="dxa"/>
              <w:right w:w="100" w:type="dxa"/>
            </w:tcMar>
          </w:tcPr>
          <w:p w14:paraId="41EB2213" w14:textId="77777777" w:rsidR="00775055" w:rsidRPr="00B232C8" w:rsidRDefault="00775055" w:rsidP="000345B1">
            <w:pPr>
              <w:widowControl w:val="0"/>
              <w:rPr>
                <w:rFonts w:asciiTheme="minorHAnsi" w:hAnsiTheme="minorHAnsi"/>
                <w:sz w:val="18"/>
                <w:szCs w:val="18"/>
              </w:rPr>
            </w:pPr>
          </w:p>
        </w:tc>
      </w:tr>
      <w:tr w:rsidR="00D10EAC" w:rsidRPr="00B232C8" w14:paraId="0C44F70D" w14:textId="77777777" w:rsidTr="094184EA">
        <w:trPr>
          <w:trHeight w:val="160"/>
        </w:trPr>
        <w:tc>
          <w:tcPr>
            <w:tcW w:w="2115" w:type="dxa"/>
          </w:tcPr>
          <w:p w14:paraId="25A54E3B" w14:textId="77777777" w:rsidR="00D10EAC" w:rsidRPr="00B232C8" w:rsidRDefault="00D10EAC">
            <w:pPr>
              <w:widowControl w:val="0"/>
              <w:rPr>
                <w:rFonts w:asciiTheme="minorHAnsi" w:hAnsiTheme="minorHAnsi"/>
                <w:b/>
                <w:sz w:val="18"/>
                <w:szCs w:val="18"/>
              </w:rPr>
            </w:pPr>
            <w:r w:rsidRPr="00B232C8">
              <w:rPr>
                <w:rFonts w:asciiTheme="minorHAnsi" w:hAnsiTheme="minorHAnsi"/>
                <w:b/>
                <w:sz w:val="18"/>
                <w:szCs w:val="18"/>
              </w:rPr>
              <w:t>Education</w:t>
            </w:r>
          </w:p>
          <w:p w14:paraId="51B6E70D" w14:textId="77777777" w:rsidR="00D10EAC" w:rsidRPr="00B232C8" w:rsidRDefault="00D10EAC">
            <w:pPr>
              <w:widowControl w:val="0"/>
              <w:rPr>
                <w:rFonts w:asciiTheme="minorHAnsi" w:hAnsiTheme="minorHAnsi"/>
                <w:i/>
                <w:sz w:val="18"/>
                <w:szCs w:val="18"/>
              </w:rPr>
            </w:pPr>
          </w:p>
        </w:tc>
        <w:tc>
          <w:tcPr>
            <w:tcW w:w="3405" w:type="dxa"/>
            <w:tcBorders>
              <w:bottom w:val="single" w:sz="4" w:space="0" w:color="000000" w:themeColor="text1"/>
            </w:tcBorders>
            <w:shd w:val="clear" w:color="auto" w:fill="auto"/>
            <w:tcMar>
              <w:top w:w="100" w:type="dxa"/>
              <w:left w:w="100" w:type="dxa"/>
              <w:bottom w:w="100" w:type="dxa"/>
              <w:right w:w="100" w:type="dxa"/>
            </w:tcMar>
          </w:tcPr>
          <w:p w14:paraId="70CAD1B6" w14:textId="4E686AAD" w:rsidR="00D10EAC" w:rsidRPr="000345B1" w:rsidRDefault="00D10EAC">
            <w:pPr>
              <w:rPr>
                <w:rFonts w:asciiTheme="minorHAnsi" w:hAnsiTheme="minorHAnsi"/>
                <w:sz w:val="18"/>
                <w:szCs w:val="18"/>
              </w:rPr>
            </w:pPr>
            <w:r w:rsidRPr="00B232C8">
              <w:rPr>
                <w:rFonts w:asciiTheme="minorHAnsi" w:hAnsiTheme="minorHAnsi"/>
                <w:sz w:val="18"/>
                <w:szCs w:val="18"/>
              </w:rPr>
              <w:t>Number of children and youth out of school due to mandatory school closures</w:t>
            </w:r>
            <w:r w:rsidR="00667AF5" w:rsidRPr="00B232C8">
              <w:rPr>
                <w:rFonts w:asciiTheme="minorHAnsi" w:hAnsiTheme="minorHAnsi"/>
                <w:sz w:val="18"/>
                <w:szCs w:val="18"/>
              </w:rPr>
              <w:t xml:space="preserve"> </w:t>
            </w:r>
            <w:r w:rsidR="00704794" w:rsidRPr="00B232C8">
              <w:rPr>
                <w:rFonts w:asciiTheme="minorHAnsi" w:hAnsiTheme="minorHAnsi"/>
                <w:sz w:val="18"/>
                <w:szCs w:val="18"/>
              </w:rPr>
              <w:t>in GHRP countries</w:t>
            </w:r>
          </w:p>
        </w:tc>
        <w:tc>
          <w:tcPr>
            <w:tcW w:w="1680" w:type="dxa"/>
            <w:shd w:val="clear" w:color="auto" w:fill="auto"/>
            <w:tcMar>
              <w:top w:w="100" w:type="dxa"/>
              <w:left w:w="100" w:type="dxa"/>
              <w:bottom w:w="100" w:type="dxa"/>
              <w:right w:w="100" w:type="dxa"/>
            </w:tcMar>
          </w:tcPr>
          <w:p w14:paraId="2FDC13DA" w14:textId="77777777" w:rsidR="00D10EAC" w:rsidRPr="00B232C8" w:rsidRDefault="00D10EAC">
            <w:pPr>
              <w:widowControl w:val="0"/>
              <w:pBdr>
                <w:top w:val="nil"/>
                <w:left w:val="nil"/>
                <w:bottom w:val="nil"/>
                <w:right w:val="nil"/>
                <w:between w:val="nil"/>
              </w:pBdr>
              <w:rPr>
                <w:rFonts w:asciiTheme="minorHAnsi" w:hAnsiTheme="minorHAnsi"/>
                <w:b/>
                <w:sz w:val="18"/>
                <w:szCs w:val="18"/>
              </w:rPr>
            </w:pPr>
            <w:r w:rsidRPr="00B232C8">
              <w:rPr>
                <w:rFonts w:asciiTheme="minorHAnsi" w:hAnsiTheme="minorHAnsi"/>
                <w:b/>
                <w:sz w:val="18"/>
                <w:szCs w:val="18"/>
              </w:rPr>
              <w:t>UNICEF</w:t>
            </w:r>
          </w:p>
          <w:p w14:paraId="28F258DB" w14:textId="77777777" w:rsidR="00D10EAC" w:rsidRPr="00B232C8" w:rsidRDefault="00D10EAC">
            <w:pPr>
              <w:widowControl w:val="0"/>
              <w:pBdr>
                <w:top w:val="nil"/>
                <w:left w:val="nil"/>
                <w:bottom w:val="nil"/>
                <w:right w:val="nil"/>
                <w:between w:val="nil"/>
              </w:pBdr>
              <w:rPr>
                <w:rFonts w:asciiTheme="minorHAnsi" w:hAnsiTheme="minorHAnsi"/>
                <w:b/>
                <w:sz w:val="18"/>
                <w:szCs w:val="18"/>
              </w:rPr>
            </w:pPr>
            <w:r w:rsidRPr="00B232C8">
              <w:rPr>
                <w:rFonts w:asciiTheme="minorHAnsi" w:hAnsiTheme="minorHAnsi"/>
                <w:b/>
                <w:sz w:val="18"/>
                <w:szCs w:val="18"/>
              </w:rPr>
              <w:t>UNESCO</w:t>
            </w:r>
          </w:p>
          <w:p w14:paraId="7447880C" w14:textId="77777777" w:rsidR="00D10EAC" w:rsidRPr="00B232C8" w:rsidRDefault="00D10EAC">
            <w:pPr>
              <w:widowControl w:val="0"/>
              <w:pBdr>
                <w:top w:val="nil"/>
                <w:left w:val="nil"/>
                <w:bottom w:val="nil"/>
                <w:right w:val="nil"/>
                <w:between w:val="nil"/>
              </w:pBdr>
              <w:rPr>
                <w:rFonts w:asciiTheme="minorHAnsi" w:hAnsiTheme="minorHAnsi"/>
                <w:b/>
                <w:sz w:val="18"/>
                <w:szCs w:val="18"/>
              </w:rPr>
            </w:pPr>
            <w:r w:rsidRPr="00B232C8">
              <w:rPr>
                <w:rFonts w:asciiTheme="minorHAnsi" w:hAnsiTheme="minorHAnsi"/>
                <w:b/>
                <w:sz w:val="18"/>
                <w:szCs w:val="18"/>
              </w:rPr>
              <w:t>UNHCR</w:t>
            </w:r>
          </w:p>
        </w:tc>
        <w:tc>
          <w:tcPr>
            <w:tcW w:w="2025" w:type="dxa"/>
            <w:shd w:val="clear" w:color="auto" w:fill="auto"/>
            <w:tcMar>
              <w:top w:w="100" w:type="dxa"/>
              <w:left w:w="100" w:type="dxa"/>
              <w:bottom w:w="100" w:type="dxa"/>
              <w:right w:w="100" w:type="dxa"/>
            </w:tcMar>
          </w:tcPr>
          <w:p w14:paraId="773B20ED" w14:textId="4B8A8698" w:rsidR="00D10EAC" w:rsidRPr="00B232C8" w:rsidRDefault="00D10EAC" w:rsidP="000345B1">
            <w:pPr>
              <w:widowControl w:val="0"/>
              <w:rPr>
                <w:rFonts w:asciiTheme="minorHAnsi" w:hAnsiTheme="minorHAnsi"/>
                <w:sz w:val="18"/>
                <w:szCs w:val="18"/>
              </w:rPr>
            </w:pPr>
            <w:r w:rsidRPr="00B232C8">
              <w:rPr>
                <w:rFonts w:asciiTheme="minorHAnsi" w:hAnsiTheme="minorHAnsi"/>
                <w:sz w:val="18"/>
                <w:szCs w:val="18"/>
              </w:rPr>
              <w:t xml:space="preserve">1,578,657,884 affected </w:t>
            </w:r>
          </w:p>
          <w:p w14:paraId="326B2BF2" w14:textId="3BE2E5E5" w:rsidR="00D10EAC" w:rsidRPr="00B232C8" w:rsidRDefault="00D10EAC" w:rsidP="000345B1">
            <w:pPr>
              <w:widowControl w:val="0"/>
              <w:rPr>
                <w:rFonts w:asciiTheme="minorHAnsi" w:hAnsiTheme="minorHAnsi"/>
                <w:sz w:val="18"/>
                <w:szCs w:val="18"/>
              </w:rPr>
            </w:pPr>
            <w:r w:rsidRPr="00B232C8">
              <w:rPr>
                <w:rFonts w:asciiTheme="minorHAnsi" w:hAnsiTheme="minorHAnsi"/>
                <w:sz w:val="18"/>
                <w:szCs w:val="18"/>
              </w:rPr>
              <w:t xml:space="preserve">90% of total enrolled </w:t>
            </w:r>
          </w:p>
          <w:p w14:paraId="5481A287" w14:textId="5EA9D200" w:rsidR="00D10EAC" w:rsidRPr="00B232C8" w:rsidRDefault="00D10EAC">
            <w:pPr>
              <w:widowControl w:val="0"/>
              <w:pBdr>
                <w:top w:val="nil"/>
                <w:left w:val="nil"/>
                <w:bottom w:val="nil"/>
                <w:right w:val="nil"/>
                <w:between w:val="nil"/>
              </w:pBdr>
              <w:rPr>
                <w:rFonts w:asciiTheme="minorHAnsi" w:hAnsiTheme="minorHAnsi"/>
                <w:sz w:val="18"/>
                <w:szCs w:val="18"/>
              </w:rPr>
            </w:pPr>
            <w:r w:rsidRPr="00B232C8">
              <w:rPr>
                <w:rFonts w:asciiTheme="minorHAnsi" w:hAnsiTheme="minorHAnsi"/>
                <w:sz w:val="18"/>
                <w:szCs w:val="18"/>
              </w:rPr>
              <w:t xml:space="preserve">190 country-wide closures </w:t>
            </w:r>
          </w:p>
        </w:tc>
      </w:tr>
      <w:tr w:rsidR="00D10EAC" w:rsidRPr="00B232C8" w14:paraId="6BC470E7" w14:textId="77777777" w:rsidTr="094184EA">
        <w:trPr>
          <w:trHeight w:val="592"/>
        </w:trPr>
        <w:tc>
          <w:tcPr>
            <w:tcW w:w="2115" w:type="dxa"/>
            <w:tcBorders>
              <w:right w:val="single" w:sz="4" w:space="0" w:color="000000" w:themeColor="text1"/>
            </w:tcBorders>
          </w:tcPr>
          <w:p w14:paraId="4CC677AD" w14:textId="77777777" w:rsidR="00D10EAC" w:rsidRPr="00B232C8" w:rsidRDefault="00D10EAC">
            <w:pPr>
              <w:widowControl w:val="0"/>
              <w:rPr>
                <w:rFonts w:asciiTheme="minorHAnsi" w:hAnsiTheme="minorHAnsi"/>
                <w:sz w:val="18"/>
                <w:szCs w:val="18"/>
              </w:rPr>
            </w:pPr>
            <w:r w:rsidRPr="00B232C8">
              <w:rPr>
                <w:rFonts w:asciiTheme="minorHAnsi" w:hAnsiTheme="minorHAnsi"/>
                <w:b/>
                <w:sz w:val="18"/>
                <w:szCs w:val="18"/>
              </w:rPr>
              <w:t>Gender Based Violence</w:t>
            </w:r>
          </w:p>
        </w:tc>
        <w:tc>
          <w:tcPr>
            <w:tcW w:w="3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74EA0C66" w14:textId="62223DE4" w:rsidR="00D10EAC" w:rsidRPr="000345B1" w:rsidRDefault="00D10EAC">
            <w:pPr>
              <w:rPr>
                <w:rFonts w:asciiTheme="minorHAnsi" w:hAnsiTheme="minorHAnsi"/>
                <w:sz w:val="18"/>
                <w:szCs w:val="18"/>
              </w:rPr>
            </w:pPr>
            <w:r w:rsidRPr="00B232C8">
              <w:rPr>
                <w:rFonts w:asciiTheme="minorHAnsi" w:hAnsiTheme="minorHAnsi"/>
                <w:sz w:val="18"/>
                <w:szCs w:val="18"/>
              </w:rPr>
              <w:t xml:space="preserve">Number and proportion of </w:t>
            </w:r>
            <w:r w:rsidR="00B16996" w:rsidRPr="00B232C8">
              <w:rPr>
                <w:rFonts w:asciiTheme="minorHAnsi" w:hAnsiTheme="minorHAnsi"/>
                <w:sz w:val="18"/>
                <w:szCs w:val="18"/>
              </w:rPr>
              <w:t xml:space="preserve">GHRP countries </w:t>
            </w:r>
            <w:r w:rsidR="006A563E" w:rsidRPr="00B232C8">
              <w:rPr>
                <w:rFonts w:asciiTheme="minorHAnsi" w:hAnsiTheme="minorHAnsi"/>
                <w:sz w:val="18"/>
                <w:szCs w:val="18"/>
              </w:rPr>
              <w:t>where gender-based violence response services have been adapted</w:t>
            </w:r>
            <w:r w:rsidR="00A76A2F" w:rsidRPr="00B232C8">
              <w:rPr>
                <w:rFonts w:asciiTheme="minorHAnsi" w:hAnsiTheme="minorHAnsi"/>
                <w:sz w:val="18"/>
                <w:szCs w:val="18"/>
              </w:rPr>
              <w:t xml:space="preserve">/scaled </w:t>
            </w:r>
            <w:r w:rsidR="00517A30" w:rsidRPr="00B232C8">
              <w:rPr>
                <w:rFonts w:asciiTheme="minorHAnsi" w:hAnsiTheme="minorHAnsi"/>
                <w:sz w:val="18"/>
                <w:szCs w:val="18"/>
              </w:rPr>
              <w:t xml:space="preserve">up to provide specialized </w:t>
            </w:r>
            <w:r w:rsidR="00182E46" w:rsidRPr="00B232C8">
              <w:rPr>
                <w:rFonts w:asciiTheme="minorHAnsi" w:hAnsiTheme="minorHAnsi"/>
                <w:sz w:val="18"/>
                <w:szCs w:val="18"/>
              </w:rPr>
              <w:t>gender-based violence response to the COVID-19 crisis</w:t>
            </w:r>
          </w:p>
        </w:tc>
        <w:tc>
          <w:tcPr>
            <w:tcW w:w="1680" w:type="dxa"/>
            <w:tcBorders>
              <w:top w:val="single" w:sz="8" w:space="0" w:color="000000" w:themeColor="text1"/>
              <w:left w:val="single" w:sz="4" w:space="0" w:color="000000" w:themeColor="text1"/>
              <w:right w:val="single" w:sz="8" w:space="0" w:color="000000" w:themeColor="text1"/>
            </w:tcBorders>
            <w:tcMar>
              <w:top w:w="100" w:type="dxa"/>
              <w:left w:w="100" w:type="dxa"/>
              <w:bottom w:w="100" w:type="dxa"/>
              <w:right w:w="100" w:type="dxa"/>
            </w:tcMar>
          </w:tcPr>
          <w:p w14:paraId="51EA9C1D" w14:textId="77777777" w:rsidR="00D10EAC" w:rsidRPr="00B232C8" w:rsidRDefault="00D10EAC">
            <w:pPr>
              <w:widowControl w:val="0"/>
              <w:rPr>
                <w:rFonts w:asciiTheme="minorHAnsi" w:hAnsiTheme="minorHAnsi"/>
                <w:b/>
                <w:sz w:val="18"/>
                <w:szCs w:val="18"/>
              </w:rPr>
            </w:pPr>
            <w:r w:rsidRPr="00B232C8">
              <w:rPr>
                <w:rFonts w:asciiTheme="minorHAnsi" w:hAnsiTheme="minorHAnsi"/>
                <w:b/>
                <w:sz w:val="18"/>
                <w:szCs w:val="18"/>
              </w:rPr>
              <w:t>UNFPA</w:t>
            </w:r>
          </w:p>
        </w:tc>
        <w:tc>
          <w:tcPr>
            <w:tcW w:w="2025" w:type="dxa"/>
            <w:tcBorders>
              <w:top w:val="single" w:sz="8" w:space="0" w:color="000000" w:themeColor="text1"/>
              <w:left w:val="nil"/>
              <w:right w:val="single" w:sz="8" w:space="0" w:color="000000" w:themeColor="text1"/>
            </w:tcBorders>
            <w:tcMar>
              <w:top w:w="100" w:type="dxa"/>
              <w:left w:w="100" w:type="dxa"/>
              <w:bottom w:w="100" w:type="dxa"/>
              <w:right w:w="100" w:type="dxa"/>
            </w:tcMar>
          </w:tcPr>
          <w:p w14:paraId="3073F681" w14:textId="56AD445F" w:rsidR="00D10EAC" w:rsidRPr="00B232C8" w:rsidRDefault="00D10EAC">
            <w:pPr>
              <w:widowControl w:val="0"/>
              <w:rPr>
                <w:rFonts w:asciiTheme="minorHAnsi" w:hAnsiTheme="minorHAnsi"/>
                <w:sz w:val="18"/>
                <w:szCs w:val="18"/>
              </w:rPr>
            </w:pPr>
          </w:p>
        </w:tc>
      </w:tr>
      <w:tr w:rsidR="00D10EAC" w:rsidRPr="00B232C8" w14:paraId="6717C18E" w14:textId="77777777" w:rsidTr="094184EA">
        <w:trPr>
          <w:trHeight w:val="632"/>
        </w:trPr>
        <w:tc>
          <w:tcPr>
            <w:tcW w:w="21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20" w:type="dxa"/>
              <w:bottom w:w="100" w:type="dxa"/>
              <w:right w:w="120" w:type="dxa"/>
            </w:tcMar>
          </w:tcPr>
          <w:p w14:paraId="6A2C370A" w14:textId="77777777" w:rsidR="00D10EAC" w:rsidRPr="00B232C8" w:rsidRDefault="00D10EAC">
            <w:pPr>
              <w:widowControl w:val="0"/>
              <w:rPr>
                <w:rFonts w:asciiTheme="minorHAnsi" w:hAnsiTheme="minorHAnsi"/>
                <w:sz w:val="18"/>
                <w:szCs w:val="18"/>
              </w:rPr>
            </w:pPr>
            <w:r w:rsidRPr="00B232C8">
              <w:rPr>
                <w:rFonts w:asciiTheme="minorHAnsi" w:hAnsiTheme="minorHAnsi"/>
                <w:b/>
                <w:sz w:val="18"/>
                <w:szCs w:val="18"/>
              </w:rPr>
              <w:t>Child protection</w:t>
            </w:r>
          </w:p>
        </w:tc>
        <w:tc>
          <w:tcPr>
            <w:tcW w:w="3405"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3D4874D7" w14:textId="2D70FC02" w:rsidR="00D10EAC" w:rsidRPr="000345B1" w:rsidRDefault="000C51DF">
            <w:pPr>
              <w:rPr>
                <w:rFonts w:asciiTheme="minorHAnsi" w:hAnsiTheme="minorHAnsi"/>
                <w:sz w:val="18"/>
                <w:szCs w:val="18"/>
              </w:rPr>
            </w:pPr>
            <w:r w:rsidRPr="00B232C8">
              <w:rPr>
                <w:rFonts w:asciiTheme="minorHAnsi" w:hAnsiTheme="minorHAnsi"/>
                <w:sz w:val="18"/>
                <w:szCs w:val="18"/>
              </w:rPr>
              <w:t xml:space="preserve">Number and </w:t>
            </w:r>
            <w:r w:rsidR="005C5AAB" w:rsidRPr="00B232C8">
              <w:rPr>
                <w:rFonts w:asciiTheme="minorHAnsi" w:hAnsiTheme="minorHAnsi"/>
                <w:sz w:val="18"/>
                <w:szCs w:val="18"/>
              </w:rPr>
              <w:t>percentage</w:t>
            </w:r>
            <w:r w:rsidRPr="00B232C8">
              <w:rPr>
                <w:rFonts w:asciiTheme="minorHAnsi" w:hAnsiTheme="minorHAnsi"/>
                <w:sz w:val="18"/>
                <w:szCs w:val="18"/>
              </w:rPr>
              <w:t xml:space="preserve"> of countries integrating a monitoring </w:t>
            </w:r>
            <w:r w:rsidR="00270B14" w:rsidRPr="00B232C8">
              <w:rPr>
                <w:rFonts w:asciiTheme="minorHAnsi" w:hAnsiTheme="minorHAnsi"/>
                <w:sz w:val="18"/>
                <w:szCs w:val="18"/>
              </w:rPr>
              <w:t xml:space="preserve">system able to measure </w:t>
            </w:r>
            <w:r w:rsidR="001F4D08" w:rsidRPr="00B232C8">
              <w:rPr>
                <w:rFonts w:asciiTheme="minorHAnsi" w:hAnsiTheme="minorHAnsi"/>
                <w:sz w:val="18"/>
                <w:szCs w:val="18"/>
              </w:rPr>
              <w:t>changes and to identify child protection needs</w:t>
            </w:r>
          </w:p>
        </w:tc>
        <w:tc>
          <w:tcPr>
            <w:tcW w:w="1680"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1FB73FC3" w14:textId="7C554D1B" w:rsidR="00D10EAC" w:rsidRPr="00B232C8" w:rsidRDefault="001F4D08">
            <w:pPr>
              <w:widowControl w:val="0"/>
              <w:rPr>
                <w:rFonts w:asciiTheme="minorHAnsi" w:hAnsiTheme="minorHAnsi"/>
                <w:b/>
                <w:bCs/>
                <w:sz w:val="18"/>
                <w:szCs w:val="18"/>
              </w:rPr>
            </w:pPr>
            <w:r w:rsidRPr="00B232C8">
              <w:rPr>
                <w:rFonts w:asciiTheme="minorHAnsi" w:hAnsiTheme="minorHAnsi"/>
                <w:b/>
                <w:bCs/>
                <w:sz w:val="18"/>
                <w:szCs w:val="18"/>
              </w:rPr>
              <w:t>CP</w:t>
            </w:r>
            <w:r w:rsidR="00F2205A" w:rsidRPr="00B232C8">
              <w:rPr>
                <w:rFonts w:asciiTheme="minorHAnsi" w:hAnsiTheme="minorHAnsi"/>
                <w:b/>
                <w:bCs/>
                <w:sz w:val="18"/>
                <w:szCs w:val="18"/>
              </w:rPr>
              <w:t>-</w:t>
            </w:r>
            <w:proofErr w:type="spellStart"/>
            <w:r w:rsidR="00F2205A" w:rsidRPr="00B232C8">
              <w:rPr>
                <w:rFonts w:asciiTheme="minorHAnsi" w:hAnsiTheme="minorHAnsi"/>
                <w:b/>
                <w:bCs/>
                <w:sz w:val="18"/>
                <w:szCs w:val="18"/>
              </w:rPr>
              <w:t>AoR</w:t>
            </w:r>
            <w:proofErr w:type="spellEnd"/>
          </w:p>
        </w:tc>
        <w:tc>
          <w:tcPr>
            <w:tcW w:w="2025" w:type="dxa"/>
            <w:tcBorders>
              <w:top w:val="single" w:sz="8" w:space="0" w:color="000000" w:themeColor="text1"/>
              <w:left w:val="nil"/>
              <w:right w:val="single" w:sz="8" w:space="0" w:color="000000" w:themeColor="text1"/>
            </w:tcBorders>
            <w:tcMar>
              <w:top w:w="100" w:type="dxa"/>
              <w:left w:w="100" w:type="dxa"/>
              <w:bottom w:w="100" w:type="dxa"/>
              <w:right w:w="100" w:type="dxa"/>
            </w:tcMar>
          </w:tcPr>
          <w:p w14:paraId="5415E5A5" w14:textId="6F7C00F6" w:rsidR="00D10EAC" w:rsidRPr="00B232C8" w:rsidRDefault="00D10EAC">
            <w:pPr>
              <w:widowControl w:val="0"/>
              <w:rPr>
                <w:rFonts w:asciiTheme="minorHAnsi" w:hAnsiTheme="minorHAnsi"/>
                <w:sz w:val="18"/>
                <w:szCs w:val="18"/>
              </w:rPr>
            </w:pPr>
          </w:p>
        </w:tc>
      </w:tr>
      <w:tr w:rsidR="00D10EAC" w:rsidRPr="00B232C8" w14:paraId="21A2C530" w14:textId="77777777" w:rsidTr="094184EA">
        <w:trPr>
          <w:trHeight w:val="340"/>
        </w:trPr>
        <w:tc>
          <w:tcPr>
            <w:tcW w:w="21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20" w:type="dxa"/>
              <w:bottom w:w="100" w:type="dxa"/>
              <w:right w:w="120" w:type="dxa"/>
            </w:tcMar>
          </w:tcPr>
          <w:p w14:paraId="156963E4" w14:textId="77777777" w:rsidR="00D10EAC" w:rsidRPr="00B232C8" w:rsidRDefault="00D10EAC">
            <w:pPr>
              <w:widowControl w:val="0"/>
              <w:rPr>
                <w:rFonts w:asciiTheme="minorHAnsi" w:hAnsiTheme="minorHAnsi"/>
                <w:b/>
                <w:sz w:val="18"/>
                <w:szCs w:val="18"/>
              </w:rPr>
            </w:pPr>
            <w:r w:rsidRPr="00B232C8">
              <w:rPr>
                <w:rFonts w:asciiTheme="minorHAnsi" w:hAnsiTheme="minorHAnsi"/>
                <w:b/>
                <w:sz w:val="18"/>
                <w:szCs w:val="18"/>
              </w:rPr>
              <w:lastRenderedPageBreak/>
              <w:t>Nutrition</w:t>
            </w:r>
          </w:p>
        </w:tc>
        <w:tc>
          <w:tcPr>
            <w:tcW w:w="3405"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0729EC9C" w14:textId="774D3D13" w:rsidR="00D10EAC" w:rsidRPr="000345B1" w:rsidRDefault="00891EDD">
            <w:pPr>
              <w:rPr>
                <w:rFonts w:asciiTheme="minorHAnsi" w:hAnsiTheme="minorHAnsi"/>
                <w:sz w:val="18"/>
                <w:szCs w:val="18"/>
              </w:rPr>
            </w:pPr>
            <w:r w:rsidRPr="00B232C8">
              <w:rPr>
                <w:rFonts w:asciiTheme="minorHAnsi" w:hAnsiTheme="minorHAnsi"/>
                <w:sz w:val="18"/>
                <w:szCs w:val="18"/>
              </w:rPr>
              <w:t xml:space="preserve">Number of countries that have activated the Nutrition Coordination mechanism in </w:t>
            </w:r>
            <w:r w:rsidR="008B3765" w:rsidRPr="00B232C8">
              <w:rPr>
                <w:rFonts w:asciiTheme="minorHAnsi" w:hAnsiTheme="minorHAnsi"/>
                <w:sz w:val="18"/>
                <w:szCs w:val="18"/>
              </w:rPr>
              <w:t>response to COVID-19 and/or its impacts</w:t>
            </w:r>
          </w:p>
        </w:tc>
        <w:tc>
          <w:tcPr>
            <w:tcW w:w="1680"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7389B3CF" w14:textId="77777777" w:rsidR="008215C7" w:rsidRPr="00B232C8" w:rsidRDefault="00D10EAC">
            <w:pPr>
              <w:widowControl w:val="0"/>
              <w:rPr>
                <w:rFonts w:asciiTheme="minorHAnsi" w:hAnsiTheme="minorHAnsi"/>
                <w:b/>
                <w:sz w:val="18"/>
                <w:szCs w:val="18"/>
              </w:rPr>
            </w:pPr>
            <w:r w:rsidRPr="00E61D96">
              <w:rPr>
                <w:rFonts w:asciiTheme="minorHAnsi" w:hAnsiTheme="minorHAnsi"/>
                <w:b/>
                <w:sz w:val="18"/>
                <w:szCs w:val="18"/>
              </w:rPr>
              <w:t>UNICEF</w:t>
            </w:r>
            <w:r w:rsidR="009C2483" w:rsidRPr="00E61D96">
              <w:rPr>
                <w:rFonts w:asciiTheme="minorHAnsi" w:hAnsiTheme="minorHAnsi"/>
                <w:b/>
                <w:sz w:val="18"/>
                <w:szCs w:val="18"/>
              </w:rPr>
              <w:t xml:space="preserve"> </w:t>
            </w:r>
          </w:p>
          <w:p w14:paraId="6E66DAC9" w14:textId="315A62B6" w:rsidR="00D10EAC" w:rsidRPr="00B232C8" w:rsidRDefault="009C2483">
            <w:pPr>
              <w:widowControl w:val="0"/>
              <w:rPr>
                <w:rFonts w:asciiTheme="minorHAnsi" w:hAnsiTheme="minorHAnsi"/>
                <w:b/>
                <w:sz w:val="18"/>
                <w:szCs w:val="18"/>
              </w:rPr>
            </w:pPr>
            <w:r w:rsidRPr="00B232C8">
              <w:rPr>
                <w:rFonts w:asciiTheme="minorHAnsi" w:hAnsiTheme="minorHAnsi"/>
                <w:b/>
                <w:sz w:val="18"/>
                <w:szCs w:val="18"/>
              </w:rPr>
              <w:t>(Global Nutrition Cluster)</w:t>
            </w:r>
          </w:p>
        </w:tc>
        <w:tc>
          <w:tcPr>
            <w:tcW w:w="2025" w:type="dxa"/>
            <w:tcBorders>
              <w:top w:val="single" w:sz="8" w:space="0" w:color="000000" w:themeColor="text1"/>
              <w:left w:val="nil"/>
              <w:right w:val="single" w:sz="8" w:space="0" w:color="000000" w:themeColor="text1"/>
            </w:tcBorders>
            <w:tcMar>
              <w:top w:w="100" w:type="dxa"/>
              <w:left w:w="100" w:type="dxa"/>
              <w:bottom w:w="100" w:type="dxa"/>
              <w:right w:w="100" w:type="dxa"/>
            </w:tcMar>
          </w:tcPr>
          <w:p w14:paraId="7AE4411C" w14:textId="001DFE66" w:rsidR="00D10EAC" w:rsidRPr="00B232C8" w:rsidRDefault="00D10EAC">
            <w:pPr>
              <w:widowControl w:val="0"/>
              <w:rPr>
                <w:rFonts w:asciiTheme="minorHAnsi" w:hAnsiTheme="minorHAnsi"/>
                <w:sz w:val="18"/>
                <w:szCs w:val="18"/>
              </w:rPr>
            </w:pPr>
          </w:p>
        </w:tc>
      </w:tr>
      <w:tr w:rsidR="00D10EAC" w:rsidRPr="00B232C8" w14:paraId="517D70A0" w14:textId="77777777" w:rsidTr="094184EA">
        <w:trPr>
          <w:trHeight w:val="340"/>
        </w:trPr>
        <w:tc>
          <w:tcPr>
            <w:tcW w:w="21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20" w:type="dxa"/>
              <w:bottom w:w="100" w:type="dxa"/>
              <w:right w:w="120" w:type="dxa"/>
            </w:tcMar>
          </w:tcPr>
          <w:p w14:paraId="7C737935" w14:textId="77777777" w:rsidR="00D10EAC" w:rsidRPr="00B232C8" w:rsidRDefault="00D10EAC">
            <w:pPr>
              <w:widowControl w:val="0"/>
              <w:rPr>
                <w:rFonts w:asciiTheme="minorHAnsi" w:hAnsiTheme="minorHAnsi"/>
                <w:b/>
                <w:sz w:val="18"/>
                <w:szCs w:val="18"/>
              </w:rPr>
            </w:pPr>
            <w:r w:rsidRPr="00B232C8">
              <w:rPr>
                <w:rFonts w:asciiTheme="minorHAnsi" w:hAnsiTheme="minorHAnsi"/>
                <w:b/>
                <w:sz w:val="18"/>
                <w:szCs w:val="18"/>
              </w:rPr>
              <w:t>Protection</w:t>
            </w:r>
          </w:p>
        </w:tc>
        <w:tc>
          <w:tcPr>
            <w:tcW w:w="3405"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74FDDDFD" w14:textId="19B52F94" w:rsidR="00D10EAC" w:rsidRPr="000345B1" w:rsidRDefault="00D10EAC">
            <w:pPr>
              <w:rPr>
                <w:rFonts w:asciiTheme="minorHAnsi" w:hAnsiTheme="minorHAnsi"/>
                <w:sz w:val="18"/>
                <w:szCs w:val="18"/>
              </w:rPr>
            </w:pPr>
            <w:r w:rsidRPr="00B232C8">
              <w:rPr>
                <w:rFonts w:asciiTheme="minorHAnsi" w:hAnsiTheme="minorHAnsi"/>
                <w:sz w:val="18"/>
                <w:szCs w:val="18"/>
              </w:rPr>
              <w:t>N</w:t>
            </w:r>
            <w:r w:rsidR="00057C1C" w:rsidRPr="00B232C8">
              <w:rPr>
                <w:rFonts w:asciiTheme="minorHAnsi" w:hAnsiTheme="minorHAnsi"/>
                <w:sz w:val="18"/>
                <w:szCs w:val="18"/>
              </w:rPr>
              <w:t>umber</w:t>
            </w:r>
            <w:r w:rsidRPr="00B232C8">
              <w:rPr>
                <w:rFonts w:asciiTheme="minorHAnsi" w:hAnsiTheme="minorHAnsi"/>
                <w:sz w:val="18"/>
                <w:szCs w:val="18"/>
              </w:rPr>
              <w:t xml:space="preserve"> of countries reporting incidents of </w:t>
            </w:r>
            <w:r w:rsidR="009F645F" w:rsidRPr="00B232C8">
              <w:rPr>
                <w:rFonts w:asciiTheme="minorHAnsi" w:hAnsiTheme="minorHAnsi"/>
                <w:sz w:val="18"/>
                <w:szCs w:val="18"/>
              </w:rPr>
              <w:t xml:space="preserve">COVID-19 </w:t>
            </w:r>
            <w:r w:rsidR="00F87C55" w:rsidRPr="00B232C8">
              <w:rPr>
                <w:rFonts w:asciiTheme="minorHAnsi" w:hAnsiTheme="minorHAnsi"/>
                <w:sz w:val="18"/>
                <w:szCs w:val="18"/>
              </w:rPr>
              <w:t>pandemic-related</w:t>
            </w:r>
            <w:r w:rsidRPr="00B232C8">
              <w:rPr>
                <w:rFonts w:asciiTheme="minorHAnsi" w:hAnsiTheme="minorHAnsi"/>
                <w:sz w:val="18"/>
                <w:szCs w:val="18"/>
              </w:rPr>
              <w:t xml:space="preserve"> xenophobia, stigmatization or discrimination against refugees, IDPs or stateless persons.</w:t>
            </w:r>
          </w:p>
        </w:tc>
        <w:tc>
          <w:tcPr>
            <w:tcW w:w="1680"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4A3A16F0" w14:textId="77777777" w:rsidR="00D10EAC" w:rsidRPr="00B232C8" w:rsidRDefault="00D10EAC">
            <w:pPr>
              <w:widowControl w:val="0"/>
              <w:rPr>
                <w:rFonts w:asciiTheme="minorHAnsi" w:hAnsiTheme="minorHAnsi"/>
                <w:b/>
                <w:bCs/>
                <w:sz w:val="18"/>
                <w:szCs w:val="18"/>
              </w:rPr>
            </w:pPr>
            <w:r w:rsidRPr="00B232C8">
              <w:rPr>
                <w:rFonts w:asciiTheme="minorHAnsi" w:hAnsiTheme="minorHAnsi"/>
                <w:b/>
                <w:bCs/>
                <w:sz w:val="18"/>
                <w:szCs w:val="18"/>
              </w:rPr>
              <w:t>UNHCR</w:t>
            </w:r>
          </w:p>
        </w:tc>
        <w:tc>
          <w:tcPr>
            <w:tcW w:w="2025"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318EE1E9" w14:textId="56EEEDCC" w:rsidR="00D10EAC" w:rsidRPr="00B232C8" w:rsidRDefault="00D10EAC">
            <w:pPr>
              <w:widowControl w:val="0"/>
              <w:rPr>
                <w:rFonts w:asciiTheme="minorHAnsi" w:hAnsiTheme="minorHAnsi"/>
                <w:sz w:val="18"/>
                <w:szCs w:val="18"/>
              </w:rPr>
            </w:pPr>
          </w:p>
        </w:tc>
      </w:tr>
    </w:tbl>
    <w:p w14:paraId="6F061AA9" w14:textId="77777777" w:rsidR="005824E2" w:rsidRPr="00BE2464" w:rsidRDefault="005824E2" w:rsidP="008F4EDC">
      <w:pPr>
        <w:rPr>
          <w:rFonts w:asciiTheme="minorHAnsi" w:hAnsiTheme="minorHAnsi"/>
          <w:i/>
          <w:iCs/>
          <w:color w:val="000000" w:themeColor="text1"/>
          <w:sz w:val="18"/>
          <w:szCs w:val="18"/>
        </w:rPr>
      </w:pPr>
    </w:p>
    <w:p w14:paraId="5F067EF1" w14:textId="77777777" w:rsidR="008F5A25" w:rsidRDefault="008F5A25" w:rsidP="008F5A25">
      <w:pPr>
        <w:pStyle w:val="ListParagraph"/>
        <w:ind w:left="1080"/>
        <w:rPr>
          <w:rFonts w:asciiTheme="minorBidi" w:hAnsiTheme="minorBidi"/>
          <w:sz w:val="20"/>
          <w:szCs w:val="20"/>
          <w:u w:val="single"/>
        </w:rPr>
      </w:pPr>
    </w:p>
    <w:p w14:paraId="795CAA4F" w14:textId="3D2513EE" w:rsidR="00133152" w:rsidRPr="00C26495" w:rsidRDefault="00FB3E73" w:rsidP="00133152">
      <w:pPr>
        <w:rPr>
          <w:rFonts w:asciiTheme="minorBidi" w:hAnsiTheme="minorBidi"/>
          <w:b/>
          <w:bCs/>
          <w:color w:val="FF0000"/>
          <w:sz w:val="20"/>
          <w:szCs w:val="20"/>
        </w:rPr>
      </w:pPr>
      <w:r>
        <w:rPr>
          <w:rFonts w:asciiTheme="minorBidi" w:hAnsiTheme="minorBidi"/>
          <w:b/>
          <w:bCs/>
          <w:sz w:val="20"/>
          <w:szCs w:val="20"/>
        </w:rPr>
        <w:t xml:space="preserve">2.3 </w:t>
      </w:r>
      <w:r w:rsidR="00785EBC" w:rsidRPr="008F5A25">
        <w:rPr>
          <w:rFonts w:asciiTheme="minorBidi" w:hAnsiTheme="minorBidi"/>
          <w:b/>
          <w:bCs/>
          <w:sz w:val="20"/>
          <w:szCs w:val="20"/>
          <w:u w:val="single"/>
        </w:rPr>
        <w:t xml:space="preserve">Most </w:t>
      </w:r>
      <w:r w:rsidR="00184FC2" w:rsidRPr="008F5A25">
        <w:rPr>
          <w:rFonts w:asciiTheme="minorBidi" w:hAnsiTheme="minorBidi"/>
          <w:b/>
          <w:bCs/>
          <w:sz w:val="20"/>
          <w:szCs w:val="20"/>
          <w:u w:val="single"/>
        </w:rPr>
        <w:t xml:space="preserve">affected </w:t>
      </w:r>
      <w:r w:rsidR="00785EBC" w:rsidRPr="008F5A25">
        <w:rPr>
          <w:rFonts w:asciiTheme="minorBidi" w:hAnsiTheme="minorBidi"/>
          <w:b/>
          <w:bCs/>
          <w:sz w:val="20"/>
          <w:szCs w:val="20"/>
          <w:u w:val="single"/>
        </w:rPr>
        <w:t>population groups</w:t>
      </w:r>
      <w:r w:rsidR="00133152" w:rsidRPr="00C26495">
        <w:rPr>
          <w:rFonts w:asciiTheme="minorBidi" w:hAnsiTheme="minorBidi"/>
          <w:b/>
          <w:bCs/>
          <w:color w:val="FF0000"/>
          <w:sz w:val="20"/>
          <w:szCs w:val="20"/>
        </w:rPr>
        <w:t xml:space="preserve"> </w:t>
      </w:r>
      <w:r>
        <w:rPr>
          <w:rFonts w:asciiTheme="minorBidi" w:hAnsiTheme="minorBidi"/>
          <w:b/>
          <w:bCs/>
          <w:color w:val="FF0000"/>
          <w:sz w:val="20"/>
          <w:szCs w:val="20"/>
        </w:rPr>
        <w:t xml:space="preserve">FAO, </w:t>
      </w:r>
      <w:r w:rsidR="00133152" w:rsidRPr="00C26495">
        <w:rPr>
          <w:rFonts w:asciiTheme="minorBidi" w:hAnsiTheme="minorBidi"/>
          <w:b/>
          <w:bCs/>
          <w:color w:val="FF0000"/>
          <w:sz w:val="20"/>
          <w:szCs w:val="20"/>
        </w:rPr>
        <w:t xml:space="preserve">ICVA, Interaction, IOM, SCHR, UNFPA, UN-Habitat, UNHCR, UNICEF, </w:t>
      </w:r>
      <w:r w:rsidR="00133152">
        <w:rPr>
          <w:rFonts w:asciiTheme="minorBidi" w:hAnsiTheme="minorBidi"/>
          <w:b/>
          <w:bCs/>
          <w:color w:val="FF0000"/>
          <w:sz w:val="20"/>
          <w:szCs w:val="20"/>
        </w:rPr>
        <w:t xml:space="preserve">UNRWA, WFP, </w:t>
      </w:r>
      <w:r w:rsidR="00133152" w:rsidRPr="00C26495">
        <w:rPr>
          <w:rFonts w:asciiTheme="minorBidi" w:hAnsiTheme="minorBidi"/>
          <w:b/>
          <w:bCs/>
          <w:color w:val="FF0000"/>
          <w:sz w:val="20"/>
          <w:szCs w:val="20"/>
        </w:rPr>
        <w:t>WHO</w:t>
      </w:r>
    </w:p>
    <w:p w14:paraId="569CF98F" w14:textId="6377F966" w:rsidR="00133152" w:rsidRDefault="00133152" w:rsidP="00133152">
      <w:pPr>
        <w:rPr>
          <w:rFonts w:asciiTheme="minorBidi" w:hAnsiTheme="minorBidi"/>
          <w:sz w:val="20"/>
          <w:szCs w:val="20"/>
        </w:rPr>
      </w:pPr>
      <w:r>
        <w:rPr>
          <w:rFonts w:asciiTheme="minorBidi" w:hAnsiTheme="minorBidi"/>
          <w:i/>
          <w:iCs/>
          <w:sz w:val="20"/>
          <w:szCs w:val="20"/>
        </w:rPr>
        <w:t xml:space="preserve">Provide </w:t>
      </w:r>
      <w:r w:rsidR="000E76DD" w:rsidRPr="00C26495">
        <w:rPr>
          <w:rFonts w:asciiTheme="minorBidi" w:hAnsiTheme="minorBidi"/>
          <w:i/>
          <w:iCs/>
          <w:color w:val="FF0000"/>
          <w:sz w:val="20"/>
          <w:szCs w:val="20"/>
        </w:rPr>
        <w:t>facts illustrating</w:t>
      </w:r>
      <w:r w:rsidRPr="00C26495">
        <w:rPr>
          <w:rFonts w:asciiTheme="minorBidi" w:hAnsiTheme="minorBidi"/>
          <w:i/>
          <w:iCs/>
          <w:color w:val="FF0000"/>
          <w:sz w:val="20"/>
          <w:szCs w:val="20"/>
        </w:rPr>
        <w:t xml:space="preserve"> changes </w:t>
      </w:r>
      <w:r>
        <w:rPr>
          <w:rFonts w:asciiTheme="minorBidi" w:hAnsiTheme="minorBidi"/>
          <w:i/>
          <w:iCs/>
          <w:sz w:val="20"/>
          <w:szCs w:val="20"/>
        </w:rPr>
        <w:t>in the situation and needs of</w:t>
      </w:r>
      <w:r w:rsidR="000E76DD" w:rsidRPr="000E76DD">
        <w:rPr>
          <w:rFonts w:asciiTheme="minorBidi" w:hAnsiTheme="minorBidi"/>
          <w:i/>
          <w:iCs/>
          <w:sz w:val="20"/>
          <w:szCs w:val="20"/>
        </w:rPr>
        <w:t xml:space="preserve"> the population groups affected by the direct and indirect health effects</w:t>
      </w:r>
      <w:r w:rsidR="000E76DD">
        <w:rPr>
          <w:rFonts w:asciiTheme="minorBidi" w:hAnsiTheme="minorBidi"/>
          <w:i/>
          <w:iCs/>
          <w:sz w:val="20"/>
          <w:szCs w:val="20"/>
        </w:rPr>
        <w:t>, and socio-economic effects,</w:t>
      </w:r>
      <w:r w:rsidR="000E76DD" w:rsidRPr="000E76DD">
        <w:rPr>
          <w:rFonts w:asciiTheme="minorBidi" w:hAnsiTheme="minorBidi"/>
          <w:i/>
          <w:iCs/>
          <w:sz w:val="20"/>
          <w:szCs w:val="20"/>
        </w:rPr>
        <w:t xml:space="preserve"> according to age, gender, disability, pre-existing pathologies, socio-economic conditions and cultural norms</w:t>
      </w:r>
      <w:r w:rsidR="000E76DD" w:rsidRPr="000E76DD">
        <w:rPr>
          <w:rFonts w:asciiTheme="minorBidi" w:hAnsiTheme="minorBidi"/>
          <w:sz w:val="20"/>
          <w:szCs w:val="20"/>
        </w:rPr>
        <w:t>.</w:t>
      </w:r>
      <w:r>
        <w:rPr>
          <w:rFonts w:asciiTheme="minorBidi" w:hAnsiTheme="minorBidi"/>
          <w:sz w:val="20"/>
          <w:szCs w:val="20"/>
        </w:rPr>
        <w:t xml:space="preserve"> </w:t>
      </w:r>
    </w:p>
    <w:p w14:paraId="30C98380" w14:textId="4F520193" w:rsidR="00642E00" w:rsidRDefault="00133152" w:rsidP="37A05452">
      <w:pPr>
        <w:rPr>
          <w:rFonts w:asciiTheme="minorBidi" w:hAnsiTheme="minorBidi"/>
          <w:i/>
          <w:iCs/>
          <w:sz w:val="20"/>
          <w:szCs w:val="20"/>
        </w:rPr>
      </w:pPr>
      <w:proofErr w:type="spellStart"/>
      <w:r w:rsidRPr="37A05452">
        <w:rPr>
          <w:rFonts w:asciiTheme="minorBidi" w:hAnsiTheme="minorBidi"/>
          <w:i/>
          <w:iCs/>
          <w:sz w:val="20"/>
          <w:szCs w:val="20"/>
        </w:rPr>
        <w:t>Emphasise</w:t>
      </w:r>
      <w:proofErr w:type="spellEnd"/>
      <w:r w:rsidRPr="37A05452">
        <w:rPr>
          <w:rFonts w:asciiTheme="minorBidi" w:hAnsiTheme="minorBidi"/>
          <w:i/>
          <w:iCs/>
          <w:sz w:val="20"/>
          <w:szCs w:val="20"/>
        </w:rPr>
        <w:t xml:space="preserve"> </w:t>
      </w:r>
      <w:r w:rsidR="0EF0AB62" w:rsidRPr="37A05452">
        <w:rPr>
          <w:rFonts w:asciiTheme="minorBidi" w:hAnsiTheme="minorBidi"/>
          <w:i/>
          <w:iCs/>
          <w:sz w:val="20"/>
          <w:szCs w:val="20"/>
        </w:rPr>
        <w:t xml:space="preserve">(qualitative and quantitative) </w:t>
      </w:r>
      <w:r w:rsidRPr="37A05452">
        <w:rPr>
          <w:rFonts w:asciiTheme="minorBidi" w:hAnsiTheme="minorBidi"/>
          <w:i/>
          <w:iCs/>
          <w:color w:val="FF0000"/>
          <w:sz w:val="20"/>
          <w:szCs w:val="20"/>
        </w:rPr>
        <w:t>data and evidence on</w:t>
      </w:r>
      <w:r w:rsidRPr="37A05452">
        <w:rPr>
          <w:rFonts w:asciiTheme="minorBidi" w:hAnsiTheme="minorBidi"/>
          <w:color w:val="FF0000"/>
          <w:sz w:val="20"/>
          <w:szCs w:val="20"/>
        </w:rPr>
        <w:t xml:space="preserve"> </w:t>
      </w:r>
      <w:r w:rsidR="00642E00" w:rsidRPr="37A05452">
        <w:rPr>
          <w:rFonts w:asciiTheme="minorBidi" w:hAnsiTheme="minorBidi"/>
          <w:i/>
          <w:iCs/>
          <w:sz w:val="20"/>
          <w:szCs w:val="20"/>
        </w:rPr>
        <w:t xml:space="preserve">older people, </w:t>
      </w:r>
      <w:r w:rsidR="000D6562" w:rsidRPr="37A05452">
        <w:rPr>
          <w:rFonts w:asciiTheme="minorBidi" w:hAnsiTheme="minorBidi"/>
          <w:i/>
          <w:iCs/>
          <w:sz w:val="20"/>
          <w:szCs w:val="20"/>
        </w:rPr>
        <w:t xml:space="preserve">children, </w:t>
      </w:r>
      <w:r w:rsidR="00642E00" w:rsidRPr="37A05452">
        <w:rPr>
          <w:rFonts w:asciiTheme="minorBidi" w:hAnsiTheme="minorBidi"/>
          <w:i/>
          <w:iCs/>
          <w:sz w:val="20"/>
          <w:szCs w:val="20"/>
        </w:rPr>
        <w:t>gender/gender-based violence, disability, mental health and psychosocial support, nutrition, are well covered.</w:t>
      </w:r>
    </w:p>
    <w:p w14:paraId="33CE894E" w14:textId="6DA1074F" w:rsidR="00133152" w:rsidRDefault="00133152" w:rsidP="37A05452">
      <w:pPr>
        <w:rPr>
          <w:rFonts w:asciiTheme="minorBidi" w:hAnsiTheme="minorBidi"/>
          <w:i/>
          <w:iCs/>
          <w:sz w:val="20"/>
          <w:szCs w:val="20"/>
        </w:rPr>
      </w:pPr>
      <w:r w:rsidRPr="37A05452">
        <w:rPr>
          <w:rFonts w:asciiTheme="minorBidi" w:hAnsiTheme="minorBidi"/>
          <w:i/>
          <w:iCs/>
          <w:sz w:val="20"/>
          <w:szCs w:val="20"/>
        </w:rPr>
        <w:t>Consider the evolution of both the health and socio-economic effects of the pandemics on the most vulnerable population groups</w:t>
      </w:r>
      <w:r w:rsidR="54E34AD7" w:rsidRPr="37A05452">
        <w:rPr>
          <w:rFonts w:asciiTheme="minorBidi" w:hAnsiTheme="minorBidi"/>
          <w:i/>
          <w:iCs/>
          <w:sz w:val="20"/>
          <w:szCs w:val="20"/>
        </w:rPr>
        <w:t xml:space="preserve">. </w:t>
      </w:r>
    </w:p>
    <w:p w14:paraId="325167F3" w14:textId="77777777" w:rsidR="000E76DD" w:rsidRPr="008F5A25" w:rsidRDefault="000E76DD" w:rsidP="000E76DD">
      <w:pPr>
        <w:pStyle w:val="ListParagraph"/>
        <w:ind w:left="360"/>
        <w:rPr>
          <w:rFonts w:asciiTheme="minorBidi" w:hAnsiTheme="minorBidi"/>
          <w:b/>
          <w:bCs/>
          <w:sz w:val="20"/>
          <w:szCs w:val="20"/>
          <w:u w:val="single"/>
        </w:rPr>
      </w:pPr>
    </w:p>
    <w:p w14:paraId="2BC42E30" w14:textId="22E87802" w:rsidR="00F9488A" w:rsidRPr="000E76DD" w:rsidRDefault="00F9488A" w:rsidP="00E0599D">
      <w:pPr>
        <w:pStyle w:val="ListParagraph"/>
        <w:ind w:left="1636"/>
        <w:rPr>
          <w:rFonts w:asciiTheme="minorBidi" w:hAnsiTheme="minorBidi"/>
          <w:sz w:val="20"/>
          <w:szCs w:val="20"/>
        </w:rPr>
      </w:pPr>
    </w:p>
    <w:p w14:paraId="1B4492BD" w14:textId="77777777" w:rsidR="002C3E3B" w:rsidRDefault="002C3E3B">
      <w:pPr>
        <w:rPr>
          <w:rFonts w:asciiTheme="minorBidi" w:hAnsiTheme="minorBidi"/>
          <w:b/>
          <w:bCs/>
          <w:sz w:val="20"/>
          <w:szCs w:val="20"/>
        </w:rPr>
      </w:pPr>
      <w:r>
        <w:rPr>
          <w:rFonts w:asciiTheme="minorBidi" w:hAnsiTheme="minorBidi"/>
          <w:b/>
          <w:bCs/>
          <w:sz w:val="20"/>
          <w:szCs w:val="20"/>
        </w:rPr>
        <w:br w:type="page"/>
      </w:r>
    </w:p>
    <w:p w14:paraId="6AC80CFC" w14:textId="4AF7B0C0" w:rsidR="00D01A08" w:rsidRPr="00F320DF" w:rsidRDefault="00D01A08" w:rsidP="00D01A08">
      <w:pPr>
        <w:rPr>
          <w:rFonts w:asciiTheme="minorBidi" w:hAnsiTheme="minorBidi"/>
          <w:b/>
          <w:bCs/>
          <w:sz w:val="20"/>
          <w:szCs w:val="20"/>
        </w:rPr>
      </w:pPr>
      <w:r w:rsidRPr="00D01A08">
        <w:rPr>
          <w:rFonts w:asciiTheme="minorBidi" w:hAnsiTheme="minorBidi"/>
          <w:b/>
          <w:bCs/>
          <w:sz w:val="20"/>
          <w:szCs w:val="20"/>
        </w:rPr>
        <w:lastRenderedPageBreak/>
        <w:t xml:space="preserve">III – </w:t>
      </w:r>
      <w:r w:rsidR="009569E5" w:rsidRPr="009569E5">
        <w:rPr>
          <w:rFonts w:asciiTheme="minorBidi" w:hAnsiTheme="minorBidi"/>
          <w:b/>
          <w:bCs/>
          <w:sz w:val="20"/>
          <w:szCs w:val="20"/>
          <w:u w:val="single"/>
        </w:rPr>
        <w:t>PROGRESS OF THE RESPONSE AGAINST THE</w:t>
      </w:r>
      <w:r w:rsidR="009569E5">
        <w:rPr>
          <w:rFonts w:asciiTheme="minorBidi" w:hAnsiTheme="minorBidi"/>
          <w:b/>
          <w:bCs/>
          <w:sz w:val="20"/>
          <w:szCs w:val="20"/>
        </w:rPr>
        <w:t xml:space="preserve"> </w:t>
      </w:r>
      <w:r w:rsidRPr="00D01A08">
        <w:rPr>
          <w:rFonts w:asciiTheme="minorBidi" w:hAnsiTheme="minorBidi"/>
          <w:b/>
          <w:bCs/>
          <w:sz w:val="20"/>
          <w:szCs w:val="20"/>
          <w:u w:val="single"/>
        </w:rPr>
        <w:t xml:space="preserve">STRATEGIC PRIORITIES AND </w:t>
      </w:r>
      <w:r w:rsidR="009569E5">
        <w:rPr>
          <w:rFonts w:asciiTheme="minorBidi" w:hAnsiTheme="minorBidi"/>
          <w:b/>
          <w:bCs/>
          <w:sz w:val="20"/>
          <w:szCs w:val="20"/>
          <w:u w:val="single"/>
        </w:rPr>
        <w:t>SPECIFIC OBJECTIVES</w:t>
      </w:r>
      <w:r w:rsidR="00F320DF">
        <w:rPr>
          <w:rFonts w:asciiTheme="minorBidi" w:hAnsiTheme="minorBidi"/>
          <w:b/>
          <w:bCs/>
          <w:sz w:val="20"/>
          <w:szCs w:val="20"/>
        </w:rPr>
        <w:t xml:space="preserve"> </w:t>
      </w:r>
      <w:r w:rsidR="00F320DF" w:rsidRPr="00F320DF">
        <w:rPr>
          <w:rFonts w:asciiTheme="minorBidi" w:eastAsia="Wingdings" w:hAnsiTheme="minorBidi" w:cs="Wingdings"/>
          <w:b/>
          <w:bCs/>
          <w:color w:val="FF0000"/>
          <w:sz w:val="20"/>
          <w:szCs w:val="20"/>
        </w:rPr>
        <w:t>à</w:t>
      </w:r>
      <w:r w:rsidR="00F320DF">
        <w:rPr>
          <w:rFonts w:asciiTheme="minorBidi" w:hAnsiTheme="minorBidi"/>
          <w:b/>
          <w:bCs/>
          <w:color w:val="FF0000"/>
          <w:sz w:val="20"/>
          <w:szCs w:val="20"/>
        </w:rPr>
        <w:t xml:space="preserve"> FAO, </w:t>
      </w:r>
      <w:r w:rsidR="00AB4B5D">
        <w:rPr>
          <w:rFonts w:asciiTheme="minorBidi" w:hAnsiTheme="minorBidi"/>
          <w:b/>
          <w:bCs/>
          <w:color w:val="FF0000"/>
          <w:sz w:val="20"/>
          <w:szCs w:val="20"/>
        </w:rPr>
        <w:t>ICVA,</w:t>
      </w:r>
      <w:r w:rsidR="00C21FBE">
        <w:rPr>
          <w:rFonts w:asciiTheme="minorBidi" w:hAnsiTheme="minorBidi"/>
          <w:b/>
          <w:bCs/>
          <w:color w:val="FF0000"/>
          <w:sz w:val="20"/>
          <w:szCs w:val="20"/>
        </w:rPr>
        <w:t xml:space="preserve"> Interaction,</w:t>
      </w:r>
      <w:r w:rsidR="00AB4B5D">
        <w:rPr>
          <w:rFonts w:asciiTheme="minorBidi" w:hAnsiTheme="minorBidi"/>
          <w:b/>
          <w:bCs/>
          <w:color w:val="FF0000"/>
          <w:sz w:val="20"/>
          <w:szCs w:val="20"/>
        </w:rPr>
        <w:t xml:space="preserve"> </w:t>
      </w:r>
      <w:r w:rsidR="00F320DF">
        <w:rPr>
          <w:rFonts w:asciiTheme="minorBidi" w:hAnsiTheme="minorBidi"/>
          <w:b/>
          <w:bCs/>
          <w:color w:val="FF0000"/>
          <w:sz w:val="20"/>
          <w:szCs w:val="20"/>
        </w:rPr>
        <w:t xml:space="preserve">IOM, </w:t>
      </w:r>
      <w:r w:rsidR="00AB4B5D">
        <w:rPr>
          <w:rFonts w:asciiTheme="minorBidi" w:hAnsiTheme="minorBidi"/>
          <w:b/>
          <w:bCs/>
          <w:color w:val="FF0000"/>
          <w:sz w:val="20"/>
          <w:szCs w:val="20"/>
        </w:rPr>
        <w:t xml:space="preserve">SCHR, </w:t>
      </w:r>
      <w:r w:rsidR="00F320DF">
        <w:rPr>
          <w:rFonts w:asciiTheme="minorBidi" w:hAnsiTheme="minorBidi"/>
          <w:b/>
          <w:bCs/>
          <w:color w:val="FF0000"/>
          <w:sz w:val="20"/>
          <w:szCs w:val="20"/>
        </w:rPr>
        <w:t>UNDP, UNFPA, UN-Habitat, UNICEF, UNRWA, WFP, WHO</w:t>
      </w:r>
    </w:p>
    <w:p w14:paraId="5A9AB5DE" w14:textId="7877CA2A" w:rsidR="00506D6A" w:rsidRDefault="00506D6A" w:rsidP="00DB17B1">
      <w:pPr>
        <w:rPr>
          <w:rFonts w:asciiTheme="minorBidi" w:hAnsiTheme="minorBidi"/>
          <w:sz w:val="20"/>
          <w:szCs w:val="20"/>
        </w:rPr>
      </w:pPr>
    </w:p>
    <w:p w14:paraId="2693AAC4" w14:textId="46D7389C" w:rsidR="00506D6A" w:rsidRDefault="00506D6A" w:rsidP="00DB17B1">
      <w:pPr>
        <w:rPr>
          <w:rFonts w:asciiTheme="minorBidi" w:hAnsiTheme="minorBidi"/>
          <w:i/>
          <w:iCs/>
          <w:sz w:val="20"/>
          <w:szCs w:val="20"/>
        </w:rPr>
      </w:pPr>
      <w:r w:rsidRPr="00506D6A">
        <w:rPr>
          <w:rFonts w:asciiTheme="minorBidi" w:hAnsiTheme="minorBidi"/>
          <w:i/>
          <w:iCs/>
          <w:sz w:val="20"/>
          <w:szCs w:val="20"/>
        </w:rPr>
        <w:t xml:space="preserve">Describe </w:t>
      </w:r>
      <w:r w:rsidR="00FB3E73">
        <w:rPr>
          <w:rFonts w:asciiTheme="minorBidi" w:hAnsiTheme="minorBidi"/>
          <w:i/>
          <w:iCs/>
          <w:color w:val="FF0000"/>
          <w:sz w:val="20"/>
          <w:szCs w:val="20"/>
        </w:rPr>
        <w:t xml:space="preserve">progress and achievements since 7 May 2020 </w:t>
      </w:r>
      <w:r w:rsidR="00FB3E73">
        <w:rPr>
          <w:rFonts w:asciiTheme="minorBidi" w:hAnsiTheme="minorBidi"/>
          <w:i/>
          <w:iCs/>
          <w:sz w:val="20"/>
          <w:szCs w:val="20"/>
        </w:rPr>
        <w:t xml:space="preserve">of </w:t>
      </w:r>
      <w:r w:rsidRPr="00506D6A">
        <w:rPr>
          <w:rFonts w:asciiTheme="minorBidi" w:hAnsiTheme="minorBidi"/>
          <w:i/>
          <w:iCs/>
          <w:sz w:val="20"/>
          <w:szCs w:val="20"/>
        </w:rPr>
        <w:t xml:space="preserve">responses that address each strategic priority and specific objectives, </w:t>
      </w:r>
      <w:r w:rsidRPr="005B11A8">
        <w:rPr>
          <w:rFonts w:asciiTheme="minorBidi" w:hAnsiTheme="minorBidi"/>
          <w:b/>
          <w:bCs/>
          <w:i/>
          <w:iCs/>
          <w:sz w:val="20"/>
          <w:szCs w:val="20"/>
        </w:rPr>
        <w:t>with clear description of the target population groups</w:t>
      </w:r>
      <w:r w:rsidRPr="00506D6A">
        <w:rPr>
          <w:rFonts w:asciiTheme="minorBidi" w:hAnsiTheme="minorBidi"/>
          <w:i/>
          <w:iCs/>
          <w:sz w:val="20"/>
          <w:szCs w:val="20"/>
        </w:rPr>
        <w:t xml:space="preserve">. This </w:t>
      </w:r>
      <w:r w:rsidR="008E3269">
        <w:rPr>
          <w:rFonts w:asciiTheme="minorBidi" w:hAnsiTheme="minorBidi"/>
          <w:i/>
          <w:iCs/>
          <w:sz w:val="20"/>
          <w:szCs w:val="20"/>
        </w:rPr>
        <w:t>is necessary in order to</w:t>
      </w:r>
      <w:r w:rsidRPr="00506D6A">
        <w:rPr>
          <w:rFonts w:asciiTheme="minorBidi" w:hAnsiTheme="minorBidi"/>
          <w:i/>
          <w:iCs/>
          <w:sz w:val="20"/>
          <w:szCs w:val="20"/>
        </w:rPr>
        <w:t xml:space="preserve"> synthe</w:t>
      </w:r>
      <w:r w:rsidR="00340534">
        <w:rPr>
          <w:rFonts w:asciiTheme="minorBidi" w:hAnsiTheme="minorBidi"/>
          <w:i/>
          <w:iCs/>
          <w:sz w:val="20"/>
          <w:szCs w:val="20"/>
        </w:rPr>
        <w:t>s</w:t>
      </w:r>
      <w:r w:rsidRPr="00506D6A">
        <w:rPr>
          <w:rFonts w:asciiTheme="minorBidi" w:hAnsiTheme="minorBidi"/>
          <w:i/>
          <w:iCs/>
          <w:sz w:val="20"/>
          <w:szCs w:val="20"/>
        </w:rPr>
        <w:t>i</w:t>
      </w:r>
      <w:r w:rsidR="00340534">
        <w:rPr>
          <w:rFonts w:asciiTheme="minorBidi" w:hAnsiTheme="minorBidi"/>
          <w:i/>
          <w:iCs/>
          <w:sz w:val="20"/>
          <w:szCs w:val="20"/>
        </w:rPr>
        <w:t>z</w:t>
      </w:r>
      <w:r w:rsidRPr="00506D6A">
        <w:rPr>
          <w:rFonts w:asciiTheme="minorBidi" w:hAnsiTheme="minorBidi"/>
          <w:i/>
          <w:iCs/>
          <w:sz w:val="20"/>
          <w:szCs w:val="20"/>
        </w:rPr>
        <w:t xml:space="preserve">e </w:t>
      </w:r>
      <w:r w:rsidR="008E3269">
        <w:rPr>
          <w:rFonts w:asciiTheme="minorBidi" w:hAnsiTheme="minorBidi"/>
          <w:i/>
          <w:iCs/>
          <w:sz w:val="20"/>
          <w:szCs w:val="20"/>
        </w:rPr>
        <w:t xml:space="preserve">all </w:t>
      </w:r>
      <w:r w:rsidRPr="00506D6A">
        <w:rPr>
          <w:rFonts w:asciiTheme="minorBidi" w:hAnsiTheme="minorBidi"/>
          <w:i/>
          <w:iCs/>
          <w:sz w:val="20"/>
          <w:szCs w:val="20"/>
        </w:rPr>
        <w:t>agency inputs</w:t>
      </w:r>
      <w:r w:rsidR="008E3269">
        <w:rPr>
          <w:rFonts w:asciiTheme="minorBidi" w:hAnsiTheme="minorBidi"/>
          <w:i/>
          <w:iCs/>
          <w:sz w:val="20"/>
          <w:szCs w:val="20"/>
        </w:rPr>
        <w:t>, using</w:t>
      </w:r>
      <w:r w:rsidRPr="00506D6A">
        <w:rPr>
          <w:rFonts w:asciiTheme="minorBidi" w:hAnsiTheme="minorBidi"/>
          <w:i/>
          <w:iCs/>
          <w:sz w:val="20"/>
          <w:szCs w:val="20"/>
        </w:rPr>
        <w:t xml:space="preserve"> a coherent structure (strategic priority- specific objective- target group), and </w:t>
      </w:r>
      <w:r w:rsidR="008E3269">
        <w:rPr>
          <w:rFonts w:asciiTheme="minorBidi" w:hAnsiTheme="minorBidi"/>
          <w:i/>
          <w:iCs/>
          <w:sz w:val="20"/>
          <w:szCs w:val="20"/>
        </w:rPr>
        <w:t xml:space="preserve">to </w:t>
      </w:r>
      <w:r w:rsidRPr="00506D6A">
        <w:rPr>
          <w:rFonts w:asciiTheme="minorBidi" w:hAnsiTheme="minorBidi"/>
          <w:i/>
          <w:iCs/>
          <w:sz w:val="20"/>
          <w:szCs w:val="20"/>
        </w:rPr>
        <w:t>articulate complementarities and synergies.</w:t>
      </w:r>
    </w:p>
    <w:p w14:paraId="20251863" w14:textId="0AF04C25" w:rsidR="005B11A8" w:rsidRDefault="00121141" w:rsidP="00732E49">
      <w:pPr>
        <w:rPr>
          <w:rFonts w:asciiTheme="minorBidi" w:hAnsiTheme="minorBidi"/>
          <w:i/>
          <w:iCs/>
          <w:sz w:val="20"/>
          <w:szCs w:val="20"/>
        </w:rPr>
      </w:pPr>
      <w:r w:rsidRPr="008E3269">
        <w:rPr>
          <w:rFonts w:asciiTheme="minorBidi" w:hAnsiTheme="minorBidi"/>
          <w:b/>
          <w:bCs/>
          <w:i/>
          <w:iCs/>
          <w:sz w:val="20"/>
          <w:szCs w:val="20"/>
        </w:rPr>
        <w:t xml:space="preserve">For each </w:t>
      </w:r>
      <w:r w:rsidR="00326EAD">
        <w:rPr>
          <w:rFonts w:asciiTheme="minorBidi" w:hAnsiTheme="minorBidi"/>
          <w:b/>
          <w:bCs/>
          <w:i/>
          <w:iCs/>
          <w:sz w:val="20"/>
          <w:szCs w:val="20"/>
        </w:rPr>
        <w:t xml:space="preserve">strategic priority and </w:t>
      </w:r>
      <w:r w:rsidRPr="008E3269">
        <w:rPr>
          <w:rFonts w:asciiTheme="minorBidi" w:hAnsiTheme="minorBidi"/>
          <w:b/>
          <w:bCs/>
          <w:i/>
          <w:iCs/>
          <w:sz w:val="20"/>
          <w:szCs w:val="20"/>
        </w:rPr>
        <w:t>specific objective</w:t>
      </w:r>
      <w:r w:rsidR="005B11A8">
        <w:rPr>
          <w:rFonts w:asciiTheme="minorBidi" w:hAnsiTheme="minorBidi"/>
          <w:i/>
          <w:iCs/>
          <w:sz w:val="20"/>
          <w:szCs w:val="20"/>
        </w:rPr>
        <w:t>:</w:t>
      </w:r>
    </w:p>
    <w:p w14:paraId="219CC944" w14:textId="21B5B39D" w:rsidR="005B11A8" w:rsidRDefault="00032284" w:rsidP="37A05452">
      <w:pPr>
        <w:pStyle w:val="ListParagraph"/>
        <w:numPr>
          <w:ilvl w:val="0"/>
          <w:numId w:val="27"/>
        </w:numPr>
        <w:rPr>
          <w:rFonts w:asciiTheme="minorBidi" w:hAnsiTheme="minorBidi"/>
          <w:i/>
          <w:iCs/>
          <w:sz w:val="20"/>
          <w:szCs w:val="20"/>
        </w:rPr>
      </w:pPr>
      <w:r w:rsidRPr="37A05452">
        <w:rPr>
          <w:rFonts w:asciiTheme="minorBidi" w:hAnsiTheme="minorBidi"/>
          <w:i/>
          <w:iCs/>
          <w:sz w:val="20"/>
          <w:szCs w:val="20"/>
        </w:rPr>
        <w:t xml:space="preserve">Summarize </w:t>
      </w:r>
      <w:r w:rsidR="00FB3E73" w:rsidRPr="37A05452">
        <w:rPr>
          <w:rFonts w:asciiTheme="minorBidi" w:hAnsiTheme="minorBidi"/>
          <w:i/>
          <w:iCs/>
          <w:sz w:val="20"/>
          <w:szCs w:val="20"/>
        </w:rPr>
        <w:t>results achieved</w:t>
      </w:r>
      <w:r w:rsidR="305E58D3" w:rsidRPr="37A05452">
        <w:rPr>
          <w:rFonts w:asciiTheme="minorBidi" w:hAnsiTheme="minorBidi"/>
          <w:i/>
          <w:iCs/>
          <w:sz w:val="20"/>
          <w:szCs w:val="20"/>
        </w:rPr>
        <w:t xml:space="preserve"> at the output or outcome level</w:t>
      </w:r>
      <w:r w:rsidR="00FB3E73" w:rsidRPr="37A05452">
        <w:rPr>
          <w:rFonts w:asciiTheme="minorBidi" w:hAnsiTheme="minorBidi"/>
          <w:i/>
          <w:iCs/>
          <w:sz w:val="20"/>
          <w:szCs w:val="20"/>
        </w:rPr>
        <w:t xml:space="preserve">. </w:t>
      </w:r>
      <w:r w:rsidRPr="37A05452">
        <w:rPr>
          <w:rFonts w:asciiTheme="minorBidi" w:hAnsiTheme="minorBidi"/>
          <w:i/>
          <w:iCs/>
          <w:sz w:val="20"/>
          <w:szCs w:val="20"/>
        </w:rPr>
        <w:t>A</w:t>
      </w:r>
      <w:r w:rsidR="00FB3E73" w:rsidRPr="37A05452">
        <w:rPr>
          <w:rFonts w:asciiTheme="minorBidi" w:hAnsiTheme="minorBidi"/>
          <w:i/>
          <w:iCs/>
          <w:sz w:val="20"/>
          <w:szCs w:val="20"/>
        </w:rPr>
        <w:t>void</w:t>
      </w:r>
      <w:r w:rsidR="00506D6A" w:rsidRPr="37A05452">
        <w:rPr>
          <w:rFonts w:asciiTheme="minorBidi" w:hAnsiTheme="minorBidi"/>
          <w:i/>
          <w:iCs/>
          <w:sz w:val="20"/>
          <w:szCs w:val="20"/>
        </w:rPr>
        <w:t xml:space="preserve"> lists of detailed activities and inputs</w:t>
      </w:r>
      <w:r w:rsidR="00121141" w:rsidRPr="37A05452">
        <w:rPr>
          <w:rFonts w:asciiTheme="minorBidi" w:hAnsiTheme="minorBidi"/>
          <w:i/>
          <w:iCs/>
          <w:sz w:val="20"/>
          <w:szCs w:val="20"/>
        </w:rPr>
        <w:t xml:space="preserve">. </w:t>
      </w:r>
      <w:r w:rsidR="00757920" w:rsidRPr="37A05452">
        <w:rPr>
          <w:rFonts w:asciiTheme="minorBidi" w:hAnsiTheme="minorBidi"/>
          <w:i/>
          <w:iCs/>
          <w:sz w:val="20"/>
          <w:szCs w:val="20"/>
        </w:rPr>
        <w:t xml:space="preserve">Use the list of ‘Enabling factors and conditions’ to also guide the </w:t>
      </w:r>
      <w:r w:rsidR="00FB3E73" w:rsidRPr="37A05452">
        <w:rPr>
          <w:rFonts w:asciiTheme="minorBidi" w:hAnsiTheme="minorBidi"/>
          <w:i/>
          <w:iCs/>
          <w:sz w:val="20"/>
          <w:szCs w:val="20"/>
        </w:rPr>
        <w:t>results</w:t>
      </w:r>
      <w:r w:rsidR="00757920" w:rsidRPr="37A05452">
        <w:rPr>
          <w:rFonts w:asciiTheme="minorBidi" w:hAnsiTheme="minorBidi"/>
          <w:i/>
          <w:iCs/>
          <w:sz w:val="20"/>
          <w:szCs w:val="20"/>
        </w:rPr>
        <w:t xml:space="preserve"> description</w:t>
      </w:r>
      <w:r w:rsidR="00732E49" w:rsidRPr="37A05452">
        <w:rPr>
          <w:rFonts w:asciiTheme="minorBidi" w:hAnsiTheme="minorBidi"/>
          <w:i/>
          <w:iCs/>
          <w:sz w:val="20"/>
          <w:szCs w:val="20"/>
        </w:rPr>
        <w:t>.</w:t>
      </w:r>
    </w:p>
    <w:p w14:paraId="25DC9DBF" w14:textId="40BB0D99" w:rsidR="005B11A8" w:rsidRDefault="005B11A8" w:rsidP="37A05452">
      <w:pPr>
        <w:pStyle w:val="ListParagraph"/>
        <w:numPr>
          <w:ilvl w:val="0"/>
          <w:numId w:val="27"/>
        </w:numPr>
        <w:rPr>
          <w:rFonts w:asciiTheme="minorBidi" w:hAnsiTheme="minorBidi"/>
          <w:i/>
          <w:iCs/>
          <w:sz w:val="20"/>
          <w:szCs w:val="20"/>
        </w:rPr>
      </w:pPr>
      <w:r w:rsidRPr="37A05452">
        <w:rPr>
          <w:rFonts w:asciiTheme="minorBidi" w:hAnsiTheme="minorBidi"/>
          <w:i/>
          <w:iCs/>
          <w:sz w:val="20"/>
          <w:szCs w:val="20"/>
        </w:rPr>
        <w:t xml:space="preserve">Report against the response monitoring indicators agreed upon in the </w:t>
      </w:r>
      <w:r w:rsidR="00326EAD" w:rsidRPr="37A05452">
        <w:rPr>
          <w:rFonts w:asciiTheme="minorBidi" w:hAnsiTheme="minorBidi"/>
          <w:i/>
          <w:iCs/>
          <w:sz w:val="20"/>
          <w:szCs w:val="20"/>
        </w:rPr>
        <w:t>May update of the</w:t>
      </w:r>
      <w:r w:rsidRPr="37A05452">
        <w:rPr>
          <w:rFonts w:asciiTheme="minorBidi" w:hAnsiTheme="minorBidi"/>
          <w:i/>
          <w:iCs/>
          <w:sz w:val="20"/>
          <w:szCs w:val="20"/>
        </w:rPr>
        <w:t xml:space="preserve"> GHRP</w:t>
      </w:r>
      <w:r w:rsidR="27BAEEAB" w:rsidRPr="37A05452">
        <w:rPr>
          <w:rFonts w:asciiTheme="minorBidi" w:hAnsiTheme="minorBidi"/>
          <w:i/>
          <w:iCs/>
          <w:sz w:val="20"/>
          <w:szCs w:val="20"/>
        </w:rPr>
        <w:t xml:space="preserve"> by providing both qualitative and </w:t>
      </w:r>
      <w:r w:rsidR="5FD02E13" w:rsidRPr="37A05452">
        <w:rPr>
          <w:rFonts w:asciiTheme="minorBidi" w:hAnsiTheme="minorBidi"/>
          <w:i/>
          <w:iCs/>
          <w:sz w:val="20"/>
          <w:szCs w:val="20"/>
        </w:rPr>
        <w:t xml:space="preserve">quantitative analysis. </w:t>
      </w:r>
    </w:p>
    <w:p w14:paraId="7734927F" w14:textId="63057C39" w:rsidR="008E3269" w:rsidRPr="005B11A8" w:rsidRDefault="005B11A8" w:rsidP="37A05452">
      <w:pPr>
        <w:pStyle w:val="ListParagraph"/>
        <w:numPr>
          <w:ilvl w:val="0"/>
          <w:numId w:val="27"/>
        </w:numPr>
        <w:rPr>
          <w:rFonts w:asciiTheme="minorBidi" w:hAnsiTheme="minorBidi"/>
          <w:i/>
          <w:iCs/>
          <w:sz w:val="20"/>
          <w:szCs w:val="20"/>
        </w:rPr>
      </w:pPr>
      <w:r w:rsidRPr="37A05452">
        <w:rPr>
          <w:rFonts w:asciiTheme="minorBidi" w:hAnsiTheme="minorBidi"/>
          <w:i/>
          <w:iCs/>
          <w:sz w:val="20"/>
          <w:szCs w:val="20"/>
        </w:rPr>
        <w:t>S</w:t>
      </w:r>
      <w:r w:rsidR="00732E49" w:rsidRPr="37A05452">
        <w:rPr>
          <w:rFonts w:asciiTheme="minorBidi" w:hAnsiTheme="minorBidi"/>
          <w:i/>
          <w:iCs/>
          <w:sz w:val="20"/>
          <w:szCs w:val="20"/>
        </w:rPr>
        <w:t>pecify</w:t>
      </w:r>
      <w:r w:rsidR="00032284" w:rsidRPr="37A05452">
        <w:rPr>
          <w:rFonts w:asciiTheme="minorBidi" w:hAnsiTheme="minorBidi"/>
          <w:i/>
          <w:iCs/>
          <w:sz w:val="20"/>
          <w:szCs w:val="20"/>
        </w:rPr>
        <w:t xml:space="preserve"> succinctly</w:t>
      </w:r>
      <w:r w:rsidR="00732E49" w:rsidRPr="37A05452">
        <w:rPr>
          <w:rFonts w:asciiTheme="minorBidi" w:hAnsiTheme="minorBidi"/>
          <w:i/>
          <w:iCs/>
          <w:sz w:val="20"/>
          <w:szCs w:val="20"/>
        </w:rPr>
        <w:t xml:space="preserve"> the main gaps </w:t>
      </w:r>
      <w:r w:rsidR="008E3269" w:rsidRPr="37A05452">
        <w:rPr>
          <w:rFonts w:asciiTheme="minorBidi" w:hAnsiTheme="minorBidi"/>
          <w:i/>
          <w:iCs/>
          <w:sz w:val="20"/>
          <w:szCs w:val="20"/>
        </w:rPr>
        <w:t xml:space="preserve">and challenges </w:t>
      </w:r>
      <w:r w:rsidR="00732E49" w:rsidRPr="37A05452">
        <w:rPr>
          <w:rFonts w:asciiTheme="minorBidi" w:hAnsiTheme="minorBidi"/>
          <w:i/>
          <w:iCs/>
          <w:sz w:val="20"/>
          <w:szCs w:val="20"/>
        </w:rPr>
        <w:t>in the ongoing response</w:t>
      </w:r>
      <w:r w:rsidR="00326EAD" w:rsidRPr="37A05452">
        <w:rPr>
          <w:rFonts w:asciiTheme="minorBidi" w:hAnsiTheme="minorBidi"/>
          <w:i/>
          <w:iCs/>
          <w:sz w:val="20"/>
          <w:szCs w:val="20"/>
        </w:rPr>
        <w:t>, and where more efforts are required</w:t>
      </w:r>
      <w:r w:rsidR="4088A503" w:rsidRPr="37A05452">
        <w:rPr>
          <w:rFonts w:asciiTheme="minorBidi" w:hAnsiTheme="minorBidi"/>
          <w:i/>
          <w:iCs/>
          <w:sz w:val="20"/>
          <w:szCs w:val="20"/>
        </w:rPr>
        <w:t xml:space="preserve"> and how you will mitigate gaps.</w:t>
      </w:r>
    </w:p>
    <w:p w14:paraId="0D6AB44C" w14:textId="77777777" w:rsidR="00506D6A" w:rsidRDefault="00506D6A" w:rsidP="00506D6A">
      <w:pPr>
        <w:rPr>
          <w:rFonts w:ascii="Arial" w:eastAsia="Arial" w:hAnsi="Arial" w:cs="Arial"/>
          <w:b/>
          <w:i/>
          <w:color w:val="000000"/>
          <w:sz w:val="20"/>
          <w:szCs w:val="20"/>
        </w:rPr>
      </w:pPr>
    </w:p>
    <w:p w14:paraId="4F640C58" w14:textId="73ACE534" w:rsidR="00506D6A" w:rsidRDefault="00506D6A" w:rsidP="00506D6A">
      <w:pPr>
        <w:rPr>
          <w:rFonts w:ascii="Arial" w:eastAsia="Arial" w:hAnsi="Arial" w:cs="Arial"/>
          <w:color w:val="000000"/>
          <w:sz w:val="20"/>
          <w:szCs w:val="20"/>
        </w:rPr>
      </w:pPr>
      <w:r>
        <w:rPr>
          <w:rFonts w:ascii="Arial" w:eastAsia="Arial" w:hAnsi="Arial" w:cs="Arial"/>
          <w:b/>
          <w:iCs/>
          <w:color w:val="000000"/>
          <w:sz w:val="20"/>
          <w:szCs w:val="20"/>
        </w:rPr>
        <w:t xml:space="preserve">3.1 – </w:t>
      </w:r>
      <w:r w:rsidRPr="00516199">
        <w:rPr>
          <w:rFonts w:ascii="Arial" w:eastAsia="Arial" w:hAnsi="Arial" w:cs="Arial"/>
          <w:b/>
          <w:iCs/>
          <w:color w:val="000000"/>
          <w:sz w:val="20"/>
          <w:szCs w:val="20"/>
          <w:u w:val="single"/>
        </w:rPr>
        <w:t>Progress on Strategic priority 1</w:t>
      </w:r>
      <w:r>
        <w:rPr>
          <w:rFonts w:ascii="Arial" w:eastAsia="Arial" w:hAnsi="Arial" w:cs="Arial"/>
          <w:color w:val="000000"/>
          <w:sz w:val="20"/>
          <w:szCs w:val="20"/>
        </w:rPr>
        <w:t xml:space="preserve"> </w:t>
      </w:r>
    </w:p>
    <w:p w14:paraId="425C6AFF" w14:textId="781B19E1" w:rsidR="00506D6A" w:rsidRDefault="00506D6A" w:rsidP="00506D6A">
      <w:pPr>
        <w:rPr>
          <w:rFonts w:ascii="Arial" w:eastAsia="Arial" w:hAnsi="Arial" w:cs="Arial"/>
          <w:color w:val="000000"/>
          <w:sz w:val="20"/>
          <w:szCs w:val="20"/>
        </w:rPr>
      </w:pPr>
      <w:r w:rsidRPr="00783F84">
        <w:rPr>
          <w:rFonts w:ascii="Arial" w:eastAsia="Arial" w:hAnsi="Arial" w:cs="Arial"/>
          <w:b/>
          <w:bCs/>
          <w:color w:val="000000"/>
          <w:sz w:val="20"/>
          <w:szCs w:val="20"/>
        </w:rPr>
        <w:t>Strategic priority 1:</w:t>
      </w:r>
      <w:r>
        <w:rPr>
          <w:rFonts w:ascii="Arial" w:eastAsia="Arial" w:hAnsi="Arial" w:cs="Arial"/>
          <w:color w:val="000000"/>
          <w:sz w:val="20"/>
          <w:szCs w:val="20"/>
        </w:rPr>
        <w:t xml:space="preserve"> Contain the spread of the COVID-19 </w:t>
      </w:r>
      <w:r>
        <w:rPr>
          <w:rFonts w:ascii="Arial" w:eastAsia="Arial" w:hAnsi="Arial" w:cs="Arial"/>
          <w:sz w:val="20"/>
          <w:szCs w:val="20"/>
        </w:rPr>
        <w:t xml:space="preserve">pandemic </w:t>
      </w:r>
      <w:r>
        <w:rPr>
          <w:rFonts w:ascii="Arial" w:eastAsia="Arial" w:hAnsi="Arial" w:cs="Arial"/>
          <w:color w:val="000000"/>
          <w:sz w:val="20"/>
          <w:szCs w:val="20"/>
        </w:rPr>
        <w:t>and decrease morbidity and mortality.</w:t>
      </w:r>
    </w:p>
    <w:p w14:paraId="42BCD628" w14:textId="2C31AFC3" w:rsidR="00732E49" w:rsidRPr="00732E49" w:rsidRDefault="00732E49" w:rsidP="00732E49">
      <w:pPr>
        <w:pStyle w:val="ListParagraph"/>
        <w:numPr>
          <w:ilvl w:val="0"/>
          <w:numId w:val="31"/>
        </w:numPr>
        <w:rPr>
          <w:rFonts w:ascii="Arial" w:eastAsia="Arial" w:hAnsi="Arial" w:cs="Arial"/>
          <w:color w:val="000000"/>
          <w:sz w:val="20"/>
          <w:szCs w:val="20"/>
          <w:u w:val="single"/>
        </w:rPr>
      </w:pPr>
      <w:r w:rsidRPr="37A05452">
        <w:rPr>
          <w:rFonts w:ascii="Arial" w:eastAsia="Arial" w:hAnsi="Arial" w:cs="Arial"/>
          <w:color w:val="000000" w:themeColor="text1"/>
          <w:sz w:val="20"/>
          <w:szCs w:val="20"/>
          <w:u w:val="single"/>
        </w:rPr>
        <w:t>Progress by specific objective</w:t>
      </w:r>
    </w:p>
    <w:p w14:paraId="496D8A80" w14:textId="77777777" w:rsidR="00732E49" w:rsidRPr="00732E49" w:rsidRDefault="00732E49" w:rsidP="00732E49">
      <w:pPr>
        <w:pBdr>
          <w:top w:val="nil"/>
          <w:left w:val="nil"/>
          <w:bottom w:val="nil"/>
          <w:right w:val="nil"/>
          <w:between w:val="nil"/>
        </w:pBdr>
        <w:rPr>
          <w:color w:val="000000"/>
          <w:sz w:val="20"/>
          <w:szCs w:val="20"/>
        </w:rPr>
      </w:pPr>
    </w:p>
    <w:p w14:paraId="0E053082" w14:textId="64F94233" w:rsidR="00757920" w:rsidRPr="00732E49" w:rsidRDefault="00757920" w:rsidP="00732E49">
      <w:pPr>
        <w:pBdr>
          <w:top w:val="nil"/>
          <w:left w:val="nil"/>
          <w:bottom w:val="nil"/>
          <w:right w:val="nil"/>
          <w:between w:val="nil"/>
        </w:pBdr>
        <w:rPr>
          <w:color w:val="000000"/>
          <w:sz w:val="20"/>
          <w:szCs w:val="20"/>
        </w:rPr>
      </w:pPr>
      <w:r w:rsidRPr="00732E49">
        <w:rPr>
          <w:rFonts w:ascii="Arial" w:eastAsia="Arial" w:hAnsi="Arial" w:cs="Arial"/>
          <w:b/>
          <w:i/>
          <w:color w:val="000000"/>
          <w:sz w:val="20"/>
          <w:szCs w:val="20"/>
        </w:rPr>
        <w:t>Specific objective 1.1</w:t>
      </w:r>
      <w:r w:rsidRPr="00732E49">
        <w:rPr>
          <w:rFonts w:ascii="Arial" w:eastAsia="Arial" w:hAnsi="Arial" w:cs="Arial"/>
          <w:color w:val="000000"/>
          <w:sz w:val="20"/>
          <w:szCs w:val="20"/>
        </w:rPr>
        <w:t xml:space="preserve"> - </w:t>
      </w:r>
      <w:r w:rsidRPr="00732E49">
        <w:rPr>
          <w:rFonts w:ascii="Arial" w:eastAsia="Arial" w:hAnsi="Arial" w:cs="Arial"/>
          <w:sz w:val="20"/>
          <w:szCs w:val="20"/>
        </w:rPr>
        <w:t>Prepare and be ready: prepare populations for measures to decrease risks, and protect vulnerable groups, including older people and those with underlying health conditions, as well as health services and systems.</w:t>
      </w:r>
    </w:p>
    <w:p w14:paraId="4AC76F1C" w14:textId="77777777" w:rsidR="00757920" w:rsidRPr="00757920" w:rsidRDefault="00757920" w:rsidP="00757920">
      <w:pPr>
        <w:pBdr>
          <w:top w:val="nil"/>
          <w:left w:val="nil"/>
          <w:bottom w:val="nil"/>
          <w:right w:val="nil"/>
          <w:between w:val="nil"/>
        </w:pBdr>
        <w:rPr>
          <w:color w:val="000000"/>
          <w:sz w:val="20"/>
          <w:szCs w:val="20"/>
        </w:rPr>
      </w:pPr>
    </w:p>
    <w:p w14:paraId="7822AEBC" w14:textId="4AFF9A5D" w:rsidR="00757920" w:rsidRPr="00757920" w:rsidRDefault="00757920" w:rsidP="00732E49">
      <w:pPr>
        <w:spacing w:before="240" w:after="240"/>
        <w:rPr>
          <w:sz w:val="20"/>
          <w:szCs w:val="20"/>
        </w:rPr>
      </w:pPr>
      <w:r w:rsidRPr="008E3269">
        <w:rPr>
          <w:rFonts w:ascii="Arial" w:eastAsia="Arial" w:hAnsi="Arial" w:cs="Arial"/>
          <w:b/>
          <w:i/>
          <w:sz w:val="20"/>
          <w:szCs w:val="20"/>
        </w:rPr>
        <w:t>Specific objective 1.2</w:t>
      </w:r>
      <w:r>
        <w:rPr>
          <w:rFonts w:ascii="Arial" w:eastAsia="Arial" w:hAnsi="Arial" w:cs="Arial"/>
          <w:bCs/>
          <w:iCs/>
          <w:sz w:val="20"/>
          <w:szCs w:val="20"/>
        </w:rPr>
        <w:t xml:space="preserve"> -</w:t>
      </w:r>
      <w:r>
        <w:rPr>
          <w:rFonts w:ascii="Arial" w:eastAsia="Arial" w:hAnsi="Arial" w:cs="Arial"/>
          <w:b/>
          <w:i/>
          <w:sz w:val="20"/>
          <w:szCs w:val="20"/>
        </w:rPr>
        <w:t xml:space="preserve"> </w:t>
      </w:r>
      <w:r>
        <w:rPr>
          <w:rFonts w:ascii="Arial" w:eastAsia="Arial" w:hAnsi="Arial" w:cs="Arial"/>
          <w:sz w:val="20"/>
          <w:szCs w:val="20"/>
        </w:rPr>
        <w:t>Detect and test all suspect cases:</w:t>
      </w:r>
      <w:r>
        <w:rPr>
          <w:rFonts w:ascii="Arial" w:eastAsia="Arial" w:hAnsi="Arial" w:cs="Arial"/>
          <w:b/>
          <w:i/>
          <w:sz w:val="20"/>
          <w:szCs w:val="20"/>
        </w:rPr>
        <w:t xml:space="preserve"> </w:t>
      </w:r>
      <w:r>
        <w:rPr>
          <w:rFonts w:ascii="Arial" w:eastAsia="Arial" w:hAnsi="Arial" w:cs="Arial"/>
          <w:sz w:val="20"/>
          <w:szCs w:val="20"/>
        </w:rPr>
        <w:t>detect through surveillance and laboratory testing and improve the understanding of COVID-19 epidemiology.</w:t>
      </w:r>
    </w:p>
    <w:p w14:paraId="6A64FB97" w14:textId="77777777" w:rsidR="00326EAD" w:rsidRDefault="00326EAD" w:rsidP="008E3269">
      <w:pPr>
        <w:spacing w:before="240" w:after="240"/>
        <w:rPr>
          <w:rFonts w:ascii="Arial" w:eastAsia="Arial" w:hAnsi="Arial" w:cs="Arial"/>
          <w:b/>
          <w:i/>
          <w:sz w:val="20"/>
          <w:szCs w:val="20"/>
        </w:rPr>
      </w:pPr>
    </w:p>
    <w:p w14:paraId="65965562" w14:textId="1D97FA2B" w:rsidR="00757920" w:rsidRPr="00757920" w:rsidRDefault="00757920" w:rsidP="008E3269">
      <w:pPr>
        <w:spacing w:before="240" w:after="240"/>
        <w:rPr>
          <w:sz w:val="20"/>
          <w:szCs w:val="20"/>
        </w:rPr>
      </w:pPr>
      <w:r w:rsidRPr="008E3269">
        <w:rPr>
          <w:rFonts w:ascii="Arial" w:eastAsia="Arial" w:hAnsi="Arial" w:cs="Arial"/>
          <w:b/>
          <w:i/>
          <w:sz w:val="20"/>
          <w:szCs w:val="20"/>
        </w:rPr>
        <w:t>Specific objective 1.3</w:t>
      </w:r>
      <w:r>
        <w:rPr>
          <w:rFonts w:ascii="Arial" w:eastAsia="Arial" w:hAnsi="Arial" w:cs="Arial"/>
          <w:bCs/>
          <w:sz w:val="20"/>
          <w:szCs w:val="20"/>
        </w:rPr>
        <w:t xml:space="preserve"> -</w:t>
      </w:r>
      <w:r>
        <w:rPr>
          <w:rFonts w:ascii="Arial" w:eastAsia="Arial" w:hAnsi="Arial" w:cs="Arial"/>
          <w:b/>
          <w:sz w:val="20"/>
          <w:szCs w:val="20"/>
        </w:rPr>
        <w:tab/>
      </w:r>
      <w:r>
        <w:rPr>
          <w:rFonts w:ascii="Arial" w:eastAsia="Arial" w:hAnsi="Arial" w:cs="Arial"/>
          <w:sz w:val="20"/>
          <w:szCs w:val="20"/>
        </w:rPr>
        <w:t>Prevent, suppress and interrupt transmission: slow, suppress and stop virus transmission to reduce the burden on health-care facilities, including isolation of cases, close contacts quarantine and self-monitoring, community-level social distancing, and the suspension of mass gatherings and international travel.</w:t>
      </w:r>
    </w:p>
    <w:p w14:paraId="0D1B1AA5" w14:textId="77777777" w:rsidR="00757920" w:rsidRDefault="00757920" w:rsidP="00757920">
      <w:pPr>
        <w:spacing w:before="240" w:after="240"/>
        <w:rPr>
          <w:sz w:val="20"/>
          <w:szCs w:val="20"/>
        </w:rPr>
      </w:pPr>
    </w:p>
    <w:p w14:paraId="535690CE" w14:textId="48F5CE88" w:rsidR="00757920" w:rsidRPr="00757920" w:rsidRDefault="00757920" w:rsidP="008E3269">
      <w:pPr>
        <w:spacing w:before="240" w:after="240"/>
        <w:rPr>
          <w:sz w:val="20"/>
          <w:szCs w:val="20"/>
        </w:rPr>
      </w:pPr>
      <w:r w:rsidRPr="008E3269">
        <w:rPr>
          <w:rFonts w:ascii="Arial" w:eastAsia="Arial" w:hAnsi="Arial" w:cs="Arial"/>
          <w:b/>
          <w:i/>
          <w:sz w:val="20"/>
          <w:szCs w:val="20"/>
        </w:rPr>
        <w:t>Specific objective 1.4</w:t>
      </w:r>
      <w:r>
        <w:rPr>
          <w:rFonts w:ascii="Arial" w:eastAsia="Arial" w:hAnsi="Arial" w:cs="Arial"/>
          <w:bCs/>
          <w:iCs/>
          <w:sz w:val="20"/>
          <w:szCs w:val="20"/>
        </w:rPr>
        <w:t xml:space="preserve"> -</w:t>
      </w:r>
      <w:r>
        <w:rPr>
          <w:rFonts w:ascii="Arial" w:eastAsia="Arial" w:hAnsi="Arial" w:cs="Arial"/>
          <w:sz w:val="14"/>
          <w:szCs w:val="14"/>
        </w:rPr>
        <w:t xml:space="preserve"> </w:t>
      </w:r>
      <w:r>
        <w:rPr>
          <w:rFonts w:ascii="Arial" w:eastAsia="Arial" w:hAnsi="Arial" w:cs="Arial"/>
          <w:sz w:val="20"/>
          <w:szCs w:val="20"/>
        </w:rPr>
        <w:t>Provide safe and effective clinical care: treat and care for individuals who are at the highest risk for poor outcomes and ensure that older patients, patients with comorbid conditions</w:t>
      </w:r>
      <w:r w:rsidR="006A1AA8">
        <w:rPr>
          <w:rFonts w:ascii="Arial" w:eastAsia="Arial" w:hAnsi="Arial" w:cs="Arial"/>
          <w:sz w:val="20"/>
          <w:szCs w:val="20"/>
        </w:rPr>
        <w:t xml:space="preserve"> </w:t>
      </w:r>
      <w:r>
        <w:rPr>
          <w:rFonts w:ascii="Arial" w:eastAsia="Arial" w:hAnsi="Arial" w:cs="Arial"/>
          <w:sz w:val="20"/>
          <w:szCs w:val="20"/>
        </w:rPr>
        <w:t>and other vulnerable people are prioritized, where possible.</w:t>
      </w:r>
    </w:p>
    <w:p w14:paraId="6072604D" w14:textId="77777777" w:rsidR="00757920" w:rsidRDefault="00757920" w:rsidP="00757920">
      <w:pPr>
        <w:pStyle w:val="ListParagraph"/>
        <w:rPr>
          <w:sz w:val="20"/>
          <w:szCs w:val="20"/>
        </w:rPr>
      </w:pPr>
    </w:p>
    <w:p w14:paraId="470A7E49" w14:textId="242FDED8" w:rsidR="00757920" w:rsidRPr="00757920" w:rsidRDefault="00757920" w:rsidP="008E3269">
      <w:pPr>
        <w:spacing w:before="240" w:after="240"/>
        <w:rPr>
          <w:sz w:val="20"/>
          <w:szCs w:val="20"/>
        </w:rPr>
      </w:pPr>
      <w:r w:rsidRPr="008E3269">
        <w:rPr>
          <w:rFonts w:ascii="Arial" w:eastAsia="Arial" w:hAnsi="Arial" w:cs="Arial"/>
          <w:b/>
          <w:i/>
          <w:sz w:val="20"/>
          <w:szCs w:val="20"/>
        </w:rPr>
        <w:t>Specific objective 1.5</w:t>
      </w:r>
      <w:r>
        <w:rPr>
          <w:rFonts w:ascii="Arial" w:eastAsia="Arial" w:hAnsi="Arial" w:cs="Arial"/>
          <w:b/>
          <w:sz w:val="20"/>
          <w:szCs w:val="20"/>
        </w:rPr>
        <w:t xml:space="preserve"> </w:t>
      </w:r>
      <w:r>
        <w:rPr>
          <w:rFonts w:ascii="Arial" w:eastAsia="Arial" w:hAnsi="Arial" w:cs="Arial"/>
          <w:sz w:val="20"/>
          <w:szCs w:val="20"/>
        </w:rPr>
        <w:t>- Learn, innovate and improve: gain and share new knowledge about COVID-19 and develop and distribute new diagnostics, drugs and vaccines, learn from other countries, integrate new global knowledge to increase response effe</w:t>
      </w:r>
      <w:r w:rsidRPr="00757920">
        <w:rPr>
          <w:rFonts w:asciiTheme="minorBidi" w:eastAsia="Arial" w:hAnsiTheme="minorBidi"/>
          <w:sz w:val="20"/>
          <w:szCs w:val="20"/>
        </w:rPr>
        <w:t xml:space="preserve">ctiveness, and develop new </w:t>
      </w:r>
      <w:r w:rsidRPr="00757920">
        <w:rPr>
          <w:rFonts w:asciiTheme="minorBidi" w:hAnsiTheme="minorBidi"/>
          <w:sz w:val="20"/>
          <w:szCs w:val="20"/>
        </w:rPr>
        <w:t>diagnostics, drugs and vaccines to improve patient outcomes and survival.</w:t>
      </w:r>
    </w:p>
    <w:p w14:paraId="107FCED6" w14:textId="77777777" w:rsidR="00757920" w:rsidRDefault="00757920" w:rsidP="00757920">
      <w:pPr>
        <w:pStyle w:val="ListParagraph"/>
        <w:rPr>
          <w:sz w:val="20"/>
          <w:szCs w:val="20"/>
        </w:rPr>
      </w:pPr>
    </w:p>
    <w:p w14:paraId="789B9E98" w14:textId="2B61DC77" w:rsidR="00757920" w:rsidRDefault="00757920" w:rsidP="008E3269">
      <w:pPr>
        <w:spacing w:before="240" w:after="240"/>
        <w:rPr>
          <w:rFonts w:ascii="Arial" w:eastAsia="Arial" w:hAnsi="Arial" w:cs="Arial"/>
          <w:sz w:val="20"/>
          <w:szCs w:val="20"/>
        </w:rPr>
      </w:pPr>
      <w:r w:rsidRPr="008E3269">
        <w:rPr>
          <w:rFonts w:ascii="Arial" w:eastAsia="Arial" w:hAnsi="Arial" w:cs="Arial"/>
          <w:b/>
          <w:i/>
          <w:sz w:val="20"/>
          <w:szCs w:val="20"/>
        </w:rPr>
        <w:lastRenderedPageBreak/>
        <w:t>Specific objective 1.6</w:t>
      </w:r>
      <w:r>
        <w:rPr>
          <w:rFonts w:ascii="Arial" w:eastAsia="Arial" w:hAnsi="Arial" w:cs="Arial"/>
          <w:sz w:val="20"/>
          <w:szCs w:val="20"/>
        </w:rPr>
        <w:t xml:space="preserve"> - Ensure essential health services and systems: secure the continuity of the essential health services and related supply chain for the direct public health response to the pandemic as well as other essential health services</w:t>
      </w:r>
      <w:r>
        <w:rPr>
          <w:rFonts w:ascii="Arial" w:eastAsia="Arial" w:hAnsi="Arial" w:cs="Arial"/>
          <w:sz w:val="20"/>
          <w:szCs w:val="20"/>
          <w:vertAlign w:val="superscript"/>
        </w:rPr>
        <w:footnoteReference w:id="4"/>
      </w:r>
      <w:r>
        <w:rPr>
          <w:rFonts w:ascii="Arial" w:eastAsia="Arial" w:hAnsi="Arial" w:cs="Arial"/>
          <w:sz w:val="20"/>
          <w:szCs w:val="20"/>
        </w:rPr>
        <w:t>.</w:t>
      </w:r>
    </w:p>
    <w:p w14:paraId="64539C1E" w14:textId="77777777" w:rsidR="00326EAD" w:rsidRDefault="00326EAD" w:rsidP="008E3269">
      <w:pPr>
        <w:spacing w:before="240" w:after="240"/>
        <w:rPr>
          <w:sz w:val="20"/>
          <w:szCs w:val="20"/>
        </w:rPr>
      </w:pPr>
    </w:p>
    <w:p w14:paraId="2DE76501" w14:textId="712055CA" w:rsidR="00506D6A" w:rsidRPr="008E3269" w:rsidRDefault="008E3269" w:rsidP="008E3269">
      <w:pPr>
        <w:pStyle w:val="ListParagraph"/>
        <w:numPr>
          <w:ilvl w:val="0"/>
          <w:numId w:val="31"/>
        </w:numPr>
        <w:rPr>
          <w:rFonts w:ascii="Arial" w:eastAsia="Arial" w:hAnsi="Arial" w:cs="Arial"/>
          <w:color w:val="000000"/>
          <w:sz w:val="20"/>
          <w:szCs w:val="20"/>
          <w:u w:val="single"/>
        </w:rPr>
      </w:pPr>
      <w:r>
        <w:rPr>
          <w:rFonts w:ascii="Arial" w:eastAsia="Arial" w:hAnsi="Arial" w:cs="Arial"/>
          <w:color w:val="000000"/>
          <w:sz w:val="20"/>
          <w:szCs w:val="20"/>
          <w:u w:val="single"/>
        </w:rPr>
        <w:t>Response</w:t>
      </w:r>
      <w:r w:rsidRPr="008E3269">
        <w:rPr>
          <w:rFonts w:ascii="Arial" w:eastAsia="Arial" w:hAnsi="Arial" w:cs="Arial"/>
          <w:color w:val="000000"/>
          <w:sz w:val="20"/>
          <w:szCs w:val="20"/>
          <w:u w:val="single"/>
        </w:rPr>
        <w:t xml:space="preserve"> gaps </w:t>
      </w:r>
      <w:r>
        <w:rPr>
          <w:rFonts w:ascii="Arial" w:eastAsia="Arial" w:hAnsi="Arial" w:cs="Arial"/>
          <w:color w:val="000000"/>
          <w:sz w:val="20"/>
          <w:szCs w:val="20"/>
          <w:u w:val="single"/>
        </w:rPr>
        <w:t>and challenges</w:t>
      </w:r>
      <w:r w:rsidRPr="008E3269">
        <w:rPr>
          <w:rFonts w:ascii="Arial" w:eastAsia="Arial" w:hAnsi="Arial" w:cs="Arial"/>
          <w:color w:val="000000"/>
          <w:sz w:val="20"/>
          <w:szCs w:val="20"/>
          <w:u w:val="single"/>
        </w:rPr>
        <w:t xml:space="preserve"> to achieve Strategic priority 1</w:t>
      </w:r>
    </w:p>
    <w:p w14:paraId="272DD7F5" w14:textId="4000F08B" w:rsidR="008E3269" w:rsidRPr="008E3269" w:rsidRDefault="008E3269" w:rsidP="00326EAD">
      <w:pPr>
        <w:rPr>
          <w:rFonts w:ascii="Arial" w:eastAsia="Arial" w:hAnsi="Arial" w:cs="Arial"/>
          <w:i/>
          <w:iCs/>
          <w:color w:val="000000"/>
          <w:sz w:val="20"/>
          <w:szCs w:val="20"/>
        </w:rPr>
      </w:pPr>
      <w:r w:rsidRPr="008E3269">
        <w:rPr>
          <w:rFonts w:ascii="Arial" w:eastAsia="Arial" w:hAnsi="Arial" w:cs="Arial"/>
          <w:i/>
          <w:iCs/>
          <w:color w:val="000000"/>
          <w:sz w:val="20"/>
          <w:szCs w:val="20"/>
        </w:rPr>
        <w:t>Indicate what should be scaled up or accelerated</w:t>
      </w:r>
      <w:r>
        <w:rPr>
          <w:rFonts w:ascii="Arial" w:eastAsia="Arial" w:hAnsi="Arial" w:cs="Arial"/>
          <w:i/>
          <w:iCs/>
          <w:color w:val="000000"/>
          <w:sz w:val="20"/>
          <w:szCs w:val="20"/>
        </w:rPr>
        <w:t>, and operational challenges to overcome in case</w:t>
      </w:r>
      <w:r w:rsidRPr="008E3269">
        <w:rPr>
          <w:rFonts w:ascii="Arial" w:eastAsia="Arial" w:hAnsi="Arial" w:cs="Arial"/>
          <w:i/>
          <w:iCs/>
          <w:color w:val="000000"/>
          <w:sz w:val="20"/>
          <w:szCs w:val="20"/>
        </w:rPr>
        <w:t>.</w:t>
      </w:r>
      <w:r w:rsidR="005B11A8">
        <w:rPr>
          <w:rFonts w:ascii="Arial" w:eastAsia="Arial" w:hAnsi="Arial" w:cs="Arial"/>
          <w:i/>
          <w:iCs/>
          <w:color w:val="000000"/>
          <w:sz w:val="20"/>
          <w:szCs w:val="20"/>
        </w:rPr>
        <w:t xml:space="preserve"> </w:t>
      </w:r>
    </w:p>
    <w:p w14:paraId="4EF8866E" w14:textId="6285FC1F" w:rsidR="008E3269" w:rsidRDefault="008E3269" w:rsidP="008E3269">
      <w:pPr>
        <w:rPr>
          <w:rFonts w:ascii="Arial" w:eastAsia="Arial" w:hAnsi="Arial" w:cs="Arial"/>
          <w:color w:val="000000"/>
          <w:sz w:val="20"/>
          <w:szCs w:val="20"/>
        </w:rPr>
      </w:pPr>
    </w:p>
    <w:p w14:paraId="122A2D72" w14:textId="41EF925B" w:rsidR="008F4EDC" w:rsidRDefault="00FB09CD" w:rsidP="00326EAD">
      <w:pPr>
        <w:rPr>
          <w:rFonts w:asciiTheme="minorBidi" w:hAnsiTheme="minorBidi"/>
          <w:i/>
          <w:iCs/>
          <w:color w:val="000000" w:themeColor="text1"/>
          <w:sz w:val="20"/>
          <w:szCs w:val="20"/>
        </w:rPr>
      </w:pPr>
      <w:r w:rsidRPr="001511F6">
        <w:rPr>
          <w:rFonts w:asciiTheme="minorBidi" w:hAnsiTheme="minorBidi"/>
          <w:i/>
          <w:iCs/>
          <w:color w:val="FF0000"/>
          <w:sz w:val="20"/>
          <w:szCs w:val="20"/>
        </w:rPr>
        <w:t>Fill in the below table (</w:t>
      </w:r>
      <w:r w:rsidR="005C3A1E">
        <w:rPr>
          <w:rFonts w:asciiTheme="minorBidi" w:hAnsiTheme="minorBidi"/>
          <w:i/>
          <w:iCs/>
          <w:color w:val="FF0000"/>
          <w:sz w:val="20"/>
          <w:szCs w:val="20"/>
        </w:rPr>
        <w:t xml:space="preserve">extract from the Monitoring Framework, which reflects revised indicators as agreed with responsible agencies. Remember to include qualitative analysis to explain your data in the appropriate </w:t>
      </w:r>
      <w:proofErr w:type="gramStart"/>
      <w:r w:rsidR="005C3A1E">
        <w:rPr>
          <w:rFonts w:asciiTheme="minorBidi" w:hAnsiTheme="minorBidi"/>
          <w:i/>
          <w:iCs/>
          <w:color w:val="FF0000"/>
          <w:sz w:val="20"/>
          <w:szCs w:val="20"/>
        </w:rPr>
        <w:t>sections  above</w:t>
      </w:r>
      <w:proofErr w:type="gramEnd"/>
      <w:r w:rsidR="005C3A1E">
        <w:rPr>
          <w:rFonts w:asciiTheme="minorBidi" w:hAnsiTheme="minorBidi"/>
          <w:i/>
          <w:iCs/>
          <w:color w:val="FF0000"/>
          <w:sz w:val="20"/>
          <w:szCs w:val="20"/>
        </w:rPr>
        <w:t xml:space="preserve"> and update the information in the final column as needed</w:t>
      </w:r>
      <w:r w:rsidRPr="001511F6">
        <w:rPr>
          <w:rFonts w:asciiTheme="minorBidi" w:hAnsiTheme="minorBidi"/>
          <w:i/>
          <w:iCs/>
          <w:color w:val="FF0000"/>
          <w:sz w:val="20"/>
          <w:szCs w:val="20"/>
        </w:rPr>
        <w:t>)</w:t>
      </w:r>
    </w:p>
    <w:p w14:paraId="474F6C53" w14:textId="73CD49F5" w:rsidR="008E3269" w:rsidRDefault="008E3269" w:rsidP="008E3269">
      <w:pPr>
        <w:rPr>
          <w:rFonts w:ascii="Arial" w:eastAsia="Arial" w:hAnsi="Arial" w:cs="Arial"/>
          <w:color w:val="000000"/>
          <w:sz w:val="20"/>
          <w:szCs w:val="20"/>
        </w:rPr>
      </w:pPr>
    </w:p>
    <w:tbl>
      <w:tblPr>
        <w:tblW w:w="9214" w:type="dxa"/>
        <w:tblInd w:w="-8" w:type="dxa"/>
        <w:tblBorders>
          <w:top w:val="nil"/>
          <w:left w:val="nil"/>
          <w:bottom w:val="nil"/>
          <w:right w:val="nil"/>
          <w:insideH w:val="nil"/>
          <w:insideV w:val="nil"/>
        </w:tblBorders>
        <w:tblLayout w:type="fixed"/>
        <w:tblLook w:val="0600" w:firstRow="0" w:lastRow="0" w:firstColumn="0" w:lastColumn="0" w:noHBand="1" w:noVBand="1"/>
      </w:tblPr>
      <w:tblGrid>
        <w:gridCol w:w="1843"/>
        <w:gridCol w:w="1843"/>
        <w:gridCol w:w="1985"/>
        <w:gridCol w:w="1136"/>
        <w:gridCol w:w="1132"/>
        <w:gridCol w:w="1275"/>
      </w:tblGrid>
      <w:tr w:rsidR="004B58EE" w:rsidRPr="00E07263" w14:paraId="4E1ACD41" w14:textId="77777777" w:rsidTr="094184EA">
        <w:trPr>
          <w:trHeight w:val="735"/>
          <w:tblHeader/>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408117" w14:textId="77777777" w:rsidR="00574832" w:rsidRPr="00E07263" w:rsidRDefault="00574832" w:rsidP="004954FE">
            <w:pPr>
              <w:widowControl w:val="0"/>
              <w:spacing w:after="200"/>
              <w:jc w:val="center"/>
              <w:rPr>
                <w:rFonts w:asciiTheme="minorHAnsi" w:hAnsiTheme="minorHAnsi" w:cstheme="minorHAnsi"/>
                <w:b/>
                <w:bCs/>
                <w:sz w:val="18"/>
                <w:szCs w:val="18"/>
              </w:rPr>
            </w:pPr>
            <w:r w:rsidRPr="00E07263">
              <w:rPr>
                <w:rFonts w:asciiTheme="minorHAnsi" w:hAnsiTheme="minorHAnsi" w:cstheme="minorHAnsi"/>
                <w:b/>
                <w:bCs/>
                <w:sz w:val="18"/>
                <w:szCs w:val="18"/>
              </w:rPr>
              <w:t>Strategic Priority</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0" w:type="dxa"/>
              <w:left w:w="40" w:type="dxa"/>
              <w:bottom w:w="40" w:type="dxa"/>
              <w:right w:w="40" w:type="dxa"/>
            </w:tcMar>
          </w:tcPr>
          <w:p w14:paraId="15A4FB7E" w14:textId="77777777" w:rsidR="00574832" w:rsidRPr="00E07263" w:rsidRDefault="00574832" w:rsidP="004954FE">
            <w:pPr>
              <w:widowControl w:val="0"/>
              <w:spacing w:after="200"/>
              <w:jc w:val="center"/>
              <w:rPr>
                <w:rFonts w:asciiTheme="minorHAnsi" w:hAnsiTheme="minorHAnsi" w:cstheme="minorHAnsi"/>
                <w:sz w:val="18"/>
                <w:szCs w:val="18"/>
              </w:rPr>
            </w:pPr>
            <w:r w:rsidRPr="00E07263">
              <w:rPr>
                <w:rFonts w:asciiTheme="minorHAnsi" w:hAnsiTheme="minorHAnsi" w:cstheme="minorHAnsi"/>
                <w:b/>
                <w:bCs/>
                <w:sz w:val="18"/>
                <w:szCs w:val="18"/>
              </w:rPr>
              <w:t>Specific Objective</w:t>
            </w:r>
          </w:p>
        </w:tc>
        <w:tc>
          <w:tcPr>
            <w:tcW w:w="198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F2F2F2" w:themeFill="background1" w:themeFillShade="F2"/>
          </w:tcPr>
          <w:p w14:paraId="7550C3B9" w14:textId="77777777" w:rsidR="00574832" w:rsidRPr="00E07263" w:rsidRDefault="00574832" w:rsidP="004954FE">
            <w:pPr>
              <w:widowControl w:val="0"/>
              <w:spacing w:after="200"/>
              <w:jc w:val="center"/>
              <w:rPr>
                <w:rFonts w:asciiTheme="minorHAnsi" w:hAnsiTheme="minorHAnsi" w:cstheme="minorHAnsi"/>
                <w:b/>
                <w:bCs/>
                <w:sz w:val="18"/>
                <w:szCs w:val="18"/>
              </w:rPr>
            </w:pPr>
            <w:r w:rsidRPr="00E07263">
              <w:rPr>
                <w:rFonts w:asciiTheme="minorHAnsi" w:hAnsiTheme="minorHAnsi" w:cstheme="minorHAnsi"/>
                <w:b/>
                <w:bCs/>
                <w:sz w:val="18"/>
                <w:szCs w:val="18"/>
              </w:rPr>
              <w:t>Indicator</w:t>
            </w:r>
            <w:r w:rsidRPr="00E07263">
              <w:rPr>
                <w:rFonts w:asciiTheme="minorHAnsi" w:hAnsiTheme="minorHAnsi" w:cstheme="minorHAnsi"/>
                <w:b/>
                <w:bCs/>
                <w:sz w:val="18"/>
                <w:szCs w:val="18"/>
                <w:vertAlign w:val="superscript"/>
              </w:rPr>
              <w:footnoteReference w:id="5"/>
            </w:r>
          </w:p>
        </w:tc>
        <w:tc>
          <w:tcPr>
            <w:tcW w:w="1136"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F2F2F2" w:themeFill="background1" w:themeFillShade="F2"/>
          </w:tcPr>
          <w:p w14:paraId="36717DD4" w14:textId="77777777" w:rsidR="00574832" w:rsidRPr="00E07263" w:rsidRDefault="00574832" w:rsidP="004954FE">
            <w:pPr>
              <w:widowControl w:val="0"/>
              <w:spacing w:after="200"/>
              <w:jc w:val="center"/>
              <w:rPr>
                <w:rFonts w:asciiTheme="minorHAnsi" w:hAnsiTheme="minorHAnsi" w:cstheme="minorHAnsi"/>
                <w:b/>
                <w:bCs/>
                <w:sz w:val="18"/>
                <w:szCs w:val="18"/>
              </w:rPr>
            </w:pPr>
            <w:r w:rsidRPr="00E07263">
              <w:rPr>
                <w:rFonts w:asciiTheme="minorHAnsi" w:hAnsiTheme="minorHAnsi" w:cstheme="minorHAnsi"/>
                <w:b/>
                <w:bCs/>
                <w:sz w:val="18"/>
                <w:szCs w:val="18"/>
              </w:rPr>
              <w:t>Responsible</w:t>
            </w:r>
          </w:p>
        </w:tc>
        <w:tc>
          <w:tcPr>
            <w:tcW w:w="1132" w:type="dxa"/>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F2F2F2" w:themeFill="background1" w:themeFillShade="F2"/>
          </w:tcPr>
          <w:p w14:paraId="3AF4FDF7" w14:textId="77777777" w:rsidR="00574832" w:rsidRPr="00E07263" w:rsidRDefault="00574832" w:rsidP="004954FE">
            <w:pPr>
              <w:widowControl w:val="0"/>
              <w:spacing w:after="200"/>
              <w:jc w:val="center"/>
              <w:rPr>
                <w:rFonts w:asciiTheme="minorHAnsi" w:hAnsiTheme="minorHAnsi" w:cstheme="minorHAnsi"/>
                <w:b/>
                <w:bCs/>
                <w:sz w:val="18"/>
                <w:szCs w:val="18"/>
              </w:rPr>
            </w:pPr>
            <w:r w:rsidRPr="00E07263">
              <w:rPr>
                <w:rFonts w:asciiTheme="minorHAnsi" w:hAnsiTheme="minorHAnsi" w:cstheme="minorHAnsi"/>
                <w:b/>
                <w:bCs/>
                <w:sz w:val="18"/>
                <w:szCs w:val="18"/>
              </w:rPr>
              <w:t>Target</w:t>
            </w:r>
          </w:p>
        </w:tc>
        <w:tc>
          <w:tcPr>
            <w:tcW w:w="1275"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2F2F2" w:themeFill="background1" w:themeFillShade="F2"/>
            <w:tcMar>
              <w:top w:w="40" w:type="dxa"/>
              <w:left w:w="40" w:type="dxa"/>
              <w:bottom w:w="40" w:type="dxa"/>
              <w:right w:w="40" w:type="dxa"/>
            </w:tcMar>
          </w:tcPr>
          <w:p w14:paraId="63BFBF4D" w14:textId="32ECC63B" w:rsidR="00574832" w:rsidRPr="00E07263" w:rsidRDefault="533767ED" w:rsidP="094184EA">
            <w:pPr>
              <w:widowControl w:val="0"/>
              <w:spacing w:after="200"/>
              <w:jc w:val="center"/>
              <w:rPr>
                <w:rFonts w:asciiTheme="minorHAnsi" w:hAnsiTheme="minorHAnsi" w:cstheme="minorBidi"/>
                <w:sz w:val="18"/>
                <w:szCs w:val="18"/>
              </w:rPr>
            </w:pPr>
            <w:r w:rsidRPr="094184EA">
              <w:rPr>
                <w:rFonts w:asciiTheme="minorHAnsi" w:hAnsiTheme="minorHAnsi" w:cstheme="minorBidi"/>
                <w:b/>
                <w:bCs/>
                <w:sz w:val="18"/>
                <w:szCs w:val="18"/>
              </w:rPr>
              <w:t xml:space="preserve">Progress as of </w:t>
            </w:r>
            <w:r w:rsidR="5BAF7EF6" w:rsidRPr="094184EA">
              <w:rPr>
                <w:rFonts w:asciiTheme="minorHAnsi" w:hAnsiTheme="minorHAnsi" w:cstheme="minorBidi"/>
                <w:b/>
                <w:bCs/>
                <w:sz w:val="18"/>
                <w:szCs w:val="18"/>
              </w:rPr>
              <w:t>2</w:t>
            </w:r>
            <w:r w:rsidR="1DA3F174" w:rsidRPr="094184EA">
              <w:rPr>
                <w:rFonts w:asciiTheme="minorHAnsi" w:hAnsiTheme="minorHAnsi" w:cstheme="minorBidi"/>
                <w:b/>
                <w:bCs/>
                <w:sz w:val="18"/>
                <w:szCs w:val="18"/>
              </w:rPr>
              <w:t xml:space="preserve">9 </w:t>
            </w:r>
            <w:r w:rsidR="5BAF7EF6" w:rsidRPr="094184EA">
              <w:rPr>
                <w:rFonts w:asciiTheme="minorHAnsi" w:hAnsiTheme="minorHAnsi" w:cstheme="minorBidi"/>
                <w:b/>
                <w:bCs/>
                <w:sz w:val="18"/>
                <w:szCs w:val="18"/>
              </w:rPr>
              <w:t>June</w:t>
            </w:r>
            <w:r w:rsidRPr="094184EA">
              <w:rPr>
                <w:rFonts w:asciiTheme="minorHAnsi" w:hAnsiTheme="minorHAnsi" w:cstheme="minorBidi"/>
                <w:b/>
                <w:bCs/>
                <w:sz w:val="18"/>
                <w:szCs w:val="18"/>
              </w:rPr>
              <w:t xml:space="preserve"> 2020</w:t>
            </w:r>
          </w:p>
        </w:tc>
      </w:tr>
      <w:tr w:rsidR="00E61D96" w:rsidRPr="00E07263" w14:paraId="6F5EC048" w14:textId="77777777" w:rsidTr="094184EA">
        <w:trPr>
          <w:trHeight w:val="487"/>
        </w:trPr>
        <w:tc>
          <w:tcPr>
            <w:tcW w:w="1843" w:type="dxa"/>
            <w:vMerge w:val="restart"/>
            <w:tcBorders>
              <w:top w:val="single" w:sz="4" w:space="0" w:color="auto"/>
              <w:left w:val="single" w:sz="4" w:space="0" w:color="auto"/>
              <w:right w:val="single" w:sz="4" w:space="0" w:color="auto"/>
            </w:tcBorders>
          </w:tcPr>
          <w:p w14:paraId="7541201C" w14:textId="77777777" w:rsidR="00816A5E" w:rsidRPr="00927EEB" w:rsidRDefault="00816A5E" w:rsidP="004954FE">
            <w:pPr>
              <w:widowControl w:val="0"/>
              <w:spacing w:after="200"/>
              <w:rPr>
                <w:rFonts w:asciiTheme="minorHAnsi" w:hAnsiTheme="minorHAnsi" w:cstheme="minorHAnsi"/>
                <w:b/>
                <w:sz w:val="18"/>
                <w:szCs w:val="18"/>
              </w:rPr>
            </w:pPr>
            <w:r w:rsidRPr="00927EEB">
              <w:rPr>
                <w:rFonts w:asciiTheme="minorHAnsi" w:hAnsiTheme="minorHAnsi" w:cstheme="minorHAnsi"/>
                <w:b/>
                <w:sz w:val="18"/>
                <w:szCs w:val="18"/>
              </w:rPr>
              <w:t>Contain the spread of the COVID-19 epidemic and decrease morbidity and mortality.</w:t>
            </w:r>
          </w:p>
          <w:p w14:paraId="5E79C8C8" w14:textId="77777777" w:rsidR="00816A5E" w:rsidRPr="00927EEB" w:rsidRDefault="00816A5E" w:rsidP="004954FE">
            <w:pPr>
              <w:spacing w:after="200"/>
              <w:rPr>
                <w:rFonts w:asciiTheme="minorHAnsi" w:hAnsiTheme="minorHAnsi" w:cstheme="minorHAnsi"/>
                <w:b/>
                <w:sz w:val="18"/>
                <w:szCs w:val="18"/>
              </w:rPr>
            </w:pPr>
          </w:p>
        </w:tc>
        <w:tc>
          <w:tcPr>
            <w:tcW w:w="1843" w:type="dxa"/>
            <w:vMerge w:val="restart"/>
            <w:tcBorders>
              <w:top w:val="single" w:sz="4" w:space="0" w:color="auto"/>
              <w:left w:val="single" w:sz="4" w:space="0" w:color="auto"/>
              <w:right w:val="single" w:sz="4" w:space="0" w:color="auto"/>
            </w:tcBorders>
            <w:shd w:val="clear" w:color="auto" w:fill="auto"/>
            <w:tcMar>
              <w:top w:w="40" w:type="dxa"/>
              <w:left w:w="40" w:type="dxa"/>
              <w:bottom w:w="40" w:type="dxa"/>
              <w:right w:w="40" w:type="dxa"/>
            </w:tcMar>
          </w:tcPr>
          <w:p w14:paraId="01188F2E" w14:textId="77777777" w:rsidR="00816A5E" w:rsidRPr="00927EEB" w:rsidRDefault="00816A5E" w:rsidP="004954FE">
            <w:pPr>
              <w:spacing w:after="200"/>
              <w:rPr>
                <w:rFonts w:asciiTheme="minorHAnsi" w:hAnsiTheme="minorHAnsi" w:cstheme="minorHAnsi"/>
                <w:b/>
                <w:sz w:val="18"/>
                <w:szCs w:val="18"/>
              </w:rPr>
            </w:pPr>
            <w:r w:rsidRPr="00927EEB">
              <w:rPr>
                <w:rFonts w:asciiTheme="minorHAnsi" w:hAnsiTheme="minorHAnsi" w:cstheme="minorHAnsi"/>
                <w:b/>
                <w:sz w:val="18"/>
                <w:szCs w:val="18"/>
              </w:rPr>
              <w:t>Ensure essential health service and systems</w:t>
            </w:r>
          </w:p>
          <w:p w14:paraId="2639881E" w14:textId="77777777" w:rsidR="00816A5E" w:rsidRPr="00927EEB" w:rsidRDefault="00816A5E" w:rsidP="004954FE">
            <w:pPr>
              <w:spacing w:after="200"/>
              <w:rPr>
                <w:rFonts w:asciiTheme="minorHAnsi" w:hAnsiTheme="minorHAnsi" w:cstheme="minorHAnsi"/>
                <w:b/>
                <w:sz w:val="18"/>
                <w:szCs w:val="18"/>
              </w:rPr>
            </w:pPr>
            <w:r w:rsidRPr="00927EEB">
              <w:rPr>
                <w:rFonts w:asciiTheme="minorHAnsi" w:hAnsiTheme="minorHAnsi" w:cstheme="minorHAnsi"/>
                <w:i/>
                <w:sz w:val="18"/>
                <w:szCs w:val="18"/>
              </w:rPr>
              <w:t>Continuity of health and humanitarian supply chain is crucial for life-saving response and any interruptions will increase risks</w:t>
            </w:r>
          </w:p>
        </w:tc>
        <w:tc>
          <w:tcPr>
            <w:tcW w:w="1985" w:type="dxa"/>
            <w:tcBorders>
              <w:top w:val="single" w:sz="4" w:space="0" w:color="000000" w:themeColor="text1"/>
              <w:left w:val="single" w:sz="4" w:space="0" w:color="auto"/>
              <w:bottom w:val="single" w:sz="4" w:space="0" w:color="000000" w:themeColor="text1"/>
              <w:right w:val="single" w:sz="4" w:space="0" w:color="000000" w:themeColor="text1"/>
            </w:tcBorders>
          </w:tcPr>
          <w:p w14:paraId="0827A76B" w14:textId="77777777" w:rsidR="00816A5E" w:rsidRPr="00927EEB" w:rsidRDefault="00816A5E" w:rsidP="004954FE">
            <w:pPr>
              <w:rPr>
                <w:rFonts w:asciiTheme="minorHAnsi" w:hAnsiTheme="minorHAnsi" w:cstheme="minorHAnsi"/>
                <w:sz w:val="18"/>
                <w:szCs w:val="18"/>
              </w:rPr>
            </w:pPr>
            <w:r w:rsidRPr="00927EEB">
              <w:rPr>
                <w:rFonts w:asciiTheme="minorHAnsi" w:hAnsiTheme="minorHAnsi" w:cstheme="minorHAnsi"/>
                <w:sz w:val="18"/>
                <w:szCs w:val="18"/>
              </w:rPr>
              <w:t>Number of passenger movement requests fulfilled</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E5B8B" w14:textId="77777777" w:rsidR="00816A5E" w:rsidRPr="00927EEB" w:rsidRDefault="00816A5E" w:rsidP="004954FE">
            <w:pPr>
              <w:rPr>
                <w:rFonts w:asciiTheme="minorHAnsi" w:hAnsiTheme="minorHAnsi" w:cstheme="minorHAnsi"/>
                <w:b/>
                <w:bCs/>
                <w:sz w:val="18"/>
                <w:szCs w:val="18"/>
              </w:rPr>
            </w:pPr>
            <w:r w:rsidRPr="00927EEB">
              <w:rPr>
                <w:rFonts w:asciiTheme="minorHAnsi" w:hAnsiTheme="minorHAnsi" w:cstheme="minorHAnsi"/>
                <w:b/>
                <w:bCs/>
                <w:sz w:val="18"/>
                <w:szCs w:val="18"/>
              </w:rPr>
              <w:t>WFP</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AD75F" w14:textId="77777777" w:rsidR="00816A5E" w:rsidRPr="00927EEB" w:rsidRDefault="00816A5E" w:rsidP="004954FE">
            <w:pPr>
              <w:rPr>
                <w:rFonts w:asciiTheme="minorHAnsi" w:hAnsiTheme="minorHAnsi" w:cstheme="minorHAnsi"/>
                <w:sz w:val="18"/>
                <w:szCs w:val="18"/>
              </w:rPr>
            </w:pPr>
            <w:r w:rsidRPr="00927EEB">
              <w:rPr>
                <w:rFonts w:asciiTheme="minorHAnsi" w:hAnsiTheme="minorHAnsi" w:cstheme="minorHAnsi"/>
                <w:sz w:val="18"/>
                <w:szCs w:val="18"/>
              </w:rPr>
              <w:t>90%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tcPr>
          <w:p w14:paraId="09C54117" w14:textId="77777777" w:rsidR="00816A5E" w:rsidRPr="00927EEB" w:rsidRDefault="00816A5E" w:rsidP="004954FE">
            <w:pPr>
              <w:rPr>
                <w:rFonts w:asciiTheme="minorHAnsi" w:hAnsiTheme="minorHAnsi" w:cstheme="minorHAnsi"/>
                <w:sz w:val="18"/>
                <w:szCs w:val="18"/>
              </w:rPr>
            </w:pPr>
          </w:p>
        </w:tc>
      </w:tr>
      <w:tr w:rsidR="00E61D96" w:rsidRPr="00E07263" w14:paraId="4A40EC91" w14:textId="77777777" w:rsidTr="094184EA">
        <w:trPr>
          <w:trHeight w:val="1255"/>
        </w:trPr>
        <w:tc>
          <w:tcPr>
            <w:tcW w:w="1843" w:type="dxa"/>
            <w:vMerge/>
          </w:tcPr>
          <w:p w14:paraId="21037B73" w14:textId="77777777" w:rsidR="00816A5E" w:rsidRPr="00927EEB" w:rsidRDefault="00816A5E" w:rsidP="004954FE">
            <w:pPr>
              <w:spacing w:after="200"/>
              <w:rPr>
                <w:rFonts w:asciiTheme="minorHAnsi" w:hAnsiTheme="minorHAnsi" w:cstheme="minorHAnsi"/>
                <w:i/>
                <w:sz w:val="18"/>
                <w:szCs w:val="18"/>
              </w:rPr>
            </w:pPr>
          </w:p>
        </w:tc>
        <w:tc>
          <w:tcPr>
            <w:tcW w:w="1843" w:type="dxa"/>
            <w:vMerge/>
            <w:tcMar>
              <w:top w:w="40" w:type="dxa"/>
              <w:left w:w="40" w:type="dxa"/>
              <w:bottom w:w="40" w:type="dxa"/>
              <w:right w:w="40" w:type="dxa"/>
            </w:tcMar>
          </w:tcPr>
          <w:p w14:paraId="1DA3B6D5" w14:textId="77777777" w:rsidR="00816A5E" w:rsidRPr="00927EEB" w:rsidRDefault="00816A5E" w:rsidP="004954FE">
            <w:pPr>
              <w:spacing w:after="200"/>
              <w:rPr>
                <w:rFonts w:asciiTheme="minorHAnsi" w:hAnsiTheme="minorHAnsi" w:cstheme="minorHAnsi"/>
                <w:i/>
                <w:sz w:val="18"/>
                <w:szCs w:val="18"/>
              </w:rPr>
            </w:pPr>
          </w:p>
        </w:tc>
        <w:tc>
          <w:tcPr>
            <w:tcW w:w="1985" w:type="dxa"/>
            <w:tcBorders>
              <w:top w:val="single" w:sz="4" w:space="0" w:color="000000" w:themeColor="text1"/>
              <w:left w:val="single" w:sz="4" w:space="0" w:color="auto"/>
              <w:bottom w:val="single" w:sz="4" w:space="0" w:color="000000" w:themeColor="text1"/>
              <w:right w:val="single" w:sz="4" w:space="0" w:color="000000" w:themeColor="text1"/>
            </w:tcBorders>
          </w:tcPr>
          <w:p w14:paraId="2CA9CADE" w14:textId="77777777" w:rsidR="00816A5E" w:rsidRPr="00927EEB" w:rsidRDefault="00816A5E" w:rsidP="004954FE">
            <w:pPr>
              <w:rPr>
                <w:rFonts w:asciiTheme="minorHAnsi" w:hAnsiTheme="minorHAnsi" w:cstheme="minorHAnsi"/>
                <w:sz w:val="18"/>
                <w:szCs w:val="18"/>
              </w:rPr>
            </w:pPr>
            <w:r w:rsidRPr="00927EEB" w:rsidDel="007E5522">
              <w:rPr>
                <w:rFonts w:asciiTheme="minorHAnsi" w:hAnsiTheme="minorHAnsi" w:cstheme="minorHAnsi"/>
                <w:sz w:val="18"/>
                <w:szCs w:val="18"/>
              </w:rPr>
              <w:t>Number of GHRP countries with multisectoral mental health and psychosocial support technical working groups</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8770D" w14:textId="77777777" w:rsidR="00816A5E" w:rsidRPr="00927EEB" w:rsidRDefault="00816A5E" w:rsidP="004954FE">
            <w:pPr>
              <w:rPr>
                <w:rFonts w:asciiTheme="minorHAnsi" w:hAnsiTheme="minorHAnsi" w:cstheme="minorHAnsi"/>
                <w:b/>
                <w:bCs/>
                <w:sz w:val="18"/>
                <w:szCs w:val="18"/>
              </w:rPr>
            </w:pPr>
            <w:r w:rsidRPr="00927EEB">
              <w:rPr>
                <w:rFonts w:asciiTheme="minorHAnsi" w:hAnsiTheme="minorHAnsi" w:cstheme="minorHAnsi"/>
                <w:b/>
                <w:bCs/>
                <w:sz w:val="18"/>
                <w:szCs w:val="18"/>
              </w:rPr>
              <w:t>WHO</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5BDD60" w14:textId="77777777" w:rsidR="00816A5E" w:rsidRPr="00927EEB" w:rsidRDefault="00816A5E" w:rsidP="004954FE">
            <w:pPr>
              <w:rPr>
                <w:rFonts w:asciiTheme="minorHAnsi" w:hAnsiTheme="minorHAnsi" w:cstheme="minorHAnsi"/>
                <w:sz w:val="18"/>
                <w:szCs w:val="18"/>
              </w:rPr>
            </w:pPr>
            <w:r w:rsidRPr="00927EEB">
              <w:rPr>
                <w:rFonts w:asciiTheme="minorHAnsi" w:hAnsiTheme="minorHAnsi" w:cstheme="minorHAnsi"/>
                <w:sz w:val="18"/>
                <w:szCs w:val="18"/>
              </w:rP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tcPr>
          <w:p w14:paraId="264899CC" w14:textId="77777777" w:rsidR="00816A5E" w:rsidRPr="00927EEB" w:rsidRDefault="00816A5E" w:rsidP="004954FE">
            <w:pPr>
              <w:rPr>
                <w:rFonts w:asciiTheme="minorHAnsi" w:hAnsiTheme="minorHAnsi" w:cstheme="minorHAnsi"/>
                <w:sz w:val="18"/>
                <w:szCs w:val="18"/>
              </w:rPr>
            </w:pPr>
          </w:p>
        </w:tc>
      </w:tr>
      <w:tr w:rsidR="00E61D96" w:rsidRPr="00E07263" w14:paraId="24688342" w14:textId="77777777" w:rsidTr="094184EA">
        <w:trPr>
          <w:trHeight w:val="566"/>
        </w:trPr>
        <w:tc>
          <w:tcPr>
            <w:tcW w:w="1843" w:type="dxa"/>
            <w:vMerge/>
          </w:tcPr>
          <w:p w14:paraId="37C05F20" w14:textId="77777777" w:rsidR="00816A5E" w:rsidRPr="00927EEB" w:rsidRDefault="00816A5E" w:rsidP="004954FE">
            <w:pPr>
              <w:spacing w:after="200"/>
              <w:rPr>
                <w:rFonts w:asciiTheme="minorHAnsi" w:hAnsiTheme="minorHAnsi" w:cstheme="minorHAnsi"/>
                <w:i/>
                <w:sz w:val="18"/>
                <w:szCs w:val="18"/>
              </w:rPr>
            </w:pPr>
          </w:p>
        </w:tc>
        <w:tc>
          <w:tcPr>
            <w:tcW w:w="1843" w:type="dxa"/>
            <w:vMerge/>
            <w:tcMar>
              <w:top w:w="40" w:type="dxa"/>
              <w:left w:w="40" w:type="dxa"/>
              <w:bottom w:w="40" w:type="dxa"/>
              <w:right w:w="40" w:type="dxa"/>
            </w:tcMar>
          </w:tcPr>
          <w:p w14:paraId="6A0E3067" w14:textId="77777777" w:rsidR="00816A5E" w:rsidRPr="00927EEB" w:rsidRDefault="00816A5E" w:rsidP="004954FE">
            <w:pPr>
              <w:spacing w:after="200"/>
              <w:rPr>
                <w:rFonts w:asciiTheme="minorHAnsi" w:hAnsiTheme="minorHAnsi" w:cstheme="minorHAnsi"/>
                <w:i/>
                <w:sz w:val="18"/>
                <w:szCs w:val="18"/>
              </w:rPr>
            </w:pPr>
          </w:p>
        </w:tc>
        <w:tc>
          <w:tcPr>
            <w:tcW w:w="1985" w:type="dxa"/>
            <w:tcBorders>
              <w:top w:val="single" w:sz="4" w:space="0" w:color="000000" w:themeColor="text1"/>
              <w:left w:val="single" w:sz="4" w:space="0" w:color="auto"/>
              <w:bottom w:val="single" w:sz="4" w:space="0" w:color="000000" w:themeColor="text1"/>
              <w:right w:val="single" w:sz="4" w:space="0" w:color="000000" w:themeColor="text1"/>
            </w:tcBorders>
          </w:tcPr>
          <w:p w14:paraId="3D63E132" w14:textId="77777777" w:rsidR="00816A5E" w:rsidRPr="00927EEB" w:rsidRDefault="00816A5E" w:rsidP="004954FE">
            <w:pPr>
              <w:rPr>
                <w:rFonts w:asciiTheme="minorHAnsi" w:hAnsiTheme="minorHAnsi" w:cstheme="minorHAnsi"/>
                <w:sz w:val="18"/>
                <w:szCs w:val="18"/>
              </w:rPr>
            </w:pPr>
            <w:r w:rsidRPr="00927EEB">
              <w:rPr>
                <w:rFonts w:asciiTheme="minorHAnsi" w:hAnsiTheme="minorHAnsi" w:cstheme="minorHAnsi"/>
                <w:sz w:val="18"/>
                <w:szCs w:val="18"/>
              </w:rPr>
              <w:t>Number of cargo movement requests fulfilled</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305B8" w14:textId="77777777" w:rsidR="00816A5E" w:rsidRPr="00927EEB" w:rsidRDefault="00816A5E" w:rsidP="004954FE">
            <w:pPr>
              <w:rPr>
                <w:rFonts w:asciiTheme="minorHAnsi" w:hAnsiTheme="minorHAnsi" w:cstheme="minorHAnsi"/>
                <w:b/>
                <w:bCs/>
                <w:sz w:val="18"/>
                <w:szCs w:val="18"/>
              </w:rPr>
            </w:pPr>
            <w:r w:rsidRPr="00927EEB">
              <w:rPr>
                <w:rFonts w:asciiTheme="minorHAnsi" w:hAnsiTheme="minorHAnsi" w:cstheme="minorHAnsi"/>
                <w:b/>
                <w:bCs/>
                <w:sz w:val="18"/>
                <w:szCs w:val="18"/>
              </w:rPr>
              <w:t>WFP</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BF336B" w14:textId="77777777" w:rsidR="00816A5E" w:rsidRPr="00927EEB" w:rsidRDefault="00816A5E" w:rsidP="004954FE">
            <w:pPr>
              <w:rPr>
                <w:rFonts w:asciiTheme="minorHAnsi" w:hAnsiTheme="minorHAnsi" w:cstheme="minorHAnsi"/>
                <w:sz w:val="18"/>
                <w:szCs w:val="18"/>
              </w:rPr>
            </w:pPr>
            <w:r w:rsidRPr="00927EEB">
              <w:rPr>
                <w:rFonts w:asciiTheme="minorHAnsi" w:hAnsiTheme="minorHAnsi" w:cstheme="minorHAnsi"/>
                <w:sz w:val="18"/>
                <w:szCs w:val="18"/>
              </w:rPr>
              <w:t>90%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tcPr>
          <w:p w14:paraId="192465F7" w14:textId="77777777" w:rsidR="00816A5E" w:rsidRPr="00927EEB" w:rsidRDefault="00816A5E" w:rsidP="004954FE">
            <w:pPr>
              <w:rPr>
                <w:rFonts w:asciiTheme="minorHAnsi" w:hAnsiTheme="minorHAnsi" w:cstheme="minorHAnsi"/>
                <w:sz w:val="18"/>
                <w:szCs w:val="18"/>
              </w:rPr>
            </w:pPr>
          </w:p>
        </w:tc>
      </w:tr>
      <w:tr w:rsidR="00E61D96" w:rsidRPr="00E07263" w14:paraId="7F43EDFE" w14:textId="77777777" w:rsidTr="094184EA">
        <w:trPr>
          <w:trHeight w:val="818"/>
        </w:trPr>
        <w:tc>
          <w:tcPr>
            <w:tcW w:w="1843" w:type="dxa"/>
            <w:tcBorders>
              <w:top w:val="nil"/>
              <w:left w:val="single" w:sz="4" w:space="0" w:color="auto"/>
              <w:bottom w:val="nil"/>
              <w:right w:val="single" w:sz="4" w:space="0" w:color="auto"/>
            </w:tcBorders>
          </w:tcPr>
          <w:p w14:paraId="58803C3D" w14:textId="77777777" w:rsidR="00816A5E" w:rsidRPr="00927EEB" w:rsidRDefault="00816A5E" w:rsidP="004954FE">
            <w:pPr>
              <w:spacing w:after="200"/>
              <w:rPr>
                <w:rFonts w:asciiTheme="minorHAnsi" w:hAnsiTheme="minorHAnsi" w:cstheme="minorHAnsi"/>
                <w:i/>
                <w:sz w:val="18"/>
                <w:szCs w:val="18"/>
              </w:rPr>
            </w:pPr>
          </w:p>
        </w:tc>
        <w:tc>
          <w:tcPr>
            <w:tcW w:w="1843" w:type="dxa"/>
            <w:vMerge/>
            <w:tcMar>
              <w:top w:w="40" w:type="dxa"/>
              <w:left w:w="40" w:type="dxa"/>
              <w:bottom w:w="40" w:type="dxa"/>
              <w:right w:w="40" w:type="dxa"/>
            </w:tcMar>
          </w:tcPr>
          <w:p w14:paraId="4A93D204" w14:textId="77777777" w:rsidR="00816A5E" w:rsidRPr="00927EEB" w:rsidRDefault="00816A5E" w:rsidP="004954FE">
            <w:pPr>
              <w:spacing w:after="200"/>
              <w:rPr>
                <w:rFonts w:asciiTheme="minorHAnsi" w:hAnsiTheme="minorHAnsi" w:cstheme="minorHAnsi"/>
                <w:i/>
                <w:sz w:val="18"/>
                <w:szCs w:val="18"/>
              </w:rPr>
            </w:pPr>
          </w:p>
        </w:tc>
        <w:tc>
          <w:tcPr>
            <w:tcW w:w="1985" w:type="dxa"/>
            <w:tcBorders>
              <w:top w:val="single" w:sz="4" w:space="0" w:color="000000" w:themeColor="text1"/>
              <w:left w:val="single" w:sz="4" w:space="0" w:color="auto"/>
              <w:bottom w:val="single" w:sz="4" w:space="0" w:color="000000" w:themeColor="text1"/>
              <w:right w:val="single" w:sz="4" w:space="0" w:color="000000" w:themeColor="text1"/>
            </w:tcBorders>
          </w:tcPr>
          <w:p w14:paraId="23ECC5D6" w14:textId="77777777" w:rsidR="00816A5E" w:rsidRPr="00927EEB" w:rsidRDefault="00816A5E" w:rsidP="004954FE">
            <w:pPr>
              <w:rPr>
                <w:rFonts w:asciiTheme="minorHAnsi" w:hAnsiTheme="minorHAnsi" w:cstheme="minorHAnsi"/>
                <w:sz w:val="18"/>
                <w:szCs w:val="18"/>
              </w:rPr>
            </w:pPr>
            <w:r w:rsidRPr="00927EEB">
              <w:rPr>
                <w:rFonts w:asciiTheme="minorHAnsi" w:hAnsiTheme="minorHAnsi" w:cstheme="minorHAnsi"/>
                <w:sz w:val="18"/>
                <w:szCs w:val="18"/>
              </w:rPr>
              <w:t>Number of children and women receiving essential healthcare services</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6E692D" w14:textId="77777777" w:rsidR="00816A5E" w:rsidRPr="00927EEB" w:rsidRDefault="00816A5E" w:rsidP="004954FE">
            <w:pPr>
              <w:rPr>
                <w:rFonts w:asciiTheme="minorHAnsi" w:hAnsiTheme="minorHAnsi" w:cstheme="minorHAnsi"/>
                <w:b/>
                <w:bCs/>
                <w:sz w:val="18"/>
                <w:szCs w:val="18"/>
              </w:rPr>
            </w:pPr>
            <w:r w:rsidRPr="00927EEB">
              <w:rPr>
                <w:rFonts w:asciiTheme="minorHAnsi" w:hAnsiTheme="minorHAnsi" w:cstheme="minorHAnsi"/>
                <w:b/>
                <w:bCs/>
                <w:sz w:val="18"/>
                <w:szCs w:val="18"/>
              </w:rPr>
              <w:t>UNICEF</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5B34C" w14:textId="77777777" w:rsidR="00816A5E" w:rsidRPr="00927EEB" w:rsidRDefault="00816A5E" w:rsidP="004954FE">
            <w:pPr>
              <w:rPr>
                <w:rFonts w:asciiTheme="minorHAnsi" w:hAnsiTheme="minorHAnsi" w:cstheme="minorHAnsi"/>
                <w:sz w:val="18"/>
                <w:szCs w:val="18"/>
              </w:rPr>
            </w:pPr>
            <w:r w:rsidRPr="00927EEB">
              <w:rPr>
                <w:rFonts w:asciiTheme="minorHAnsi" w:hAnsiTheme="minorHAnsi" w:cstheme="minorHAnsi"/>
                <w:sz w:val="18"/>
                <w:szCs w:val="18"/>
              </w:rPr>
              <w:t>43,388,557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tcPr>
          <w:p w14:paraId="7E7C3D2D" w14:textId="77777777" w:rsidR="00816A5E" w:rsidRPr="00927EEB" w:rsidRDefault="00816A5E" w:rsidP="004954FE">
            <w:pPr>
              <w:rPr>
                <w:rFonts w:asciiTheme="minorHAnsi" w:hAnsiTheme="minorHAnsi" w:cstheme="minorHAnsi"/>
                <w:sz w:val="18"/>
                <w:szCs w:val="18"/>
              </w:rPr>
            </w:pPr>
          </w:p>
        </w:tc>
      </w:tr>
      <w:tr w:rsidR="00E61D96" w:rsidRPr="00E07263" w14:paraId="1F22F0FE" w14:textId="77777777" w:rsidTr="094184EA">
        <w:trPr>
          <w:trHeight w:val="1115"/>
        </w:trPr>
        <w:tc>
          <w:tcPr>
            <w:tcW w:w="1843" w:type="dxa"/>
            <w:tcBorders>
              <w:top w:val="nil"/>
              <w:left w:val="single" w:sz="4" w:space="0" w:color="auto"/>
              <w:bottom w:val="nil"/>
              <w:right w:val="single" w:sz="4" w:space="0" w:color="auto"/>
            </w:tcBorders>
          </w:tcPr>
          <w:p w14:paraId="6C0E12D8" w14:textId="77777777" w:rsidR="00574832" w:rsidRPr="00927EEB" w:rsidRDefault="00574832" w:rsidP="004954FE">
            <w:pPr>
              <w:spacing w:after="200"/>
              <w:rPr>
                <w:rFonts w:asciiTheme="minorHAnsi" w:hAnsiTheme="minorHAnsi" w:cstheme="minorHAnsi"/>
                <w:i/>
                <w:sz w:val="18"/>
                <w:szCs w:val="18"/>
              </w:rPr>
            </w:pPr>
          </w:p>
        </w:tc>
        <w:tc>
          <w:tcPr>
            <w:tcW w:w="1843" w:type="dxa"/>
            <w:tcBorders>
              <w:top w:val="nil"/>
              <w:left w:val="single" w:sz="4" w:space="0" w:color="auto"/>
              <w:bottom w:val="nil"/>
              <w:right w:val="single" w:sz="4" w:space="0" w:color="auto"/>
            </w:tcBorders>
            <w:shd w:val="clear" w:color="auto" w:fill="auto"/>
            <w:tcMar>
              <w:top w:w="40" w:type="dxa"/>
              <w:left w:w="40" w:type="dxa"/>
              <w:bottom w:w="40" w:type="dxa"/>
              <w:right w:w="40" w:type="dxa"/>
            </w:tcMar>
          </w:tcPr>
          <w:p w14:paraId="72F5E61F" w14:textId="77777777" w:rsidR="00574832" w:rsidRPr="00927EEB" w:rsidRDefault="00574832" w:rsidP="004954FE">
            <w:pPr>
              <w:spacing w:after="200"/>
              <w:rPr>
                <w:rFonts w:asciiTheme="minorHAnsi" w:hAnsiTheme="minorHAnsi" w:cstheme="minorHAnsi"/>
                <w:i/>
                <w:sz w:val="18"/>
                <w:szCs w:val="18"/>
              </w:rPr>
            </w:pPr>
          </w:p>
        </w:tc>
        <w:tc>
          <w:tcPr>
            <w:tcW w:w="1985" w:type="dxa"/>
            <w:tcBorders>
              <w:top w:val="single" w:sz="4" w:space="0" w:color="000000" w:themeColor="text1"/>
              <w:left w:val="single" w:sz="4" w:space="0" w:color="auto"/>
              <w:bottom w:val="single" w:sz="4" w:space="0" w:color="000000" w:themeColor="text1"/>
              <w:right w:val="single" w:sz="4" w:space="0" w:color="000000" w:themeColor="text1"/>
            </w:tcBorders>
          </w:tcPr>
          <w:p w14:paraId="5E8A24A0" w14:textId="77777777" w:rsidR="00574832" w:rsidRPr="00927EEB" w:rsidRDefault="00574832" w:rsidP="004954FE">
            <w:pPr>
              <w:rPr>
                <w:rFonts w:asciiTheme="minorHAnsi" w:hAnsiTheme="minorHAnsi" w:cstheme="minorHAnsi"/>
                <w:sz w:val="18"/>
                <w:szCs w:val="18"/>
              </w:rPr>
            </w:pPr>
            <w:r w:rsidRPr="00927EEB">
              <w:rPr>
                <w:rFonts w:asciiTheme="minorHAnsi" w:hAnsiTheme="minorHAnsi" w:cstheme="minorHAnsi"/>
                <w:sz w:val="18"/>
                <w:szCs w:val="18"/>
              </w:rPr>
              <w:t>Number of children and adults that have access to a safe and accessible channel to report sexual exploitation and abuse</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C0795" w14:textId="77777777" w:rsidR="00574832" w:rsidRPr="00927EEB" w:rsidRDefault="00574832" w:rsidP="004954FE">
            <w:pPr>
              <w:rPr>
                <w:rFonts w:asciiTheme="minorHAnsi" w:hAnsiTheme="minorHAnsi" w:cstheme="minorHAnsi"/>
                <w:b/>
                <w:bCs/>
                <w:sz w:val="18"/>
                <w:szCs w:val="18"/>
              </w:rPr>
            </w:pPr>
            <w:r w:rsidRPr="00927EEB">
              <w:rPr>
                <w:rFonts w:asciiTheme="minorHAnsi" w:hAnsiTheme="minorHAnsi" w:cstheme="minorHAnsi"/>
                <w:b/>
                <w:bCs/>
                <w:sz w:val="18"/>
                <w:szCs w:val="18"/>
              </w:rPr>
              <w:t>UNICEF</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BC9D5" w14:textId="77777777" w:rsidR="00574832" w:rsidRPr="00927EEB" w:rsidRDefault="00574832" w:rsidP="004954FE">
            <w:pPr>
              <w:rPr>
                <w:rFonts w:asciiTheme="minorHAnsi" w:hAnsiTheme="minorHAnsi" w:cstheme="minorHAnsi"/>
                <w:sz w:val="18"/>
                <w:szCs w:val="18"/>
              </w:rPr>
            </w:pPr>
            <w:r w:rsidRPr="00927EEB">
              <w:rPr>
                <w:rFonts w:asciiTheme="minorHAnsi" w:hAnsiTheme="minorHAnsi" w:cstheme="minorHAnsi"/>
                <w:sz w:val="18"/>
                <w:szCs w:val="18"/>
              </w:rPr>
              <w:t>3,202,064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tcPr>
          <w:p w14:paraId="076A96AC" w14:textId="77777777" w:rsidR="00574832" w:rsidRPr="00927EEB" w:rsidRDefault="00574832" w:rsidP="004954FE">
            <w:pPr>
              <w:rPr>
                <w:rFonts w:asciiTheme="minorHAnsi" w:hAnsiTheme="minorHAnsi" w:cstheme="minorHAnsi"/>
                <w:sz w:val="18"/>
                <w:szCs w:val="18"/>
              </w:rPr>
            </w:pPr>
          </w:p>
        </w:tc>
      </w:tr>
      <w:tr w:rsidR="00E61D96" w:rsidRPr="00E07263" w14:paraId="2B2E7085" w14:textId="77777777" w:rsidTr="094184EA">
        <w:trPr>
          <w:trHeight w:val="1277"/>
        </w:trPr>
        <w:tc>
          <w:tcPr>
            <w:tcW w:w="1843" w:type="dxa"/>
            <w:tcBorders>
              <w:top w:val="nil"/>
              <w:left w:val="single" w:sz="4" w:space="0" w:color="auto"/>
              <w:bottom w:val="nil"/>
              <w:right w:val="single" w:sz="4" w:space="0" w:color="auto"/>
            </w:tcBorders>
          </w:tcPr>
          <w:p w14:paraId="1A841612" w14:textId="77777777" w:rsidR="00574832" w:rsidRPr="00927EEB" w:rsidRDefault="00574832" w:rsidP="004954FE">
            <w:pPr>
              <w:spacing w:after="200"/>
              <w:rPr>
                <w:rFonts w:asciiTheme="minorHAnsi" w:hAnsiTheme="minorHAnsi" w:cstheme="minorHAnsi"/>
                <w:i/>
                <w:sz w:val="18"/>
                <w:szCs w:val="18"/>
              </w:rPr>
            </w:pPr>
          </w:p>
        </w:tc>
        <w:tc>
          <w:tcPr>
            <w:tcW w:w="1843" w:type="dxa"/>
            <w:tcBorders>
              <w:top w:val="nil"/>
              <w:left w:val="single" w:sz="4" w:space="0" w:color="auto"/>
              <w:bottom w:val="nil"/>
              <w:right w:val="single" w:sz="4" w:space="0" w:color="auto"/>
            </w:tcBorders>
            <w:shd w:val="clear" w:color="auto" w:fill="auto"/>
            <w:tcMar>
              <w:top w:w="40" w:type="dxa"/>
              <w:left w:w="40" w:type="dxa"/>
              <w:bottom w:w="40" w:type="dxa"/>
              <w:right w:w="40" w:type="dxa"/>
            </w:tcMar>
          </w:tcPr>
          <w:p w14:paraId="584F6330" w14:textId="77777777" w:rsidR="00574832" w:rsidRPr="00927EEB" w:rsidRDefault="00574832" w:rsidP="004954FE">
            <w:pPr>
              <w:spacing w:after="200"/>
              <w:rPr>
                <w:rFonts w:asciiTheme="minorHAnsi" w:hAnsiTheme="minorHAnsi" w:cstheme="minorHAnsi"/>
                <w:i/>
                <w:sz w:val="18"/>
                <w:szCs w:val="18"/>
              </w:rPr>
            </w:pPr>
          </w:p>
        </w:tc>
        <w:tc>
          <w:tcPr>
            <w:tcW w:w="1985" w:type="dxa"/>
            <w:tcBorders>
              <w:top w:val="single" w:sz="4" w:space="0" w:color="000000" w:themeColor="text1"/>
              <w:left w:val="single" w:sz="4" w:space="0" w:color="auto"/>
              <w:bottom w:val="single" w:sz="4" w:space="0" w:color="000000" w:themeColor="text1"/>
              <w:right w:val="single" w:sz="4" w:space="0" w:color="000000" w:themeColor="text1"/>
            </w:tcBorders>
          </w:tcPr>
          <w:p w14:paraId="789D208B" w14:textId="77777777" w:rsidR="00574832" w:rsidRPr="00927EEB" w:rsidRDefault="00574832" w:rsidP="004954FE">
            <w:pPr>
              <w:rPr>
                <w:rFonts w:asciiTheme="minorHAnsi" w:hAnsiTheme="minorHAnsi" w:cstheme="minorHAnsi"/>
                <w:sz w:val="18"/>
                <w:szCs w:val="18"/>
              </w:rPr>
            </w:pPr>
            <w:r w:rsidRPr="00927EEB">
              <w:rPr>
                <w:rFonts w:asciiTheme="minorHAnsi" w:hAnsiTheme="minorHAnsi" w:cstheme="minorHAnsi"/>
                <w:sz w:val="18"/>
                <w:szCs w:val="18"/>
              </w:rPr>
              <w:t>Number of hubs established for consolidation and onward dispatch of essential health and humanitarian supplies</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67B38" w14:textId="77777777" w:rsidR="00574832" w:rsidRPr="00927EEB" w:rsidRDefault="00574832" w:rsidP="004954FE">
            <w:pPr>
              <w:rPr>
                <w:rFonts w:asciiTheme="minorHAnsi" w:hAnsiTheme="minorHAnsi" w:cstheme="minorHAnsi"/>
                <w:b/>
                <w:bCs/>
                <w:sz w:val="18"/>
                <w:szCs w:val="18"/>
              </w:rPr>
            </w:pPr>
            <w:r w:rsidRPr="00927EEB">
              <w:rPr>
                <w:rFonts w:asciiTheme="minorHAnsi" w:hAnsiTheme="minorHAnsi" w:cstheme="minorHAnsi"/>
                <w:b/>
                <w:bCs/>
                <w:sz w:val="18"/>
                <w:szCs w:val="18"/>
              </w:rPr>
              <w:t>WFP</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1DD9A" w14:textId="77777777" w:rsidR="00574832" w:rsidRPr="00927EEB" w:rsidRDefault="00574832" w:rsidP="004954FE">
            <w:pPr>
              <w:rPr>
                <w:rFonts w:asciiTheme="minorHAnsi" w:hAnsiTheme="minorHAnsi" w:cstheme="minorHAnsi"/>
                <w:sz w:val="18"/>
                <w:szCs w:val="18"/>
              </w:rPr>
            </w:pPr>
            <w:r w:rsidRPr="00927EEB">
              <w:rPr>
                <w:rFonts w:asciiTheme="minorHAnsi" w:hAnsiTheme="minorHAnsi" w:cstheme="minorHAnsi"/>
                <w:sz w:val="18"/>
                <w:szCs w:val="18"/>
              </w:rPr>
              <w:t>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tcPr>
          <w:p w14:paraId="43FF10A5" w14:textId="77777777" w:rsidR="00574832" w:rsidRPr="00927EEB" w:rsidRDefault="00574832" w:rsidP="004954FE">
            <w:pPr>
              <w:rPr>
                <w:rFonts w:asciiTheme="minorHAnsi" w:hAnsiTheme="minorHAnsi" w:cstheme="minorHAnsi"/>
                <w:sz w:val="18"/>
                <w:szCs w:val="18"/>
              </w:rPr>
            </w:pPr>
          </w:p>
        </w:tc>
      </w:tr>
      <w:tr w:rsidR="00E61D96" w:rsidRPr="00E07263" w14:paraId="79F1E9BD" w14:textId="77777777" w:rsidTr="094184EA">
        <w:trPr>
          <w:trHeight w:val="1740"/>
        </w:trPr>
        <w:tc>
          <w:tcPr>
            <w:tcW w:w="1843" w:type="dxa"/>
            <w:tcBorders>
              <w:top w:val="nil"/>
              <w:left w:val="single" w:sz="4" w:space="0" w:color="auto"/>
              <w:bottom w:val="nil"/>
              <w:right w:val="single" w:sz="4" w:space="0" w:color="auto"/>
            </w:tcBorders>
          </w:tcPr>
          <w:p w14:paraId="2F9F6B58" w14:textId="77777777" w:rsidR="00574832" w:rsidRPr="00927EEB" w:rsidRDefault="00574832" w:rsidP="004954FE">
            <w:pPr>
              <w:spacing w:after="200"/>
              <w:rPr>
                <w:rFonts w:asciiTheme="minorHAnsi" w:hAnsiTheme="minorHAnsi" w:cstheme="minorHAnsi"/>
                <w:i/>
                <w:sz w:val="18"/>
                <w:szCs w:val="18"/>
              </w:rPr>
            </w:pPr>
          </w:p>
        </w:tc>
        <w:tc>
          <w:tcPr>
            <w:tcW w:w="1843" w:type="dxa"/>
            <w:tcBorders>
              <w:top w:val="nil"/>
              <w:left w:val="single" w:sz="4" w:space="0" w:color="auto"/>
              <w:bottom w:val="nil"/>
              <w:right w:val="single" w:sz="4" w:space="0" w:color="auto"/>
            </w:tcBorders>
            <w:shd w:val="clear" w:color="auto" w:fill="auto"/>
            <w:tcMar>
              <w:top w:w="40" w:type="dxa"/>
              <w:left w:w="40" w:type="dxa"/>
              <w:bottom w:w="40" w:type="dxa"/>
              <w:right w:w="40" w:type="dxa"/>
            </w:tcMar>
          </w:tcPr>
          <w:p w14:paraId="11E5DE52" w14:textId="77777777" w:rsidR="00574832" w:rsidRPr="00927EEB" w:rsidRDefault="00574832" w:rsidP="004954FE">
            <w:pPr>
              <w:spacing w:after="200"/>
              <w:rPr>
                <w:rFonts w:asciiTheme="minorHAnsi" w:hAnsiTheme="minorHAnsi" w:cstheme="minorHAnsi"/>
                <w:i/>
                <w:sz w:val="18"/>
                <w:szCs w:val="18"/>
              </w:rPr>
            </w:pPr>
          </w:p>
        </w:tc>
        <w:tc>
          <w:tcPr>
            <w:tcW w:w="1985" w:type="dxa"/>
            <w:tcBorders>
              <w:top w:val="single" w:sz="4" w:space="0" w:color="000000" w:themeColor="text1"/>
              <w:left w:val="single" w:sz="4" w:space="0" w:color="auto"/>
              <w:bottom w:val="single" w:sz="4" w:space="0" w:color="000000" w:themeColor="text1"/>
              <w:right w:val="single" w:sz="4" w:space="0" w:color="000000" w:themeColor="text1"/>
            </w:tcBorders>
          </w:tcPr>
          <w:p w14:paraId="3A8EB0FA" w14:textId="77777777" w:rsidR="00574832" w:rsidRPr="00927EEB" w:rsidRDefault="00574832" w:rsidP="004954FE">
            <w:pPr>
              <w:rPr>
                <w:rFonts w:asciiTheme="minorHAnsi" w:hAnsiTheme="minorHAnsi" w:cstheme="minorHAnsi"/>
                <w:sz w:val="18"/>
                <w:szCs w:val="18"/>
              </w:rPr>
            </w:pPr>
            <w:r w:rsidRPr="00927EEB">
              <w:rPr>
                <w:rFonts w:asciiTheme="minorHAnsi" w:hAnsiTheme="minorHAnsi" w:cstheme="minorHAnsi"/>
                <w:sz w:val="18"/>
                <w:szCs w:val="18"/>
              </w:rPr>
              <w:t>Number of caregivers of children less than 2 years old reached with messages on breastfeeding, young child feeding or healthy diets in the context of COVID through national communication campaigns</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841B6" w14:textId="77777777" w:rsidR="00574832" w:rsidRPr="00927EEB" w:rsidRDefault="00574832" w:rsidP="004954FE">
            <w:pPr>
              <w:rPr>
                <w:rFonts w:asciiTheme="minorHAnsi" w:hAnsiTheme="minorHAnsi" w:cstheme="minorHAnsi"/>
                <w:b/>
                <w:bCs/>
                <w:sz w:val="18"/>
                <w:szCs w:val="18"/>
              </w:rPr>
            </w:pPr>
            <w:r w:rsidRPr="00927EEB">
              <w:rPr>
                <w:rFonts w:asciiTheme="minorHAnsi" w:hAnsiTheme="minorHAnsi" w:cstheme="minorHAnsi"/>
                <w:b/>
                <w:bCs/>
                <w:sz w:val="18"/>
                <w:szCs w:val="18"/>
              </w:rPr>
              <w:t>UNICEF</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DA342" w14:textId="77777777" w:rsidR="00574832" w:rsidRPr="00927EEB" w:rsidRDefault="00574832" w:rsidP="004954FE">
            <w:pPr>
              <w:rPr>
                <w:rFonts w:asciiTheme="minorHAnsi" w:hAnsiTheme="minorHAnsi" w:cstheme="minorHAnsi"/>
                <w:sz w:val="18"/>
                <w:szCs w:val="18"/>
              </w:rPr>
            </w:pPr>
            <w:r w:rsidRPr="00927EEB">
              <w:rPr>
                <w:rFonts w:asciiTheme="minorHAnsi" w:hAnsiTheme="minorHAnsi" w:cstheme="minorHAnsi"/>
                <w:sz w:val="18"/>
                <w:szCs w:val="18"/>
              </w:rPr>
              <w:t>12,912,916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tcPr>
          <w:p w14:paraId="071CE10A" w14:textId="77777777" w:rsidR="00574832" w:rsidRPr="00927EEB" w:rsidRDefault="00574832" w:rsidP="004954FE">
            <w:pPr>
              <w:rPr>
                <w:rFonts w:asciiTheme="minorHAnsi" w:hAnsiTheme="minorHAnsi" w:cstheme="minorHAnsi"/>
                <w:sz w:val="18"/>
                <w:szCs w:val="18"/>
              </w:rPr>
            </w:pPr>
          </w:p>
        </w:tc>
      </w:tr>
      <w:tr w:rsidR="00E61D96" w:rsidRPr="00E07263" w14:paraId="4902C81C" w14:textId="77777777" w:rsidTr="094184EA">
        <w:trPr>
          <w:trHeight w:val="24"/>
        </w:trPr>
        <w:tc>
          <w:tcPr>
            <w:tcW w:w="1843" w:type="dxa"/>
            <w:tcBorders>
              <w:top w:val="nil"/>
              <w:left w:val="single" w:sz="4" w:space="0" w:color="auto"/>
              <w:bottom w:val="nil"/>
              <w:right w:val="single" w:sz="4" w:space="0" w:color="auto"/>
            </w:tcBorders>
          </w:tcPr>
          <w:p w14:paraId="50A0DED6" w14:textId="77777777" w:rsidR="00574832" w:rsidRPr="00927EEB" w:rsidRDefault="00574832" w:rsidP="004954FE">
            <w:pPr>
              <w:spacing w:after="200"/>
              <w:rPr>
                <w:rFonts w:asciiTheme="minorHAnsi" w:hAnsiTheme="minorHAnsi" w:cstheme="minorHAnsi"/>
                <w:i/>
                <w:sz w:val="18"/>
                <w:szCs w:val="18"/>
              </w:rPr>
            </w:pPr>
          </w:p>
        </w:tc>
        <w:tc>
          <w:tcPr>
            <w:tcW w:w="1843" w:type="dxa"/>
            <w:tcBorders>
              <w:top w:val="nil"/>
              <w:left w:val="single" w:sz="4" w:space="0" w:color="auto"/>
              <w:bottom w:val="nil"/>
              <w:right w:val="single" w:sz="4" w:space="0" w:color="auto"/>
            </w:tcBorders>
            <w:shd w:val="clear" w:color="auto" w:fill="auto"/>
            <w:tcMar>
              <w:top w:w="40" w:type="dxa"/>
              <w:left w:w="40" w:type="dxa"/>
              <w:bottom w:w="40" w:type="dxa"/>
              <w:right w:w="40" w:type="dxa"/>
            </w:tcMar>
          </w:tcPr>
          <w:p w14:paraId="4691963A" w14:textId="77777777" w:rsidR="00574832" w:rsidRPr="00927EEB" w:rsidRDefault="00574832" w:rsidP="004954FE">
            <w:pPr>
              <w:spacing w:after="200"/>
              <w:rPr>
                <w:rFonts w:asciiTheme="minorHAnsi" w:hAnsiTheme="minorHAnsi" w:cstheme="minorHAnsi"/>
                <w:i/>
                <w:sz w:val="18"/>
                <w:szCs w:val="18"/>
              </w:rPr>
            </w:pPr>
          </w:p>
        </w:tc>
        <w:tc>
          <w:tcPr>
            <w:tcW w:w="1985" w:type="dxa"/>
            <w:tcBorders>
              <w:top w:val="single" w:sz="4" w:space="0" w:color="000000" w:themeColor="text1"/>
              <w:left w:val="single" w:sz="4" w:space="0" w:color="auto"/>
              <w:bottom w:val="single" w:sz="4" w:space="0" w:color="000000" w:themeColor="text1"/>
              <w:right w:val="single" w:sz="4" w:space="0" w:color="000000" w:themeColor="text1"/>
            </w:tcBorders>
          </w:tcPr>
          <w:p w14:paraId="5A3D0AC8" w14:textId="77777777" w:rsidR="00574832" w:rsidRPr="00927EEB" w:rsidRDefault="00574832" w:rsidP="004954FE">
            <w:pPr>
              <w:rPr>
                <w:rFonts w:asciiTheme="minorHAnsi" w:hAnsiTheme="minorHAnsi" w:cstheme="minorHAnsi"/>
                <w:sz w:val="18"/>
                <w:szCs w:val="18"/>
              </w:rPr>
            </w:pPr>
            <w:r w:rsidRPr="00927EEB">
              <w:rPr>
                <w:rFonts w:asciiTheme="minorHAnsi" w:hAnsiTheme="minorHAnsi" w:cstheme="minorHAnsi"/>
                <w:sz w:val="18"/>
                <w:szCs w:val="18"/>
              </w:rPr>
              <w:t>Number of 3 plies medical masks distribut3ed against need (or request)</w:t>
            </w:r>
            <w:r w:rsidRPr="00927EEB">
              <w:rPr>
                <w:rStyle w:val="FootnoteReference"/>
                <w:rFonts w:asciiTheme="minorHAnsi" w:hAnsiTheme="minorHAnsi" w:cstheme="minorHAnsi"/>
                <w:sz w:val="18"/>
                <w:szCs w:val="18"/>
              </w:rPr>
              <w:footnoteReference w:id="6"/>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38115" w14:textId="77777777" w:rsidR="00574832" w:rsidRPr="00927EEB" w:rsidRDefault="00574832" w:rsidP="004954FE">
            <w:pPr>
              <w:rPr>
                <w:rFonts w:asciiTheme="minorHAnsi" w:hAnsiTheme="minorHAnsi" w:cstheme="minorHAnsi"/>
                <w:b/>
                <w:bCs/>
                <w:sz w:val="18"/>
                <w:szCs w:val="18"/>
              </w:rPr>
            </w:pPr>
            <w:r w:rsidRPr="00927EEB">
              <w:rPr>
                <w:rFonts w:asciiTheme="minorHAnsi" w:hAnsiTheme="minorHAnsi" w:cstheme="minorHAnsi"/>
                <w:b/>
                <w:bCs/>
                <w:sz w:val="18"/>
                <w:szCs w:val="18"/>
              </w:rPr>
              <w:t>OCHA</w:t>
            </w:r>
          </w:p>
          <w:p w14:paraId="370BE815" w14:textId="77777777" w:rsidR="00574832" w:rsidRPr="00927EEB" w:rsidRDefault="00574832" w:rsidP="004954FE">
            <w:pPr>
              <w:rPr>
                <w:rFonts w:asciiTheme="minorHAnsi" w:hAnsiTheme="minorHAnsi" w:cstheme="minorHAnsi"/>
                <w:b/>
                <w:bCs/>
                <w:sz w:val="18"/>
                <w:szCs w:val="18"/>
              </w:rPr>
            </w:pPr>
            <w:r w:rsidRPr="00927EEB">
              <w:rPr>
                <w:rFonts w:asciiTheme="minorHAnsi" w:hAnsiTheme="minorHAnsi" w:cstheme="minorHAnsi"/>
                <w:b/>
                <w:bCs/>
                <w:sz w:val="18"/>
                <w:szCs w:val="18"/>
              </w:rPr>
              <w:t>UNFPA</w:t>
            </w:r>
          </w:p>
          <w:p w14:paraId="5ED3455E" w14:textId="77777777" w:rsidR="00574832" w:rsidRPr="00927EEB" w:rsidRDefault="00574832" w:rsidP="004954FE">
            <w:pPr>
              <w:rPr>
                <w:rFonts w:asciiTheme="minorHAnsi" w:hAnsiTheme="minorHAnsi" w:cstheme="minorHAnsi"/>
                <w:b/>
                <w:bCs/>
                <w:sz w:val="18"/>
                <w:szCs w:val="18"/>
              </w:rPr>
            </w:pPr>
            <w:r w:rsidRPr="00927EEB">
              <w:rPr>
                <w:rFonts w:asciiTheme="minorHAnsi" w:hAnsiTheme="minorHAnsi" w:cstheme="minorHAnsi"/>
                <w:b/>
                <w:bCs/>
                <w:sz w:val="18"/>
                <w:szCs w:val="18"/>
              </w:rPr>
              <w:t>UNHCR</w:t>
            </w:r>
          </w:p>
          <w:p w14:paraId="6A191BE2" w14:textId="77777777" w:rsidR="00574832" w:rsidRPr="00927EEB" w:rsidRDefault="00574832" w:rsidP="004954FE">
            <w:pPr>
              <w:rPr>
                <w:rFonts w:asciiTheme="minorHAnsi" w:hAnsiTheme="minorHAnsi" w:cstheme="minorHAnsi"/>
                <w:b/>
                <w:bCs/>
                <w:sz w:val="18"/>
                <w:szCs w:val="18"/>
              </w:rPr>
            </w:pPr>
            <w:r w:rsidRPr="00927EEB">
              <w:rPr>
                <w:rFonts w:asciiTheme="minorHAnsi" w:hAnsiTheme="minorHAnsi" w:cstheme="minorHAnsi"/>
                <w:b/>
                <w:bCs/>
                <w:sz w:val="18"/>
                <w:szCs w:val="18"/>
              </w:rPr>
              <w:t>UNICEF</w:t>
            </w:r>
          </w:p>
          <w:p w14:paraId="6BB29B44" w14:textId="5944B1AE" w:rsidR="00574832" w:rsidRPr="00927EEB" w:rsidRDefault="00574832" w:rsidP="0014716F">
            <w:pPr>
              <w:rPr>
                <w:rFonts w:asciiTheme="minorHAnsi" w:hAnsiTheme="minorHAnsi" w:cstheme="minorHAnsi"/>
                <w:b/>
                <w:bCs/>
                <w:sz w:val="18"/>
                <w:szCs w:val="18"/>
              </w:rPr>
            </w:pPr>
            <w:r w:rsidRPr="00927EEB">
              <w:rPr>
                <w:rFonts w:asciiTheme="minorHAnsi" w:hAnsiTheme="minorHAnsi" w:cstheme="minorHAnsi"/>
                <w:b/>
                <w:bCs/>
                <w:sz w:val="18"/>
                <w:szCs w:val="18"/>
              </w:rPr>
              <w:t>WHO</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B6156" w14:textId="1ECE7E35" w:rsidR="00574832" w:rsidRPr="00927EEB" w:rsidRDefault="009C480D" w:rsidP="004954FE">
            <w:pPr>
              <w:rPr>
                <w:rFonts w:asciiTheme="minorHAnsi" w:hAnsiTheme="minorHAnsi" w:cstheme="minorHAnsi"/>
                <w:sz w:val="18"/>
                <w:szCs w:val="18"/>
              </w:rPr>
            </w:pPr>
            <w:r>
              <w:rPr>
                <w:rFonts w:asciiTheme="minorHAnsi" w:hAnsiTheme="minorHAnsi" w:cstheme="minorHAnsi"/>
                <w:sz w:val="18"/>
                <w:szCs w:val="18"/>
              </w:rPr>
              <w:t>TBD</w:t>
            </w:r>
          </w:p>
          <w:p w14:paraId="48F75497" w14:textId="77777777" w:rsidR="009C480D" w:rsidRPr="00927EEB" w:rsidRDefault="009C480D" w:rsidP="009C480D">
            <w:pPr>
              <w:rPr>
                <w:rFonts w:asciiTheme="minorHAnsi" w:hAnsiTheme="minorHAnsi" w:cstheme="minorHAnsi"/>
                <w:sz w:val="18"/>
                <w:szCs w:val="18"/>
              </w:rPr>
            </w:pPr>
            <w:r>
              <w:rPr>
                <w:rFonts w:asciiTheme="minorHAnsi" w:hAnsiTheme="minorHAnsi" w:cstheme="minorHAnsi"/>
                <w:sz w:val="18"/>
                <w:szCs w:val="18"/>
              </w:rPr>
              <w:t>TBD</w:t>
            </w:r>
          </w:p>
          <w:p w14:paraId="55693A7B" w14:textId="77777777" w:rsidR="009C480D" w:rsidRPr="00927EEB" w:rsidRDefault="009C480D" w:rsidP="009C480D">
            <w:pPr>
              <w:rPr>
                <w:rFonts w:asciiTheme="minorHAnsi" w:hAnsiTheme="minorHAnsi" w:cstheme="minorHAnsi"/>
                <w:sz w:val="18"/>
                <w:szCs w:val="18"/>
              </w:rPr>
            </w:pPr>
            <w:r>
              <w:rPr>
                <w:rFonts w:asciiTheme="minorHAnsi" w:hAnsiTheme="minorHAnsi" w:cstheme="minorHAnsi"/>
                <w:sz w:val="18"/>
                <w:szCs w:val="18"/>
              </w:rPr>
              <w:t>TBD</w:t>
            </w:r>
          </w:p>
          <w:p w14:paraId="1716DAAC" w14:textId="77777777" w:rsidR="00574832" w:rsidRDefault="00574832" w:rsidP="004954FE">
            <w:pPr>
              <w:rPr>
                <w:rFonts w:asciiTheme="minorHAnsi" w:hAnsiTheme="minorHAnsi" w:cstheme="minorHAnsi"/>
                <w:sz w:val="18"/>
                <w:szCs w:val="18"/>
              </w:rPr>
            </w:pPr>
            <w:r w:rsidRPr="00927EEB">
              <w:rPr>
                <w:rFonts w:asciiTheme="minorHAnsi" w:hAnsiTheme="minorHAnsi" w:cstheme="minorHAnsi"/>
                <w:sz w:val="18"/>
                <w:szCs w:val="18"/>
              </w:rPr>
              <w:t>2,643,457</w:t>
            </w:r>
          </w:p>
          <w:p w14:paraId="00E29273" w14:textId="6908B48F" w:rsidR="0014716F" w:rsidRPr="00927EEB" w:rsidRDefault="009C480D">
            <w:pPr>
              <w:rPr>
                <w:rFonts w:asciiTheme="minorHAnsi" w:hAnsiTheme="minorHAnsi" w:cstheme="minorHAnsi"/>
                <w:sz w:val="18"/>
                <w:szCs w:val="18"/>
              </w:rPr>
            </w:pPr>
            <w:r>
              <w:rPr>
                <w:rFonts w:asciiTheme="minorHAnsi" w:hAnsiTheme="minorHAnsi" w:cstheme="minorHAnsi"/>
                <w:sz w:val="18"/>
                <w:szCs w:val="18"/>
              </w:rPr>
              <w:t>TBD</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tcPr>
          <w:p w14:paraId="0F18E480" w14:textId="77777777" w:rsidR="00574832" w:rsidRPr="00927EEB" w:rsidRDefault="00574832" w:rsidP="004954FE">
            <w:pPr>
              <w:rPr>
                <w:rFonts w:asciiTheme="minorHAnsi" w:hAnsiTheme="minorHAnsi" w:cstheme="minorHAnsi"/>
                <w:sz w:val="18"/>
                <w:szCs w:val="18"/>
              </w:rPr>
            </w:pPr>
          </w:p>
        </w:tc>
      </w:tr>
      <w:tr w:rsidR="00E61D96" w:rsidRPr="00E07263" w14:paraId="03AEDE4E" w14:textId="77777777" w:rsidTr="094184EA">
        <w:trPr>
          <w:trHeight w:val="1393"/>
        </w:trPr>
        <w:tc>
          <w:tcPr>
            <w:tcW w:w="1843" w:type="dxa"/>
            <w:tcBorders>
              <w:top w:val="nil"/>
              <w:left w:val="single" w:sz="4" w:space="0" w:color="auto"/>
              <w:bottom w:val="nil"/>
              <w:right w:val="single" w:sz="4" w:space="0" w:color="auto"/>
            </w:tcBorders>
          </w:tcPr>
          <w:p w14:paraId="0AC3B5B3" w14:textId="77777777" w:rsidR="00574832" w:rsidRPr="00927EEB" w:rsidRDefault="00574832" w:rsidP="004954FE">
            <w:pPr>
              <w:spacing w:after="200"/>
              <w:rPr>
                <w:rFonts w:asciiTheme="minorHAnsi" w:hAnsiTheme="minorHAnsi" w:cstheme="minorHAnsi"/>
                <w:i/>
                <w:sz w:val="18"/>
                <w:szCs w:val="18"/>
              </w:rPr>
            </w:pPr>
          </w:p>
        </w:tc>
        <w:tc>
          <w:tcPr>
            <w:tcW w:w="1843" w:type="dxa"/>
            <w:tcBorders>
              <w:top w:val="nil"/>
              <w:left w:val="single" w:sz="4" w:space="0" w:color="auto"/>
              <w:bottom w:val="nil"/>
              <w:right w:val="single" w:sz="4" w:space="0" w:color="auto"/>
            </w:tcBorders>
            <w:shd w:val="clear" w:color="auto" w:fill="auto"/>
            <w:tcMar>
              <w:top w:w="40" w:type="dxa"/>
              <w:left w:w="40" w:type="dxa"/>
              <w:bottom w:w="40" w:type="dxa"/>
              <w:right w:w="40" w:type="dxa"/>
            </w:tcMar>
          </w:tcPr>
          <w:p w14:paraId="111E55D1" w14:textId="77777777" w:rsidR="00574832" w:rsidRPr="00927EEB" w:rsidRDefault="00574832" w:rsidP="004954FE">
            <w:pPr>
              <w:spacing w:after="200"/>
              <w:rPr>
                <w:rFonts w:asciiTheme="minorHAnsi" w:hAnsiTheme="minorHAnsi" w:cstheme="minorHAnsi"/>
                <w:i/>
                <w:sz w:val="18"/>
                <w:szCs w:val="18"/>
              </w:rPr>
            </w:pPr>
          </w:p>
        </w:tc>
        <w:tc>
          <w:tcPr>
            <w:tcW w:w="1985" w:type="dxa"/>
            <w:tcBorders>
              <w:top w:val="single" w:sz="4" w:space="0" w:color="000000" w:themeColor="text1"/>
              <w:left w:val="single" w:sz="4" w:space="0" w:color="auto"/>
              <w:bottom w:val="single" w:sz="4" w:space="0" w:color="000000" w:themeColor="text1"/>
              <w:right w:val="single" w:sz="4" w:space="0" w:color="000000" w:themeColor="text1"/>
            </w:tcBorders>
          </w:tcPr>
          <w:p w14:paraId="53CEF8D5" w14:textId="77777777" w:rsidR="00574832" w:rsidRPr="00927EEB" w:rsidRDefault="00574832" w:rsidP="004954FE">
            <w:pPr>
              <w:rPr>
                <w:rFonts w:asciiTheme="minorHAnsi" w:hAnsiTheme="minorHAnsi" w:cstheme="minorHAnsi"/>
                <w:sz w:val="18"/>
                <w:szCs w:val="18"/>
              </w:rPr>
            </w:pPr>
            <w:r w:rsidRPr="00927EEB">
              <w:rPr>
                <w:rFonts w:asciiTheme="minorHAnsi" w:hAnsiTheme="minorHAnsi" w:cstheme="minorHAnsi"/>
                <w:sz w:val="18"/>
                <w:szCs w:val="18"/>
              </w:rPr>
              <w:t>Number and percentage of children and adults that have access to a safe and accessible channel to report sexual exploitation and abuse</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CEF47" w14:textId="77777777" w:rsidR="00574832" w:rsidRPr="00927EEB" w:rsidRDefault="00574832" w:rsidP="004954FE">
            <w:pPr>
              <w:rPr>
                <w:rFonts w:asciiTheme="minorHAnsi" w:hAnsiTheme="minorHAnsi" w:cstheme="minorHAnsi"/>
                <w:b/>
                <w:bCs/>
                <w:sz w:val="18"/>
                <w:szCs w:val="18"/>
              </w:rPr>
            </w:pPr>
            <w:r w:rsidRPr="00927EEB">
              <w:rPr>
                <w:rFonts w:asciiTheme="minorHAnsi" w:hAnsiTheme="minorHAnsi" w:cstheme="minorHAnsi"/>
                <w:b/>
                <w:bCs/>
                <w:sz w:val="18"/>
                <w:szCs w:val="18"/>
              </w:rPr>
              <w:t>UNFPA</w:t>
            </w:r>
          </w:p>
          <w:p w14:paraId="44E43FD9" w14:textId="77777777" w:rsidR="00574832" w:rsidRPr="00927EEB" w:rsidRDefault="00574832" w:rsidP="004954FE">
            <w:pPr>
              <w:rPr>
                <w:rFonts w:asciiTheme="minorHAnsi" w:hAnsiTheme="minorHAnsi" w:cstheme="minorHAnsi"/>
                <w:b/>
                <w:bCs/>
                <w:sz w:val="18"/>
                <w:szCs w:val="18"/>
              </w:rPr>
            </w:pPr>
            <w:r w:rsidRPr="00927EEB">
              <w:rPr>
                <w:rFonts w:asciiTheme="minorHAnsi" w:hAnsiTheme="minorHAnsi" w:cstheme="minorHAnsi"/>
                <w:b/>
                <w:bCs/>
                <w:sz w:val="18"/>
                <w:szCs w:val="18"/>
              </w:rPr>
              <w:t>UNICEF</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E9A56" w14:textId="77777777" w:rsidR="009C480D" w:rsidRPr="00927EEB" w:rsidRDefault="009C480D" w:rsidP="009C480D">
            <w:pPr>
              <w:rPr>
                <w:rFonts w:asciiTheme="minorHAnsi" w:hAnsiTheme="minorHAnsi" w:cstheme="minorHAnsi"/>
                <w:sz w:val="18"/>
                <w:szCs w:val="18"/>
              </w:rPr>
            </w:pPr>
            <w:r>
              <w:rPr>
                <w:rFonts w:asciiTheme="minorHAnsi" w:hAnsiTheme="minorHAnsi" w:cstheme="minorHAnsi"/>
                <w:sz w:val="18"/>
                <w:szCs w:val="18"/>
              </w:rPr>
              <w:t>TBD</w:t>
            </w:r>
          </w:p>
          <w:p w14:paraId="51E0CE8F" w14:textId="77777777" w:rsidR="00574832" w:rsidRPr="00927EEB" w:rsidRDefault="00574832" w:rsidP="004954FE">
            <w:pPr>
              <w:rPr>
                <w:rFonts w:asciiTheme="minorHAnsi" w:hAnsiTheme="minorHAnsi" w:cstheme="minorHAnsi"/>
                <w:sz w:val="18"/>
                <w:szCs w:val="18"/>
              </w:rPr>
            </w:pPr>
            <w:r w:rsidRPr="00927EEB">
              <w:rPr>
                <w:rFonts w:asciiTheme="minorHAnsi" w:hAnsiTheme="minorHAnsi" w:cstheme="minorHAnsi"/>
                <w:sz w:val="18"/>
                <w:szCs w:val="18"/>
              </w:rPr>
              <w:t>3,202,064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tcPr>
          <w:p w14:paraId="38613158" w14:textId="77777777" w:rsidR="00574832" w:rsidRPr="00927EEB" w:rsidRDefault="00574832" w:rsidP="004954FE">
            <w:pPr>
              <w:rPr>
                <w:rFonts w:asciiTheme="minorHAnsi" w:hAnsiTheme="minorHAnsi" w:cstheme="minorHAnsi"/>
                <w:sz w:val="18"/>
                <w:szCs w:val="18"/>
              </w:rPr>
            </w:pPr>
          </w:p>
        </w:tc>
      </w:tr>
      <w:tr w:rsidR="00E61D96" w:rsidRPr="00E07263" w14:paraId="77F50550" w14:textId="77777777" w:rsidTr="094184EA">
        <w:trPr>
          <w:trHeight w:val="750"/>
        </w:trPr>
        <w:tc>
          <w:tcPr>
            <w:tcW w:w="1843" w:type="dxa"/>
            <w:tcBorders>
              <w:top w:val="nil"/>
              <w:left w:val="single" w:sz="4" w:space="0" w:color="auto"/>
              <w:bottom w:val="nil"/>
              <w:right w:val="single" w:sz="4" w:space="0" w:color="auto"/>
            </w:tcBorders>
          </w:tcPr>
          <w:p w14:paraId="669307F0" w14:textId="77777777" w:rsidR="00574832" w:rsidRPr="00927EEB" w:rsidRDefault="00574832" w:rsidP="004954FE">
            <w:pPr>
              <w:spacing w:after="200"/>
              <w:rPr>
                <w:rFonts w:asciiTheme="minorHAnsi" w:hAnsiTheme="minorHAnsi" w:cstheme="minorHAnsi"/>
                <w:i/>
                <w:sz w:val="18"/>
                <w:szCs w:val="18"/>
              </w:rPr>
            </w:pPr>
          </w:p>
        </w:tc>
        <w:tc>
          <w:tcPr>
            <w:tcW w:w="1843" w:type="dxa"/>
            <w:tcBorders>
              <w:top w:val="nil"/>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31A46578" w14:textId="77777777" w:rsidR="00574832" w:rsidRPr="00927EEB" w:rsidRDefault="00574832" w:rsidP="004954FE">
            <w:pPr>
              <w:spacing w:after="200"/>
              <w:rPr>
                <w:rFonts w:asciiTheme="minorHAnsi" w:hAnsiTheme="minorHAnsi" w:cstheme="minorHAnsi"/>
                <w:i/>
                <w:sz w:val="18"/>
                <w:szCs w:val="18"/>
              </w:rPr>
            </w:pPr>
          </w:p>
        </w:tc>
        <w:tc>
          <w:tcPr>
            <w:tcW w:w="1985" w:type="dxa"/>
            <w:tcBorders>
              <w:top w:val="single" w:sz="4" w:space="0" w:color="000000" w:themeColor="text1"/>
              <w:left w:val="single" w:sz="4" w:space="0" w:color="auto"/>
              <w:bottom w:val="single" w:sz="4" w:space="0" w:color="000000" w:themeColor="text1"/>
              <w:right w:val="single" w:sz="4" w:space="0" w:color="000000" w:themeColor="text1"/>
            </w:tcBorders>
          </w:tcPr>
          <w:p w14:paraId="0AD579EC" w14:textId="77777777" w:rsidR="00574832" w:rsidRPr="00927EEB" w:rsidRDefault="00574832" w:rsidP="004954FE">
            <w:pPr>
              <w:rPr>
                <w:rFonts w:asciiTheme="minorHAnsi" w:hAnsiTheme="minorHAnsi" w:cstheme="minorHAnsi"/>
                <w:sz w:val="18"/>
                <w:szCs w:val="18"/>
              </w:rPr>
            </w:pPr>
            <w:r w:rsidRPr="00927EEB">
              <w:rPr>
                <w:rFonts w:asciiTheme="minorHAnsi" w:hAnsiTheme="minorHAnsi" w:cstheme="minorHAnsi"/>
                <w:sz w:val="18"/>
                <w:szCs w:val="18"/>
              </w:rPr>
              <w:t>Number of HWs provided with PPE (or 3 plies masks)</w:t>
            </w:r>
            <w:r w:rsidRPr="00927EEB">
              <w:rPr>
                <w:rStyle w:val="FootnoteReference"/>
                <w:rFonts w:asciiTheme="minorHAnsi" w:hAnsiTheme="minorHAnsi" w:cstheme="minorHAnsi"/>
                <w:sz w:val="18"/>
                <w:szCs w:val="18"/>
              </w:rPr>
              <w:footnoteReference w:id="7"/>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31798" w14:textId="77777777" w:rsidR="00574832" w:rsidRPr="00927EEB" w:rsidRDefault="00574832" w:rsidP="004954FE">
            <w:pPr>
              <w:rPr>
                <w:rFonts w:asciiTheme="minorHAnsi" w:hAnsiTheme="minorHAnsi" w:cstheme="minorHAnsi"/>
                <w:b/>
                <w:bCs/>
                <w:sz w:val="18"/>
                <w:szCs w:val="18"/>
              </w:rPr>
            </w:pPr>
            <w:r w:rsidRPr="00927EEB">
              <w:rPr>
                <w:rFonts w:asciiTheme="minorHAnsi" w:hAnsiTheme="minorHAnsi" w:cstheme="minorHAnsi"/>
                <w:b/>
                <w:bCs/>
                <w:sz w:val="18"/>
                <w:szCs w:val="18"/>
              </w:rPr>
              <w:t>OCHA</w:t>
            </w:r>
          </w:p>
          <w:p w14:paraId="039CF94A" w14:textId="77777777" w:rsidR="00574832" w:rsidRPr="00927EEB" w:rsidRDefault="00574832" w:rsidP="004954FE">
            <w:pPr>
              <w:rPr>
                <w:rFonts w:asciiTheme="minorHAnsi" w:hAnsiTheme="minorHAnsi" w:cstheme="minorHAnsi"/>
                <w:b/>
                <w:bCs/>
                <w:sz w:val="18"/>
                <w:szCs w:val="18"/>
              </w:rPr>
            </w:pPr>
            <w:r w:rsidRPr="00927EEB">
              <w:rPr>
                <w:rFonts w:asciiTheme="minorHAnsi" w:hAnsiTheme="minorHAnsi" w:cstheme="minorHAnsi"/>
                <w:b/>
                <w:bCs/>
                <w:sz w:val="18"/>
                <w:szCs w:val="18"/>
              </w:rPr>
              <w:t>UNFPA</w:t>
            </w:r>
          </w:p>
          <w:p w14:paraId="381441E8" w14:textId="77777777" w:rsidR="00574832" w:rsidRPr="00927EEB" w:rsidRDefault="00574832" w:rsidP="004954FE">
            <w:pPr>
              <w:rPr>
                <w:rFonts w:asciiTheme="minorHAnsi" w:hAnsiTheme="minorHAnsi" w:cstheme="minorHAnsi"/>
                <w:b/>
                <w:bCs/>
                <w:sz w:val="18"/>
                <w:szCs w:val="18"/>
              </w:rPr>
            </w:pPr>
            <w:r w:rsidRPr="00927EEB">
              <w:rPr>
                <w:rFonts w:asciiTheme="minorHAnsi" w:hAnsiTheme="minorHAnsi" w:cstheme="minorHAnsi"/>
                <w:b/>
                <w:bCs/>
                <w:sz w:val="18"/>
                <w:szCs w:val="18"/>
              </w:rPr>
              <w:t>UNHCR</w:t>
            </w:r>
          </w:p>
          <w:p w14:paraId="7C3139B1" w14:textId="77777777" w:rsidR="00574832" w:rsidRPr="00927EEB" w:rsidRDefault="00574832" w:rsidP="004954FE">
            <w:pPr>
              <w:rPr>
                <w:rFonts w:asciiTheme="minorHAnsi" w:hAnsiTheme="minorHAnsi" w:cstheme="minorHAnsi"/>
                <w:b/>
                <w:bCs/>
                <w:sz w:val="18"/>
                <w:szCs w:val="18"/>
              </w:rPr>
            </w:pPr>
            <w:r w:rsidRPr="00927EEB">
              <w:rPr>
                <w:rFonts w:asciiTheme="minorHAnsi" w:hAnsiTheme="minorHAnsi" w:cstheme="minorHAnsi"/>
                <w:b/>
                <w:bCs/>
                <w:sz w:val="18"/>
                <w:szCs w:val="18"/>
              </w:rPr>
              <w:t>UNICEF</w:t>
            </w:r>
          </w:p>
          <w:p w14:paraId="077F4865" w14:textId="77777777" w:rsidR="00574832" w:rsidRPr="00927EEB" w:rsidRDefault="00574832" w:rsidP="004954FE">
            <w:pPr>
              <w:rPr>
                <w:rFonts w:asciiTheme="minorHAnsi" w:hAnsiTheme="minorHAnsi" w:cstheme="minorHAnsi"/>
                <w:b/>
                <w:bCs/>
                <w:sz w:val="18"/>
                <w:szCs w:val="18"/>
              </w:rPr>
            </w:pPr>
            <w:r w:rsidRPr="00927EEB">
              <w:rPr>
                <w:rFonts w:asciiTheme="minorHAnsi" w:hAnsiTheme="minorHAnsi" w:cstheme="minorHAnsi"/>
                <w:b/>
                <w:bCs/>
                <w:sz w:val="18"/>
                <w:szCs w:val="18"/>
              </w:rPr>
              <w:t>WHO</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EC4CA4" w14:textId="77777777" w:rsidR="009C480D" w:rsidRPr="00927EEB" w:rsidRDefault="009C480D" w:rsidP="009C480D">
            <w:pPr>
              <w:rPr>
                <w:rFonts w:asciiTheme="minorHAnsi" w:hAnsiTheme="minorHAnsi" w:cstheme="minorHAnsi"/>
                <w:sz w:val="18"/>
                <w:szCs w:val="18"/>
              </w:rPr>
            </w:pPr>
            <w:r>
              <w:rPr>
                <w:rFonts w:asciiTheme="minorHAnsi" w:hAnsiTheme="minorHAnsi" w:cstheme="minorHAnsi"/>
                <w:sz w:val="18"/>
                <w:szCs w:val="18"/>
              </w:rPr>
              <w:t>TBD</w:t>
            </w:r>
          </w:p>
          <w:p w14:paraId="5F61097D" w14:textId="77777777" w:rsidR="009C480D" w:rsidRPr="00927EEB" w:rsidRDefault="009C480D" w:rsidP="009C480D">
            <w:pPr>
              <w:rPr>
                <w:rFonts w:asciiTheme="minorHAnsi" w:hAnsiTheme="minorHAnsi" w:cstheme="minorHAnsi"/>
                <w:sz w:val="18"/>
                <w:szCs w:val="18"/>
              </w:rPr>
            </w:pPr>
            <w:r>
              <w:rPr>
                <w:rFonts w:asciiTheme="minorHAnsi" w:hAnsiTheme="minorHAnsi" w:cstheme="minorHAnsi"/>
                <w:sz w:val="18"/>
                <w:szCs w:val="18"/>
              </w:rPr>
              <w:t>TBD</w:t>
            </w:r>
          </w:p>
          <w:p w14:paraId="0090A19C" w14:textId="77777777" w:rsidR="009C480D" w:rsidRPr="00927EEB" w:rsidRDefault="009C480D" w:rsidP="009C480D">
            <w:pPr>
              <w:rPr>
                <w:rFonts w:asciiTheme="minorHAnsi" w:hAnsiTheme="minorHAnsi" w:cstheme="minorHAnsi"/>
                <w:sz w:val="18"/>
                <w:szCs w:val="18"/>
              </w:rPr>
            </w:pPr>
            <w:r>
              <w:rPr>
                <w:rFonts w:asciiTheme="minorHAnsi" w:hAnsiTheme="minorHAnsi" w:cstheme="minorHAnsi"/>
                <w:sz w:val="18"/>
                <w:szCs w:val="18"/>
              </w:rPr>
              <w:t>TBD</w:t>
            </w:r>
          </w:p>
          <w:p w14:paraId="778E4869" w14:textId="77777777" w:rsidR="00574832" w:rsidRDefault="00574832" w:rsidP="004954FE">
            <w:pPr>
              <w:rPr>
                <w:rFonts w:asciiTheme="minorHAnsi" w:hAnsiTheme="minorHAnsi" w:cstheme="minorHAnsi"/>
                <w:sz w:val="18"/>
                <w:szCs w:val="18"/>
              </w:rPr>
            </w:pPr>
            <w:r w:rsidRPr="00927EEB">
              <w:rPr>
                <w:rFonts w:asciiTheme="minorHAnsi" w:hAnsiTheme="minorHAnsi" w:cstheme="minorHAnsi"/>
                <w:sz w:val="18"/>
                <w:szCs w:val="18"/>
              </w:rPr>
              <w:t>2,643,457</w:t>
            </w:r>
          </w:p>
          <w:p w14:paraId="3021CDAF" w14:textId="2FB838B1" w:rsidR="0014716F" w:rsidRPr="00927EEB" w:rsidRDefault="009C480D" w:rsidP="004954FE">
            <w:pPr>
              <w:rPr>
                <w:rFonts w:asciiTheme="minorHAnsi" w:hAnsiTheme="minorHAnsi" w:cstheme="minorHAnsi"/>
                <w:sz w:val="18"/>
                <w:szCs w:val="18"/>
              </w:rPr>
            </w:pPr>
            <w:r>
              <w:rPr>
                <w:rFonts w:asciiTheme="minorHAnsi" w:hAnsiTheme="minorHAnsi" w:cstheme="minorHAnsi"/>
                <w:sz w:val="18"/>
                <w:szCs w:val="18"/>
              </w:rPr>
              <w:t>TBD</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tcPr>
          <w:p w14:paraId="1BDC92B6" w14:textId="77777777" w:rsidR="00574832" w:rsidRPr="00927EEB" w:rsidRDefault="00574832" w:rsidP="004954FE">
            <w:pPr>
              <w:rPr>
                <w:rFonts w:asciiTheme="minorHAnsi" w:hAnsiTheme="minorHAnsi" w:cstheme="minorHAnsi"/>
                <w:sz w:val="18"/>
                <w:szCs w:val="18"/>
              </w:rPr>
            </w:pPr>
          </w:p>
        </w:tc>
      </w:tr>
      <w:tr w:rsidR="00E61D96" w:rsidRPr="00E07263" w14:paraId="70BBFCB9" w14:textId="77777777" w:rsidTr="094184EA">
        <w:trPr>
          <w:trHeight w:val="1121"/>
        </w:trPr>
        <w:tc>
          <w:tcPr>
            <w:tcW w:w="1843" w:type="dxa"/>
            <w:tcBorders>
              <w:top w:val="nil"/>
              <w:left w:val="single" w:sz="4" w:space="0" w:color="auto"/>
              <w:bottom w:val="nil"/>
              <w:right w:val="single" w:sz="4" w:space="0" w:color="auto"/>
            </w:tcBorders>
          </w:tcPr>
          <w:p w14:paraId="0DD9CCEB" w14:textId="77777777" w:rsidR="00574832" w:rsidRPr="00927EEB" w:rsidRDefault="00574832" w:rsidP="004954FE">
            <w:pPr>
              <w:spacing w:after="200"/>
              <w:rPr>
                <w:rFonts w:asciiTheme="minorHAnsi" w:hAnsiTheme="minorHAnsi" w:cstheme="minorHAnsi"/>
                <w:i/>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77971AC6" w14:textId="77777777" w:rsidR="00574832" w:rsidRPr="00927EEB" w:rsidRDefault="00574832" w:rsidP="004954FE">
            <w:pPr>
              <w:rPr>
                <w:rFonts w:asciiTheme="minorHAnsi" w:hAnsiTheme="minorHAnsi" w:cstheme="minorHAnsi"/>
                <w:b/>
                <w:bCs/>
                <w:iCs/>
                <w:sz w:val="18"/>
                <w:szCs w:val="18"/>
              </w:rPr>
            </w:pPr>
            <w:r w:rsidRPr="00927EEB">
              <w:rPr>
                <w:rFonts w:asciiTheme="minorHAnsi" w:hAnsiTheme="minorHAnsi" w:cstheme="minorHAnsi"/>
                <w:b/>
                <w:bCs/>
                <w:iCs/>
                <w:sz w:val="18"/>
                <w:szCs w:val="18"/>
              </w:rPr>
              <w:t>Learn, innovate and improve</w:t>
            </w:r>
          </w:p>
          <w:p w14:paraId="7AEB221A" w14:textId="77777777" w:rsidR="00574832" w:rsidRPr="00927EEB" w:rsidRDefault="00574832" w:rsidP="004954FE">
            <w:pPr>
              <w:rPr>
                <w:rFonts w:asciiTheme="minorHAnsi" w:hAnsiTheme="minorHAnsi" w:cstheme="minorHAnsi"/>
                <w:b/>
                <w:bCs/>
                <w:iCs/>
                <w:sz w:val="18"/>
                <w:szCs w:val="18"/>
              </w:rPr>
            </w:pPr>
            <w:r w:rsidRPr="00927EEB">
              <w:rPr>
                <w:rFonts w:asciiTheme="minorHAnsi" w:hAnsiTheme="minorHAnsi" w:cstheme="minorHAnsi"/>
                <w:i/>
                <w:sz w:val="18"/>
                <w:szCs w:val="18"/>
              </w:rPr>
              <w:t>Indicates efforts to improve knowledge and response effectiveness</w:t>
            </w:r>
          </w:p>
        </w:tc>
        <w:tc>
          <w:tcPr>
            <w:tcW w:w="1985" w:type="dxa"/>
            <w:tcBorders>
              <w:top w:val="single" w:sz="4" w:space="0" w:color="000000" w:themeColor="text1"/>
              <w:left w:val="single" w:sz="4" w:space="0" w:color="auto"/>
              <w:bottom w:val="single" w:sz="4" w:space="0" w:color="000000" w:themeColor="text1"/>
              <w:right w:val="single" w:sz="4" w:space="0" w:color="000000" w:themeColor="text1"/>
            </w:tcBorders>
          </w:tcPr>
          <w:p w14:paraId="2988292C" w14:textId="77777777" w:rsidR="00574832" w:rsidRPr="00927EEB" w:rsidRDefault="00574832" w:rsidP="004954FE">
            <w:pPr>
              <w:rPr>
                <w:rFonts w:asciiTheme="minorHAnsi" w:hAnsiTheme="minorHAnsi" w:cstheme="minorHAnsi"/>
                <w:sz w:val="18"/>
                <w:szCs w:val="18"/>
              </w:rPr>
            </w:pPr>
            <w:r w:rsidRPr="00927EEB">
              <w:rPr>
                <w:rFonts w:asciiTheme="minorHAnsi" w:hAnsiTheme="minorHAnsi" w:cstheme="minorHAnsi"/>
                <w:sz w:val="18"/>
                <w:szCs w:val="18"/>
              </w:rPr>
              <w:t xml:space="preserve">Percentage of countries implementing </w:t>
            </w:r>
            <w:proofErr w:type="spellStart"/>
            <w:r w:rsidRPr="00927EEB">
              <w:rPr>
                <w:rFonts w:asciiTheme="minorHAnsi" w:hAnsiTheme="minorHAnsi" w:cstheme="minorHAnsi"/>
                <w:sz w:val="18"/>
                <w:szCs w:val="18"/>
              </w:rPr>
              <w:t>seroepidemiological</w:t>
            </w:r>
            <w:proofErr w:type="spellEnd"/>
            <w:r w:rsidRPr="00927EEB">
              <w:rPr>
                <w:rFonts w:asciiTheme="minorHAnsi" w:hAnsiTheme="minorHAnsi" w:cstheme="minorHAnsi"/>
                <w:sz w:val="18"/>
                <w:szCs w:val="18"/>
              </w:rPr>
              <w:t xml:space="preserve"> investigations or studies</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03BD9" w14:textId="77777777" w:rsidR="00574832" w:rsidRPr="00927EEB" w:rsidRDefault="00574832" w:rsidP="004954FE">
            <w:pPr>
              <w:rPr>
                <w:rFonts w:asciiTheme="minorHAnsi" w:hAnsiTheme="minorHAnsi" w:cstheme="minorHAnsi"/>
                <w:b/>
                <w:bCs/>
                <w:sz w:val="18"/>
                <w:szCs w:val="18"/>
              </w:rPr>
            </w:pPr>
            <w:r w:rsidRPr="00927EEB">
              <w:rPr>
                <w:rFonts w:asciiTheme="minorHAnsi" w:hAnsiTheme="minorHAnsi" w:cstheme="minorHAnsi"/>
                <w:b/>
                <w:bCs/>
                <w:sz w:val="18"/>
                <w:szCs w:val="18"/>
              </w:rPr>
              <w:t>WHO</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739E9" w14:textId="77777777" w:rsidR="009C480D" w:rsidRPr="00927EEB" w:rsidRDefault="009C480D" w:rsidP="009C480D">
            <w:pPr>
              <w:rPr>
                <w:rFonts w:asciiTheme="minorHAnsi" w:hAnsiTheme="minorHAnsi" w:cstheme="minorHAnsi"/>
                <w:sz w:val="18"/>
                <w:szCs w:val="18"/>
              </w:rPr>
            </w:pPr>
            <w:r>
              <w:rPr>
                <w:rFonts w:asciiTheme="minorHAnsi" w:hAnsiTheme="minorHAnsi" w:cstheme="minorHAnsi"/>
                <w:sz w:val="18"/>
                <w:szCs w:val="18"/>
              </w:rPr>
              <w:t>TBD</w:t>
            </w:r>
          </w:p>
          <w:p w14:paraId="0924DCE3" w14:textId="4963A482" w:rsidR="00574832" w:rsidRPr="00927EEB" w:rsidRDefault="00574832" w:rsidP="004954FE">
            <w:pPr>
              <w:rPr>
                <w:rFonts w:asciiTheme="minorHAnsi" w:hAnsiTheme="minorHAnsi" w:cstheme="minorHAnsi"/>
                <w:sz w:val="18"/>
                <w:szCs w:val="18"/>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tcPr>
          <w:p w14:paraId="663A96E7" w14:textId="77777777" w:rsidR="00574832" w:rsidRPr="00927EEB" w:rsidRDefault="00574832" w:rsidP="004954FE">
            <w:pPr>
              <w:rPr>
                <w:rFonts w:asciiTheme="minorHAnsi" w:hAnsiTheme="minorHAnsi" w:cstheme="minorHAnsi"/>
                <w:sz w:val="18"/>
                <w:szCs w:val="18"/>
              </w:rPr>
            </w:pPr>
          </w:p>
        </w:tc>
      </w:tr>
      <w:tr w:rsidR="00E61D96" w:rsidRPr="00E07263" w14:paraId="774881C3" w14:textId="77777777" w:rsidTr="094184EA">
        <w:trPr>
          <w:trHeight w:val="1182"/>
        </w:trPr>
        <w:tc>
          <w:tcPr>
            <w:tcW w:w="1843" w:type="dxa"/>
            <w:tcBorders>
              <w:top w:val="nil"/>
              <w:left w:val="single" w:sz="4" w:space="0" w:color="auto"/>
              <w:bottom w:val="nil"/>
              <w:right w:val="single" w:sz="4" w:space="0" w:color="auto"/>
            </w:tcBorders>
          </w:tcPr>
          <w:p w14:paraId="76DB391E" w14:textId="77777777" w:rsidR="00574832" w:rsidRPr="00927EEB" w:rsidRDefault="00574832" w:rsidP="004954FE">
            <w:pPr>
              <w:spacing w:after="200"/>
              <w:rPr>
                <w:rFonts w:asciiTheme="minorHAnsi" w:hAnsiTheme="minorHAnsi" w:cstheme="minorHAnsi"/>
                <w:i/>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532B341A" w14:textId="77777777" w:rsidR="00574832" w:rsidRPr="00927EEB" w:rsidRDefault="00574832" w:rsidP="004954FE">
            <w:pPr>
              <w:rPr>
                <w:rFonts w:asciiTheme="minorHAnsi" w:hAnsiTheme="minorHAnsi" w:cstheme="minorHAnsi"/>
                <w:iCs/>
                <w:sz w:val="18"/>
                <w:szCs w:val="18"/>
              </w:rPr>
            </w:pPr>
            <w:r w:rsidRPr="00927EEB">
              <w:rPr>
                <w:rFonts w:asciiTheme="minorHAnsi" w:hAnsiTheme="minorHAnsi" w:cstheme="minorHAnsi"/>
                <w:b/>
                <w:bCs/>
                <w:iCs/>
                <w:sz w:val="18"/>
                <w:szCs w:val="18"/>
              </w:rPr>
              <w:t>Prepare and be Ready</w:t>
            </w:r>
          </w:p>
          <w:p w14:paraId="3B7A9B31" w14:textId="77777777" w:rsidR="00574832" w:rsidRPr="00927EEB" w:rsidRDefault="00574832" w:rsidP="004954FE">
            <w:pPr>
              <w:rPr>
                <w:rFonts w:asciiTheme="minorHAnsi" w:hAnsiTheme="minorHAnsi" w:cstheme="minorHAnsi"/>
                <w:i/>
                <w:sz w:val="18"/>
                <w:szCs w:val="18"/>
              </w:rPr>
            </w:pPr>
          </w:p>
        </w:tc>
        <w:tc>
          <w:tcPr>
            <w:tcW w:w="1985" w:type="dxa"/>
            <w:tcBorders>
              <w:top w:val="single" w:sz="4" w:space="0" w:color="000000" w:themeColor="text1"/>
              <w:left w:val="single" w:sz="4" w:space="0" w:color="auto"/>
              <w:bottom w:val="single" w:sz="4" w:space="0" w:color="000000" w:themeColor="text1"/>
              <w:right w:val="single" w:sz="4" w:space="0" w:color="000000" w:themeColor="text1"/>
            </w:tcBorders>
          </w:tcPr>
          <w:p w14:paraId="69A08728" w14:textId="77777777" w:rsidR="00574832" w:rsidRPr="00927EEB" w:rsidRDefault="00574832" w:rsidP="004954FE">
            <w:pPr>
              <w:rPr>
                <w:rFonts w:asciiTheme="minorHAnsi" w:hAnsiTheme="minorHAnsi" w:cstheme="minorHAnsi"/>
                <w:sz w:val="18"/>
                <w:szCs w:val="18"/>
              </w:rPr>
            </w:pPr>
            <w:r w:rsidRPr="00927EEB">
              <w:rPr>
                <w:rFonts w:asciiTheme="minorHAnsi" w:hAnsiTheme="minorHAnsi" w:cstheme="minorHAnsi"/>
                <w:sz w:val="18"/>
                <w:szCs w:val="18"/>
              </w:rPr>
              <w:t>Number of countries with costed plans in place to promote hygiene and handwashing in response to COVID-19</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DFA00" w14:textId="77777777" w:rsidR="00574832" w:rsidRPr="00927EEB" w:rsidRDefault="00574832" w:rsidP="004954FE">
            <w:pPr>
              <w:rPr>
                <w:rFonts w:asciiTheme="minorHAnsi" w:hAnsiTheme="minorHAnsi" w:cstheme="minorHAnsi"/>
                <w:b/>
                <w:bCs/>
                <w:sz w:val="18"/>
                <w:szCs w:val="18"/>
              </w:rPr>
            </w:pPr>
            <w:r w:rsidRPr="00927EEB">
              <w:rPr>
                <w:rFonts w:asciiTheme="minorHAnsi" w:hAnsiTheme="minorHAnsi" w:cstheme="minorHAnsi"/>
                <w:b/>
                <w:bCs/>
                <w:sz w:val="18"/>
                <w:szCs w:val="18"/>
              </w:rPr>
              <w:t>UNICEF</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C9E20" w14:textId="77777777" w:rsidR="00574832" w:rsidRPr="00927EEB" w:rsidRDefault="00574832" w:rsidP="004954FE">
            <w:pPr>
              <w:rPr>
                <w:rFonts w:asciiTheme="minorHAnsi" w:hAnsiTheme="minorHAnsi" w:cstheme="minorHAnsi"/>
                <w:sz w:val="18"/>
                <w:szCs w:val="18"/>
              </w:rPr>
            </w:pPr>
            <w:r w:rsidRPr="00927EEB">
              <w:rPr>
                <w:rFonts w:asciiTheme="minorHAnsi" w:hAnsiTheme="minorHAnsi" w:cstheme="minorHAnsi"/>
                <w:sz w:val="18"/>
                <w:szCs w:val="18"/>
              </w:rPr>
              <w:t>60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tcPr>
          <w:p w14:paraId="20EB2072" w14:textId="77777777" w:rsidR="00574832" w:rsidRPr="00927EEB" w:rsidRDefault="00574832" w:rsidP="004954FE">
            <w:pPr>
              <w:rPr>
                <w:rFonts w:asciiTheme="minorHAnsi" w:hAnsiTheme="minorHAnsi" w:cstheme="minorHAnsi"/>
                <w:sz w:val="18"/>
                <w:szCs w:val="18"/>
              </w:rPr>
            </w:pPr>
          </w:p>
        </w:tc>
      </w:tr>
      <w:tr w:rsidR="00E61D96" w:rsidRPr="00E07263" w14:paraId="5A5FEC64" w14:textId="77777777" w:rsidTr="094184EA">
        <w:trPr>
          <w:trHeight w:val="1134"/>
        </w:trPr>
        <w:tc>
          <w:tcPr>
            <w:tcW w:w="1843" w:type="dxa"/>
            <w:tcBorders>
              <w:top w:val="nil"/>
              <w:left w:val="single" w:sz="4" w:space="0" w:color="auto"/>
              <w:bottom w:val="nil"/>
              <w:right w:val="single" w:sz="4" w:space="0" w:color="auto"/>
            </w:tcBorders>
          </w:tcPr>
          <w:p w14:paraId="33A71991" w14:textId="77777777" w:rsidR="00574832" w:rsidRPr="00927EEB" w:rsidRDefault="00574832" w:rsidP="004954FE">
            <w:pPr>
              <w:spacing w:after="200"/>
              <w:rPr>
                <w:rFonts w:asciiTheme="minorHAnsi" w:hAnsiTheme="minorHAnsi" w:cstheme="minorHAnsi"/>
                <w:i/>
                <w:sz w:val="18"/>
                <w:szCs w:val="18"/>
              </w:rPr>
            </w:pPr>
          </w:p>
        </w:tc>
        <w:tc>
          <w:tcPr>
            <w:tcW w:w="1843" w:type="dxa"/>
            <w:tcBorders>
              <w:top w:val="single" w:sz="4" w:space="0" w:color="auto"/>
              <w:left w:val="single" w:sz="4" w:space="0" w:color="auto"/>
              <w:bottom w:val="nil"/>
              <w:right w:val="single" w:sz="4" w:space="0" w:color="auto"/>
            </w:tcBorders>
            <w:shd w:val="clear" w:color="auto" w:fill="auto"/>
            <w:tcMar>
              <w:top w:w="40" w:type="dxa"/>
              <w:left w:w="40" w:type="dxa"/>
              <w:bottom w:w="40" w:type="dxa"/>
              <w:right w:w="40" w:type="dxa"/>
            </w:tcMar>
          </w:tcPr>
          <w:p w14:paraId="2C8C8FBE" w14:textId="77777777" w:rsidR="00574832" w:rsidRPr="00927EEB" w:rsidRDefault="00574832" w:rsidP="004954FE">
            <w:pPr>
              <w:spacing w:after="200"/>
              <w:rPr>
                <w:rFonts w:asciiTheme="minorHAnsi" w:hAnsiTheme="minorHAnsi" w:cstheme="minorHAnsi"/>
                <w:b/>
                <w:bCs/>
                <w:iCs/>
                <w:sz w:val="18"/>
                <w:szCs w:val="18"/>
              </w:rPr>
            </w:pPr>
            <w:r w:rsidRPr="00927EEB">
              <w:rPr>
                <w:rFonts w:asciiTheme="minorHAnsi" w:hAnsiTheme="minorHAnsi" w:cstheme="minorHAnsi"/>
                <w:b/>
                <w:bCs/>
                <w:iCs/>
                <w:sz w:val="18"/>
                <w:szCs w:val="18"/>
              </w:rPr>
              <w:t>Prevent, suppress and interrupt transmission</w:t>
            </w:r>
          </w:p>
        </w:tc>
        <w:tc>
          <w:tcPr>
            <w:tcW w:w="1985" w:type="dxa"/>
            <w:tcBorders>
              <w:top w:val="single" w:sz="4" w:space="0" w:color="000000" w:themeColor="text1"/>
              <w:left w:val="single" w:sz="4" w:space="0" w:color="auto"/>
              <w:bottom w:val="single" w:sz="4" w:space="0" w:color="000000" w:themeColor="text1"/>
              <w:right w:val="single" w:sz="4" w:space="0" w:color="000000" w:themeColor="text1"/>
            </w:tcBorders>
          </w:tcPr>
          <w:p w14:paraId="27732B1D" w14:textId="77777777" w:rsidR="00574832" w:rsidRPr="00927EEB" w:rsidRDefault="00574832" w:rsidP="004954FE">
            <w:pPr>
              <w:rPr>
                <w:rFonts w:asciiTheme="minorHAnsi" w:hAnsiTheme="minorHAnsi" w:cstheme="minorHAnsi"/>
                <w:sz w:val="18"/>
                <w:szCs w:val="18"/>
              </w:rPr>
            </w:pPr>
            <w:r w:rsidRPr="00927EEB">
              <w:rPr>
                <w:rFonts w:asciiTheme="minorHAnsi" w:hAnsiTheme="minorHAnsi" w:cstheme="minorHAnsi"/>
                <w:sz w:val="18"/>
                <w:szCs w:val="18"/>
              </w:rPr>
              <w:t>Proportion of GHRP countries with a functional, multi-sectoral, multi-partner coordination mechanism for COVID-19 preparedness and response</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9CF21" w14:textId="77777777" w:rsidR="00574832" w:rsidRPr="00927EEB" w:rsidRDefault="00574832" w:rsidP="004954FE">
            <w:pPr>
              <w:rPr>
                <w:rFonts w:asciiTheme="minorHAnsi" w:hAnsiTheme="minorHAnsi" w:cstheme="minorHAnsi"/>
                <w:b/>
                <w:bCs/>
                <w:sz w:val="18"/>
                <w:szCs w:val="18"/>
              </w:rPr>
            </w:pPr>
            <w:r w:rsidRPr="00927EEB">
              <w:rPr>
                <w:rFonts w:asciiTheme="minorHAnsi" w:hAnsiTheme="minorHAnsi" w:cstheme="minorHAnsi"/>
                <w:b/>
                <w:bCs/>
                <w:sz w:val="18"/>
                <w:szCs w:val="18"/>
              </w:rPr>
              <w:t>WHO</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BE56E" w14:textId="77777777" w:rsidR="00574832" w:rsidRPr="00927EEB" w:rsidRDefault="00574832" w:rsidP="004954FE">
            <w:pPr>
              <w:rPr>
                <w:rFonts w:asciiTheme="minorHAnsi" w:hAnsiTheme="minorHAnsi" w:cstheme="minorHAnsi"/>
                <w:sz w:val="18"/>
                <w:szCs w:val="18"/>
              </w:rPr>
            </w:pPr>
            <w:r w:rsidRPr="00927EEB">
              <w:rPr>
                <w:rFonts w:asciiTheme="minorHAnsi" w:hAnsiTheme="minorHAnsi" w:cstheme="minorHAnsi"/>
                <w:sz w:val="18"/>
                <w:szCs w:val="18"/>
              </w:rP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tcPr>
          <w:p w14:paraId="01BD6888" w14:textId="77777777" w:rsidR="00574832" w:rsidRPr="00927EEB" w:rsidRDefault="00574832" w:rsidP="004954FE">
            <w:pPr>
              <w:rPr>
                <w:rFonts w:asciiTheme="minorHAnsi" w:hAnsiTheme="minorHAnsi" w:cstheme="minorHAnsi"/>
                <w:sz w:val="18"/>
                <w:szCs w:val="18"/>
              </w:rPr>
            </w:pPr>
          </w:p>
        </w:tc>
      </w:tr>
      <w:tr w:rsidR="00B232C8" w:rsidRPr="00E07263" w14:paraId="06DEB9CA" w14:textId="77777777" w:rsidTr="094184EA">
        <w:trPr>
          <w:trHeight w:val="1134"/>
        </w:trPr>
        <w:tc>
          <w:tcPr>
            <w:tcW w:w="1843" w:type="dxa"/>
            <w:tcBorders>
              <w:top w:val="nil"/>
              <w:left w:val="single" w:sz="4" w:space="0" w:color="auto"/>
              <w:bottom w:val="single" w:sz="4" w:space="0" w:color="auto"/>
              <w:right w:val="single" w:sz="4" w:space="0" w:color="auto"/>
            </w:tcBorders>
          </w:tcPr>
          <w:p w14:paraId="2CFCA102" w14:textId="77777777" w:rsidR="00574832" w:rsidRPr="00927EEB" w:rsidRDefault="00574832" w:rsidP="004954FE">
            <w:pPr>
              <w:spacing w:after="200"/>
              <w:rPr>
                <w:rFonts w:asciiTheme="minorHAnsi" w:hAnsiTheme="minorHAnsi" w:cstheme="minorHAnsi"/>
                <w:i/>
                <w:sz w:val="18"/>
                <w:szCs w:val="18"/>
              </w:rPr>
            </w:pPr>
          </w:p>
        </w:tc>
        <w:tc>
          <w:tcPr>
            <w:tcW w:w="1843" w:type="dxa"/>
            <w:tcBorders>
              <w:top w:val="nil"/>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72B98AB0" w14:textId="77777777" w:rsidR="00574832" w:rsidRPr="00927EEB" w:rsidRDefault="00574832" w:rsidP="004954FE">
            <w:pPr>
              <w:spacing w:after="200"/>
              <w:rPr>
                <w:rFonts w:asciiTheme="minorHAnsi" w:hAnsiTheme="minorHAnsi" w:cstheme="minorHAnsi"/>
                <w:i/>
                <w:sz w:val="18"/>
                <w:szCs w:val="18"/>
              </w:rPr>
            </w:pPr>
          </w:p>
        </w:tc>
        <w:tc>
          <w:tcPr>
            <w:tcW w:w="1985" w:type="dxa"/>
            <w:tcBorders>
              <w:top w:val="single" w:sz="4" w:space="0" w:color="000000" w:themeColor="text1"/>
              <w:left w:val="single" w:sz="4" w:space="0" w:color="auto"/>
              <w:bottom w:val="single" w:sz="4" w:space="0" w:color="000000" w:themeColor="text1"/>
              <w:right w:val="single" w:sz="4" w:space="0" w:color="000000" w:themeColor="text1"/>
            </w:tcBorders>
          </w:tcPr>
          <w:p w14:paraId="530A6E48" w14:textId="77777777" w:rsidR="00574832" w:rsidRPr="00927EEB" w:rsidRDefault="00574832" w:rsidP="004954FE">
            <w:pPr>
              <w:rPr>
                <w:rFonts w:asciiTheme="minorHAnsi" w:hAnsiTheme="minorHAnsi" w:cstheme="minorHAnsi"/>
                <w:sz w:val="18"/>
                <w:szCs w:val="18"/>
              </w:rPr>
            </w:pPr>
            <w:r w:rsidRPr="00927EEB">
              <w:rPr>
                <w:rFonts w:asciiTheme="minorHAnsi" w:hAnsiTheme="minorHAnsi" w:cstheme="minorHAnsi"/>
                <w:sz w:val="18"/>
                <w:szCs w:val="18"/>
              </w:rPr>
              <w:t>Number and proportion of countries with COVID-19 Risk Communication and Community Engagement Programming</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5B32C" w14:textId="77777777" w:rsidR="00574832" w:rsidRPr="00927EEB" w:rsidRDefault="00574832" w:rsidP="004954FE">
            <w:pPr>
              <w:rPr>
                <w:rFonts w:asciiTheme="minorHAnsi" w:hAnsiTheme="minorHAnsi" w:cstheme="minorHAnsi"/>
                <w:b/>
                <w:bCs/>
                <w:sz w:val="18"/>
                <w:szCs w:val="18"/>
              </w:rPr>
            </w:pPr>
            <w:r w:rsidRPr="00927EEB">
              <w:rPr>
                <w:rFonts w:asciiTheme="minorHAnsi" w:hAnsiTheme="minorHAnsi" w:cstheme="minorHAnsi"/>
                <w:b/>
                <w:bCs/>
                <w:sz w:val="18"/>
                <w:szCs w:val="18"/>
              </w:rPr>
              <w:t>UNICEF</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771DA" w14:textId="77777777" w:rsidR="00574832" w:rsidRPr="00927EEB" w:rsidRDefault="00574832" w:rsidP="004954FE">
            <w:pPr>
              <w:rPr>
                <w:rFonts w:asciiTheme="minorHAnsi" w:hAnsiTheme="minorHAnsi" w:cstheme="minorHAnsi"/>
                <w:sz w:val="18"/>
                <w:szCs w:val="18"/>
              </w:rPr>
            </w:pPr>
            <w:r w:rsidRPr="00927EEB">
              <w:rPr>
                <w:rFonts w:asciiTheme="minorHAnsi" w:hAnsiTheme="minorHAnsi" w:cstheme="minorHAnsi"/>
                <w:sz w:val="18"/>
                <w:szCs w:val="18"/>
              </w:rPr>
              <w:t>60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0" w:type="dxa"/>
              <w:left w:w="40" w:type="dxa"/>
              <w:bottom w:w="40" w:type="dxa"/>
              <w:right w:w="40" w:type="dxa"/>
            </w:tcMar>
          </w:tcPr>
          <w:p w14:paraId="1147B45B" w14:textId="77777777" w:rsidR="00574832" w:rsidRPr="00927EEB" w:rsidRDefault="00574832" w:rsidP="004954FE">
            <w:pPr>
              <w:rPr>
                <w:rFonts w:asciiTheme="minorHAnsi" w:hAnsiTheme="minorHAnsi" w:cstheme="minorHAnsi"/>
                <w:sz w:val="18"/>
                <w:szCs w:val="18"/>
              </w:rPr>
            </w:pPr>
          </w:p>
        </w:tc>
      </w:tr>
    </w:tbl>
    <w:p w14:paraId="2FFCCC90" w14:textId="77777777" w:rsidR="00574832" w:rsidRPr="008E3269" w:rsidRDefault="00574832" w:rsidP="008E3269">
      <w:pPr>
        <w:rPr>
          <w:rFonts w:ascii="Arial" w:eastAsia="Arial" w:hAnsi="Arial" w:cs="Arial"/>
          <w:color w:val="000000"/>
          <w:sz w:val="20"/>
          <w:szCs w:val="20"/>
        </w:rPr>
      </w:pPr>
    </w:p>
    <w:p w14:paraId="157D870D" w14:textId="4D8EE3B2" w:rsidR="00506D6A" w:rsidRPr="00516199" w:rsidRDefault="00506D6A" w:rsidP="00506D6A">
      <w:pPr>
        <w:rPr>
          <w:b/>
          <w:bCs/>
          <w:color w:val="000000"/>
          <w:sz w:val="20"/>
          <w:szCs w:val="20"/>
        </w:rPr>
      </w:pPr>
      <w:r w:rsidRPr="00516199">
        <w:rPr>
          <w:rFonts w:ascii="Arial" w:eastAsia="Arial" w:hAnsi="Arial" w:cs="Arial"/>
          <w:b/>
          <w:bCs/>
          <w:color w:val="000000"/>
          <w:sz w:val="20"/>
          <w:szCs w:val="20"/>
        </w:rPr>
        <w:t xml:space="preserve">3.2 – </w:t>
      </w:r>
      <w:r w:rsidRPr="00516199">
        <w:rPr>
          <w:rFonts w:ascii="Arial" w:eastAsia="Arial" w:hAnsi="Arial" w:cs="Arial"/>
          <w:b/>
          <w:bCs/>
          <w:color w:val="000000"/>
          <w:sz w:val="20"/>
          <w:szCs w:val="20"/>
          <w:u w:val="single"/>
        </w:rPr>
        <w:t>Progress on Strategic priority 2</w:t>
      </w:r>
    </w:p>
    <w:p w14:paraId="35F36104" w14:textId="57C85F57" w:rsidR="00757920" w:rsidRDefault="00506D6A" w:rsidP="00757920">
      <w:pPr>
        <w:pBdr>
          <w:top w:val="nil"/>
          <w:left w:val="nil"/>
          <w:bottom w:val="nil"/>
          <w:right w:val="nil"/>
          <w:between w:val="nil"/>
        </w:pBdr>
        <w:rPr>
          <w:rFonts w:ascii="Arial" w:eastAsia="Arial" w:hAnsi="Arial" w:cs="Arial"/>
          <w:color w:val="000000"/>
          <w:sz w:val="20"/>
          <w:szCs w:val="20"/>
        </w:rPr>
      </w:pPr>
      <w:r w:rsidRPr="00757920">
        <w:rPr>
          <w:rFonts w:ascii="Arial" w:eastAsia="Arial" w:hAnsi="Arial" w:cs="Arial"/>
          <w:bCs/>
          <w:iCs/>
          <w:color w:val="000000"/>
          <w:sz w:val="20"/>
          <w:szCs w:val="20"/>
        </w:rPr>
        <w:t>Strategic priority 2:</w:t>
      </w:r>
      <w:r>
        <w:rPr>
          <w:rFonts w:ascii="Arial" w:eastAsia="Arial" w:hAnsi="Arial" w:cs="Arial"/>
          <w:color w:val="000000"/>
          <w:sz w:val="20"/>
          <w:szCs w:val="20"/>
        </w:rPr>
        <w:t xml:space="preserve"> Decrease the deterioration of human assets and rights, social cohesion, food security and livelihoods.</w:t>
      </w:r>
    </w:p>
    <w:p w14:paraId="40E785FB" w14:textId="77777777" w:rsidR="008E3269" w:rsidRPr="00732E49" w:rsidRDefault="008E3269" w:rsidP="008E3269">
      <w:pPr>
        <w:pStyle w:val="ListParagraph"/>
        <w:numPr>
          <w:ilvl w:val="0"/>
          <w:numId w:val="37"/>
        </w:numPr>
        <w:rPr>
          <w:rFonts w:ascii="Arial" w:eastAsia="Arial" w:hAnsi="Arial" w:cs="Arial"/>
          <w:color w:val="000000"/>
          <w:sz w:val="20"/>
          <w:szCs w:val="20"/>
          <w:u w:val="single"/>
        </w:rPr>
      </w:pPr>
      <w:r w:rsidRPr="00732E49">
        <w:rPr>
          <w:rFonts w:ascii="Arial" w:eastAsia="Arial" w:hAnsi="Arial" w:cs="Arial"/>
          <w:color w:val="000000"/>
          <w:sz w:val="20"/>
          <w:szCs w:val="20"/>
          <w:u w:val="single"/>
        </w:rPr>
        <w:t>Progress by specific objective</w:t>
      </w:r>
    </w:p>
    <w:p w14:paraId="569F8614" w14:textId="77777777" w:rsidR="008E3269" w:rsidRDefault="008E3269" w:rsidP="00757920">
      <w:pPr>
        <w:pBdr>
          <w:top w:val="nil"/>
          <w:left w:val="nil"/>
          <w:bottom w:val="nil"/>
          <w:right w:val="nil"/>
          <w:between w:val="nil"/>
        </w:pBdr>
        <w:rPr>
          <w:rFonts w:ascii="Arial" w:eastAsia="Arial" w:hAnsi="Arial" w:cs="Arial"/>
          <w:color w:val="000000"/>
          <w:sz w:val="20"/>
          <w:szCs w:val="20"/>
        </w:rPr>
      </w:pPr>
    </w:p>
    <w:p w14:paraId="0EE8DE7F" w14:textId="185D8523" w:rsidR="005E68BB" w:rsidRPr="008E3269" w:rsidRDefault="005E68BB" w:rsidP="008E3269">
      <w:pPr>
        <w:pBdr>
          <w:top w:val="nil"/>
          <w:left w:val="nil"/>
          <w:bottom w:val="nil"/>
          <w:right w:val="nil"/>
          <w:between w:val="nil"/>
        </w:pBdr>
        <w:tabs>
          <w:tab w:val="left" w:pos="1110"/>
        </w:tabs>
        <w:rPr>
          <w:color w:val="000000"/>
          <w:sz w:val="20"/>
          <w:szCs w:val="20"/>
        </w:rPr>
      </w:pPr>
      <w:r w:rsidRPr="008E3269">
        <w:rPr>
          <w:rFonts w:ascii="Arial" w:eastAsia="Arial" w:hAnsi="Arial" w:cs="Arial"/>
          <w:b/>
          <w:i/>
          <w:color w:val="000000"/>
          <w:sz w:val="20"/>
          <w:szCs w:val="20"/>
        </w:rPr>
        <w:t>Specific objective 2.1</w:t>
      </w:r>
      <w:r w:rsidRPr="008E3269">
        <w:rPr>
          <w:rFonts w:ascii="Arial" w:eastAsia="Arial" w:hAnsi="Arial" w:cs="Arial"/>
          <w:color w:val="000000"/>
          <w:sz w:val="20"/>
          <w:szCs w:val="20"/>
        </w:rPr>
        <w:t xml:space="preserve"> - Preserve the ability of</w:t>
      </w:r>
      <w:r w:rsidRPr="008E3269">
        <w:rPr>
          <w:rFonts w:ascii="Arial" w:eastAsia="Arial" w:hAnsi="Arial" w:cs="Arial"/>
          <w:sz w:val="20"/>
          <w:szCs w:val="20"/>
        </w:rPr>
        <w:t xml:space="preserve"> the most vulnerable and affected people to meet the additional food consumption and other basic needs caused by the pandemic, through their productive activities and access to social safety nets and humanitarian assistance.</w:t>
      </w:r>
    </w:p>
    <w:p w14:paraId="56C96030" w14:textId="77777777" w:rsidR="00121141" w:rsidRPr="005E68BB" w:rsidRDefault="00121141" w:rsidP="00121141">
      <w:pPr>
        <w:pStyle w:val="ListParagraph"/>
        <w:pBdr>
          <w:top w:val="nil"/>
          <w:left w:val="nil"/>
          <w:bottom w:val="nil"/>
          <w:right w:val="nil"/>
          <w:between w:val="nil"/>
        </w:pBdr>
        <w:tabs>
          <w:tab w:val="left" w:pos="1110"/>
        </w:tabs>
        <w:rPr>
          <w:color w:val="000000"/>
          <w:sz w:val="20"/>
          <w:szCs w:val="20"/>
        </w:rPr>
      </w:pPr>
    </w:p>
    <w:p w14:paraId="16AC7459" w14:textId="77777777" w:rsidR="005E68BB" w:rsidRDefault="005E68BB" w:rsidP="005E68BB">
      <w:pPr>
        <w:pBdr>
          <w:top w:val="nil"/>
          <w:left w:val="nil"/>
          <w:bottom w:val="nil"/>
          <w:right w:val="nil"/>
          <w:between w:val="nil"/>
        </w:pBdr>
        <w:tabs>
          <w:tab w:val="left" w:pos="1110"/>
        </w:tabs>
        <w:ind w:left="720"/>
        <w:rPr>
          <w:rFonts w:ascii="Arial" w:eastAsia="Arial" w:hAnsi="Arial" w:cs="Arial"/>
          <w:sz w:val="20"/>
          <w:szCs w:val="20"/>
        </w:rPr>
      </w:pPr>
    </w:p>
    <w:p w14:paraId="70F8355F" w14:textId="60ACE53A" w:rsidR="005E68BB" w:rsidRPr="008E3269" w:rsidRDefault="005E68BB" w:rsidP="008E3269">
      <w:pPr>
        <w:pBdr>
          <w:top w:val="nil"/>
          <w:left w:val="nil"/>
          <w:bottom w:val="nil"/>
          <w:right w:val="nil"/>
          <w:between w:val="nil"/>
        </w:pBdr>
        <w:tabs>
          <w:tab w:val="left" w:pos="1110"/>
        </w:tabs>
        <w:rPr>
          <w:color w:val="000000"/>
          <w:sz w:val="20"/>
          <w:szCs w:val="20"/>
        </w:rPr>
      </w:pPr>
      <w:r w:rsidRPr="008E3269">
        <w:rPr>
          <w:rFonts w:ascii="Arial" w:eastAsia="Arial" w:hAnsi="Arial" w:cs="Arial"/>
          <w:b/>
          <w:i/>
          <w:sz w:val="20"/>
          <w:szCs w:val="20"/>
        </w:rPr>
        <w:t>Specific objective 2.2</w:t>
      </w:r>
      <w:r w:rsidRPr="008E3269">
        <w:rPr>
          <w:rFonts w:ascii="Arial" w:eastAsia="Arial" w:hAnsi="Arial" w:cs="Arial"/>
          <w:sz w:val="20"/>
          <w:szCs w:val="20"/>
        </w:rPr>
        <w:t xml:space="preserve"> </w:t>
      </w:r>
      <w:r w:rsidR="00121141" w:rsidRPr="008E3269">
        <w:rPr>
          <w:rFonts w:ascii="Arial" w:eastAsia="Arial" w:hAnsi="Arial" w:cs="Arial"/>
          <w:sz w:val="20"/>
          <w:szCs w:val="20"/>
        </w:rPr>
        <w:t xml:space="preserve">- </w:t>
      </w:r>
      <w:r w:rsidRPr="008E3269">
        <w:rPr>
          <w:rFonts w:ascii="Arial" w:eastAsia="Arial" w:hAnsi="Arial" w:cs="Arial"/>
          <w:sz w:val="20"/>
          <w:szCs w:val="20"/>
        </w:rPr>
        <w:t xml:space="preserve">Ensure the continuity and safety from risks of infection of essential services including health (immunization, HIV and tuberculosis care, reproductive health, </w:t>
      </w:r>
      <w:r w:rsidR="009105A4">
        <w:rPr>
          <w:rFonts w:ascii="Arial" w:eastAsia="Arial" w:hAnsi="Arial" w:cs="Arial"/>
          <w:sz w:val="20"/>
          <w:szCs w:val="20"/>
        </w:rPr>
        <w:t xml:space="preserve">mental health care and </w:t>
      </w:r>
      <w:r w:rsidRPr="008E3269">
        <w:rPr>
          <w:rFonts w:ascii="Arial" w:eastAsia="Arial" w:hAnsi="Arial" w:cs="Arial"/>
          <w:sz w:val="20"/>
          <w:szCs w:val="20"/>
        </w:rPr>
        <w:t xml:space="preserve">psychosocial </w:t>
      </w:r>
      <w:r w:rsidR="009105A4">
        <w:rPr>
          <w:rFonts w:ascii="Arial" w:eastAsia="Arial" w:hAnsi="Arial" w:cs="Arial"/>
          <w:sz w:val="20"/>
          <w:szCs w:val="20"/>
        </w:rPr>
        <w:t>support</w:t>
      </w:r>
      <w:r w:rsidRPr="008E3269">
        <w:rPr>
          <w:rFonts w:ascii="Arial" w:eastAsia="Arial" w:hAnsi="Arial" w:cs="Arial"/>
          <w:sz w:val="20"/>
          <w:szCs w:val="20"/>
        </w:rPr>
        <w:t>, gender-based violence services), water and sanitation, food supply, nutrition, protection, and education for the population groups most exposed and vulnerable to the pandemic.</w:t>
      </w:r>
    </w:p>
    <w:p w14:paraId="41182D11" w14:textId="77777777" w:rsidR="00121141" w:rsidRPr="00121141" w:rsidRDefault="00121141" w:rsidP="00121141">
      <w:pPr>
        <w:pStyle w:val="ListParagraph"/>
        <w:pBdr>
          <w:top w:val="nil"/>
          <w:left w:val="nil"/>
          <w:bottom w:val="nil"/>
          <w:right w:val="nil"/>
          <w:between w:val="nil"/>
        </w:pBdr>
        <w:tabs>
          <w:tab w:val="left" w:pos="1110"/>
        </w:tabs>
        <w:rPr>
          <w:color w:val="000000"/>
          <w:sz w:val="20"/>
          <w:szCs w:val="20"/>
        </w:rPr>
      </w:pPr>
    </w:p>
    <w:p w14:paraId="7D2482CE" w14:textId="77777777" w:rsidR="005E68BB" w:rsidRDefault="005E68BB" w:rsidP="005E68BB">
      <w:pPr>
        <w:pBdr>
          <w:top w:val="nil"/>
          <w:left w:val="nil"/>
          <w:bottom w:val="nil"/>
          <w:right w:val="nil"/>
          <w:between w:val="nil"/>
        </w:pBdr>
        <w:tabs>
          <w:tab w:val="left" w:pos="1110"/>
        </w:tabs>
        <w:ind w:left="720"/>
        <w:rPr>
          <w:rFonts w:ascii="Arial" w:eastAsia="Arial" w:hAnsi="Arial" w:cs="Arial"/>
          <w:sz w:val="20"/>
          <w:szCs w:val="20"/>
        </w:rPr>
      </w:pPr>
    </w:p>
    <w:p w14:paraId="7CBB1E6E" w14:textId="66659321" w:rsidR="005E68BB" w:rsidRDefault="005E68BB" w:rsidP="008E3269">
      <w:pPr>
        <w:pBdr>
          <w:top w:val="nil"/>
          <w:left w:val="nil"/>
          <w:bottom w:val="nil"/>
          <w:right w:val="nil"/>
          <w:between w:val="nil"/>
        </w:pBdr>
        <w:tabs>
          <w:tab w:val="left" w:pos="1110"/>
        </w:tabs>
        <w:rPr>
          <w:sz w:val="20"/>
          <w:szCs w:val="20"/>
        </w:rPr>
      </w:pPr>
      <w:r w:rsidRPr="008E3269">
        <w:rPr>
          <w:rFonts w:ascii="Arial" w:eastAsia="Arial" w:hAnsi="Arial" w:cs="Arial"/>
          <w:b/>
          <w:i/>
          <w:sz w:val="20"/>
          <w:szCs w:val="20"/>
        </w:rPr>
        <w:t>Specific objective 2.3</w:t>
      </w:r>
      <w:r>
        <w:rPr>
          <w:rFonts w:ascii="Arial" w:eastAsia="Arial" w:hAnsi="Arial" w:cs="Arial"/>
          <w:sz w:val="20"/>
          <w:szCs w:val="20"/>
        </w:rPr>
        <w:t xml:space="preserve"> </w:t>
      </w:r>
      <w:r w:rsidR="00121141">
        <w:rPr>
          <w:rFonts w:ascii="Arial" w:eastAsia="Arial" w:hAnsi="Arial" w:cs="Arial"/>
          <w:sz w:val="20"/>
          <w:szCs w:val="20"/>
        </w:rPr>
        <w:t xml:space="preserve">- </w:t>
      </w:r>
      <w:r>
        <w:rPr>
          <w:rFonts w:ascii="Arial" w:eastAsia="Arial" w:hAnsi="Arial" w:cs="Arial"/>
          <w:sz w:val="20"/>
          <w:szCs w:val="20"/>
        </w:rPr>
        <w:t>Secure the continuity of the supply chain for essential commodities and services such as food, time-critical productive and agricultural inputs, sexual and reproductive health, and non-food items.</w:t>
      </w:r>
      <w:r>
        <w:rPr>
          <w:rFonts w:ascii="Arial" w:eastAsia="Arial" w:hAnsi="Arial" w:cs="Arial"/>
          <w:sz w:val="20"/>
          <w:szCs w:val="20"/>
          <w:vertAlign w:val="superscript"/>
        </w:rPr>
        <w:footnoteReference w:id="8"/>
      </w:r>
    </w:p>
    <w:p w14:paraId="5D2C7DF4" w14:textId="77777777" w:rsidR="005E68BB" w:rsidRDefault="005E68BB" w:rsidP="00757920">
      <w:pPr>
        <w:pBdr>
          <w:top w:val="nil"/>
          <w:left w:val="nil"/>
          <w:bottom w:val="nil"/>
          <w:right w:val="nil"/>
          <w:between w:val="nil"/>
        </w:pBdr>
        <w:rPr>
          <w:rFonts w:ascii="Arial" w:eastAsia="Arial" w:hAnsi="Arial" w:cs="Arial"/>
          <w:color w:val="000000"/>
          <w:sz w:val="20"/>
          <w:szCs w:val="20"/>
        </w:rPr>
      </w:pPr>
    </w:p>
    <w:p w14:paraId="1F0DB73B" w14:textId="26FA0156" w:rsidR="008E3269" w:rsidRPr="008E3269" w:rsidRDefault="008E3269" w:rsidP="008E3269">
      <w:pPr>
        <w:pStyle w:val="ListParagraph"/>
        <w:numPr>
          <w:ilvl w:val="0"/>
          <w:numId w:val="37"/>
        </w:numPr>
        <w:rPr>
          <w:rFonts w:ascii="Arial" w:eastAsia="Arial" w:hAnsi="Arial" w:cs="Arial"/>
          <w:color w:val="000000"/>
          <w:sz w:val="20"/>
          <w:szCs w:val="20"/>
          <w:u w:val="single"/>
        </w:rPr>
      </w:pPr>
      <w:r>
        <w:rPr>
          <w:rFonts w:ascii="Arial" w:eastAsia="Arial" w:hAnsi="Arial" w:cs="Arial"/>
          <w:color w:val="000000"/>
          <w:sz w:val="20"/>
          <w:szCs w:val="20"/>
          <w:u w:val="single"/>
        </w:rPr>
        <w:t xml:space="preserve">Response </w:t>
      </w:r>
      <w:r w:rsidRPr="008E3269">
        <w:rPr>
          <w:rFonts w:ascii="Arial" w:eastAsia="Arial" w:hAnsi="Arial" w:cs="Arial"/>
          <w:color w:val="000000"/>
          <w:sz w:val="20"/>
          <w:szCs w:val="20"/>
          <w:u w:val="single"/>
        </w:rPr>
        <w:t xml:space="preserve">gaps </w:t>
      </w:r>
      <w:r>
        <w:rPr>
          <w:rFonts w:ascii="Arial" w:eastAsia="Arial" w:hAnsi="Arial" w:cs="Arial"/>
          <w:color w:val="000000"/>
          <w:sz w:val="20"/>
          <w:szCs w:val="20"/>
          <w:u w:val="single"/>
        </w:rPr>
        <w:t>and challenges</w:t>
      </w:r>
      <w:r w:rsidRPr="008E3269">
        <w:rPr>
          <w:rFonts w:ascii="Arial" w:eastAsia="Arial" w:hAnsi="Arial" w:cs="Arial"/>
          <w:color w:val="000000"/>
          <w:sz w:val="20"/>
          <w:szCs w:val="20"/>
          <w:u w:val="single"/>
        </w:rPr>
        <w:t xml:space="preserve"> to achieve Strategic priority </w:t>
      </w:r>
      <w:r>
        <w:rPr>
          <w:rFonts w:ascii="Arial" w:eastAsia="Arial" w:hAnsi="Arial" w:cs="Arial"/>
          <w:color w:val="000000"/>
          <w:sz w:val="20"/>
          <w:szCs w:val="20"/>
          <w:u w:val="single"/>
        </w:rPr>
        <w:t>2</w:t>
      </w:r>
    </w:p>
    <w:p w14:paraId="7EAD2180" w14:textId="1F364829" w:rsidR="008E3269" w:rsidRDefault="008E3269" w:rsidP="008E3269">
      <w:pPr>
        <w:rPr>
          <w:rFonts w:ascii="Arial" w:eastAsia="Arial" w:hAnsi="Arial" w:cs="Arial"/>
          <w:i/>
          <w:iCs/>
          <w:color w:val="000000"/>
          <w:sz w:val="20"/>
          <w:szCs w:val="20"/>
        </w:rPr>
      </w:pPr>
      <w:r w:rsidRPr="008E3269">
        <w:rPr>
          <w:rFonts w:ascii="Arial" w:eastAsia="Arial" w:hAnsi="Arial" w:cs="Arial"/>
          <w:i/>
          <w:iCs/>
          <w:color w:val="000000"/>
          <w:sz w:val="20"/>
          <w:szCs w:val="20"/>
        </w:rPr>
        <w:t>Indicate what should be scaled up or accelerated</w:t>
      </w:r>
      <w:r>
        <w:rPr>
          <w:rFonts w:ascii="Arial" w:eastAsia="Arial" w:hAnsi="Arial" w:cs="Arial"/>
          <w:i/>
          <w:iCs/>
          <w:color w:val="000000"/>
          <w:sz w:val="20"/>
          <w:szCs w:val="20"/>
        </w:rPr>
        <w:t>, and operational challenges to overcome in case</w:t>
      </w:r>
      <w:r w:rsidRPr="008E3269">
        <w:rPr>
          <w:rFonts w:ascii="Arial" w:eastAsia="Arial" w:hAnsi="Arial" w:cs="Arial"/>
          <w:i/>
          <w:iCs/>
          <w:color w:val="000000"/>
          <w:sz w:val="20"/>
          <w:szCs w:val="20"/>
        </w:rPr>
        <w:t>.</w:t>
      </w:r>
    </w:p>
    <w:p w14:paraId="4E2BB116" w14:textId="7D358436" w:rsidR="00FB09CD" w:rsidRDefault="00FB09CD" w:rsidP="005B11A8">
      <w:pPr>
        <w:rPr>
          <w:rFonts w:ascii="Arial" w:eastAsia="Arial" w:hAnsi="Arial" w:cs="Arial"/>
          <w:i/>
          <w:iCs/>
          <w:color w:val="000000"/>
          <w:sz w:val="20"/>
          <w:szCs w:val="20"/>
        </w:rPr>
      </w:pPr>
    </w:p>
    <w:p w14:paraId="7A2C49D4" w14:textId="0EAAF0A3" w:rsidR="00BF01C5" w:rsidRPr="00FC47B5" w:rsidRDefault="00D140ED" w:rsidP="37A05452">
      <w:pPr>
        <w:rPr>
          <w:rFonts w:ascii="Arial" w:eastAsia="Arial" w:hAnsi="Arial" w:cs="Arial"/>
          <w:i/>
          <w:iCs/>
          <w:color w:val="000000"/>
          <w:sz w:val="20"/>
          <w:szCs w:val="20"/>
        </w:rPr>
      </w:pPr>
      <w:r w:rsidRPr="00FC47B5">
        <w:rPr>
          <w:rFonts w:asciiTheme="minorBidi" w:hAnsiTheme="minorBidi"/>
          <w:i/>
          <w:iCs/>
          <w:color w:val="FF0000"/>
          <w:sz w:val="20"/>
          <w:szCs w:val="20"/>
        </w:rPr>
        <w:t>Fill in the below table (</w:t>
      </w:r>
      <w:r w:rsidR="005C3A1E" w:rsidRPr="00FC47B5">
        <w:rPr>
          <w:rFonts w:asciiTheme="minorBidi" w:hAnsiTheme="minorBidi"/>
          <w:i/>
          <w:iCs/>
          <w:color w:val="FF0000"/>
          <w:sz w:val="20"/>
          <w:szCs w:val="20"/>
        </w:rPr>
        <w:t xml:space="preserve">extract from the Monitoring Framework, which reflects revised indicators as agreed with responsible agencies. Remember to include qualitative analysis to explain your data in the appropriate </w:t>
      </w:r>
      <w:proofErr w:type="gramStart"/>
      <w:r w:rsidR="005C3A1E" w:rsidRPr="00FC47B5">
        <w:rPr>
          <w:rFonts w:asciiTheme="minorBidi" w:hAnsiTheme="minorBidi"/>
          <w:i/>
          <w:iCs/>
          <w:color w:val="FF0000"/>
          <w:sz w:val="20"/>
          <w:szCs w:val="20"/>
        </w:rPr>
        <w:t>sections  above</w:t>
      </w:r>
      <w:proofErr w:type="gramEnd"/>
      <w:r w:rsidR="005C3A1E" w:rsidRPr="00FC47B5">
        <w:rPr>
          <w:rFonts w:asciiTheme="minorBidi" w:hAnsiTheme="minorBidi"/>
          <w:i/>
          <w:iCs/>
          <w:color w:val="FF0000"/>
          <w:sz w:val="20"/>
          <w:szCs w:val="20"/>
        </w:rPr>
        <w:t xml:space="preserve"> and update the information in the final column as needed</w:t>
      </w:r>
      <w:r w:rsidR="002F04D5" w:rsidRPr="00FC47B5">
        <w:rPr>
          <w:rFonts w:asciiTheme="minorBidi" w:hAnsiTheme="minorBidi"/>
          <w:i/>
          <w:iCs/>
          <w:color w:val="FF0000"/>
          <w:sz w:val="20"/>
          <w:szCs w:val="20"/>
        </w:rPr>
        <w:t>)</w:t>
      </w:r>
    </w:p>
    <w:tbl>
      <w:tblPr>
        <w:tblW w:w="9535" w:type="dxa"/>
        <w:tblLayout w:type="fixed"/>
        <w:tblCellMar>
          <w:top w:w="15" w:type="dxa"/>
          <w:left w:w="15" w:type="dxa"/>
          <w:bottom w:w="15" w:type="dxa"/>
          <w:right w:w="15" w:type="dxa"/>
        </w:tblCellMar>
        <w:tblLook w:val="04A0" w:firstRow="1" w:lastRow="0" w:firstColumn="1" w:lastColumn="0" w:noHBand="0" w:noVBand="1"/>
      </w:tblPr>
      <w:tblGrid>
        <w:gridCol w:w="1835"/>
        <w:gridCol w:w="1843"/>
        <w:gridCol w:w="1984"/>
        <w:gridCol w:w="1134"/>
        <w:gridCol w:w="1134"/>
        <w:gridCol w:w="1575"/>
        <w:gridCol w:w="30"/>
      </w:tblGrid>
      <w:tr w:rsidR="00F214A6" w:rsidRPr="00FC47B5" w14:paraId="52745EB0" w14:textId="77777777" w:rsidTr="094184EA">
        <w:trPr>
          <w:trHeight w:val="315"/>
          <w:tblHeader/>
        </w:trPr>
        <w:tc>
          <w:tcPr>
            <w:tcW w:w="1835"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2F2F2" w:themeFill="background1" w:themeFillShade="F2"/>
            <w:tcMar>
              <w:top w:w="40" w:type="dxa"/>
              <w:left w:w="40" w:type="dxa"/>
              <w:bottom w:w="40" w:type="dxa"/>
              <w:right w:w="40" w:type="dxa"/>
            </w:tcMar>
            <w:hideMark/>
          </w:tcPr>
          <w:p w14:paraId="02AC3682" w14:textId="3FA49B4B" w:rsidR="00032284" w:rsidRPr="00FC47B5" w:rsidRDefault="00032284" w:rsidP="00E61D96">
            <w:pPr>
              <w:jc w:val="center"/>
              <w:rPr>
                <w:rFonts w:asciiTheme="minorHAnsi" w:eastAsia="Times New Roman" w:hAnsiTheme="minorHAnsi"/>
                <w:sz w:val="18"/>
                <w:szCs w:val="18"/>
              </w:rPr>
            </w:pPr>
            <w:r w:rsidRPr="00FC47B5">
              <w:rPr>
                <w:rFonts w:asciiTheme="minorHAnsi" w:eastAsia="Times New Roman" w:hAnsiTheme="minorHAnsi"/>
                <w:b/>
                <w:bCs/>
                <w:color w:val="000000" w:themeColor="text1"/>
                <w:sz w:val="18"/>
                <w:szCs w:val="18"/>
              </w:rPr>
              <w:t>Strategic Priority</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40" w:type="dxa"/>
              <w:left w:w="40" w:type="dxa"/>
              <w:bottom w:w="40" w:type="dxa"/>
              <w:right w:w="40" w:type="dxa"/>
            </w:tcMar>
            <w:hideMark/>
          </w:tcPr>
          <w:p w14:paraId="23B3C729" w14:textId="77777777" w:rsidR="00032284" w:rsidRPr="00FC47B5" w:rsidRDefault="00032284" w:rsidP="00E61D96">
            <w:pPr>
              <w:jc w:val="center"/>
              <w:rPr>
                <w:rFonts w:asciiTheme="minorHAnsi" w:eastAsia="Times New Roman" w:hAnsiTheme="minorHAnsi"/>
                <w:sz w:val="18"/>
                <w:szCs w:val="18"/>
              </w:rPr>
            </w:pPr>
            <w:r w:rsidRPr="00FC47B5">
              <w:rPr>
                <w:rFonts w:asciiTheme="minorHAnsi" w:eastAsia="Times New Roman" w:hAnsiTheme="minorHAnsi"/>
                <w:b/>
                <w:bCs/>
                <w:color w:val="000000" w:themeColor="text1"/>
                <w:sz w:val="18"/>
                <w:szCs w:val="18"/>
              </w:rPr>
              <w:t>Specific Objective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40" w:type="dxa"/>
              <w:left w:w="40" w:type="dxa"/>
              <w:bottom w:w="40" w:type="dxa"/>
              <w:right w:w="40" w:type="dxa"/>
            </w:tcMar>
            <w:hideMark/>
          </w:tcPr>
          <w:p w14:paraId="42EC30A3" w14:textId="354A4DA5" w:rsidR="00032284" w:rsidRPr="00FC47B5" w:rsidRDefault="00032284" w:rsidP="00E61D96">
            <w:pPr>
              <w:jc w:val="center"/>
              <w:rPr>
                <w:rFonts w:asciiTheme="minorHAnsi" w:eastAsia="Times New Roman" w:hAnsiTheme="minorHAnsi"/>
                <w:sz w:val="18"/>
                <w:szCs w:val="18"/>
              </w:rPr>
            </w:pPr>
            <w:r w:rsidRPr="00FC47B5">
              <w:rPr>
                <w:rFonts w:asciiTheme="minorHAnsi" w:eastAsia="Times New Roman" w:hAnsiTheme="minorHAnsi"/>
                <w:b/>
                <w:bCs/>
                <w:color w:val="000000"/>
                <w:sz w:val="18"/>
                <w:szCs w:val="18"/>
              </w:rPr>
              <w:t>Indicator</w:t>
            </w:r>
            <w:r w:rsidR="00204BB1" w:rsidRPr="00FC47B5">
              <w:rPr>
                <w:rFonts w:asciiTheme="minorHAnsi" w:hAnsiTheme="minorHAnsi"/>
                <w:b/>
                <w:bCs/>
                <w:sz w:val="18"/>
                <w:szCs w:val="18"/>
                <w:vertAlign w:val="superscript"/>
              </w:rPr>
              <w:footnoteReference w:id="9"/>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100" w:type="dxa"/>
              <w:left w:w="115" w:type="dxa"/>
              <w:bottom w:w="100" w:type="dxa"/>
              <w:right w:w="115" w:type="dxa"/>
            </w:tcMar>
            <w:hideMark/>
          </w:tcPr>
          <w:p w14:paraId="7A12A54B" w14:textId="77777777" w:rsidR="00032284" w:rsidRPr="00FC47B5" w:rsidRDefault="00032284" w:rsidP="00E61D96">
            <w:pPr>
              <w:jc w:val="center"/>
              <w:rPr>
                <w:rFonts w:asciiTheme="minorHAnsi" w:eastAsia="Times New Roman" w:hAnsiTheme="minorHAnsi"/>
                <w:sz w:val="18"/>
                <w:szCs w:val="18"/>
              </w:rPr>
            </w:pPr>
            <w:r w:rsidRPr="00FC47B5">
              <w:rPr>
                <w:rFonts w:asciiTheme="minorHAnsi" w:eastAsia="Times New Roman" w:hAnsiTheme="minorHAnsi"/>
                <w:b/>
                <w:bCs/>
                <w:color w:val="000000" w:themeColor="text1"/>
                <w:sz w:val="18"/>
                <w:szCs w:val="18"/>
              </w:rPr>
              <w:t>Responsible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100" w:type="dxa"/>
              <w:left w:w="115" w:type="dxa"/>
              <w:bottom w:w="100" w:type="dxa"/>
              <w:right w:w="115" w:type="dxa"/>
            </w:tcMar>
            <w:hideMark/>
          </w:tcPr>
          <w:p w14:paraId="385C2469" w14:textId="77777777" w:rsidR="00032284" w:rsidRPr="00FC47B5" w:rsidRDefault="00032284" w:rsidP="00E61D96">
            <w:pPr>
              <w:jc w:val="center"/>
              <w:rPr>
                <w:rFonts w:asciiTheme="minorHAnsi" w:eastAsia="Times New Roman" w:hAnsiTheme="minorHAnsi"/>
                <w:sz w:val="18"/>
                <w:szCs w:val="18"/>
              </w:rPr>
            </w:pPr>
            <w:r w:rsidRPr="00FC47B5">
              <w:rPr>
                <w:rFonts w:asciiTheme="minorHAnsi" w:eastAsia="Times New Roman" w:hAnsiTheme="minorHAnsi"/>
                <w:b/>
                <w:bCs/>
                <w:color w:val="000000" w:themeColor="text1"/>
                <w:sz w:val="18"/>
                <w:szCs w:val="18"/>
              </w:rPr>
              <w:t>Target</w:t>
            </w:r>
          </w:p>
        </w:tc>
        <w:tc>
          <w:tcPr>
            <w:tcW w:w="16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100" w:type="dxa"/>
              <w:left w:w="115" w:type="dxa"/>
              <w:bottom w:w="100" w:type="dxa"/>
              <w:right w:w="115" w:type="dxa"/>
            </w:tcMar>
            <w:hideMark/>
          </w:tcPr>
          <w:p w14:paraId="41ED94DB" w14:textId="4B0E6A72" w:rsidR="00032284" w:rsidRPr="00FC47B5" w:rsidRDefault="00032284" w:rsidP="094184EA">
            <w:pPr>
              <w:jc w:val="center"/>
              <w:rPr>
                <w:rFonts w:asciiTheme="minorHAnsi" w:eastAsia="Times New Roman" w:hAnsiTheme="minorHAnsi"/>
                <w:sz w:val="18"/>
                <w:szCs w:val="18"/>
              </w:rPr>
            </w:pPr>
            <w:r w:rsidRPr="094184EA">
              <w:rPr>
                <w:rFonts w:asciiTheme="minorHAnsi" w:eastAsia="Times New Roman" w:hAnsiTheme="minorHAnsi"/>
                <w:b/>
                <w:bCs/>
                <w:color w:val="000000" w:themeColor="text1"/>
                <w:sz w:val="18"/>
                <w:szCs w:val="18"/>
              </w:rPr>
              <w:t xml:space="preserve">Progress as of </w:t>
            </w:r>
            <w:r w:rsidR="5BAF7EF6" w:rsidRPr="094184EA">
              <w:rPr>
                <w:rFonts w:asciiTheme="minorHAnsi" w:eastAsia="Times New Roman" w:hAnsiTheme="minorHAnsi"/>
                <w:b/>
                <w:bCs/>
                <w:color w:val="000000" w:themeColor="text1"/>
                <w:sz w:val="18"/>
                <w:szCs w:val="18"/>
              </w:rPr>
              <w:t>2</w:t>
            </w:r>
            <w:r w:rsidR="025C9E35" w:rsidRPr="094184EA">
              <w:rPr>
                <w:rFonts w:asciiTheme="minorHAnsi" w:eastAsia="Times New Roman" w:hAnsiTheme="minorHAnsi"/>
                <w:b/>
                <w:bCs/>
                <w:color w:val="000000" w:themeColor="text1"/>
                <w:sz w:val="18"/>
                <w:szCs w:val="18"/>
              </w:rPr>
              <w:t xml:space="preserve">9 </w:t>
            </w:r>
            <w:r w:rsidR="5BAF7EF6" w:rsidRPr="094184EA">
              <w:rPr>
                <w:rFonts w:asciiTheme="minorHAnsi" w:eastAsia="Times New Roman" w:hAnsiTheme="minorHAnsi"/>
                <w:b/>
                <w:bCs/>
                <w:color w:val="000000" w:themeColor="text1"/>
                <w:sz w:val="18"/>
                <w:szCs w:val="18"/>
              </w:rPr>
              <w:t>June</w:t>
            </w:r>
          </w:p>
        </w:tc>
      </w:tr>
      <w:tr w:rsidR="00281296" w:rsidRPr="00FC47B5" w14:paraId="7B878957" w14:textId="77777777" w:rsidTr="094184EA">
        <w:trPr>
          <w:trHeight w:val="1507"/>
        </w:trPr>
        <w:tc>
          <w:tcPr>
            <w:tcW w:w="1835" w:type="dxa"/>
            <w:vMerge w:val="restart"/>
            <w:tcBorders>
              <w:top w:val="single" w:sz="6" w:space="0" w:color="000000" w:themeColor="text1"/>
              <w:left w:val="single" w:sz="6" w:space="0" w:color="000000" w:themeColor="text1"/>
              <w:right w:val="single" w:sz="4" w:space="0" w:color="000000" w:themeColor="text1"/>
            </w:tcBorders>
            <w:tcMar>
              <w:top w:w="40" w:type="dxa"/>
              <w:left w:w="40" w:type="dxa"/>
              <w:bottom w:w="40" w:type="dxa"/>
              <w:right w:w="40" w:type="dxa"/>
            </w:tcMar>
            <w:hideMark/>
          </w:tcPr>
          <w:p w14:paraId="55616A91" w14:textId="77777777" w:rsidR="00032284" w:rsidRPr="00FC47B5" w:rsidRDefault="00032284" w:rsidP="00E61D96">
            <w:pPr>
              <w:rPr>
                <w:rFonts w:asciiTheme="minorHAnsi" w:eastAsia="Times New Roman" w:hAnsiTheme="minorHAnsi"/>
                <w:sz w:val="18"/>
                <w:szCs w:val="18"/>
              </w:rPr>
            </w:pPr>
            <w:r w:rsidRPr="00FC47B5">
              <w:rPr>
                <w:rFonts w:asciiTheme="minorHAnsi" w:eastAsia="Times New Roman" w:hAnsiTheme="minorHAnsi"/>
                <w:b/>
                <w:bCs/>
                <w:color w:val="000000"/>
                <w:sz w:val="18"/>
                <w:szCs w:val="18"/>
              </w:rPr>
              <w:t>Decrease the deterioration of human assets and rights, social cohesion, food security and livelihoods</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15421458" w14:textId="4342FB15" w:rsidR="00032284" w:rsidRPr="00FC47B5" w:rsidRDefault="00032284" w:rsidP="00E61D96">
            <w:pPr>
              <w:rPr>
                <w:rFonts w:asciiTheme="minorHAnsi" w:eastAsia="Times New Roman" w:hAnsiTheme="minorHAnsi"/>
                <w:sz w:val="18"/>
                <w:szCs w:val="18"/>
              </w:rPr>
            </w:pPr>
            <w:r w:rsidRPr="00FC47B5">
              <w:rPr>
                <w:rFonts w:asciiTheme="minorHAnsi" w:eastAsia="Times New Roman" w:hAnsiTheme="minorHAnsi"/>
                <w:b/>
                <w:bCs/>
                <w:color w:val="000000"/>
                <w:sz w:val="18"/>
                <w:szCs w:val="18"/>
              </w:rPr>
              <w:t>Preserve the ability of people most vulnerable to the pandemic to meet their food consumption and other basic needs</w:t>
            </w:r>
            <w:r w:rsidRPr="00FC47B5">
              <w:rPr>
                <w:rFonts w:asciiTheme="minorHAnsi" w:eastAsia="Times New Roman" w:hAnsiTheme="minorHAnsi"/>
                <w:color w:val="000000"/>
                <w:sz w:val="18"/>
                <w:szCs w:val="18"/>
              </w:rPr>
              <w:t xml:space="preserve">, through their productive </w:t>
            </w:r>
            <w:r w:rsidRPr="00FC47B5">
              <w:rPr>
                <w:rFonts w:asciiTheme="minorHAnsi" w:eastAsia="Times New Roman" w:hAnsiTheme="minorHAnsi"/>
                <w:color w:val="000000"/>
                <w:sz w:val="18"/>
                <w:szCs w:val="18"/>
              </w:rPr>
              <w:lastRenderedPageBreak/>
              <w:t xml:space="preserve">activities and access to </w:t>
            </w:r>
            <w:r w:rsidR="00CE2214">
              <w:rPr>
                <w:rFonts w:asciiTheme="minorHAnsi" w:eastAsia="Times New Roman" w:hAnsiTheme="minorHAnsi"/>
                <w:color w:val="000000"/>
                <w:sz w:val="18"/>
                <w:szCs w:val="18"/>
              </w:rPr>
              <w:t>social protection</w:t>
            </w:r>
            <w:r w:rsidRPr="00FC47B5">
              <w:rPr>
                <w:rFonts w:asciiTheme="minorHAnsi" w:eastAsia="Times New Roman" w:hAnsiTheme="minorHAnsi"/>
                <w:color w:val="000000"/>
                <w:sz w:val="18"/>
                <w:szCs w:val="18"/>
              </w:rPr>
              <w:t xml:space="preserve"> and humanitarian assistance.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23133B61" w14:textId="1126E5FF" w:rsidR="00032284" w:rsidRPr="00FC47B5" w:rsidRDefault="00032284" w:rsidP="0010295B">
            <w:pPr>
              <w:rPr>
                <w:rFonts w:asciiTheme="minorHAnsi" w:eastAsia="Times New Roman" w:hAnsiTheme="minorHAnsi"/>
                <w:sz w:val="18"/>
                <w:szCs w:val="18"/>
              </w:rPr>
            </w:pPr>
            <w:r w:rsidRPr="00FC47B5">
              <w:rPr>
                <w:rFonts w:asciiTheme="minorHAnsi" w:eastAsia="Times New Roman" w:hAnsiTheme="minorHAnsi"/>
                <w:color w:val="000000"/>
                <w:sz w:val="18"/>
                <w:szCs w:val="18"/>
              </w:rPr>
              <w:lastRenderedPageBreak/>
              <w:t xml:space="preserve">Number </w:t>
            </w:r>
            <w:r w:rsidR="003F2AD7" w:rsidRPr="00FC47B5">
              <w:rPr>
                <w:rFonts w:asciiTheme="minorHAnsi" w:eastAsia="Times New Roman" w:hAnsiTheme="minorHAnsi"/>
                <w:color w:val="000000"/>
                <w:sz w:val="18"/>
                <w:szCs w:val="18"/>
              </w:rPr>
              <w:t>of</w:t>
            </w:r>
            <w:r w:rsidRPr="00FC47B5">
              <w:rPr>
                <w:rFonts w:asciiTheme="minorHAnsi" w:eastAsia="Times New Roman" w:hAnsiTheme="minorHAnsi"/>
                <w:color w:val="000000"/>
                <w:sz w:val="18"/>
                <w:szCs w:val="18"/>
              </w:rPr>
              <w:t xml:space="preserve"> people</w:t>
            </w:r>
            <w:r w:rsidR="00F635DB" w:rsidRPr="00FC47B5">
              <w:rPr>
                <w:rFonts w:asciiTheme="minorHAnsi" w:eastAsia="Times New Roman" w:hAnsiTheme="minorHAnsi"/>
                <w:color w:val="000000"/>
                <w:sz w:val="18"/>
                <w:szCs w:val="18"/>
              </w:rPr>
              <w:t>/households</w:t>
            </w:r>
            <w:r w:rsidRPr="00FC47B5">
              <w:rPr>
                <w:rFonts w:asciiTheme="minorHAnsi" w:eastAsia="Times New Roman" w:hAnsiTheme="minorHAnsi"/>
                <w:color w:val="000000"/>
                <w:sz w:val="18"/>
                <w:szCs w:val="18"/>
              </w:rPr>
              <w:t xml:space="preserve"> most vulnerable to</w:t>
            </w:r>
            <w:r w:rsidR="00F635DB" w:rsidRPr="00FC47B5">
              <w:rPr>
                <w:rFonts w:asciiTheme="minorHAnsi" w:eastAsia="Times New Roman" w:hAnsiTheme="minorHAnsi"/>
                <w:color w:val="000000"/>
                <w:sz w:val="18"/>
                <w:szCs w:val="18"/>
              </w:rPr>
              <w:t>/affected by</w:t>
            </w:r>
            <w:r w:rsidRPr="00FC47B5">
              <w:rPr>
                <w:rFonts w:asciiTheme="minorHAnsi" w:eastAsia="Times New Roman" w:hAnsiTheme="minorHAnsi"/>
                <w:color w:val="000000"/>
                <w:sz w:val="18"/>
                <w:szCs w:val="18"/>
              </w:rPr>
              <w:t xml:space="preserve"> COVID-19 who have received livelihood support, e.g. cash transfers, inputs </w:t>
            </w:r>
            <w:r w:rsidR="008A0369" w:rsidRPr="00FC47B5">
              <w:rPr>
                <w:rFonts w:asciiTheme="minorHAnsi" w:eastAsia="Times New Roman" w:hAnsiTheme="minorHAnsi"/>
                <w:color w:val="000000"/>
                <w:sz w:val="18"/>
                <w:szCs w:val="18"/>
              </w:rPr>
              <w:t>and</w:t>
            </w:r>
            <w:r w:rsidRPr="00FC47B5">
              <w:rPr>
                <w:rFonts w:asciiTheme="minorHAnsi" w:eastAsia="Times New Roman" w:hAnsiTheme="minorHAnsi"/>
                <w:color w:val="000000"/>
                <w:sz w:val="18"/>
                <w:szCs w:val="18"/>
              </w:rPr>
              <w:t xml:space="preserve"> technical assistance.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hideMark/>
          </w:tcPr>
          <w:p w14:paraId="33D9AFB0" w14:textId="77777777" w:rsidR="00032284" w:rsidRPr="00FC47B5" w:rsidRDefault="00032284" w:rsidP="00E61D96">
            <w:pPr>
              <w:rPr>
                <w:rFonts w:asciiTheme="minorHAnsi" w:eastAsia="Times New Roman" w:hAnsiTheme="minorHAnsi"/>
                <w:sz w:val="18"/>
                <w:szCs w:val="18"/>
              </w:rPr>
            </w:pPr>
            <w:r w:rsidRPr="00FC47B5">
              <w:rPr>
                <w:rFonts w:asciiTheme="minorHAnsi" w:eastAsia="Times New Roman" w:hAnsiTheme="minorHAnsi"/>
                <w:b/>
                <w:bCs/>
                <w:color w:val="000000"/>
                <w:sz w:val="18"/>
                <w:szCs w:val="18"/>
              </w:rPr>
              <w:t>FAO</w:t>
            </w:r>
          </w:p>
          <w:p w14:paraId="4135B64C" w14:textId="77777777" w:rsidR="00032284" w:rsidRPr="00FC47B5" w:rsidRDefault="00032284" w:rsidP="00E61D96">
            <w:pPr>
              <w:rPr>
                <w:rFonts w:asciiTheme="minorHAnsi" w:eastAsia="Times New Roman" w:hAnsiTheme="minorHAnsi"/>
                <w:sz w:val="18"/>
                <w:szCs w:val="18"/>
              </w:rPr>
            </w:pPr>
            <w:r w:rsidRPr="00FC47B5">
              <w:rPr>
                <w:rFonts w:asciiTheme="minorHAnsi" w:eastAsia="Times New Roman" w:hAnsiTheme="minorHAnsi"/>
                <w:b/>
                <w:bCs/>
                <w:color w:val="000000"/>
                <w:sz w:val="18"/>
                <w:szCs w:val="18"/>
              </w:rPr>
              <w:t>IOM</w:t>
            </w:r>
          </w:p>
          <w:p w14:paraId="449F66C3" w14:textId="77777777" w:rsidR="00032284" w:rsidRPr="00FC47B5" w:rsidRDefault="00032284" w:rsidP="00E61D96">
            <w:pPr>
              <w:rPr>
                <w:rFonts w:asciiTheme="minorHAnsi" w:eastAsia="Times New Roman" w:hAnsiTheme="minorHAnsi"/>
                <w:sz w:val="18"/>
                <w:szCs w:val="18"/>
              </w:rPr>
            </w:pPr>
            <w:r w:rsidRPr="00FC47B5">
              <w:rPr>
                <w:rFonts w:asciiTheme="minorHAnsi" w:eastAsia="Times New Roman" w:hAnsiTheme="minorHAnsi"/>
                <w:b/>
                <w:bCs/>
                <w:color w:val="000000"/>
                <w:sz w:val="18"/>
                <w:szCs w:val="18"/>
              </w:rPr>
              <w:t>UNDP</w:t>
            </w:r>
          </w:p>
          <w:p w14:paraId="323628EC" w14:textId="77777777" w:rsidR="00032284" w:rsidRPr="00FC47B5" w:rsidRDefault="00032284" w:rsidP="00E61D96">
            <w:pPr>
              <w:rPr>
                <w:rFonts w:asciiTheme="minorHAnsi" w:eastAsia="Times New Roman" w:hAnsiTheme="minorHAnsi"/>
                <w:sz w:val="18"/>
                <w:szCs w:val="18"/>
              </w:rPr>
            </w:pPr>
            <w:r w:rsidRPr="00FC47B5">
              <w:rPr>
                <w:rFonts w:asciiTheme="minorHAnsi" w:eastAsia="Times New Roman" w:hAnsiTheme="minorHAnsi"/>
                <w:b/>
                <w:bCs/>
                <w:color w:val="000000"/>
                <w:sz w:val="18"/>
                <w:szCs w:val="18"/>
              </w:rPr>
              <w:t>UNICEF</w:t>
            </w:r>
          </w:p>
          <w:p w14:paraId="62CCB6A8" w14:textId="77777777" w:rsidR="00032284" w:rsidRPr="00FC47B5" w:rsidRDefault="00032284" w:rsidP="00E61D96">
            <w:pPr>
              <w:rPr>
                <w:rFonts w:asciiTheme="minorHAnsi" w:eastAsia="Times New Roman" w:hAnsiTheme="minorHAnsi"/>
                <w:sz w:val="18"/>
                <w:szCs w:val="18"/>
              </w:rPr>
            </w:pPr>
            <w:r w:rsidRPr="00FC47B5">
              <w:rPr>
                <w:rFonts w:asciiTheme="minorHAnsi" w:eastAsia="Times New Roman" w:hAnsiTheme="minorHAnsi"/>
                <w:b/>
                <w:bCs/>
                <w:color w:val="000000"/>
                <w:sz w:val="18"/>
                <w:szCs w:val="18"/>
              </w:rPr>
              <w:t>UNHCR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tcPr>
          <w:p w14:paraId="62882B76" w14:textId="4A0BDE4A" w:rsidR="00575A7D" w:rsidRPr="00FC47B5" w:rsidRDefault="00575A7D" w:rsidP="00E61D96">
            <w:pPr>
              <w:rPr>
                <w:rFonts w:asciiTheme="minorHAnsi" w:eastAsia="Times New Roman" w:hAnsiTheme="minorHAnsi"/>
                <w:sz w:val="18"/>
                <w:szCs w:val="18"/>
              </w:rPr>
            </w:pPr>
          </w:p>
        </w:tc>
        <w:tc>
          <w:tcPr>
            <w:tcW w:w="16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hideMark/>
          </w:tcPr>
          <w:p w14:paraId="7A9F84C0" w14:textId="77777777" w:rsidR="00E61D96" w:rsidRPr="00FC47B5" w:rsidRDefault="00032284" w:rsidP="00E61D96">
            <w:pPr>
              <w:rPr>
                <w:rFonts w:asciiTheme="minorHAnsi" w:eastAsia="Times New Roman" w:hAnsiTheme="minorHAnsi"/>
                <w:color w:val="000000"/>
                <w:sz w:val="18"/>
                <w:szCs w:val="18"/>
              </w:rPr>
            </w:pPr>
            <w:r w:rsidRPr="00FC47B5">
              <w:rPr>
                <w:rFonts w:asciiTheme="minorHAnsi" w:eastAsia="Times New Roman" w:hAnsiTheme="minorHAnsi"/>
                <w:color w:val="000000"/>
                <w:sz w:val="18"/>
                <w:szCs w:val="18"/>
              </w:rPr>
              <w:t>400,000 (UNHCR)</w:t>
            </w:r>
          </w:p>
          <w:p w14:paraId="1CF8454E" w14:textId="4669DDE0" w:rsidR="00032284" w:rsidRPr="00FC47B5" w:rsidRDefault="00E61D96" w:rsidP="00E61D96">
            <w:pPr>
              <w:rPr>
                <w:rFonts w:asciiTheme="minorHAnsi" w:eastAsia="Times New Roman" w:hAnsiTheme="minorHAnsi"/>
                <w:sz w:val="18"/>
                <w:szCs w:val="18"/>
              </w:rPr>
            </w:pPr>
            <w:r w:rsidRPr="00FC47B5" w:rsidDel="00A32B29">
              <w:rPr>
                <w:rFonts w:asciiTheme="minorHAnsi" w:eastAsia="Times New Roman" w:hAnsiTheme="minorHAnsi"/>
                <w:color w:val="000000"/>
                <w:sz w:val="18"/>
                <w:szCs w:val="18"/>
              </w:rPr>
              <w:t xml:space="preserve"> </w:t>
            </w:r>
            <w:r w:rsidRPr="00FC47B5">
              <w:rPr>
                <w:rFonts w:asciiTheme="minorHAnsi" w:eastAsia="Times New Roman" w:hAnsiTheme="minorHAnsi"/>
                <w:color w:val="000000"/>
                <w:sz w:val="18"/>
                <w:szCs w:val="18"/>
              </w:rPr>
              <w:t xml:space="preserve">5,822,200 </w:t>
            </w:r>
            <w:r w:rsidR="00BB631E" w:rsidRPr="00FC47B5">
              <w:rPr>
                <w:rFonts w:asciiTheme="minorHAnsi" w:eastAsia="Times New Roman" w:hAnsiTheme="minorHAnsi"/>
                <w:color w:val="000000"/>
                <w:sz w:val="18"/>
                <w:szCs w:val="18"/>
              </w:rPr>
              <w:t>households (UNICEF)</w:t>
            </w:r>
          </w:p>
        </w:tc>
      </w:tr>
      <w:tr w:rsidR="00F214A6" w:rsidRPr="00FC47B5" w14:paraId="18B6F7CF" w14:textId="77777777" w:rsidTr="094184EA">
        <w:trPr>
          <w:trHeight w:val="1812"/>
        </w:trPr>
        <w:tc>
          <w:tcPr>
            <w:tcW w:w="1835" w:type="dxa"/>
            <w:vMerge/>
            <w:vAlign w:val="center"/>
            <w:hideMark/>
          </w:tcPr>
          <w:p w14:paraId="19ACBDCD" w14:textId="77777777" w:rsidR="00032284" w:rsidRPr="00FC47B5" w:rsidRDefault="00032284">
            <w:pPr>
              <w:rPr>
                <w:rFonts w:asciiTheme="minorHAnsi" w:eastAsia="Times New Roman" w:hAnsiTheme="minorHAnsi"/>
                <w:sz w:val="18"/>
                <w:szCs w:val="18"/>
              </w:rPr>
            </w:pPr>
          </w:p>
        </w:tc>
        <w:tc>
          <w:tcPr>
            <w:tcW w:w="1843" w:type="dxa"/>
            <w:vMerge/>
            <w:vAlign w:val="center"/>
            <w:hideMark/>
          </w:tcPr>
          <w:p w14:paraId="12FA2A3B" w14:textId="77777777" w:rsidR="00032284" w:rsidRPr="00FC47B5" w:rsidRDefault="00032284">
            <w:pPr>
              <w:rPr>
                <w:rFonts w:asciiTheme="minorHAnsi" w:eastAsia="Times New Roman" w:hAnsiTheme="minorHAnsi"/>
                <w:sz w:val="18"/>
                <w:szCs w:val="18"/>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2232DB39" w14:textId="3366304A" w:rsidR="00032284" w:rsidRPr="00FC47B5" w:rsidRDefault="00032284" w:rsidP="008C33D8">
            <w:pPr>
              <w:rPr>
                <w:rFonts w:asciiTheme="minorHAnsi" w:eastAsia="Times New Roman" w:hAnsiTheme="minorHAnsi"/>
                <w:sz w:val="18"/>
                <w:szCs w:val="18"/>
              </w:rPr>
            </w:pPr>
            <w:r w:rsidRPr="00FC47B5">
              <w:rPr>
                <w:rFonts w:asciiTheme="minorHAnsi" w:eastAsia="Times New Roman" w:hAnsiTheme="minorHAnsi"/>
                <w:color w:val="000000"/>
                <w:sz w:val="18"/>
                <w:szCs w:val="18"/>
              </w:rPr>
              <w:t>Number of people</w:t>
            </w:r>
            <w:r w:rsidR="00043B24" w:rsidRPr="00FC47B5">
              <w:rPr>
                <w:rFonts w:asciiTheme="minorHAnsi" w:eastAsia="Times New Roman" w:hAnsiTheme="minorHAnsi"/>
                <w:color w:val="000000"/>
                <w:sz w:val="18"/>
                <w:szCs w:val="18"/>
              </w:rPr>
              <w:t>/households</w:t>
            </w:r>
            <w:r w:rsidRPr="00FC47B5">
              <w:rPr>
                <w:rFonts w:asciiTheme="minorHAnsi" w:eastAsia="Times New Roman" w:hAnsiTheme="minorHAnsi"/>
                <w:color w:val="000000"/>
                <w:sz w:val="18"/>
                <w:szCs w:val="18"/>
              </w:rPr>
              <w:t xml:space="preserve"> most vulnerable to</w:t>
            </w:r>
            <w:r w:rsidR="00D674DF" w:rsidRPr="00FC47B5">
              <w:rPr>
                <w:rFonts w:asciiTheme="minorHAnsi" w:eastAsia="Times New Roman" w:hAnsiTheme="minorHAnsi"/>
                <w:color w:val="000000"/>
                <w:sz w:val="18"/>
                <w:szCs w:val="18"/>
              </w:rPr>
              <w:t>/affected</w:t>
            </w:r>
            <w:r w:rsidRPr="00FC47B5">
              <w:rPr>
                <w:rFonts w:asciiTheme="minorHAnsi" w:eastAsia="Times New Roman" w:hAnsiTheme="minorHAnsi"/>
                <w:color w:val="000000"/>
                <w:sz w:val="18"/>
                <w:szCs w:val="18"/>
              </w:rPr>
              <w:t xml:space="preserve"> </w:t>
            </w:r>
            <w:r w:rsidR="00FE63BC" w:rsidRPr="00FC47B5">
              <w:rPr>
                <w:rFonts w:asciiTheme="minorHAnsi" w:eastAsia="Times New Roman" w:hAnsiTheme="minorHAnsi"/>
                <w:color w:val="000000"/>
                <w:sz w:val="18"/>
                <w:szCs w:val="18"/>
              </w:rPr>
              <w:t>by</w:t>
            </w:r>
            <w:r w:rsidRPr="00FC47B5">
              <w:rPr>
                <w:rFonts w:asciiTheme="minorHAnsi" w:eastAsia="Times New Roman" w:hAnsiTheme="minorHAnsi"/>
                <w:color w:val="000000"/>
                <w:sz w:val="18"/>
                <w:szCs w:val="18"/>
              </w:rPr>
              <w:t xml:space="preserve"> COVID-19 who benefit from increased or expanded </w:t>
            </w:r>
            <w:r w:rsidR="007A4EEF" w:rsidRPr="00FC47B5">
              <w:rPr>
                <w:rFonts w:asciiTheme="minorHAnsi" w:eastAsia="Times New Roman" w:hAnsiTheme="minorHAnsi"/>
                <w:color w:val="000000"/>
                <w:sz w:val="18"/>
                <w:szCs w:val="18"/>
              </w:rPr>
              <w:t>social protection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hideMark/>
          </w:tcPr>
          <w:p w14:paraId="1410DF9E" w14:textId="77777777" w:rsidR="00032284" w:rsidRPr="00FC47B5" w:rsidRDefault="00032284" w:rsidP="008C33D8">
            <w:pPr>
              <w:rPr>
                <w:rFonts w:asciiTheme="minorHAnsi" w:eastAsia="Times New Roman" w:hAnsiTheme="minorHAnsi"/>
                <w:sz w:val="18"/>
                <w:szCs w:val="18"/>
              </w:rPr>
            </w:pPr>
            <w:r w:rsidRPr="00FC47B5">
              <w:rPr>
                <w:rFonts w:asciiTheme="minorHAnsi" w:eastAsia="Times New Roman" w:hAnsiTheme="minorHAnsi"/>
                <w:b/>
                <w:bCs/>
                <w:color w:val="000000"/>
                <w:sz w:val="18"/>
                <w:szCs w:val="18"/>
              </w:rPr>
              <w:t>FAO</w:t>
            </w:r>
          </w:p>
          <w:p w14:paraId="665F75EE" w14:textId="77777777" w:rsidR="00032284" w:rsidRPr="00FC47B5" w:rsidRDefault="00032284" w:rsidP="008C33D8">
            <w:pPr>
              <w:rPr>
                <w:rFonts w:asciiTheme="minorHAnsi" w:eastAsia="Times New Roman" w:hAnsiTheme="minorHAnsi"/>
                <w:sz w:val="18"/>
                <w:szCs w:val="18"/>
              </w:rPr>
            </w:pPr>
            <w:r w:rsidRPr="00FC47B5">
              <w:rPr>
                <w:rFonts w:asciiTheme="minorHAnsi" w:eastAsia="Times New Roman" w:hAnsiTheme="minorHAnsi"/>
                <w:b/>
                <w:bCs/>
                <w:color w:val="000000"/>
                <w:sz w:val="18"/>
                <w:szCs w:val="18"/>
              </w:rPr>
              <w:t>IOM</w:t>
            </w:r>
          </w:p>
          <w:p w14:paraId="773C1AE0" w14:textId="77777777" w:rsidR="00032284" w:rsidRPr="00FC47B5" w:rsidRDefault="00032284" w:rsidP="008C33D8">
            <w:pPr>
              <w:rPr>
                <w:rFonts w:asciiTheme="minorHAnsi" w:eastAsia="Times New Roman" w:hAnsiTheme="minorHAnsi"/>
                <w:sz w:val="18"/>
                <w:szCs w:val="18"/>
              </w:rPr>
            </w:pPr>
            <w:r w:rsidRPr="00FC47B5">
              <w:rPr>
                <w:rFonts w:asciiTheme="minorHAnsi" w:eastAsia="Times New Roman" w:hAnsiTheme="minorHAnsi"/>
                <w:b/>
                <w:bCs/>
                <w:color w:val="000000"/>
                <w:sz w:val="18"/>
                <w:szCs w:val="18"/>
              </w:rPr>
              <w:t>UNDP</w:t>
            </w:r>
          </w:p>
          <w:p w14:paraId="57E00766" w14:textId="77777777" w:rsidR="00032284" w:rsidRPr="00FC47B5" w:rsidRDefault="00032284" w:rsidP="008C33D8">
            <w:pPr>
              <w:rPr>
                <w:rFonts w:asciiTheme="minorHAnsi" w:eastAsia="Times New Roman" w:hAnsiTheme="minorHAnsi"/>
                <w:sz w:val="18"/>
                <w:szCs w:val="18"/>
              </w:rPr>
            </w:pPr>
            <w:r w:rsidRPr="00FC47B5">
              <w:rPr>
                <w:rFonts w:asciiTheme="minorHAnsi" w:eastAsia="Times New Roman" w:hAnsiTheme="minorHAnsi"/>
                <w:b/>
                <w:bCs/>
                <w:color w:val="000000"/>
                <w:sz w:val="18"/>
                <w:szCs w:val="18"/>
              </w:rPr>
              <w:t>UNICEF</w:t>
            </w:r>
          </w:p>
          <w:p w14:paraId="4888AFFE" w14:textId="77777777" w:rsidR="00032284" w:rsidRPr="00FC47B5" w:rsidRDefault="00032284" w:rsidP="008C33D8">
            <w:pPr>
              <w:rPr>
                <w:rFonts w:asciiTheme="minorHAnsi" w:eastAsia="Times New Roman" w:hAnsiTheme="minorHAnsi"/>
                <w:sz w:val="18"/>
                <w:szCs w:val="18"/>
              </w:rPr>
            </w:pPr>
            <w:r w:rsidRPr="00FC47B5">
              <w:rPr>
                <w:rFonts w:asciiTheme="minorHAnsi" w:eastAsia="Times New Roman" w:hAnsiTheme="minorHAnsi"/>
                <w:b/>
                <w:bCs/>
                <w:color w:val="000000"/>
                <w:sz w:val="18"/>
                <w:szCs w:val="18"/>
              </w:rPr>
              <w:t>UNHCR</w:t>
            </w:r>
          </w:p>
          <w:p w14:paraId="3ED4783E" w14:textId="77777777" w:rsidR="00032284" w:rsidRPr="00FC47B5" w:rsidRDefault="00032284" w:rsidP="008C33D8">
            <w:pPr>
              <w:rPr>
                <w:rFonts w:asciiTheme="minorHAnsi" w:eastAsia="Times New Roman" w:hAnsiTheme="minorHAnsi"/>
                <w:sz w:val="18"/>
                <w:szCs w:val="18"/>
              </w:rPr>
            </w:pPr>
            <w:r w:rsidRPr="00FC47B5">
              <w:rPr>
                <w:rFonts w:asciiTheme="minorHAnsi" w:eastAsia="Times New Roman" w:hAnsiTheme="minorHAnsi"/>
                <w:b/>
                <w:bCs/>
                <w:color w:val="000000"/>
                <w:sz w:val="18"/>
                <w:szCs w:val="18"/>
              </w:rPr>
              <w:t>UNRWA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tcPr>
          <w:p w14:paraId="3698F7FD" w14:textId="3D88886A" w:rsidR="00032284" w:rsidRPr="00FC47B5" w:rsidRDefault="00032284" w:rsidP="008C33D8">
            <w:pPr>
              <w:rPr>
                <w:rFonts w:asciiTheme="minorHAnsi" w:eastAsia="Times New Roman" w:hAnsiTheme="minorHAnsi"/>
                <w:sz w:val="18"/>
                <w:szCs w:val="18"/>
              </w:rPr>
            </w:pPr>
          </w:p>
        </w:tc>
        <w:tc>
          <w:tcPr>
            <w:tcW w:w="16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hideMark/>
          </w:tcPr>
          <w:p w14:paraId="256E6F77" w14:textId="352272E0" w:rsidR="00032284" w:rsidRPr="00FC47B5" w:rsidRDefault="00E61D96" w:rsidP="008C33D8">
            <w:pPr>
              <w:rPr>
                <w:rFonts w:asciiTheme="minorHAnsi" w:eastAsia="Times New Roman" w:hAnsiTheme="minorHAnsi"/>
                <w:sz w:val="18"/>
                <w:szCs w:val="18"/>
              </w:rPr>
            </w:pPr>
            <w:r w:rsidRPr="00FC47B5">
              <w:rPr>
                <w:rFonts w:asciiTheme="minorHAnsi" w:eastAsia="Times New Roman" w:hAnsiTheme="minorHAnsi"/>
                <w:color w:val="000000"/>
                <w:sz w:val="18"/>
                <w:szCs w:val="18"/>
              </w:rPr>
              <w:t>850,000 Palestine refugees (UNRWA)</w:t>
            </w:r>
          </w:p>
        </w:tc>
      </w:tr>
      <w:tr w:rsidR="00F214A6" w:rsidRPr="00FC47B5" w14:paraId="594146CB" w14:textId="77777777" w:rsidTr="094184EA">
        <w:trPr>
          <w:trHeight w:val="906"/>
        </w:trPr>
        <w:tc>
          <w:tcPr>
            <w:tcW w:w="1835" w:type="dxa"/>
            <w:vMerge/>
            <w:vAlign w:val="center"/>
            <w:hideMark/>
          </w:tcPr>
          <w:p w14:paraId="3E4D6FEE" w14:textId="77777777" w:rsidR="00032284" w:rsidRPr="00FC47B5" w:rsidRDefault="00032284">
            <w:pPr>
              <w:rPr>
                <w:rFonts w:asciiTheme="minorHAnsi" w:eastAsia="Times New Roman" w:hAnsiTheme="minorHAnsi"/>
                <w:sz w:val="18"/>
                <w:szCs w:val="18"/>
              </w:rPr>
            </w:pPr>
          </w:p>
        </w:tc>
        <w:tc>
          <w:tcPr>
            <w:tcW w:w="1843" w:type="dxa"/>
            <w:vMerge w:val="restart"/>
            <w:tcBorders>
              <w:top w:val="single" w:sz="4" w:space="0" w:color="000000" w:themeColor="text1"/>
              <w:left w:val="single" w:sz="4" w:space="0" w:color="000000" w:themeColor="text1"/>
              <w:right w:val="single" w:sz="4" w:space="0" w:color="000000" w:themeColor="text1"/>
            </w:tcBorders>
            <w:tcMar>
              <w:top w:w="40" w:type="dxa"/>
              <w:left w:w="40" w:type="dxa"/>
              <w:bottom w:w="40" w:type="dxa"/>
              <w:right w:w="40" w:type="dxa"/>
            </w:tcMar>
            <w:hideMark/>
          </w:tcPr>
          <w:p w14:paraId="3BCBCBFD" w14:textId="77777777" w:rsidR="00032284" w:rsidRPr="00FC47B5" w:rsidRDefault="00032284" w:rsidP="00B232C8">
            <w:pPr>
              <w:rPr>
                <w:rFonts w:asciiTheme="minorHAnsi" w:eastAsia="Times New Roman" w:hAnsiTheme="minorHAnsi"/>
                <w:sz w:val="18"/>
                <w:szCs w:val="18"/>
              </w:rPr>
            </w:pPr>
            <w:r w:rsidRPr="00FC47B5">
              <w:rPr>
                <w:rFonts w:asciiTheme="minorHAnsi" w:eastAsia="Times New Roman" w:hAnsiTheme="minorHAnsi"/>
                <w:b/>
                <w:bCs/>
                <w:color w:val="000000"/>
                <w:sz w:val="18"/>
                <w:szCs w:val="18"/>
              </w:rPr>
              <w:t>Ensure the continuity of and safety from infection of essential services</w:t>
            </w:r>
            <w:r w:rsidRPr="00FC47B5">
              <w:rPr>
                <w:rFonts w:asciiTheme="minorHAnsi" w:eastAsia="Times New Roman" w:hAnsiTheme="minorHAnsi"/>
                <w:color w:val="000000"/>
                <w:sz w:val="18"/>
                <w:szCs w:val="18"/>
              </w:rPr>
              <w:t xml:space="preserve"> including health, water and sanitation, nutrition, shelter protection and education for the population groups most exposed and vulnerable to the pandemic.</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145D6A2D" w14:textId="1A91F400" w:rsidR="00032284" w:rsidRPr="00FC47B5" w:rsidRDefault="00BA553F" w:rsidP="00CF3902">
            <w:pPr>
              <w:rPr>
                <w:rFonts w:asciiTheme="minorHAnsi" w:eastAsia="Times New Roman" w:hAnsiTheme="minorHAnsi"/>
                <w:sz w:val="18"/>
                <w:szCs w:val="18"/>
              </w:rPr>
            </w:pPr>
            <w:r w:rsidRPr="00FC47B5">
              <w:rPr>
                <w:rFonts w:asciiTheme="minorHAnsi" w:eastAsia="Times New Roman" w:hAnsiTheme="minorHAnsi"/>
                <w:color w:val="000000"/>
                <w:sz w:val="18"/>
                <w:szCs w:val="18"/>
              </w:rPr>
              <w:t>Number of people who accessed essential services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hideMark/>
          </w:tcPr>
          <w:p w14:paraId="5EBEFBD7" w14:textId="77777777" w:rsidR="00032284" w:rsidRPr="00FC47B5" w:rsidRDefault="00032284" w:rsidP="00B232C8">
            <w:pPr>
              <w:rPr>
                <w:rFonts w:asciiTheme="minorHAnsi" w:eastAsia="Times New Roman" w:hAnsiTheme="minorHAnsi"/>
                <w:sz w:val="18"/>
                <w:szCs w:val="18"/>
              </w:rPr>
            </w:pPr>
            <w:r w:rsidRPr="00FC47B5">
              <w:rPr>
                <w:rFonts w:asciiTheme="minorHAnsi" w:eastAsia="Times New Roman" w:hAnsiTheme="minorHAnsi"/>
                <w:b/>
                <w:bCs/>
                <w:color w:val="000000"/>
                <w:sz w:val="18"/>
                <w:szCs w:val="18"/>
              </w:rPr>
              <w:t>IOM</w:t>
            </w:r>
          </w:p>
          <w:p w14:paraId="5FD0497C" w14:textId="77777777" w:rsidR="00032284" w:rsidRPr="00FC47B5" w:rsidRDefault="00032284" w:rsidP="00B232C8">
            <w:pPr>
              <w:rPr>
                <w:rFonts w:asciiTheme="minorHAnsi" w:eastAsia="Times New Roman" w:hAnsiTheme="minorHAnsi"/>
                <w:sz w:val="18"/>
                <w:szCs w:val="18"/>
              </w:rPr>
            </w:pPr>
            <w:r w:rsidRPr="00FC47B5">
              <w:rPr>
                <w:rFonts w:asciiTheme="minorHAnsi" w:eastAsia="Times New Roman" w:hAnsiTheme="minorHAnsi"/>
                <w:b/>
                <w:bCs/>
                <w:color w:val="000000"/>
                <w:sz w:val="18"/>
                <w:szCs w:val="18"/>
              </w:rPr>
              <w:t>UNFPA</w:t>
            </w:r>
          </w:p>
          <w:p w14:paraId="54A006D8" w14:textId="77777777" w:rsidR="00032284" w:rsidRPr="00FC47B5" w:rsidRDefault="00032284" w:rsidP="00B232C8">
            <w:pPr>
              <w:rPr>
                <w:rFonts w:asciiTheme="minorHAnsi" w:eastAsia="Times New Roman" w:hAnsiTheme="minorHAnsi"/>
                <w:sz w:val="18"/>
                <w:szCs w:val="18"/>
              </w:rPr>
            </w:pPr>
            <w:r w:rsidRPr="00FC47B5">
              <w:rPr>
                <w:rFonts w:asciiTheme="minorHAnsi" w:eastAsia="Times New Roman" w:hAnsiTheme="minorHAnsi"/>
                <w:b/>
                <w:bCs/>
                <w:color w:val="000000"/>
                <w:sz w:val="18"/>
                <w:szCs w:val="18"/>
              </w:rPr>
              <w:t>UNHCR</w:t>
            </w:r>
          </w:p>
          <w:p w14:paraId="1A335C6B" w14:textId="77777777" w:rsidR="00032284" w:rsidRPr="00FC47B5" w:rsidRDefault="00032284" w:rsidP="00B232C8">
            <w:pPr>
              <w:rPr>
                <w:rFonts w:asciiTheme="minorHAnsi" w:eastAsia="Times New Roman" w:hAnsiTheme="minorHAnsi"/>
                <w:sz w:val="18"/>
                <w:szCs w:val="18"/>
              </w:rPr>
            </w:pPr>
            <w:r w:rsidRPr="00FC47B5">
              <w:rPr>
                <w:rFonts w:asciiTheme="minorHAnsi" w:eastAsia="Times New Roman" w:hAnsiTheme="minorHAnsi"/>
                <w:b/>
                <w:bCs/>
                <w:color w:val="000000"/>
                <w:sz w:val="18"/>
                <w:szCs w:val="18"/>
              </w:rPr>
              <w:t>UNICEF</w:t>
            </w:r>
          </w:p>
          <w:p w14:paraId="3F6D4771" w14:textId="77777777" w:rsidR="00032284" w:rsidRPr="00FC47B5" w:rsidRDefault="00032284" w:rsidP="00B232C8">
            <w:pPr>
              <w:rPr>
                <w:rFonts w:asciiTheme="minorHAnsi" w:eastAsia="Times New Roman" w:hAnsiTheme="minorHAnsi"/>
                <w:sz w:val="18"/>
                <w:szCs w:val="18"/>
              </w:rPr>
            </w:pPr>
            <w:r w:rsidRPr="00FC47B5">
              <w:rPr>
                <w:rFonts w:asciiTheme="minorHAnsi" w:eastAsia="Times New Roman" w:hAnsiTheme="minorHAnsi"/>
                <w:b/>
                <w:bCs/>
                <w:color w:val="000000"/>
                <w:sz w:val="18"/>
                <w:szCs w:val="18"/>
              </w:rPr>
              <w:t>UNRWA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tcPr>
          <w:p w14:paraId="220B307E" w14:textId="78B665C8" w:rsidR="00032284" w:rsidRPr="00FC47B5" w:rsidRDefault="00032284" w:rsidP="00B232C8">
            <w:pPr>
              <w:rPr>
                <w:rFonts w:asciiTheme="minorHAnsi" w:eastAsia="Times New Roman" w:hAnsiTheme="minorHAnsi"/>
                <w:sz w:val="18"/>
                <w:szCs w:val="18"/>
              </w:rPr>
            </w:pPr>
          </w:p>
        </w:tc>
        <w:tc>
          <w:tcPr>
            <w:tcW w:w="16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hideMark/>
          </w:tcPr>
          <w:p w14:paraId="2D2FFBB0" w14:textId="77777777" w:rsidR="00B946E5" w:rsidRPr="00FC47B5" w:rsidRDefault="00032284" w:rsidP="00B946E5">
            <w:pPr>
              <w:rPr>
                <w:rFonts w:asciiTheme="minorHAnsi" w:eastAsia="Times New Roman" w:hAnsiTheme="minorHAnsi"/>
                <w:color w:val="000000" w:themeColor="text1"/>
                <w:sz w:val="18"/>
                <w:szCs w:val="18"/>
              </w:rPr>
            </w:pPr>
            <w:r w:rsidRPr="00FC47B5">
              <w:rPr>
                <w:rFonts w:asciiTheme="minorHAnsi" w:eastAsia="Times New Roman" w:hAnsiTheme="minorHAnsi"/>
                <w:color w:val="000000"/>
                <w:sz w:val="18"/>
                <w:szCs w:val="18"/>
              </w:rPr>
              <w:t>6.4 million masks for 25 countries, of which 3 million are for health-care workers (UNHCR).</w:t>
            </w:r>
            <w:r w:rsidR="00B946E5" w:rsidRPr="00FC47B5">
              <w:rPr>
                <w:rFonts w:asciiTheme="minorHAnsi" w:eastAsia="Times New Roman" w:hAnsiTheme="minorHAnsi"/>
                <w:color w:val="000000" w:themeColor="text1"/>
                <w:sz w:val="18"/>
                <w:szCs w:val="18"/>
              </w:rPr>
              <w:t xml:space="preserve"> </w:t>
            </w:r>
          </w:p>
          <w:p w14:paraId="086BAEA8" w14:textId="153BAB86" w:rsidR="00B946E5" w:rsidRPr="00FC47B5" w:rsidRDefault="00B946E5" w:rsidP="00B946E5">
            <w:pPr>
              <w:rPr>
                <w:rFonts w:asciiTheme="minorHAnsi" w:eastAsia="Times New Roman" w:hAnsiTheme="minorHAnsi"/>
                <w:sz w:val="18"/>
                <w:szCs w:val="18"/>
              </w:rPr>
            </w:pPr>
            <w:r w:rsidRPr="00FC47B5">
              <w:rPr>
                <w:rFonts w:asciiTheme="minorHAnsi" w:eastAsia="Times New Roman" w:hAnsiTheme="minorHAnsi"/>
                <w:color w:val="000000" w:themeColor="text1"/>
                <w:sz w:val="18"/>
                <w:szCs w:val="18"/>
              </w:rPr>
              <w:t>533,000 Palestine refugees in UNRWA schools</w:t>
            </w:r>
          </w:p>
          <w:p w14:paraId="26182665" w14:textId="77777777" w:rsidR="00B946E5" w:rsidRPr="00FC47B5" w:rsidRDefault="00B946E5" w:rsidP="00B232C8">
            <w:pPr>
              <w:rPr>
                <w:rFonts w:asciiTheme="minorHAnsi" w:eastAsia="Times New Roman" w:hAnsiTheme="minorHAnsi"/>
                <w:sz w:val="18"/>
                <w:szCs w:val="18"/>
              </w:rPr>
            </w:pPr>
            <w:r w:rsidRPr="00FC47B5">
              <w:rPr>
                <w:rFonts w:asciiTheme="minorHAnsi" w:eastAsia="Times New Roman" w:hAnsiTheme="minorHAnsi"/>
                <w:color w:val="000000"/>
                <w:sz w:val="18"/>
                <w:szCs w:val="18"/>
              </w:rPr>
              <w:t>2.2 m Palestine refugees receiving UNRWA cash and food assistance</w:t>
            </w:r>
          </w:p>
          <w:p w14:paraId="7724C909" w14:textId="0785AF7C" w:rsidR="00032284" w:rsidRPr="00FC47B5" w:rsidRDefault="00B946E5" w:rsidP="00B232C8">
            <w:pPr>
              <w:rPr>
                <w:rFonts w:asciiTheme="minorHAnsi" w:eastAsia="Times New Roman" w:hAnsiTheme="minorHAnsi"/>
                <w:sz w:val="18"/>
                <w:szCs w:val="18"/>
              </w:rPr>
            </w:pPr>
            <w:r w:rsidRPr="00FC47B5">
              <w:rPr>
                <w:rFonts w:asciiTheme="minorHAnsi" w:eastAsia="Times New Roman" w:hAnsiTheme="minorHAnsi"/>
                <w:color w:val="000000" w:themeColor="text1"/>
                <w:sz w:val="18"/>
                <w:szCs w:val="18"/>
              </w:rPr>
              <w:t xml:space="preserve">3 million Palestine refugees who use UNRWA’s health </w:t>
            </w:r>
            <w:proofErr w:type="spellStart"/>
            <w:r w:rsidRPr="00FC47B5">
              <w:rPr>
                <w:rFonts w:asciiTheme="minorHAnsi" w:eastAsia="Times New Roman" w:hAnsiTheme="minorHAnsi"/>
                <w:color w:val="000000" w:themeColor="text1"/>
                <w:sz w:val="18"/>
                <w:szCs w:val="18"/>
              </w:rPr>
              <w:t>servicesTBD</w:t>
            </w:r>
            <w:proofErr w:type="spellEnd"/>
          </w:p>
        </w:tc>
      </w:tr>
      <w:tr w:rsidR="00F214A6" w:rsidRPr="00FC47B5" w14:paraId="49AF90C9" w14:textId="77777777" w:rsidTr="094184EA">
        <w:trPr>
          <w:trHeight w:val="1941"/>
        </w:trPr>
        <w:tc>
          <w:tcPr>
            <w:tcW w:w="1835" w:type="dxa"/>
            <w:vMerge/>
            <w:vAlign w:val="center"/>
            <w:hideMark/>
          </w:tcPr>
          <w:p w14:paraId="3845C292" w14:textId="77777777" w:rsidR="00032284" w:rsidRPr="00FC47B5" w:rsidRDefault="00032284">
            <w:pPr>
              <w:rPr>
                <w:rFonts w:asciiTheme="minorHAnsi" w:eastAsia="Times New Roman" w:hAnsiTheme="minorHAnsi"/>
                <w:sz w:val="18"/>
                <w:szCs w:val="18"/>
              </w:rPr>
            </w:pPr>
          </w:p>
        </w:tc>
        <w:tc>
          <w:tcPr>
            <w:tcW w:w="1843" w:type="dxa"/>
            <w:vMerge/>
            <w:vAlign w:val="center"/>
            <w:hideMark/>
          </w:tcPr>
          <w:p w14:paraId="6746394C" w14:textId="77777777" w:rsidR="00032284" w:rsidRPr="00FC47B5" w:rsidRDefault="00032284">
            <w:pPr>
              <w:rPr>
                <w:rFonts w:asciiTheme="minorHAnsi" w:eastAsia="Times New Roman" w:hAnsiTheme="minorHAnsi"/>
                <w:sz w:val="18"/>
                <w:szCs w:val="18"/>
              </w:rPr>
            </w:pPr>
          </w:p>
        </w:tc>
        <w:tc>
          <w:tcPr>
            <w:tcW w:w="1984" w:type="dxa"/>
            <w:tcBorders>
              <w:top w:val="single" w:sz="4" w:space="0" w:color="000000" w:themeColor="text1"/>
              <w:left w:val="single" w:sz="4" w:space="0" w:color="000000" w:themeColor="text1"/>
              <w:bottom w:val="single" w:sz="8" w:space="0" w:color="000000" w:themeColor="text1"/>
              <w:right w:val="single" w:sz="4" w:space="0" w:color="000000" w:themeColor="text1"/>
            </w:tcBorders>
            <w:tcMar>
              <w:top w:w="40" w:type="dxa"/>
              <w:left w:w="40" w:type="dxa"/>
              <w:bottom w:w="40" w:type="dxa"/>
              <w:right w:w="40" w:type="dxa"/>
            </w:tcMar>
            <w:hideMark/>
          </w:tcPr>
          <w:p w14:paraId="0C1105C9" w14:textId="1E45DDF3" w:rsidR="00032284" w:rsidRPr="00FC47B5" w:rsidRDefault="00032284" w:rsidP="00B232C8">
            <w:pPr>
              <w:rPr>
                <w:rFonts w:asciiTheme="minorHAnsi" w:eastAsia="Times New Roman" w:hAnsiTheme="minorHAnsi"/>
                <w:sz w:val="18"/>
                <w:szCs w:val="18"/>
              </w:rPr>
            </w:pPr>
            <w:r w:rsidRPr="00FC47B5">
              <w:rPr>
                <w:rFonts w:asciiTheme="minorHAnsi" w:eastAsia="Times New Roman" w:hAnsiTheme="minorHAnsi"/>
                <w:color w:val="000000"/>
                <w:sz w:val="18"/>
                <w:szCs w:val="18"/>
              </w:rPr>
              <w:t xml:space="preserve">Proportion of countries </w:t>
            </w:r>
            <w:r w:rsidR="00DF3DC5" w:rsidRPr="00FC47B5">
              <w:rPr>
                <w:rFonts w:asciiTheme="minorHAnsi" w:eastAsia="Times New Roman" w:hAnsiTheme="minorHAnsi"/>
                <w:color w:val="000000"/>
                <w:sz w:val="18"/>
                <w:szCs w:val="18"/>
              </w:rPr>
              <w:t>where at least one vaccine</w:t>
            </w:r>
            <w:r w:rsidR="00A46205" w:rsidRPr="00FC47B5">
              <w:rPr>
                <w:rFonts w:asciiTheme="minorHAnsi" w:eastAsia="Times New Roman" w:hAnsiTheme="minorHAnsi"/>
                <w:color w:val="000000"/>
                <w:sz w:val="18"/>
                <w:szCs w:val="18"/>
              </w:rPr>
              <w:t>-</w:t>
            </w:r>
            <w:r w:rsidR="00DF3DC5" w:rsidRPr="00FC47B5">
              <w:rPr>
                <w:rFonts w:asciiTheme="minorHAnsi" w:eastAsia="Times New Roman" w:hAnsiTheme="minorHAnsi"/>
                <w:color w:val="000000"/>
                <w:sz w:val="18"/>
                <w:szCs w:val="18"/>
              </w:rPr>
              <w:t>preventable disease</w:t>
            </w:r>
            <w:r w:rsidR="00553974" w:rsidRPr="00FC47B5">
              <w:rPr>
                <w:rFonts w:asciiTheme="minorHAnsi" w:eastAsia="Times New Roman" w:hAnsiTheme="minorHAnsi"/>
                <w:color w:val="000000"/>
                <w:sz w:val="18"/>
                <w:szCs w:val="18"/>
              </w:rPr>
              <w:t xml:space="preserve">s mass immunization campaign was affected (suspended or postponed, fully </w:t>
            </w:r>
            <w:r w:rsidR="005E59BD" w:rsidRPr="00FC47B5">
              <w:rPr>
                <w:rFonts w:asciiTheme="minorHAnsi" w:eastAsia="Times New Roman" w:hAnsiTheme="minorHAnsi"/>
                <w:color w:val="000000"/>
                <w:sz w:val="18"/>
                <w:szCs w:val="18"/>
              </w:rPr>
              <w:t>o</w:t>
            </w:r>
            <w:r w:rsidR="00553974" w:rsidRPr="00FC47B5">
              <w:rPr>
                <w:rFonts w:asciiTheme="minorHAnsi" w:eastAsia="Times New Roman" w:hAnsiTheme="minorHAnsi"/>
                <w:color w:val="000000"/>
                <w:sz w:val="18"/>
                <w:szCs w:val="18"/>
              </w:rPr>
              <w:t>r partially</w:t>
            </w:r>
            <w:r w:rsidR="00874827" w:rsidRPr="00FC47B5">
              <w:rPr>
                <w:rFonts w:asciiTheme="minorHAnsi" w:eastAsia="Times New Roman" w:hAnsiTheme="minorHAnsi"/>
                <w:color w:val="000000"/>
                <w:sz w:val="18"/>
                <w:szCs w:val="18"/>
              </w:rPr>
              <w:t>) due to COVID-19</w:t>
            </w:r>
            <w:r w:rsidRPr="00FC47B5">
              <w:rPr>
                <w:rFonts w:asciiTheme="minorHAnsi" w:eastAsia="Times New Roman" w:hAnsiTheme="minorHAnsi"/>
                <w:color w:val="000000"/>
                <w:sz w:val="18"/>
                <w:szCs w:val="18"/>
              </w:rPr>
              <w:t> </w:t>
            </w:r>
          </w:p>
        </w:tc>
        <w:tc>
          <w:tcPr>
            <w:tcW w:w="1134" w:type="dxa"/>
            <w:tcBorders>
              <w:top w:val="single" w:sz="4" w:space="0" w:color="000000" w:themeColor="text1"/>
              <w:left w:val="single" w:sz="4" w:space="0" w:color="000000" w:themeColor="text1"/>
              <w:bottom w:val="single" w:sz="8" w:space="0" w:color="000000" w:themeColor="text1"/>
              <w:right w:val="single" w:sz="4" w:space="0" w:color="000000" w:themeColor="text1"/>
            </w:tcBorders>
            <w:tcMar>
              <w:top w:w="100" w:type="dxa"/>
              <w:left w:w="115" w:type="dxa"/>
              <w:bottom w:w="100" w:type="dxa"/>
              <w:right w:w="115" w:type="dxa"/>
            </w:tcMar>
            <w:hideMark/>
          </w:tcPr>
          <w:p w14:paraId="04179616" w14:textId="77777777" w:rsidR="00032284" w:rsidRPr="00FC47B5" w:rsidRDefault="00032284" w:rsidP="00B232C8">
            <w:pPr>
              <w:rPr>
                <w:rFonts w:asciiTheme="minorHAnsi" w:eastAsia="Times New Roman" w:hAnsiTheme="minorHAnsi"/>
                <w:sz w:val="18"/>
                <w:szCs w:val="18"/>
              </w:rPr>
            </w:pPr>
            <w:r w:rsidRPr="00FC47B5">
              <w:rPr>
                <w:rFonts w:asciiTheme="minorHAnsi" w:eastAsia="Times New Roman" w:hAnsiTheme="minorHAnsi"/>
                <w:b/>
                <w:bCs/>
                <w:sz w:val="18"/>
                <w:szCs w:val="18"/>
              </w:rPr>
              <w:t>WHO</w:t>
            </w:r>
          </w:p>
        </w:tc>
        <w:tc>
          <w:tcPr>
            <w:tcW w:w="1134" w:type="dxa"/>
            <w:tcBorders>
              <w:top w:val="single" w:sz="4" w:space="0" w:color="000000" w:themeColor="text1"/>
              <w:left w:val="single" w:sz="4" w:space="0" w:color="000000" w:themeColor="text1"/>
              <w:bottom w:val="single" w:sz="8" w:space="0" w:color="000000" w:themeColor="text1"/>
              <w:right w:val="single" w:sz="4" w:space="0" w:color="000000" w:themeColor="text1"/>
            </w:tcBorders>
            <w:tcMar>
              <w:top w:w="100" w:type="dxa"/>
              <w:left w:w="115" w:type="dxa"/>
              <w:bottom w:w="100" w:type="dxa"/>
              <w:right w:w="115" w:type="dxa"/>
            </w:tcMar>
          </w:tcPr>
          <w:p w14:paraId="17E587F6" w14:textId="55773DB0" w:rsidR="00032284" w:rsidRPr="00FC47B5" w:rsidRDefault="00032284" w:rsidP="00B232C8">
            <w:pPr>
              <w:rPr>
                <w:rFonts w:asciiTheme="minorHAnsi" w:eastAsia="Times New Roman" w:hAnsiTheme="minorHAnsi"/>
                <w:sz w:val="18"/>
                <w:szCs w:val="18"/>
              </w:rPr>
            </w:pPr>
          </w:p>
        </w:tc>
        <w:tc>
          <w:tcPr>
            <w:tcW w:w="1605" w:type="dxa"/>
            <w:gridSpan w:val="2"/>
            <w:tcBorders>
              <w:top w:val="single" w:sz="4" w:space="0" w:color="000000" w:themeColor="text1"/>
              <w:left w:val="single" w:sz="4" w:space="0" w:color="000000" w:themeColor="text1"/>
              <w:bottom w:val="single" w:sz="8" w:space="0" w:color="000000" w:themeColor="text1"/>
              <w:right w:val="single" w:sz="4" w:space="0" w:color="000000" w:themeColor="text1"/>
            </w:tcBorders>
            <w:tcMar>
              <w:top w:w="100" w:type="dxa"/>
              <w:left w:w="115" w:type="dxa"/>
              <w:bottom w:w="100" w:type="dxa"/>
              <w:right w:w="115" w:type="dxa"/>
            </w:tcMar>
          </w:tcPr>
          <w:p w14:paraId="5B9DA429" w14:textId="3C3196E9" w:rsidR="00032284" w:rsidRPr="00FC47B5" w:rsidRDefault="00032284" w:rsidP="00B232C8">
            <w:pPr>
              <w:rPr>
                <w:rFonts w:asciiTheme="minorHAnsi" w:eastAsia="Times New Roman" w:hAnsiTheme="minorHAnsi"/>
                <w:sz w:val="18"/>
                <w:szCs w:val="18"/>
              </w:rPr>
            </w:pPr>
          </w:p>
        </w:tc>
      </w:tr>
      <w:tr w:rsidR="00F214A6" w:rsidRPr="00FC47B5" w14:paraId="74A88231" w14:textId="77777777" w:rsidTr="094184EA">
        <w:trPr>
          <w:gridAfter w:val="1"/>
          <w:wAfter w:w="30" w:type="dxa"/>
          <w:trHeight w:val="1026"/>
        </w:trPr>
        <w:tc>
          <w:tcPr>
            <w:tcW w:w="1835" w:type="dxa"/>
            <w:vMerge/>
            <w:vAlign w:val="center"/>
            <w:hideMark/>
          </w:tcPr>
          <w:p w14:paraId="6F524B54" w14:textId="77777777" w:rsidR="00032284" w:rsidRPr="00FC47B5" w:rsidRDefault="00032284">
            <w:pPr>
              <w:rPr>
                <w:rFonts w:asciiTheme="minorHAnsi" w:eastAsia="Times New Roman" w:hAnsiTheme="minorHAnsi"/>
                <w:sz w:val="18"/>
                <w:szCs w:val="18"/>
              </w:rPr>
            </w:pPr>
          </w:p>
        </w:tc>
        <w:tc>
          <w:tcPr>
            <w:tcW w:w="1843" w:type="dxa"/>
            <w:vMerge/>
            <w:vAlign w:val="center"/>
            <w:hideMark/>
          </w:tcPr>
          <w:p w14:paraId="4320CD53" w14:textId="77777777" w:rsidR="00032284" w:rsidRPr="00FC47B5" w:rsidRDefault="00032284">
            <w:pPr>
              <w:rPr>
                <w:rFonts w:asciiTheme="minorHAnsi" w:eastAsia="Times New Roman" w:hAnsiTheme="minorHAnsi"/>
                <w:sz w:val="18"/>
                <w:szCs w:val="18"/>
              </w:rPr>
            </w:pPr>
          </w:p>
        </w:tc>
        <w:tc>
          <w:tcPr>
            <w:tcW w:w="1984"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40" w:type="dxa"/>
              <w:left w:w="40" w:type="dxa"/>
              <w:bottom w:w="40" w:type="dxa"/>
              <w:right w:w="40" w:type="dxa"/>
            </w:tcMar>
            <w:hideMark/>
          </w:tcPr>
          <w:p w14:paraId="5C71D413" w14:textId="77777777" w:rsidR="00032284" w:rsidRPr="00FC47B5" w:rsidRDefault="00032284" w:rsidP="00B232C8">
            <w:pPr>
              <w:ind w:left="-40"/>
              <w:rPr>
                <w:rFonts w:asciiTheme="minorHAnsi" w:eastAsia="Times New Roman" w:hAnsiTheme="minorHAnsi"/>
                <w:sz w:val="18"/>
                <w:szCs w:val="18"/>
              </w:rPr>
            </w:pPr>
            <w:r w:rsidRPr="00FC47B5">
              <w:rPr>
                <w:rFonts w:asciiTheme="minorHAnsi" w:eastAsia="Times New Roman" w:hAnsiTheme="minorHAnsi"/>
                <w:color w:val="000000"/>
                <w:sz w:val="18"/>
                <w:szCs w:val="18"/>
              </w:rPr>
              <w:t>Number of people reached with critical WASH supplies (including hygiene items) and services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5E1BE76" w14:textId="77777777" w:rsidR="00032284" w:rsidRPr="00FC47B5" w:rsidRDefault="00032284" w:rsidP="00B232C8">
            <w:pPr>
              <w:ind w:left="-40"/>
              <w:rPr>
                <w:rFonts w:asciiTheme="minorHAnsi" w:eastAsia="Times New Roman" w:hAnsiTheme="minorHAnsi"/>
                <w:sz w:val="18"/>
                <w:szCs w:val="18"/>
              </w:rPr>
            </w:pPr>
            <w:r w:rsidRPr="00FC47B5">
              <w:rPr>
                <w:rFonts w:asciiTheme="minorHAnsi" w:eastAsia="Times New Roman" w:hAnsiTheme="minorHAnsi"/>
                <w:b/>
                <w:bCs/>
                <w:sz w:val="18"/>
                <w:szCs w:val="18"/>
              </w:rPr>
              <w:t>UNICEF</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0547B61" w14:textId="79607057" w:rsidR="00032284" w:rsidRPr="00FC47B5" w:rsidRDefault="000B0A7B" w:rsidP="00B232C8">
            <w:pPr>
              <w:ind w:left="-40"/>
              <w:rPr>
                <w:rFonts w:asciiTheme="minorHAnsi" w:eastAsia="Times New Roman" w:hAnsiTheme="minorHAnsi"/>
                <w:sz w:val="18"/>
                <w:szCs w:val="18"/>
              </w:rPr>
            </w:pPr>
            <w:r w:rsidRPr="00FC47B5">
              <w:rPr>
                <w:rFonts w:asciiTheme="minorHAnsi" w:eastAsia="Times New Roman" w:hAnsiTheme="minorHAnsi"/>
                <w:color w:val="000000"/>
                <w:sz w:val="18"/>
                <w:szCs w:val="18"/>
              </w:rPr>
              <w:t>53</w:t>
            </w:r>
            <w:r w:rsidR="00792F33" w:rsidRPr="00FC47B5">
              <w:rPr>
                <w:rFonts w:asciiTheme="minorHAnsi" w:eastAsia="Times New Roman" w:hAnsiTheme="minorHAnsi"/>
                <w:color w:val="000000"/>
                <w:sz w:val="18"/>
                <w:szCs w:val="18"/>
              </w:rPr>
              <w:t>,642,028</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40DE8CB" w14:textId="03C2BB3C" w:rsidR="00032284" w:rsidRPr="00FC47B5" w:rsidRDefault="00032284" w:rsidP="00B232C8">
            <w:pPr>
              <w:ind w:left="-40"/>
              <w:rPr>
                <w:rFonts w:asciiTheme="minorHAnsi" w:eastAsia="Times New Roman" w:hAnsiTheme="minorHAnsi"/>
                <w:sz w:val="18"/>
                <w:szCs w:val="18"/>
              </w:rPr>
            </w:pPr>
          </w:p>
        </w:tc>
      </w:tr>
      <w:tr w:rsidR="00F214A6" w:rsidRPr="00FC47B5" w14:paraId="49E015DC" w14:textId="77777777" w:rsidTr="094184EA">
        <w:trPr>
          <w:gridAfter w:val="1"/>
          <w:wAfter w:w="30" w:type="dxa"/>
          <w:trHeight w:val="266"/>
        </w:trPr>
        <w:tc>
          <w:tcPr>
            <w:tcW w:w="1835" w:type="dxa"/>
            <w:vMerge/>
            <w:vAlign w:val="center"/>
            <w:hideMark/>
          </w:tcPr>
          <w:p w14:paraId="7F9798D1" w14:textId="77777777" w:rsidR="00032284" w:rsidRPr="00FC47B5" w:rsidRDefault="00032284">
            <w:pPr>
              <w:rPr>
                <w:rFonts w:asciiTheme="minorHAnsi" w:eastAsia="Times New Roman" w:hAnsiTheme="minorHAnsi"/>
                <w:sz w:val="18"/>
                <w:szCs w:val="18"/>
              </w:rPr>
            </w:pPr>
          </w:p>
        </w:tc>
        <w:tc>
          <w:tcPr>
            <w:tcW w:w="1843" w:type="dxa"/>
            <w:vMerge/>
            <w:vAlign w:val="center"/>
            <w:hideMark/>
          </w:tcPr>
          <w:p w14:paraId="75CE966A" w14:textId="77777777" w:rsidR="00032284" w:rsidRPr="00FC47B5" w:rsidRDefault="00032284">
            <w:pPr>
              <w:rPr>
                <w:rFonts w:asciiTheme="minorHAnsi" w:eastAsia="Times New Roman" w:hAnsiTheme="minorHAnsi"/>
                <w:sz w:val="18"/>
                <w:szCs w:val="18"/>
              </w:rPr>
            </w:pPr>
          </w:p>
        </w:tc>
        <w:tc>
          <w:tcPr>
            <w:tcW w:w="1984" w:type="dxa"/>
            <w:tcBorders>
              <w:top w:val="single" w:sz="8" w:space="0" w:color="000000" w:themeColor="text1"/>
              <w:left w:val="single" w:sz="4" w:space="0" w:color="000000" w:themeColor="text1"/>
              <w:bottom w:val="single" w:sz="8" w:space="0" w:color="000000" w:themeColor="text1"/>
              <w:right w:val="single" w:sz="8" w:space="0" w:color="000000" w:themeColor="text1"/>
            </w:tcBorders>
            <w:tcMar>
              <w:top w:w="40" w:type="dxa"/>
              <w:left w:w="40" w:type="dxa"/>
              <w:bottom w:w="40" w:type="dxa"/>
              <w:right w:w="40" w:type="dxa"/>
            </w:tcMar>
            <w:hideMark/>
          </w:tcPr>
          <w:p w14:paraId="116D5087" w14:textId="0D9CB62E" w:rsidR="00032284" w:rsidRPr="00FC47B5" w:rsidRDefault="00032284" w:rsidP="00B232C8">
            <w:pPr>
              <w:ind w:left="-40"/>
              <w:rPr>
                <w:rFonts w:asciiTheme="minorHAnsi" w:eastAsia="Times New Roman" w:hAnsiTheme="minorHAnsi"/>
                <w:sz w:val="18"/>
                <w:szCs w:val="18"/>
              </w:rPr>
            </w:pPr>
            <w:r w:rsidRPr="00FC47B5">
              <w:rPr>
                <w:rFonts w:asciiTheme="minorHAnsi" w:eastAsia="Times New Roman" w:hAnsiTheme="minorHAnsi"/>
                <w:color w:val="000000"/>
                <w:sz w:val="18"/>
                <w:szCs w:val="18"/>
              </w:rPr>
              <w:t xml:space="preserve">Number of children </w:t>
            </w:r>
            <w:r w:rsidR="00F33EED" w:rsidRPr="00FC47B5">
              <w:rPr>
                <w:rFonts w:asciiTheme="minorHAnsi" w:eastAsia="Times New Roman" w:hAnsiTheme="minorHAnsi"/>
                <w:color w:val="000000"/>
                <w:sz w:val="18"/>
                <w:szCs w:val="18"/>
              </w:rPr>
              <w:t xml:space="preserve">and youth </w:t>
            </w:r>
            <w:r w:rsidRPr="00FC47B5">
              <w:rPr>
                <w:rFonts w:asciiTheme="minorHAnsi" w:eastAsia="Times New Roman" w:hAnsiTheme="minorHAnsi"/>
                <w:color w:val="000000"/>
                <w:sz w:val="18"/>
                <w:szCs w:val="18"/>
              </w:rPr>
              <w:t>supported with distance/home-based learning</w:t>
            </w:r>
          </w:p>
        </w:tc>
        <w:tc>
          <w:tcPr>
            <w:tcW w:w="1134" w:type="dxa"/>
            <w:tcBorders>
              <w:top w:val="single" w:sz="8" w:space="0" w:color="000000" w:themeColor="text1"/>
              <w:left w:val="single" w:sz="8" w:space="0" w:color="000000" w:themeColor="text1"/>
              <w:bottom w:val="single" w:sz="4" w:space="0" w:color="auto"/>
              <w:right w:val="single" w:sz="8" w:space="0" w:color="000000" w:themeColor="text1"/>
            </w:tcBorders>
            <w:tcMar>
              <w:top w:w="100" w:type="dxa"/>
              <w:left w:w="100" w:type="dxa"/>
              <w:bottom w:w="100" w:type="dxa"/>
              <w:right w:w="100" w:type="dxa"/>
            </w:tcMar>
            <w:hideMark/>
          </w:tcPr>
          <w:p w14:paraId="29B713CD" w14:textId="77777777" w:rsidR="00032284" w:rsidRPr="00FC47B5" w:rsidRDefault="00032284" w:rsidP="00B232C8">
            <w:pPr>
              <w:ind w:left="-40"/>
              <w:rPr>
                <w:rFonts w:asciiTheme="minorHAnsi" w:eastAsia="Times New Roman" w:hAnsiTheme="minorHAnsi"/>
                <w:sz w:val="18"/>
                <w:szCs w:val="18"/>
              </w:rPr>
            </w:pPr>
            <w:r w:rsidRPr="00FC47B5">
              <w:rPr>
                <w:rFonts w:asciiTheme="minorHAnsi" w:eastAsia="Times New Roman" w:hAnsiTheme="minorHAnsi"/>
                <w:b/>
                <w:bCs/>
                <w:sz w:val="18"/>
                <w:szCs w:val="18"/>
              </w:rPr>
              <w:t>UNICEF</w:t>
            </w:r>
          </w:p>
        </w:tc>
        <w:tc>
          <w:tcPr>
            <w:tcW w:w="1134" w:type="dxa"/>
            <w:tcBorders>
              <w:top w:val="single" w:sz="8" w:space="0" w:color="000000" w:themeColor="text1"/>
              <w:left w:val="single" w:sz="8" w:space="0" w:color="000000" w:themeColor="text1"/>
              <w:bottom w:val="single" w:sz="4" w:space="0" w:color="auto"/>
              <w:right w:val="single" w:sz="8" w:space="0" w:color="000000" w:themeColor="text1"/>
            </w:tcBorders>
            <w:tcMar>
              <w:top w:w="100" w:type="dxa"/>
              <w:left w:w="100" w:type="dxa"/>
              <w:bottom w:w="100" w:type="dxa"/>
              <w:right w:w="100" w:type="dxa"/>
            </w:tcMar>
            <w:hideMark/>
          </w:tcPr>
          <w:p w14:paraId="6F7F6142" w14:textId="6095A990" w:rsidR="00032284" w:rsidRPr="00FC47B5" w:rsidRDefault="00B345C3" w:rsidP="00B232C8">
            <w:pPr>
              <w:ind w:left="-40"/>
              <w:rPr>
                <w:rFonts w:asciiTheme="minorHAnsi" w:eastAsia="Times New Roman" w:hAnsiTheme="minorHAnsi"/>
                <w:sz w:val="18"/>
                <w:szCs w:val="18"/>
              </w:rPr>
            </w:pPr>
            <w:r w:rsidRPr="00FC47B5">
              <w:rPr>
                <w:rFonts w:asciiTheme="minorHAnsi" w:eastAsia="Times New Roman" w:hAnsiTheme="minorHAnsi"/>
                <w:color w:val="000000"/>
                <w:sz w:val="18"/>
                <w:szCs w:val="18"/>
              </w:rPr>
              <w:t>179,302,188</w:t>
            </w:r>
          </w:p>
        </w:tc>
        <w:tc>
          <w:tcPr>
            <w:tcW w:w="1575" w:type="dxa"/>
            <w:tcBorders>
              <w:top w:val="single" w:sz="8" w:space="0" w:color="000000" w:themeColor="text1"/>
              <w:left w:val="single" w:sz="8" w:space="0" w:color="000000" w:themeColor="text1"/>
              <w:bottom w:val="single" w:sz="4" w:space="0" w:color="auto"/>
              <w:right w:val="single" w:sz="8" w:space="0" w:color="000000" w:themeColor="text1"/>
            </w:tcBorders>
            <w:tcMar>
              <w:top w:w="100" w:type="dxa"/>
              <w:left w:w="100" w:type="dxa"/>
              <w:bottom w:w="100" w:type="dxa"/>
              <w:right w:w="100" w:type="dxa"/>
            </w:tcMar>
            <w:hideMark/>
          </w:tcPr>
          <w:p w14:paraId="04C30D40" w14:textId="6896DF10" w:rsidR="00032284" w:rsidRPr="00FC47B5" w:rsidRDefault="00032284" w:rsidP="00B232C8">
            <w:pPr>
              <w:ind w:left="-40"/>
              <w:rPr>
                <w:rFonts w:asciiTheme="minorHAnsi" w:eastAsia="Times New Roman" w:hAnsiTheme="minorHAnsi"/>
                <w:sz w:val="18"/>
                <w:szCs w:val="18"/>
              </w:rPr>
            </w:pPr>
          </w:p>
        </w:tc>
      </w:tr>
      <w:tr w:rsidR="00F214A6" w:rsidRPr="00FC47B5" w14:paraId="6BF2D4CB" w14:textId="77777777" w:rsidTr="094184EA">
        <w:trPr>
          <w:gridAfter w:val="1"/>
          <w:wAfter w:w="30" w:type="dxa"/>
          <w:trHeight w:val="269"/>
        </w:trPr>
        <w:tc>
          <w:tcPr>
            <w:tcW w:w="1835" w:type="dxa"/>
            <w:vMerge/>
            <w:vAlign w:val="center"/>
          </w:tcPr>
          <w:p w14:paraId="60856D37" w14:textId="77777777" w:rsidR="00587238" w:rsidRPr="00FC47B5" w:rsidRDefault="00587238">
            <w:pPr>
              <w:rPr>
                <w:rFonts w:asciiTheme="minorHAnsi" w:eastAsia="Times New Roman" w:hAnsiTheme="minorHAnsi"/>
                <w:sz w:val="18"/>
                <w:szCs w:val="18"/>
              </w:rPr>
            </w:pPr>
          </w:p>
        </w:tc>
        <w:tc>
          <w:tcPr>
            <w:tcW w:w="1843" w:type="dxa"/>
            <w:vMerge/>
            <w:vAlign w:val="center"/>
          </w:tcPr>
          <w:p w14:paraId="79BBBBAE" w14:textId="77777777" w:rsidR="00587238" w:rsidRPr="00FC47B5" w:rsidRDefault="00587238">
            <w:pPr>
              <w:rPr>
                <w:rFonts w:asciiTheme="minorHAnsi" w:eastAsia="Times New Roman" w:hAnsiTheme="minorHAnsi"/>
                <w:sz w:val="18"/>
                <w:szCs w:val="18"/>
              </w:rPr>
            </w:pPr>
          </w:p>
        </w:tc>
        <w:tc>
          <w:tcPr>
            <w:tcW w:w="1984" w:type="dxa"/>
            <w:tcBorders>
              <w:top w:val="single" w:sz="8" w:space="0" w:color="000000" w:themeColor="text1"/>
              <w:left w:val="single" w:sz="4" w:space="0" w:color="000000" w:themeColor="text1"/>
              <w:bottom w:val="single" w:sz="8" w:space="0" w:color="000000" w:themeColor="text1"/>
              <w:right w:val="single" w:sz="4" w:space="0" w:color="auto"/>
            </w:tcBorders>
            <w:tcMar>
              <w:top w:w="40" w:type="dxa"/>
              <w:left w:w="40" w:type="dxa"/>
              <w:bottom w:w="40" w:type="dxa"/>
              <w:right w:w="40" w:type="dxa"/>
            </w:tcMar>
          </w:tcPr>
          <w:p w14:paraId="321C0736" w14:textId="39948D45" w:rsidR="00587238" w:rsidRPr="00FC47B5" w:rsidRDefault="001D60CC" w:rsidP="00B232C8">
            <w:pPr>
              <w:ind w:left="-40"/>
              <w:rPr>
                <w:rFonts w:asciiTheme="minorHAnsi" w:eastAsia="Times New Roman" w:hAnsiTheme="minorHAnsi"/>
                <w:color w:val="000000"/>
                <w:sz w:val="18"/>
                <w:szCs w:val="18"/>
              </w:rPr>
            </w:pPr>
            <w:r w:rsidRPr="00FC47B5">
              <w:rPr>
                <w:rFonts w:asciiTheme="minorHAnsi" w:eastAsia="Times New Roman" w:hAnsiTheme="minorHAnsi"/>
                <w:color w:val="000000"/>
                <w:sz w:val="18"/>
                <w:szCs w:val="18"/>
              </w:rPr>
              <w:t xml:space="preserve">Number of children, parents and primary caregivers provided with community-based mental health </w:t>
            </w:r>
            <w:r w:rsidR="008A7ACE" w:rsidRPr="00FC47B5">
              <w:rPr>
                <w:rFonts w:asciiTheme="minorHAnsi" w:eastAsia="Times New Roman" w:hAnsiTheme="minorHAnsi"/>
                <w:color w:val="000000"/>
                <w:sz w:val="18"/>
                <w:szCs w:val="18"/>
              </w:rPr>
              <w:t>and psychosocial support and messages</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4D65FA" w14:textId="5B46F37E" w:rsidR="00587238" w:rsidRPr="00FC47B5" w:rsidRDefault="00BB34B4" w:rsidP="00B232C8">
            <w:pPr>
              <w:ind w:left="-40"/>
              <w:rPr>
                <w:rFonts w:asciiTheme="minorHAnsi" w:eastAsia="Times New Roman" w:hAnsiTheme="minorHAnsi"/>
                <w:b/>
                <w:bCs/>
                <w:sz w:val="18"/>
                <w:szCs w:val="18"/>
              </w:rPr>
            </w:pPr>
            <w:r w:rsidRPr="00FC47B5">
              <w:rPr>
                <w:rFonts w:asciiTheme="minorHAnsi" w:eastAsia="Times New Roman" w:hAnsiTheme="minorHAnsi"/>
                <w:b/>
                <w:bCs/>
                <w:sz w:val="18"/>
                <w:szCs w:val="18"/>
              </w:rPr>
              <w:t>UNICEF</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C4E0CF9" w14:textId="7EF85C46" w:rsidR="00587238" w:rsidRPr="00FC47B5" w:rsidRDefault="000E5E44" w:rsidP="00B232C8">
            <w:pPr>
              <w:ind w:left="-40"/>
              <w:rPr>
                <w:rFonts w:asciiTheme="minorHAnsi" w:eastAsia="Times New Roman" w:hAnsiTheme="minorHAnsi"/>
                <w:color w:val="000000"/>
                <w:sz w:val="18"/>
                <w:szCs w:val="18"/>
              </w:rPr>
            </w:pPr>
            <w:r w:rsidRPr="00FC47B5">
              <w:rPr>
                <w:rFonts w:asciiTheme="minorHAnsi" w:eastAsia="Times New Roman" w:hAnsiTheme="minorHAnsi"/>
                <w:color w:val="000000"/>
                <w:sz w:val="18"/>
                <w:szCs w:val="18"/>
              </w:rPr>
              <w:t>9,453,</w:t>
            </w:r>
            <w:r w:rsidR="009873D8" w:rsidRPr="00FC47B5">
              <w:rPr>
                <w:rFonts w:asciiTheme="minorHAnsi" w:eastAsia="Times New Roman" w:hAnsiTheme="minorHAnsi"/>
                <w:color w:val="000000"/>
                <w:sz w:val="18"/>
                <w:szCs w:val="18"/>
              </w:rPr>
              <w:t>244</w:t>
            </w:r>
          </w:p>
        </w:tc>
        <w:tc>
          <w:tcPr>
            <w:tcW w:w="15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9548EB0" w14:textId="77777777" w:rsidR="00587238" w:rsidRPr="00FC47B5" w:rsidRDefault="00587238" w:rsidP="00B232C8">
            <w:pPr>
              <w:ind w:left="-40"/>
              <w:rPr>
                <w:rFonts w:asciiTheme="minorHAnsi" w:eastAsia="Times New Roman" w:hAnsiTheme="minorHAnsi"/>
                <w:color w:val="000000"/>
                <w:sz w:val="18"/>
                <w:szCs w:val="18"/>
              </w:rPr>
            </w:pPr>
          </w:p>
        </w:tc>
      </w:tr>
      <w:tr w:rsidR="00F214A6" w:rsidRPr="00FC47B5" w14:paraId="32373904" w14:textId="77777777" w:rsidTr="094184EA">
        <w:trPr>
          <w:gridAfter w:val="1"/>
          <w:wAfter w:w="30" w:type="dxa"/>
          <w:trHeight w:val="269"/>
        </w:trPr>
        <w:tc>
          <w:tcPr>
            <w:tcW w:w="1835" w:type="dxa"/>
            <w:vMerge/>
            <w:vAlign w:val="center"/>
          </w:tcPr>
          <w:p w14:paraId="30EC6D7A" w14:textId="77777777" w:rsidR="00BE3C17" w:rsidRPr="00FC47B5" w:rsidRDefault="00BE3C17">
            <w:pPr>
              <w:rPr>
                <w:rFonts w:asciiTheme="minorHAnsi" w:eastAsia="Times New Roman" w:hAnsiTheme="minorHAnsi"/>
                <w:sz w:val="18"/>
                <w:szCs w:val="18"/>
              </w:rPr>
            </w:pPr>
          </w:p>
        </w:tc>
        <w:tc>
          <w:tcPr>
            <w:tcW w:w="1843" w:type="dxa"/>
            <w:vMerge/>
            <w:vAlign w:val="center"/>
          </w:tcPr>
          <w:p w14:paraId="7930B71C" w14:textId="77777777" w:rsidR="00BE3C17" w:rsidRPr="00FC47B5" w:rsidRDefault="00BE3C17">
            <w:pPr>
              <w:rPr>
                <w:rFonts w:asciiTheme="minorHAnsi" w:eastAsia="Times New Roman" w:hAnsiTheme="minorHAnsi"/>
                <w:sz w:val="18"/>
                <w:szCs w:val="18"/>
              </w:rPr>
            </w:pPr>
          </w:p>
        </w:tc>
        <w:tc>
          <w:tcPr>
            <w:tcW w:w="1984" w:type="dxa"/>
            <w:tcBorders>
              <w:top w:val="single" w:sz="8" w:space="0" w:color="000000" w:themeColor="text1"/>
              <w:left w:val="single" w:sz="4" w:space="0" w:color="000000" w:themeColor="text1"/>
              <w:bottom w:val="single" w:sz="8" w:space="0" w:color="000000" w:themeColor="text1"/>
              <w:right w:val="single" w:sz="4" w:space="0" w:color="auto"/>
            </w:tcBorders>
            <w:tcMar>
              <w:top w:w="40" w:type="dxa"/>
              <w:left w:w="40" w:type="dxa"/>
              <w:bottom w:w="40" w:type="dxa"/>
              <w:right w:w="40" w:type="dxa"/>
            </w:tcMar>
          </w:tcPr>
          <w:p w14:paraId="5CEDAC8C" w14:textId="24DE5ACD" w:rsidR="00BE3C17" w:rsidRPr="00FC47B5" w:rsidRDefault="000D769D" w:rsidP="00B232C8">
            <w:pPr>
              <w:ind w:left="-40"/>
              <w:rPr>
                <w:rFonts w:asciiTheme="minorHAnsi" w:eastAsia="Times New Roman" w:hAnsiTheme="minorHAnsi"/>
                <w:color w:val="000000"/>
                <w:sz w:val="18"/>
                <w:szCs w:val="18"/>
              </w:rPr>
            </w:pPr>
            <w:r w:rsidRPr="00FC47B5">
              <w:rPr>
                <w:rFonts w:asciiTheme="minorHAnsi" w:eastAsia="Times New Roman" w:hAnsiTheme="minorHAnsi"/>
                <w:color w:val="000000"/>
                <w:sz w:val="18"/>
                <w:szCs w:val="18"/>
              </w:rPr>
              <w:t xml:space="preserve">Number and proportion of countries in which minimum child protection services are operational during </w:t>
            </w:r>
            <w:r w:rsidR="00EE26D0" w:rsidRPr="00FC47B5">
              <w:rPr>
                <w:rFonts w:asciiTheme="minorHAnsi" w:eastAsia="Times New Roman" w:hAnsiTheme="minorHAnsi"/>
                <w:color w:val="000000"/>
                <w:sz w:val="18"/>
                <w:szCs w:val="18"/>
              </w:rPr>
              <w:t>the COVID-19 crisis</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5016EF9" w14:textId="1B056973" w:rsidR="00BE3C17" w:rsidRPr="00FC47B5" w:rsidRDefault="004325B4" w:rsidP="00B232C8">
            <w:pPr>
              <w:ind w:left="-40"/>
              <w:rPr>
                <w:rFonts w:asciiTheme="minorHAnsi" w:eastAsia="Times New Roman" w:hAnsiTheme="minorHAnsi"/>
                <w:b/>
                <w:bCs/>
                <w:sz w:val="18"/>
                <w:szCs w:val="18"/>
              </w:rPr>
            </w:pPr>
            <w:r w:rsidRPr="00FC47B5">
              <w:rPr>
                <w:rFonts w:asciiTheme="minorHAnsi" w:eastAsia="Times New Roman" w:hAnsiTheme="minorHAnsi"/>
                <w:b/>
                <w:bCs/>
                <w:sz w:val="18"/>
                <w:szCs w:val="18"/>
              </w:rPr>
              <w:t>UNICEF</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0B0074" w14:textId="18F8E61D" w:rsidR="00BE3C17" w:rsidRPr="00FC47B5" w:rsidRDefault="00FD55B5" w:rsidP="00B232C8">
            <w:pPr>
              <w:ind w:left="-40"/>
              <w:rPr>
                <w:rFonts w:asciiTheme="minorHAnsi" w:eastAsia="Times New Roman" w:hAnsiTheme="minorHAnsi"/>
                <w:color w:val="000000"/>
                <w:sz w:val="18"/>
                <w:szCs w:val="18"/>
              </w:rPr>
            </w:pPr>
            <w:r w:rsidRPr="00FC47B5">
              <w:rPr>
                <w:rFonts w:asciiTheme="minorHAnsi" w:eastAsia="Times New Roman" w:hAnsiTheme="minorHAnsi"/>
                <w:color w:val="000000"/>
                <w:sz w:val="18"/>
                <w:szCs w:val="18"/>
              </w:rPr>
              <w:t>60</w:t>
            </w:r>
          </w:p>
        </w:tc>
        <w:tc>
          <w:tcPr>
            <w:tcW w:w="15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81D2C3F" w14:textId="77777777" w:rsidR="00BE3C17" w:rsidRPr="00FC47B5" w:rsidRDefault="00BE3C17" w:rsidP="00B232C8">
            <w:pPr>
              <w:ind w:left="-40"/>
              <w:rPr>
                <w:rFonts w:asciiTheme="minorHAnsi" w:eastAsia="Times New Roman" w:hAnsiTheme="minorHAnsi"/>
                <w:color w:val="000000"/>
                <w:sz w:val="18"/>
                <w:szCs w:val="18"/>
              </w:rPr>
            </w:pPr>
          </w:p>
        </w:tc>
      </w:tr>
      <w:tr w:rsidR="00F214A6" w:rsidRPr="00FC47B5" w14:paraId="52FA267C" w14:textId="77777777" w:rsidTr="094184EA">
        <w:trPr>
          <w:gridAfter w:val="1"/>
          <w:wAfter w:w="30" w:type="dxa"/>
          <w:trHeight w:val="266"/>
        </w:trPr>
        <w:tc>
          <w:tcPr>
            <w:tcW w:w="1835" w:type="dxa"/>
            <w:vMerge/>
            <w:vAlign w:val="center"/>
          </w:tcPr>
          <w:p w14:paraId="5DDA6E4C" w14:textId="77777777" w:rsidR="00587238" w:rsidRPr="00FC47B5" w:rsidRDefault="00587238">
            <w:pPr>
              <w:rPr>
                <w:rFonts w:asciiTheme="minorHAnsi" w:eastAsia="Times New Roman" w:hAnsiTheme="minorHAnsi"/>
                <w:sz w:val="18"/>
                <w:szCs w:val="18"/>
              </w:rPr>
            </w:pPr>
          </w:p>
        </w:tc>
        <w:tc>
          <w:tcPr>
            <w:tcW w:w="1843" w:type="dxa"/>
            <w:vMerge/>
            <w:vAlign w:val="center"/>
          </w:tcPr>
          <w:p w14:paraId="1FC651DF" w14:textId="77777777" w:rsidR="00587238" w:rsidRPr="00FC47B5" w:rsidRDefault="00587238">
            <w:pPr>
              <w:rPr>
                <w:rFonts w:asciiTheme="minorHAnsi" w:eastAsia="Times New Roman" w:hAnsiTheme="minorHAnsi"/>
                <w:sz w:val="18"/>
                <w:szCs w:val="18"/>
              </w:rPr>
            </w:pPr>
          </w:p>
        </w:tc>
        <w:tc>
          <w:tcPr>
            <w:tcW w:w="1984" w:type="dxa"/>
            <w:tcBorders>
              <w:top w:val="single" w:sz="8" w:space="0" w:color="000000" w:themeColor="text1"/>
              <w:left w:val="single" w:sz="4" w:space="0" w:color="000000" w:themeColor="text1"/>
              <w:bottom w:val="single" w:sz="8" w:space="0" w:color="000000" w:themeColor="text1"/>
              <w:right w:val="single" w:sz="4" w:space="0" w:color="auto"/>
            </w:tcBorders>
            <w:tcMar>
              <w:top w:w="40" w:type="dxa"/>
              <w:left w:w="40" w:type="dxa"/>
              <w:bottom w:w="40" w:type="dxa"/>
              <w:right w:w="40" w:type="dxa"/>
            </w:tcMar>
          </w:tcPr>
          <w:p w14:paraId="163F9FF2" w14:textId="25BAB6BA" w:rsidR="00587238" w:rsidRPr="00FC47B5" w:rsidRDefault="00EE26D0" w:rsidP="00B232C8">
            <w:pPr>
              <w:ind w:left="-40"/>
              <w:rPr>
                <w:rFonts w:asciiTheme="minorHAnsi" w:eastAsia="Times New Roman" w:hAnsiTheme="minorHAnsi"/>
                <w:color w:val="000000"/>
                <w:sz w:val="18"/>
                <w:szCs w:val="18"/>
              </w:rPr>
            </w:pPr>
            <w:r w:rsidRPr="00FC47B5">
              <w:rPr>
                <w:rFonts w:asciiTheme="minorHAnsi" w:eastAsia="Times New Roman" w:hAnsiTheme="minorHAnsi"/>
                <w:color w:val="000000"/>
                <w:sz w:val="18"/>
                <w:szCs w:val="18"/>
              </w:rPr>
              <w:t xml:space="preserve">Number of children </w:t>
            </w:r>
            <w:r w:rsidR="00673798" w:rsidRPr="00FC47B5">
              <w:rPr>
                <w:rFonts w:asciiTheme="minorHAnsi" w:eastAsia="Times New Roman" w:hAnsiTheme="minorHAnsi"/>
                <w:color w:val="000000"/>
                <w:sz w:val="18"/>
                <w:szCs w:val="18"/>
              </w:rPr>
              <w:t>6-59 months admitted for treatment of severe acute malnutrition (SAM)</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1E7C8C7" w14:textId="38554CE6" w:rsidR="00587238" w:rsidRPr="00FC47B5" w:rsidRDefault="004325B4" w:rsidP="00B232C8">
            <w:pPr>
              <w:ind w:left="-40"/>
              <w:rPr>
                <w:rFonts w:asciiTheme="minorHAnsi" w:eastAsia="Times New Roman" w:hAnsiTheme="minorHAnsi"/>
                <w:b/>
                <w:bCs/>
                <w:sz w:val="18"/>
                <w:szCs w:val="18"/>
              </w:rPr>
            </w:pPr>
            <w:r w:rsidRPr="00FC47B5">
              <w:rPr>
                <w:rFonts w:asciiTheme="minorHAnsi" w:eastAsia="Times New Roman" w:hAnsiTheme="minorHAnsi"/>
                <w:b/>
                <w:bCs/>
                <w:sz w:val="18"/>
                <w:szCs w:val="18"/>
              </w:rPr>
              <w:t>UNICEF</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40E472B" w14:textId="1FA0A39B" w:rsidR="00587238" w:rsidRPr="00FC47B5" w:rsidRDefault="0035188A" w:rsidP="00B232C8">
            <w:pPr>
              <w:ind w:left="-40"/>
              <w:rPr>
                <w:rFonts w:asciiTheme="minorHAnsi" w:eastAsia="Times New Roman" w:hAnsiTheme="minorHAnsi"/>
                <w:color w:val="000000"/>
                <w:sz w:val="18"/>
                <w:szCs w:val="18"/>
              </w:rPr>
            </w:pPr>
            <w:r w:rsidRPr="00FC47B5">
              <w:rPr>
                <w:rFonts w:asciiTheme="minorHAnsi" w:eastAsia="Times New Roman" w:hAnsiTheme="minorHAnsi"/>
                <w:color w:val="000000"/>
                <w:sz w:val="18"/>
                <w:szCs w:val="18"/>
              </w:rPr>
              <w:t>3,726</w:t>
            </w:r>
            <w:r w:rsidR="00F96370" w:rsidRPr="00FC47B5">
              <w:rPr>
                <w:rFonts w:asciiTheme="minorHAnsi" w:eastAsia="Times New Roman" w:hAnsiTheme="minorHAnsi"/>
                <w:color w:val="000000"/>
                <w:sz w:val="18"/>
                <w:szCs w:val="18"/>
              </w:rPr>
              <w:t>,211</w:t>
            </w:r>
          </w:p>
        </w:tc>
        <w:tc>
          <w:tcPr>
            <w:tcW w:w="15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CD2466" w14:textId="77777777" w:rsidR="00587238" w:rsidRPr="00FC47B5" w:rsidRDefault="00587238" w:rsidP="00B232C8">
            <w:pPr>
              <w:ind w:left="-40"/>
              <w:rPr>
                <w:rFonts w:asciiTheme="minorHAnsi" w:eastAsia="Times New Roman" w:hAnsiTheme="minorHAnsi"/>
                <w:color w:val="000000"/>
                <w:sz w:val="18"/>
                <w:szCs w:val="18"/>
              </w:rPr>
            </w:pPr>
          </w:p>
        </w:tc>
      </w:tr>
      <w:tr w:rsidR="00F214A6" w:rsidRPr="00FC47B5" w14:paraId="487E6B2E" w14:textId="77777777" w:rsidTr="094184EA">
        <w:trPr>
          <w:gridAfter w:val="1"/>
          <w:wAfter w:w="30" w:type="dxa"/>
          <w:trHeight w:val="266"/>
        </w:trPr>
        <w:tc>
          <w:tcPr>
            <w:tcW w:w="1835" w:type="dxa"/>
            <w:vMerge/>
            <w:vAlign w:val="center"/>
          </w:tcPr>
          <w:p w14:paraId="61A33D2F" w14:textId="77777777" w:rsidR="00587238" w:rsidRPr="00FC47B5" w:rsidRDefault="00587238">
            <w:pPr>
              <w:rPr>
                <w:rFonts w:asciiTheme="minorHAnsi" w:eastAsia="Times New Roman" w:hAnsiTheme="minorHAnsi"/>
                <w:sz w:val="18"/>
                <w:szCs w:val="18"/>
              </w:rPr>
            </w:pPr>
          </w:p>
        </w:tc>
        <w:tc>
          <w:tcPr>
            <w:tcW w:w="1843" w:type="dxa"/>
            <w:vMerge/>
            <w:vAlign w:val="center"/>
          </w:tcPr>
          <w:p w14:paraId="4E6F219E" w14:textId="77777777" w:rsidR="00587238" w:rsidRPr="00FC47B5" w:rsidRDefault="00587238">
            <w:pPr>
              <w:rPr>
                <w:rFonts w:asciiTheme="minorHAnsi" w:eastAsia="Times New Roman" w:hAnsiTheme="minorHAnsi"/>
                <w:sz w:val="18"/>
                <w:szCs w:val="18"/>
              </w:rPr>
            </w:pPr>
          </w:p>
        </w:tc>
        <w:tc>
          <w:tcPr>
            <w:tcW w:w="1984" w:type="dxa"/>
            <w:tcBorders>
              <w:top w:val="single" w:sz="8" w:space="0" w:color="000000" w:themeColor="text1"/>
              <w:left w:val="single" w:sz="4" w:space="0" w:color="000000" w:themeColor="text1"/>
              <w:bottom w:val="single" w:sz="8" w:space="0" w:color="000000" w:themeColor="text1"/>
              <w:right w:val="single" w:sz="4" w:space="0" w:color="auto"/>
            </w:tcBorders>
            <w:tcMar>
              <w:top w:w="40" w:type="dxa"/>
              <w:left w:w="40" w:type="dxa"/>
              <w:bottom w:w="40" w:type="dxa"/>
              <w:right w:w="40" w:type="dxa"/>
            </w:tcMar>
          </w:tcPr>
          <w:p w14:paraId="186999AB" w14:textId="5778180D" w:rsidR="00587238" w:rsidRPr="00FC47B5" w:rsidRDefault="002B6C4A" w:rsidP="00B232C8">
            <w:pPr>
              <w:ind w:left="-40"/>
              <w:rPr>
                <w:rFonts w:asciiTheme="minorHAnsi" w:eastAsia="Times New Roman" w:hAnsiTheme="minorHAnsi"/>
                <w:color w:val="000000"/>
                <w:sz w:val="18"/>
                <w:szCs w:val="18"/>
              </w:rPr>
            </w:pPr>
            <w:r w:rsidRPr="00FC47B5">
              <w:rPr>
                <w:rFonts w:asciiTheme="minorHAnsi" w:eastAsia="Times New Roman" w:hAnsiTheme="minorHAnsi"/>
                <w:color w:val="000000"/>
                <w:sz w:val="18"/>
                <w:szCs w:val="18"/>
              </w:rPr>
              <w:t xml:space="preserve">Number of countries where at least GBV </w:t>
            </w:r>
            <w:r w:rsidR="005F044A" w:rsidRPr="00FC47B5">
              <w:rPr>
                <w:rFonts w:asciiTheme="minorHAnsi" w:eastAsia="Times New Roman" w:hAnsiTheme="minorHAnsi"/>
                <w:color w:val="000000"/>
                <w:sz w:val="18"/>
                <w:szCs w:val="18"/>
              </w:rPr>
              <w:t>psychosocial and medical services providing specialized GBV response are maintained</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3904D9" w14:textId="0324883D" w:rsidR="00587238" w:rsidRPr="00FC47B5" w:rsidRDefault="004325B4" w:rsidP="00B232C8">
            <w:pPr>
              <w:ind w:left="-40"/>
              <w:rPr>
                <w:rFonts w:asciiTheme="minorHAnsi" w:eastAsia="Times New Roman" w:hAnsiTheme="minorHAnsi"/>
                <w:b/>
                <w:bCs/>
                <w:sz w:val="18"/>
                <w:szCs w:val="18"/>
              </w:rPr>
            </w:pPr>
            <w:r w:rsidRPr="00FC47B5">
              <w:rPr>
                <w:rFonts w:asciiTheme="minorHAnsi" w:eastAsia="Times New Roman" w:hAnsiTheme="minorHAnsi"/>
                <w:b/>
                <w:bCs/>
                <w:sz w:val="18"/>
                <w:szCs w:val="18"/>
              </w:rPr>
              <w:t>UNFPA</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7BB67F" w14:textId="1C77C8A0" w:rsidR="00587238" w:rsidRPr="00FC47B5" w:rsidRDefault="00EA459A" w:rsidP="00B232C8">
            <w:pPr>
              <w:ind w:left="-40"/>
              <w:rPr>
                <w:rFonts w:asciiTheme="minorHAnsi" w:eastAsia="Times New Roman" w:hAnsiTheme="minorHAnsi"/>
                <w:color w:val="000000"/>
                <w:sz w:val="18"/>
                <w:szCs w:val="18"/>
              </w:rPr>
            </w:pPr>
            <w:r w:rsidRPr="00FC47B5">
              <w:rPr>
                <w:rFonts w:asciiTheme="minorHAnsi" w:eastAsia="Times New Roman" w:hAnsiTheme="minorHAnsi"/>
                <w:color w:val="000000"/>
                <w:sz w:val="18"/>
                <w:szCs w:val="18"/>
              </w:rPr>
              <w:t>TBD</w:t>
            </w:r>
          </w:p>
        </w:tc>
        <w:tc>
          <w:tcPr>
            <w:tcW w:w="15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1512C8" w14:textId="77777777" w:rsidR="00587238" w:rsidRPr="00FC47B5" w:rsidRDefault="00587238" w:rsidP="00B232C8">
            <w:pPr>
              <w:ind w:left="-40"/>
              <w:rPr>
                <w:rFonts w:asciiTheme="minorHAnsi" w:eastAsia="Times New Roman" w:hAnsiTheme="minorHAnsi"/>
                <w:color w:val="000000"/>
                <w:sz w:val="18"/>
                <w:szCs w:val="18"/>
              </w:rPr>
            </w:pPr>
          </w:p>
        </w:tc>
      </w:tr>
      <w:tr w:rsidR="00B232C8" w:rsidRPr="00FC47B5" w14:paraId="26485922" w14:textId="77777777" w:rsidTr="094184EA">
        <w:trPr>
          <w:trHeight w:val="417"/>
        </w:trPr>
        <w:tc>
          <w:tcPr>
            <w:tcW w:w="1835" w:type="dxa"/>
            <w:tcBorders>
              <w:left w:val="single" w:sz="6" w:space="0" w:color="000000" w:themeColor="text1"/>
              <w:right w:val="single" w:sz="4" w:space="0" w:color="000000" w:themeColor="text1"/>
            </w:tcBorders>
            <w:vAlign w:val="center"/>
            <w:hideMark/>
          </w:tcPr>
          <w:p w14:paraId="34B368F2" w14:textId="77777777" w:rsidR="0010295B" w:rsidRPr="00FC47B5" w:rsidRDefault="0010295B" w:rsidP="0010295B">
            <w:pPr>
              <w:rPr>
                <w:rFonts w:asciiTheme="minorHAnsi" w:eastAsia="Times New Roman" w:hAnsiTheme="minorHAnsi"/>
                <w:sz w:val="18"/>
                <w:szCs w:val="18"/>
              </w:rPr>
            </w:pPr>
          </w:p>
        </w:tc>
        <w:tc>
          <w:tcPr>
            <w:tcW w:w="1843" w:type="dxa"/>
            <w:vMerge w:val="restart"/>
            <w:tcBorders>
              <w:top w:val="single" w:sz="4" w:space="0" w:color="000000" w:themeColor="text1"/>
              <w:left w:val="single" w:sz="4" w:space="0" w:color="000000" w:themeColor="text1"/>
              <w:bottom w:val="single" w:sz="8" w:space="0" w:color="000000" w:themeColor="text1"/>
              <w:right w:val="single" w:sz="4" w:space="0" w:color="000000" w:themeColor="text1"/>
            </w:tcBorders>
            <w:tcMar>
              <w:top w:w="40" w:type="dxa"/>
              <w:left w:w="40" w:type="dxa"/>
              <w:bottom w:w="40" w:type="dxa"/>
              <w:right w:w="40" w:type="dxa"/>
            </w:tcMar>
            <w:hideMark/>
          </w:tcPr>
          <w:p w14:paraId="61CDE574" w14:textId="77777777" w:rsidR="0010295B" w:rsidRPr="00FC47B5" w:rsidRDefault="0010295B" w:rsidP="00B232C8">
            <w:pPr>
              <w:rPr>
                <w:rFonts w:asciiTheme="minorHAnsi" w:eastAsia="Times New Roman" w:hAnsiTheme="minorHAnsi"/>
                <w:sz w:val="18"/>
                <w:szCs w:val="18"/>
              </w:rPr>
            </w:pPr>
            <w:r w:rsidRPr="00FC47B5">
              <w:rPr>
                <w:rFonts w:asciiTheme="minorHAnsi" w:eastAsia="Times New Roman" w:hAnsiTheme="minorHAnsi"/>
                <w:b/>
                <w:color w:val="000000"/>
                <w:sz w:val="18"/>
                <w:szCs w:val="18"/>
              </w:rPr>
              <w:t>Secure the continuity of the supply chain for essential commodities and services</w:t>
            </w:r>
            <w:r w:rsidRPr="00FC47B5">
              <w:rPr>
                <w:rFonts w:asciiTheme="minorHAnsi" w:eastAsia="Times New Roman" w:hAnsiTheme="minorHAnsi"/>
                <w:color w:val="000000"/>
                <w:sz w:val="18"/>
                <w:szCs w:val="18"/>
              </w:rPr>
              <w:t xml:space="preserve"> such as food, time-critical productive and agricultural inputs, sexual and reproductive health, and non-food items.</w:t>
            </w:r>
          </w:p>
        </w:tc>
        <w:tc>
          <w:tcPr>
            <w:tcW w:w="1984" w:type="dxa"/>
            <w:tcBorders>
              <w:top w:val="single" w:sz="8" w:space="0" w:color="000000" w:themeColor="text1"/>
              <w:left w:val="single" w:sz="4" w:space="0" w:color="000000" w:themeColor="text1"/>
              <w:bottom w:val="single" w:sz="4" w:space="0" w:color="auto"/>
              <w:right w:val="single" w:sz="4" w:space="0" w:color="000000" w:themeColor="text1"/>
            </w:tcBorders>
            <w:tcMar>
              <w:top w:w="40" w:type="dxa"/>
              <w:left w:w="40" w:type="dxa"/>
              <w:bottom w:w="40" w:type="dxa"/>
              <w:right w:w="40" w:type="dxa"/>
            </w:tcMar>
            <w:hideMark/>
          </w:tcPr>
          <w:p w14:paraId="32E86F4E" w14:textId="5713A23C" w:rsidR="0010295B" w:rsidRPr="00FC47B5" w:rsidRDefault="0010295B" w:rsidP="00B232C8">
            <w:pPr>
              <w:rPr>
                <w:rFonts w:asciiTheme="minorHAnsi" w:eastAsia="Times New Roman" w:hAnsiTheme="minorHAnsi"/>
                <w:sz w:val="18"/>
                <w:szCs w:val="18"/>
              </w:rPr>
            </w:pPr>
            <w:r w:rsidRPr="00FC47B5">
              <w:rPr>
                <w:rFonts w:asciiTheme="minorHAnsi" w:eastAsia="Times New Roman" w:hAnsiTheme="minorHAnsi"/>
                <w:color w:val="000000"/>
                <w:sz w:val="18"/>
                <w:szCs w:val="18"/>
              </w:rPr>
              <w:t>Number of cargo movement requests fulfilled</w:t>
            </w:r>
          </w:p>
        </w:tc>
        <w:tc>
          <w:tcPr>
            <w:tcW w:w="1134" w:type="dxa"/>
            <w:tcBorders>
              <w:top w:val="single" w:sz="4" w:space="0" w:color="auto"/>
              <w:left w:val="single" w:sz="4" w:space="0" w:color="000000" w:themeColor="text1"/>
              <w:bottom w:val="single" w:sz="4" w:space="0" w:color="auto"/>
              <w:right w:val="single" w:sz="4" w:space="0" w:color="000000" w:themeColor="text1"/>
            </w:tcBorders>
            <w:tcMar>
              <w:top w:w="100" w:type="dxa"/>
              <w:left w:w="115" w:type="dxa"/>
              <w:bottom w:w="100" w:type="dxa"/>
              <w:right w:w="115" w:type="dxa"/>
            </w:tcMar>
            <w:hideMark/>
          </w:tcPr>
          <w:p w14:paraId="1A02C6D9" w14:textId="77777777" w:rsidR="0010295B" w:rsidRPr="00FC47B5" w:rsidRDefault="0010295B" w:rsidP="00B232C8">
            <w:pPr>
              <w:rPr>
                <w:rFonts w:asciiTheme="minorHAnsi" w:eastAsia="Times New Roman" w:hAnsiTheme="minorHAnsi"/>
                <w:sz w:val="18"/>
                <w:szCs w:val="18"/>
              </w:rPr>
            </w:pPr>
            <w:r w:rsidRPr="00FC47B5">
              <w:rPr>
                <w:rFonts w:asciiTheme="minorHAnsi" w:eastAsia="Times New Roman" w:hAnsiTheme="minorHAnsi"/>
                <w:b/>
                <w:bCs/>
                <w:sz w:val="18"/>
                <w:szCs w:val="18"/>
              </w:rPr>
              <w:t>WFP</w:t>
            </w:r>
          </w:p>
        </w:tc>
        <w:tc>
          <w:tcPr>
            <w:tcW w:w="1134" w:type="dxa"/>
            <w:tcBorders>
              <w:top w:val="single" w:sz="4" w:space="0" w:color="auto"/>
              <w:left w:val="single" w:sz="4" w:space="0" w:color="000000" w:themeColor="text1"/>
              <w:bottom w:val="single" w:sz="4" w:space="0" w:color="auto"/>
              <w:right w:val="single" w:sz="4" w:space="0" w:color="000000" w:themeColor="text1"/>
            </w:tcBorders>
            <w:tcMar>
              <w:top w:w="100" w:type="dxa"/>
              <w:left w:w="115" w:type="dxa"/>
              <w:bottom w:w="100" w:type="dxa"/>
              <w:right w:w="115" w:type="dxa"/>
            </w:tcMar>
            <w:hideMark/>
          </w:tcPr>
          <w:p w14:paraId="77933F8E" w14:textId="6AB7CF3F" w:rsidR="0010295B" w:rsidRPr="00FC47B5" w:rsidRDefault="00CB244F" w:rsidP="00B232C8">
            <w:pPr>
              <w:rPr>
                <w:rFonts w:asciiTheme="minorHAnsi" w:eastAsia="Times New Roman" w:hAnsiTheme="minorHAnsi"/>
                <w:sz w:val="18"/>
                <w:szCs w:val="18"/>
              </w:rPr>
            </w:pPr>
            <w:r w:rsidRPr="00FC47B5">
              <w:rPr>
                <w:rFonts w:asciiTheme="minorHAnsi" w:eastAsia="Times New Roman" w:hAnsiTheme="minorHAnsi"/>
                <w:color w:val="000000"/>
                <w:sz w:val="18"/>
                <w:szCs w:val="18"/>
              </w:rPr>
              <w:t>90%</w:t>
            </w:r>
          </w:p>
        </w:tc>
        <w:tc>
          <w:tcPr>
            <w:tcW w:w="1605" w:type="dxa"/>
            <w:gridSpan w:val="2"/>
            <w:tcBorders>
              <w:top w:val="single" w:sz="4" w:space="0" w:color="auto"/>
              <w:left w:val="single" w:sz="4" w:space="0" w:color="000000" w:themeColor="text1"/>
              <w:bottom w:val="single" w:sz="4" w:space="0" w:color="auto"/>
              <w:right w:val="single" w:sz="4" w:space="0" w:color="000000" w:themeColor="text1"/>
            </w:tcBorders>
            <w:tcMar>
              <w:top w:w="100" w:type="dxa"/>
              <w:left w:w="115" w:type="dxa"/>
              <w:bottom w:w="100" w:type="dxa"/>
              <w:right w:w="115" w:type="dxa"/>
            </w:tcMar>
            <w:hideMark/>
          </w:tcPr>
          <w:p w14:paraId="66FA2AC9" w14:textId="0C9B0A2E" w:rsidR="0010295B" w:rsidRPr="00FC47B5" w:rsidRDefault="0010295B" w:rsidP="00B232C8">
            <w:pPr>
              <w:rPr>
                <w:rFonts w:asciiTheme="minorHAnsi" w:eastAsia="Times New Roman" w:hAnsiTheme="minorHAnsi"/>
                <w:sz w:val="18"/>
                <w:szCs w:val="18"/>
              </w:rPr>
            </w:pPr>
          </w:p>
        </w:tc>
      </w:tr>
      <w:tr w:rsidR="00FC47B5" w:rsidRPr="00FC47B5" w14:paraId="043D72F8" w14:textId="77777777" w:rsidTr="094184EA">
        <w:trPr>
          <w:trHeight w:val="529"/>
        </w:trPr>
        <w:tc>
          <w:tcPr>
            <w:tcW w:w="1835" w:type="dxa"/>
            <w:tcBorders>
              <w:left w:val="single" w:sz="6" w:space="0" w:color="000000" w:themeColor="text1"/>
              <w:right w:val="single" w:sz="4" w:space="0" w:color="000000" w:themeColor="text1"/>
            </w:tcBorders>
            <w:vAlign w:val="center"/>
          </w:tcPr>
          <w:p w14:paraId="1B16D051" w14:textId="77777777" w:rsidR="0010295B" w:rsidRPr="00FC47B5" w:rsidRDefault="0010295B" w:rsidP="0010295B">
            <w:pPr>
              <w:rPr>
                <w:rFonts w:asciiTheme="minorHAnsi" w:eastAsia="Times New Roman" w:hAnsiTheme="minorHAnsi"/>
                <w:sz w:val="18"/>
                <w:szCs w:val="18"/>
              </w:rPr>
            </w:pPr>
          </w:p>
        </w:tc>
        <w:tc>
          <w:tcPr>
            <w:tcW w:w="1843" w:type="dxa"/>
            <w:vMerge/>
            <w:tcMar>
              <w:top w:w="40" w:type="dxa"/>
              <w:left w:w="40" w:type="dxa"/>
              <w:bottom w:w="40" w:type="dxa"/>
              <w:right w:w="40" w:type="dxa"/>
            </w:tcMar>
          </w:tcPr>
          <w:p w14:paraId="55427776" w14:textId="77777777" w:rsidR="0010295B" w:rsidRPr="00FC47B5" w:rsidRDefault="0010295B" w:rsidP="00B232C8">
            <w:pPr>
              <w:rPr>
                <w:rFonts w:asciiTheme="minorHAnsi" w:eastAsia="Times New Roman" w:hAnsiTheme="minorHAnsi"/>
                <w:b/>
                <w:bCs/>
                <w:color w:val="000000"/>
                <w:sz w:val="18"/>
                <w:szCs w:val="18"/>
              </w:rPr>
            </w:pPr>
          </w:p>
        </w:tc>
        <w:tc>
          <w:tcPr>
            <w:tcW w:w="1984" w:type="dxa"/>
            <w:tcBorders>
              <w:top w:val="single" w:sz="4" w:space="0" w:color="auto"/>
              <w:left w:val="single" w:sz="4" w:space="0" w:color="000000" w:themeColor="text1"/>
              <w:bottom w:val="single" w:sz="4" w:space="0" w:color="auto"/>
              <w:right w:val="single" w:sz="4" w:space="0" w:color="auto"/>
            </w:tcBorders>
            <w:tcMar>
              <w:top w:w="40" w:type="dxa"/>
              <w:left w:w="40" w:type="dxa"/>
              <w:bottom w:w="40" w:type="dxa"/>
              <w:right w:w="40" w:type="dxa"/>
            </w:tcMar>
          </w:tcPr>
          <w:p w14:paraId="71EDC102" w14:textId="1E9CED08" w:rsidR="0010295B" w:rsidRPr="00FC47B5" w:rsidRDefault="0010295B" w:rsidP="00B232C8">
            <w:pPr>
              <w:rPr>
                <w:rFonts w:asciiTheme="minorHAnsi" w:eastAsia="Times New Roman" w:hAnsiTheme="minorHAnsi"/>
                <w:color w:val="000000"/>
                <w:sz w:val="18"/>
                <w:szCs w:val="18"/>
              </w:rPr>
            </w:pPr>
            <w:r w:rsidRPr="00FC47B5">
              <w:rPr>
                <w:rFonts w:asciiTheme="minorHAnsi" w:eastAsia="Times New Roman" w:hAnsiTheme="minorHAnsi"/>
                <w:color w:val="000000"/>
                <w:sz w:val="18"/>
                <w:szCs w:val="18"/>
              </w:rPr>
              <w:t>Number of passenger movement requests fulfilled</w:t>
            </w:r>
          </w:p>
        </w:tc>
        <w:tc>
          <w:tcPr>
            <w:tcW w:w="1134" w:type="dxa"/>
            <w:tcBorders>
              <w:top w:val="single" w:sz="4" w:space="0" w:color="auto"/>
              <w:left w:val="single" w:sz="4" w:space="0" w:color="auto"/>
              <w:bottom w:val="single" w:sz="4" w:space="0" w:color="auto"/>
              <w:right w:val="single" w:sz="4" w:space="0" w:color="auto"/>
            </w:tcBorders>
            <w:tcMar>
              <w:top w:w="100" w:type="dxa"/>
              <w:left w:w="115" w:type="dxa"/>
              <w:bottom w:w="100" w:type="dxa"/>
              <w:right w:w="115" w:type="dxa"/>
            </w:tcMar>
          </w:tcPr>
          <w:p w14:paraId="49124D15" w14:textId="01693A39" w:rsidR="0010295B" w:rsidRPr="00FC47B5" w:rsidRDefault="0010295B" w:rsidP="00B232C8">
            <w:pPr>
              <w:rPr>
                <w:rFonts w:asciiTheme="minorHAnsi" w:eastAsia="Times New Roman" w:hAnsiTheme="minorHAnsi"/>
                <w:b/>
                <w:bCs/>
                <w:sz w:val="18"/>
                <w:szCs w:val="18"/>
              </w:rPr>
            </w:pPr>
            <w:r w:rsidRPr="00FC47B5">
              <w:rPr>
                <w:rFonts w:asciiTheme="minorHAnsi" w:eastAsia="Times New Roman" w:hAnsiTheme="minorHAnsi"/>
                <w:b/>
                <w:bCs/>
                <w:sz w:val="18"/>
                <w:szCs w:val="18"/>
              </w:rPr>
              <w:t>WFP</w:t>
            </w:r>
          </w:p>
        </w:tc>
        <w:tc>
          <w:tcPr>
            <w:tcW w:w="1134" w:type="dxa"/>
            <w:tcBorders>
              <w:top w:val="single" w:sz="4" w:space="0" w:color="auto"/>
              <w:left w:val="single" w:sz="4" w:space="0" w:color="auto"/>
              <w:bottom w:val="single" w:sz="4" w:space="0" w:color="auto"/>
              <w:right w:val="single" w:sz="4" w:space="0" w:color="auto"/>
            </w:tcBorders>
            <w:tcMar>
              <w:top w:w="100" w:type="dxa"/>
              <w:left w:w="115" w:type="dxa"/>
              <w:bottom w:w="100" w:type="dxa"/>
              <w:right w:w="115" w:type="dxa"/>
            </w:tcMar>
          </w:tcPr>
          <w:p w14:paraId="5E23F312" w14:textId="32E25157" w:rsidR="0010295B" w:rsidRPr="00FC47B5" w:rsidRDefault="00AE308E" w:rsidP="00B232C8">
            <w:pPr>
              <w:rPr>
                <w:rFonts w:asciiTheme="minorHAnsi" w:eastAsia="Times New Roman" w:hAnsiTheme="minorHAnsi"/>
                <w:color w:val="000000"/>
                <w:sz w:val="18"/>
                <w:szCs w:val="18"/>
              </w:rPr>
            </w:pPr>
            <w:r w:rsidRPr="00FC47B5">
              <w:rPr>
                <w:rFonts w:asciiTheme="minorHAnsi" w:eastAsia="Times New Roman" w:hAnsiTheme="minorHAnsi"/>
                <w:color w:val="000000"/>
                <w:sz w:val="18"/>
                <w:szCs w:val="18"/>
              </w:rPr>
              <w:t>90%</w:t>
            </w:r>
          </w:p>
        </w:tc>
        <w:tc>
          <w:tcPr>
            <w:tcW w:w="1605" w:type="dxa"/>
            <w:gridSpan w:val="2"/>
            <w:tcBorders>
              <w:top w:val="single" w:sz="4" w:space="0" w:color="auto"/>
              <w:left w:val="single" w:sz="4" w:space="0" w:color="auto"/>
              <w:bottom w:val="single" w:sz="4" w:space="0" w:color="auto"/>
              <w:right w:val="single" w:sz="4" w:space="0" w:color="auto"/>
            </w:tcBorders>
            <w:tcMar>
              <w:top w:w="100" w:type="dxa"/>
              <w:left w:w="115" w:type="dxa"/>
              <w:bottom w:w="100" w:type="dxa"/>
              <w:right w:w="115" w:type="dxa"/>
            </w:tcMar>
          </w:tcPr>
          <w:p w14:paraId="2430EE94" w14:textId="77777777" w:rsidR="0010295B" w:rsidRPr="00FC47B5" w:rsidRDefault="0010295B" w:rsidP="00B232C8">
            <w:pPr>
              <w:rPr>
                <w:rFonts w:asciiTheme="minorHAnsi" w:eastAsia="Times New Roman" w:hAnsiTheme="minorHAnsi"/>
                <w:color w:val="000000"/>
                <w:sz w:val="18"/>
                <w:szCs w:val="18"/>
              </w:rPr>
            </w:pPr>
          </w:p>
        </w:tc>
      </w:tr>
      <w:tr w:rsidR="00FC47B5" w:rsidRPr="00FC47B5" w14:paraId="66C3CA76" w14:textId="77777777" w:rsidTr="094184EA">
        <w:trPr>
          <w:gridAfter w:val="1"/>
          <w:wAfter w:w="30" w:type="dxa"/>
          <w:trHeight w:val="2193"/>
        </w:trPr>
        <w:tc>
          <w:tcPr>
            <w:tcW w:w="1835" w:type="dxa"/>
            <w:tcBorders>
              <w:left w:val="single" w:sz="6" w:space="0" w:color="000000" w:themeColor="text1"/>
              <w:right w:val="single" w:sz="4" w:space="0" w:color="000000" w:themeColor="text1"/>
            </w:tcBorders>
            <w:vAlign w:val="center"/>
            <w:hideMark/>
          </w:tcPr>
          <w:p w14:paraId="40902759" w14:textId="77777777" w:rsidR="0010295B" w:rsidRPr="00FC47B5" w:rsidRDefault="0010295B" w:rsidP="0010295B">
            <w:pPr>
              <w:rPr>
                <w:rFonts w:asciiTheme="minorHAnsi" w:eastAsia="Times New Roman" w:hAnsiTheme="minorHAnsi"/>
                <w:sz w:val="18"/>
                <w:szCs w:val="18"/>
              </w:rPr>
            </w:pPr>
          </w:p>
        </w:tc>
        <w:tc>
          <w:tcPr>
            <w:tcW w:w="1843" w:type="dxa"/>
            <w:vMerge/>
            <w:vAlign w:val="center"/>
            <w:hideMark/>
          </w:tcPr>
          <w:p w14:paraId="75424B6F" w14:textId="77777777" w:rsidR="0010295B" w:rsidRPr="00FC47B5" w:rsidRDefault="0010295B">
            <w:pPr>
              <w:rPr>
                <w:rFonts w:asciiTheme="minorHAnsi" w:eastAsia="Times New Roman" w:hAnsiTheme="minorHAnsi"/>
                <w:sz w:val="18"/>
                <w:szCs w:val="18"/>
              </w:rPr>
            </w:pPr>
          </w:p>
        </w:tc>
        <w:tc>
          <w:tcPr>
            <w:tcW w:w="1984" w:type="dxa"/>
            <w:tcBorders>
              <w:top w:val="single" w:sz="4" w:space="0" w:color="auto"/>
              <w:left w:val="single" w:sz="4" w:space="0" w:color="000000" w:themeColor="text1"/>
              <w:bottom w:val="single" w:sz="8" w:space="0" w:color="000000" w:themeColor="text1"/>
              <w:right w:val="single" w:sz="8" w:space="0" w:color="000000" w:themeColor="text1"/>
            </w:tcBorders>
            <w:tcMar>
              <w:top w:w="40" w:type="dxa"/>
              <w:left w:w="40" w:type="dxa"/>
              <w:bottom w:w="40" w:type="dxa"/>
              <w:right w:w="40" w:type="dxa"/>
            </w:tcMar>
            <w:hideMark/>
          </w:tcPr>
          <w:p w14:paraId="0B54D3D1" w14:textId="0E9314E9" w:rsidR="0010295B" w:rsidRPr="00FC47B5" w:rsidRDefault="0010295B" w:rsidP="00B232C8">
            <w:pPr>
              <w:ind w:left="-40"/>
              <w:rPr>
                <w:rFonts w:asciiTheme="minorHAnsi" w:eastAsia="Times New Roman" w:hAnsiTheme="minorHAnsi"/>
                <w:sz w:val="18"/>
                <w:szCs w:val="18"/>
              </w:rPr>
            </w:pPr>
            <w:r w:rsidRPr="00FC47B5">
              <w:rPr>
                <w:rFonts w:asciiTheme="minorHAnsi" w:eastAsia="Times New Roman" w:hAnsiTheme="minorHAnsi"/>
                <w:color w:val="000000"/>
                <w:sz w:val="18"/>
                <w:szCs w:val="18"/>
              </w:rPr>
              <w:t xml:space="preserve">Number and </w:t>
            </w:r>
            <w:r w:rsidR="005528D5" w:rsidRPr="00FC47B5">
              <w:rPr>
                <w:rFonts w:asciiTheme="minorHAnsi" w:eastAsia="Times New Roman" w:hAnsiTheme="minorHAnsi"/>
                <w:color w:val="000000"/>
                <w:sz w:val="18"/>
                <w:szCs w:val="18"/>
              </w:rPr>
              <w:t xml:space="preserve">percentage </w:t>
            </w:r>
            <w:r w:rsidRPr="00FC47B5">
              <w:rPr>
                <w:rFonts w:asciiTheme="minorHAnsi" w:eastAsia="Times New Roman" w:hAnsiTheme="minorHAnsi"/>
                <w:color w:val="000000"/>
                <w:sz w:val="18"/>
                <w:szCs w:val="18"/>
              </w:rPr>
              <w:t xml:space="preserve">of countries that have had requested consignments of reproductive health kits and other pharmaceuticals, medical devices and supplies to </w:t>
            </w:r>
            <w:proofErr w:type="gramStart"/>
            <w:r w:rsidRPr="00FC47B5">
              <w:rPr>
                <w:rFonts w:asciiTheme="minorHAnsi" w:eastAsia="Times New Roman" w:hAnsiTheme="minorHAnsi"/>
                <w:color w:val="000000"/>
                <w:sz w:val="18"/>
                <w:szCs w:val="18"/>
              </w:rPr>
              <w:t>implement  life</w:t>
            </w:r>
            <w:proofErr w:type="gramEnd"/>
            <w:r w:rsidRPr="00FC47B5">
              <w:rPr>
                <w:rFonts w:asciiTheme="minorHAnsi" w:eastAsia="Times New Roman" w:hAnsiTheme="minorHAnsi"/>
                <w:color w:val="000000"/>
                <w:sz w:val="18"/>
                <w:szCs w:val="18"/>
              </w:rPr>
              <w:t>-saving sexual reproduction and health services shipped since 1 March 2020</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04EC161" w14:textId="77777777" w:rsidR="0010295B" w:rsidRPr="00FC47B5" w:rsidRDefault="0010295B" w:rsidP="00B232C8">
            <w:pPr>
              <w:ind w:left="-40"/>
              <w:rPr>
                <w:rFonts w:asciiTheme="minorHAnsi" w:eastAsia="Times New Roman" w:hAnsiTheme="minorHAnsi"/>
                <w:sz w:val="18"/>
                <w:szCs w:val="18"/>
              </w:rPr>
            </w:pPr>
            <w:r w:rsidRPr="00FC47B5">
              <w:rPr>
                <w:rFonts w:asciiTheme="minorHAnsi" w:eastAsia="Times New Roman" w:hAnsiTheme="minorHAnsi"/>
                <w:b/>
                <w:color w:val="000000"/>
                <w:sz w:val="18"/>
                <w:szCs w:val="18"/>
              </w:rPr>
              <w:t>UNFPA</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85D98E0" w14:textId="77777777" w:rsidR="0010295B" w:rsidRPr="00FC47B5" w:rsidRDefault="0010295B" w:rsidP="00B232C8">
            <w:pPr>
              <w:ind w:left="-40"/>
              <w:rPr>
                <w:rFonts w:asciiTheme="minorHAnsi" w:eastAsia="Times New Roman" w:hAnsiTheme="minorHAnsi"/>
                <w:sz w:val="18"/>
                <w:szCs w:val="18"/>
              </w:rPr>
            </w:pPr>
            <w:r w:rsidRPr="00FC47B5">
              <w:rPr>
                <w:rFonts w:asciiTheme="minorHAnsi" w:eastAsia="Times New Roman" w:hAnsiTheme="minorHAnsi"/>
                <w:color w:val="000000"/>
                <w:sz w:val="18"/>
                <w:szCs w:val="18"/>
              </w:rPr>
              <w:t xml:space="preserve"> TBD</w:t>
            </w:r>
          </w:p>
        </w:tc>
        <w:tc>
          <w:tcPr>
            <w:tcW w:w="1575" w:type="dxa"/>
            <w:tcBorders>
              <w:top w:val="single" w:sz="4" w:space="0" w:color="auto"/>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9BEC622" w14:textId="3B95D588" w:rsidR="0010295B" w:rsidRPr="00FC47B5" w:rsidRDefault="0010295B" w:rsidP="00B232C8">
            <w:pPr>
              <w:ind w:left="-40"/>
              <w:rPr>
                <w:rFonts w:asciiTheme="minorHAnsi" w:eastAsia="Times New Roman" w:hAnsiTheme="minorHAnsi"/>
                <w:sz w:val="18"/>
                <w:szCs w:val="18"/>
              </w:rPr>
            </w:pPr>
          </w:p>
        </w:tc>
      </w:tr>
      <w:tr w:rsidR="0010295B" w:rsidRPr="00FC47B5" w14:paraId="1B8E9DDD" w14:textId="77777777" w:rsidTr="094184EA">
        <w:trPr>
          <w:gridAfter w:val="1"/>
          <w:wAfter w:w="30" w:type="dxa"/>
          <w:trHeight w:val="473"/>
        </w:trPr>
        <w:tc>
          <w:tcPr>
            <w:tcW w:w="1835" w:type="dxa"/>
            <w:tcBorders>
              <w:left w:val="single" w:sz="6" w:space="0" w:color="000000" w:themeColor="text1"/>
              <w:right w:val="single" w:sz="8" w:space="0" w:color="000000" w:themeColor="text1"/>
            </w:tcBorders>
            <w:vAlign w:val="center"/>
            <w:hideMark/>
          </w:tcPr>
          <w:p w14:paraId="7C460BCE" w14:textId="77777777" w:rsidR="00783F84" w:rsidRPr="00FC47B5" w:rsidRDefault="00783F84" w:rsidP="0010295B">
            <w:pPr>
              <w:rPr>
                <w:rFonts w:asciiTheme="minorHAnsi" w:eastAsia="Times New Roman" w:hAnsiTheme="minorHAnsi" w:cs="Times New Roman"/>
                <w:sz w:val="18"/>
                <w:szCs w:val="18"/>
              </w:rPr>
            </w:pPr>
          </w:p>
        </w:tc>
        <w:tc>
          <w:tcPr>
            <w:tcW w:w="1843" w:type="dxa"/>
            <w:vMerge w:val="restart"/>
            <w:tcBorders>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hideMark/>
          </w:tcPr>
          <w:p w14:paraId="7B9A92ED" w14:textId="77777777" w:rsidR="00783F84" w:rsidRPr="00FC47B5" w:rsidRDefault="00783F84" w:rsidP="00B232C8">
            <w:pPr>
              <w:ind w:left="-40"/>
              <w:rPr>
                <w:rFonts w:asciiTheme="minorHAnsi" w:eastAsia="Times New Roman" w:hAnsiTheme="minorHAnsi" w:cs="Times New Roman"/>
                <w:sz w:val="18"/>
                <w:szCs w:val="18"/>
              </w:rPr>
            </w:pPr>
            <w:r w:rsidRPr="00FC47B5">
              <w:rPr>
                <w:rFonts w:asciiTheme="minorHAnsi" w:eastAsia="Times New Roman" w:hAnsiTheme="minorHAnsi"/>
                <w:b/>
                <w:color w:val="000000"/>
                <w:sz w:val="18"/>
                <w:szCs w:val="18"/>
              </w:rPr>
              <w:t> </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hideMark/>
          </w:tcPr>
          <w:p w14:paraId="74037EA3" w14:textId="4D5E0EB2" w:rsidR="00783F84" w:rsidRPr="00FC47B5" w:rsidRDefault="00412786" w:rsidP="00B232C8">
            <w:pPr>
              <w:ind w:left="-40"/>
              <w:rPr>
                <w:rFonts w:asciiTheme="minorHAnsi" w:eastAsia="Times New Roman" w:hAnsiTheme="minorHAnsi"/>
                <w:sz w:val="18"/>
                <w:szCs w:val="18"/>
              </w:rPr>
            </w:pPr>
            <w:r w:rsidRPr="00FC47B5">
              <w:rPr>
                <w:rFonts w:asciiTheme="minorHAnsi" w:eastAsia="Times New Roman" w:hAnsiTheme="minorHAnsi"/>
                <w:color w:val="000000"/>
                <w:sz w:val="18"/>
                <w:szCs w:val="18"/>
              </w:rPr>
              <w:t>Proportion of countries where GBV response services are maintained in at least 75</w:t>
            </w:r>
            <w:r w:rsidR="00274246" w:rsidRPr="00FC47B5">
              <w:rPr>
                <w:rFonts w:asciiTheme="minorHAnsi" w:eastAsia="Times New Roman" w:hAnsiTheme="minorHAnsi"/>
                <w:color w:val="000000"/>
                <w:sz w:val="18"/>
                <w:szCs w:val="18"/>
              </w:rPr>
              <w:t>%</w:t>
            </w:r>
            <w:r w:rsidRPr="00FC47B5">
              <w:rPr>
                <w:rFonts w:asciiTheme="minorHAnsi" w:eastAsia="Times New Roman" w:hAnsiTheme="minorHAnsi"/>
                <w:color w:val="000000"/>
                <w:sz w:val="18"/>
                <w:szCs w:val="18"/>
              </w:rPr>
              <w:t xml:space="preserve"> of the geographical areas</w:t>
            </w:r>
            <w:r w:rsidR="00783F84" w:rsidRPr="00FC47B5">
              <w:rPr>
                <w:rFonts w:asciiTheme="minorHAnsi" w:eastAsia="Times New Roman" w:hAnsiTheme="minorHAnsi"/>
                <w:color w:val="000000"/>
                <w:sz w:val="18"/>
                <w:szCs w:val="18"/>
              </w:rPr>
              <w:t>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51E2CD3" w14:textId="77777777" w:rsidR="00783F84" w:rsidRPr="00FC47B5" w:rsidRDefault="00783F84" w:rsidP="00B232C8">
            <w:pPr>
              <w:ind w:left="-40"/>
              <w:rPr>
                <w:rFonts w:asciiTheme="minorHAnsi" w:eastAsia="Times New Roman" w:hAnsiTheme="minorHAnsi"/>
                <w:sz w:val="18"/>
                <w:szCs w:val="18"/>
              </w:rPr>
            </w:pPr>
            <w:r w:rsidRPr="00FC47B5">
              <w:rPr>
                <w:rFonts w:asciiTheme="minorHAnsi" w:eastAsia="Times New Roman" w:hAnsiTheme="minorHAnsi"/>
                <w:b/>
                <w:color w:val="000000"/>
                <w:sz w:val="18"/>
                <w:szCs w:val="18"/>
              </w:rPr>
              <w:t>UNFPA</w:t>
            </w:r>
          </w:p>
          <w:p w14:paraId="31AA6D00" w14:textId="77777777" w:rsidR="00783F84" w:rsidRPr="00FC47B5" w:rsidRDefault="00783F84" w:rsidP="00B232C8">
            <w:pPr>
              <w:ind w:left="-40"/>
              <w:rPr>
                <w:rFonts w:asciiTheme="minorHAnsi" w:eastAsia="Times New Roman" w:hAnsiTheme="minorHAnsi"/>
                <w:sz w:val="18"/>
                <w:szCs w:val="18"/>
              </w:rPr>
            </w:pPr>
            <w:r w:rsidRPr="00FC47B5">
              <w:rPr>
                <w:rFonts w:asciiTheme="minorHAnsi" w:eastAsia="Times New Roman" w:hAnsiTheme="minorHAnsi"/>
                <w:b/>
                <w:color w:val="000000"/>
                <w:sz w:val="18"/>
                <w:szCs w:val="18"/>
              </w:rPr>
              <w:t>UNHCR</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2246460" w14:textId="77777777" w:rsidR="00783F84" w:rsidRPr="00FC47B5" w:rsidRDefault="00783F84" w:rsidP="00B232C8">
            <w:pPr>
              <w:ind w:left="-40"/>
              <w:rPr>
                <w:rFonts w:asciiTheme="minorHAnsi" w:eastAsia="Times New Roman" w:hAnsiTheme="minorHAnsi"/>
                <w:sz w:val="18"/>
                <w:szCs w:val="18"/>
              </w:rPr>
            </w:pPr>
            <w:r w:rsidRPr="00FC47B5">
              <w:rPr>
                <w:rFonts w:asciiTheme="minorHAnsi" w:eastAsia="Times New Roman" w:hAnsiTheme="minorHAnsi"/>
                <w:color w:val="000000"/>
                <w:sz w:val="18"/>
                <w:szCs w:val="18"/>
              </w:rPr>
              <w:t xml:space="preserve"> TBD</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92BACBC" w14:textId="2C669DC7" w:rsidR="00783F84" w:rsidRPr="00FC47B5" w:rsidRDefault="00783F84" w:rsidP="00B232C8">
            <w:pPr>
              <w:ind w:left="-40"/>
              <w:rPr>
                <w:rFonts w:asciiTheme="minorHAnsi" w:eastAsia="Times New Roman" w:hAnsiTheme="minorHAnsi"/>
                <w:sz w:val="18"/>
                <w:szCs w:val="18"/>
              </w:rPr>
            </w:pPr>
          </w:p>
        </w:tc>
      </w:tr>
      <w:tr w:rsidR="0010295B" w:rsidRPr="00281296" w14:paraId="3B0654FB" w14:textId="77777777" w:rsidTr="094184EA">
        <w:trPr>
          <w:gridAfter w:val="1"/>
          <w:wAfter w:w="30" w:type="dxa"/>
          <w:trHeight w:val="1806"/>
        </w:trPr>
        <w:tc>
          <w:tcPr>
            <w:tcW w:w="1835" w:type="dxa"/>
            <w:tcBorders>
              <w:left w:val="single" w:sz="6" w:space="0" w:color="000000" w:themeColor="text1"/>
              <w:bottom w:val="single" w:sz="6" w:space="0" w:color="000000" w:themeColor="text1"/>
              <w:right w:val="single" w:sz="8" w:space="0" w:color="000000" w:themeColor="text1"/>
            </w:tcBorders>
            <w:tcMar>
              <w:top w:w="40" w:type="dxa"/>
              <w:left w:w="40" w:type="dxa"/>
              <w:bottom w:w="40" w:type="dxa"/>
              <w:right w:w="40" w:type="dxa"/>
            </w:tcMar>
            <w:hideMark/>
          </w:tcPr>
          <w:p w14:paraId="494ADA9C" w14:textId="77777777" w:rsidR="00783F84" w:rsidRPr="00FC47B5" w:rsidRDefault="00783F84" w:rsidP="0010295B">
            <w:pPr>
              <w:rPr>
                <w:rFonts w:asciiTheme="minorHAnsi" w:eastAsia="Times New Roman" w:hAnsiTheme="minorHAnsi" w:cs="Times New Roman"/>
                <w:sz w:val="18"/>
                <w:szCs w:val="18"/>
              </w:rPr>
            </w:pPr>
          </w:p>
        </w:tc>
        <w:tc>
          <w:tcPr>
            <w:tcW w:w="1843" w:type="dxa"/>
            <w:vMerge/>
            <w:vAlign w:val="center"/>
            <w:hideMark/>
          </w:tcPr>
          <w:p w14:paraId="57B17CC5" w14:textId="77777777" w:rsidR="00783F84" w:rsidRPr="00FC47B5" w:rsidRDefault="00783F84">
            <w:pPr>
              <w:rPr>
                <w:rFonts w:asciiTheme="minorHAnsi" w:eastAsia="Times New Roman" w:hAnsiTheme="minorHAnsi" w:cs="Times New Roman"/>
                <w:sz w:val="18"/>
                <w:szCs w:val="18"/>
              </w:rPr>
            </w:pP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hideMark/>
          </w:tcPr>
          <w:p w14:paraId="4F0C7333" w14:textId="77777777" w:rsidR="00783F84" w:rsidRPr="00FC47B5" w:rsidRDefault="00783F84" w:rsidP="00B232C8">
            <w:pPr>
              <w:ind w:left="-40"/>
              <w:rPr>
                <w:rFonts w:asciiTheme="minorHAnsi" w:eastAsia="Times New Roman" w:hAnsiTheme="minorHAnsi"/>
                <w:sz w:val="18"/>
                <w:szCs w:val="18"/>
              </w:rPr>
            </w:pPr>
            <w:r w:rsidRPr="00FC47B5">
              <w:rPr>
                <w:rFonts w:asciiTheme="minorHAnsi" w:eastAsia="Times New Roman" w:hAnsiTheme="minorHAnsi"/>
                <w:color w:val="000000"/>
                <w:sz w:val="18"/>
                <w:szCs w:val="18"/>
              </w:rPr>
              <w:t>Number and proportion of countries where messages on gender- based violence risks and available gender- based violence services were disseminated at community level</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BAC3901" w14:textId="77777777" w:rsidR="00783F84" w:rsidRPr="00FC47B5" w:rsidRDefault="00783F84" w:rsidP="00B232C8">
            <w:pPr>
              <w:ind w:left="-40"/>
              <w:rPr>
                <w:rFonts w:asciiTheme="minorHAnsi" w:eastAsia="Times New Roman" w:hAnsiTheme="minorHAnsi"/>
                <w:sz w:val="18"/>
                <w:szCs w:val="18"/>
              </w:rPr>
            </w:pPr>
            <w:r w:rsidRPr="00FC47B5">
              <w:rPr>
                <w:rFonts w:asciiTheme="minorHAnsi" w:eastAsia="Times New Roman" w:hAnsiTheme="minorHAnsi"/>
                <w:b/>
                <w:color w:val="000000"/>
                <w:sz w:val="18"/>
                <w:szCs w:val="18"/>
              </w:rPr>
              <w:t>UNFPA</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913AE2A" w14:textId="77777777" w:rsidR="00783F84" w:rsidRPr="00CB244F" w:rsidRDefault="00783F84" w:rsidP="00B232C8">
            <w:pPr>
              <w:ind w:left="-40"/>
              <w:rPr>
                <w:rFonts w:asciiTheme="minorHAnsi" w:eastAsia="Times New Roman" w:hAnsiTheme="minorHAnsi"/>
                <w:sz w:val="18"/>
                <w:szCs w:val="18"/>
              </w:rPr>
            </w:pPr>
            <w:r w:rsidRPr="00FC47B5">
              <w:rPr>
                <w:rFonts w:asciiTheme="minorHAnsi" w:eastAsia="Times New Roman" w:hAnsiTheme="minorHAnsi"/>
                <w:color w:val="000000"/>
                <w:sz w:val="18"/>
                <w:szCs w:val="18"/>
              </w:rPr>
              <w:t xml:space="preserve"> TBD</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30D29B8" w14:textId="77BFB055" w:rsidR="00783F84" w:rsidRPr="00CB244F" w:rsidRDefault="00783F84" w:rsidP="00B232C8">
            <w:pPr>
              <w:ind w:left="-40"/>
              <w:rPr>
                <w:rFonts w:asciiTheme="minorHAnsi" w:eastAsia="Times New Roman" w:hAnsiTheme="minorHAnsi"/>
                <w:sz w:val="18"/>
                <w:szCs w:val="18"/>
              </w:rPr>
            </w:pPr>
          </w:p>
        </w:tc>
      </w:tr>
    </w:tbl>
    <w:p w14:paraId="1CA8615F" w14:textId="77777777" w:rsidR="00032284" w:rsidRDefault="00032284" w:rsidP="004F6A58">
      <w:pPr>
        <w:rPr>
          <w:rFonts w:asciiTheme="minorHAnsi" w:hAnsiTheme="minorHAnsi"/>
          <w:i/>
          <w:iCs/>
          <w:color w:val="000000" w:themeColor="text1"/>
          <w:sz w:val="18"/>
          <w:szCs w:val="18"/>
        </w:rPr>
      </w:pPr>
    </w:p>
    <w:p w14:paraId="5DA87D22" w14:textId="77777777" w:rsidR="00757920" w:rsidRDefault="00757920" w:rsidP="00757920">
      <w:pPr>
        <w:pBdr>
          <w:top w:val="nil"/>
          <w:left w:val="nil"/>
          <w:bottom w:val="nil"/>
          <w:right w:val="nil"/>
          <w:between w:val="nil"/>
        </w:pBdr>
        <w:rPr>
          <w:rFonts w:ascii="Arial" w:eastAsia="Arial" w:hAnsi="Arial" w:cs="Arial"/>
          <w:color w:val="000000"/>
          <w:sz w:val="20"/>
          <w:szCs w:val="20"/>
        </w:rPr>
      </w:pPr>
    </w:p>
    <w:p w14:paraId="1BEA40CB" w14:textId="758E7CCF" w:rsidR="00757920" w:rsidRPr="00757920" w:rsidRDefault="00757920" w:rsidP="00757920">
      <w:pPr>
        <w:pBdr>
          <w:top w:val="nil"/>
          <w:left w:val="nil"/>
          <w:bottom w:val="nil"/>
          <w:right w:val="nil"/>
          <w:between w:val="nil"/>
        </w:pBdr>
        <w:rPr>
          <w:rFonts w:ascii="Arial" w:eastAsia="Arial" w:hAnsi="Arial" w:cs="Arial"/>
          <w:b/>
          <w:bCs/>
          <w:color w:val="000000"/>
          <w:sz w:val="20"/>
          <w:szCs w:val="20"/>
        </w:rPr>
      </w:pPr>
      <w:r w:rsidRPr="00757920">
        <w:rPr>
          <w:rFonts w:ascii="Arial" w:eastAsia="Arial" w:hAnsi="Arial" w:cs="Arial"/>
          <w:b/>
          <w:bCs/>
          <w:color w:val="000000"/>
          <w:sz w:val="20"/>
          <w:szCs w:val="20"/>
        </w:rPr>
        <w:t xml:space="preserve">3.3 – </w:t>
      </w:r>
      <w:r w:rsidRPr="00757920">
        <w:rPr>
          <w:rFonts w:ascii="Arial" w:eastAsia="Arial" w:hAnsi="Arial" w:cs="Arial"/>
          <w:b/>
          <w:bCs/>
          <w:color w:val="000000"/>
          <w:sz w:val="20"/>
          <w:szCs w:val="20"/>
          <w:u w:val="single"/>
        </w:rPr>
        <w:t>Progress on Strategic priority 3</w:t>
      </w:r>
    </w:p>
    <w:p w14:paraId="7BE5C39A" w14:textId="445CA780" w:rsidR="00506D6A" w:rsidRDefault="00506D6A" w:rsidP="00757920">
      <w:pPr>
        <w:pBdr>
          <w:top w:val="nil"/>
          <w:left w:val="nil"/>
          <w:bottom w:val="nil"/>
          <w:right w:val="nil"/>
          <w:between w:val="nil"/>
        </w:pBdr>
        <w:rPr>
          <w:rFonts w:ascii="Arial" w:eastAsia="Arial" w:hAnsi="Arial" w:cs="Arial"/>
          <w:sz w:val="20"/>
          <w:szCs w:val="20"/>
        </w:rPr>
      </w:pPr>
      <w:r w:rsidRPr="00757920">
        <w:rPr>
          <w:rFonts w:ascii="Arial" w:eastAsia="Arial" w:hAnsi="Arial" w:cs="Arial"/>
          <w:bCs/>
          <w:iCs/>
          <w:sz w:val="20"/>
          <w:szCs w:val="20"/>
        </w:rPr>
        <w:lastRenderedPageBreak/>
        <w:t>Strategic priority 3</w:t>
      </w:r>
      <w:r>
        <w:rPr>
          <w:rFonts w:ascii="Arial" w:eastAsia="Arial" w:hAnsi="Arial" w:cs="Arial"/>
          <w:sz w:val="20"/>
          <w:szCs w:val="20"/>
        </w:rPr>
        <w:t>: Protect, assist and advocate for refugees, IDPs, migrants and host communities particularly vulnerable to the pandemic.</w:t>
      </w:r>
    </w:p>
    <w:p w14:paraId="3192B86F" w14:textId="77777777" w:rsidR="00326EAD" w:rsidRDefault="00326EAD" w:rsidP="00757920">
      <w:pPr>
        <w:pBdr>
          <w:top w:val="nil"/>
          <w:left w:val="nil"/>
          <w:bottom w:val="nil"/>
          <w:right w:val="nil"/>
          <w:between w:val="nil"/>
        </w:pBdr>
        <w:rPr>
          <w:color w:val="000000"/>
          <w:sz w:val="20"/>
          <w:szCs w:val="20"/>
        </w:rPr>
      </w:pPr>
    </w:p>
    <w:p w14:paraId="3DF6DBD6" w14:textId="53BEDD23" w:rsidR="00506D6A" w:rsidRPr="008E3269" w:rsidRDefault="008E3269" w:rsidP="008E3269">
      <w:pPr>
        <w:pStyle w:val="ListParagraph"/>
        <w:numPr>
          <w:ilvl w:val="0"/>
          <w:numId w:val="34"/>
        </w:numPr>
        <w:rPr>
          <w:rFonts w:asciiTheme="minorBidi" w:hAnsiTheme="minorBidi"/>
          <w:sz w:val="20"/>
          <w:szCs w:val="20"/>
          <w:u w:val="single"/>
        </w:rPr>
      </w:pPr>
      <w:r w:rsidRPr="008E3269">
        <w:rPr>
          <w:rFonts w:asciiTheme="minorBidi" w:hAnsiTheme="minorBidi"/>
          <w:sz w:val="20"/>
          <w:szCs w:val="20"/>
          <w:u w:val="single"/>
        </w:rPr>
        <w:t>Progress by specific objective</w:t>
      </w:r>
    </w:p>
    <w:p w14:paraId="5C366E4A" w14:textId="77777777" w:rsidR="008E3269" w:rsidRPr="008E3269" w:rsidRDefault="008E3269" w:rsidP="008E3269">
      <w:pPr>
        <w:ind w:left="360"/>
        <w:rPr>
          <w:rFonts w:asciiTheme="minorBidi" w:hAnsiTheme="minorBidi"/>
          <w:sz w:val="20"/>
          <w:szCs w:val="20"/>
        </w:rPr>
      </w:pPr>
    </w:p>
    <w:p w14:paraId="319C1A33" w14:textId="5C1616F8" w:rsidR="00121141" w:rsidRPr="008E3269" w:rsidRDefault="00121141" w:rsidP="008E3269">
      <w:pPr>
        <w:tabs>
          <w:tab w:val="left" w:pos="1110"/>
        </w:tabs>
        <w:rPr>
          <w:sz w:val="20"/>
          <w:szCs w:val="20"/>
        </w:rPr>
      </w:pPr>
      <w:r w:rsidRPr="008E3269">
        <w:rPr>
          <w:rFonts w:ascii="Arial" w:eastAsia="Arial" w:hAnsi="Arial" w:cs="Arial"/>
          <w:b/>
          <w:i/>
          <w:sz w:val="20"/>
          <w:szCs w:val="20"/>
        </w:rPr>
        <w:t>Specific objective 3.1</w:t>
      </w:r>
      <w:r w:rsidRPr="008E3269">
        <w:rPr>
          <w:rFonts w:ascii="Arial" w:eastAsia="Arial" w:hAnsi="Arial" w:cs="Arial"/>
          <w:sz w:val="20"/>
          <w:szCs w:val="20"/>
        </w:rPr>
        <w:t xml:space="preserve"> - Advocate and ensure that the fundamental rights of refugees, migrants, IDPs, people of concern and host population groups who are particularly vulnerable to the pandemic are safeguarded, and that they have access to testing and health-care services, are included in national surveillance and response planning for COVID-19, and are receiving information and assistance.</w:t>
      </w:r>
    </w:p>
    <w:p w14:paraId="4CA5DC36" w14:textId="182AD87D" w:rsidR="00121141" w:rsidRDefault="00121141" w:rsidP="00121141">
      <w:pPr>
        <w:tabs>
          <w:tab w:val="left" w:pos="1110"/>
        </w:tabs>
        <w:ind w:left="720"/>
        <w:rPr>
          <w:rFonts w:ascii="Arial" w:eastAsia="Arial" w:hAnsi="Arial" w:cs="Arial"/>
          <w:sz w:val="20"/>
          <w:szCs w:val="20"/>
        </w:rPr>
      </w:pPr>
    </w:p>
    <w:p w14:paraId="3EBFE696" w14:textId="77777777" w:rsidR="00121141" w:rsidRDefault="00121141" w:rsidP="00121141">
      <w:pPr>
        <w:tabs>
          <w:tab w:val="left" w:pos="1110"/>
        </w:tabs>
        <w:ind w:left="720"/>
        <w:rPr>
          <w:rFonts w:ascii="Arial" w:eastAsia="Arial" w:hAnsi="Arial" w:cs="Arial"/>
          <w:sz w:val="20"/>
          <w:szCs w:val="20"/>
        </w:rPr>
      </w:pPr>
    </w:p>
    <w:p w14:paraId="11FDDA9D" w14:textId="50BE7D02" w:rsidR="00121141" w:rsidRPr="008E3269" w:rsidRDefault="00121141" w:rsidP="008E3269">
      <w:pPr>
        <w:tabs>
          <w:tab w:val="left" w:pos="1110"/>
        </w:tabs>
        <w:rPr>
          <w:sz w:val="20"/>
          <w:szCs w:val="20"/>
        </w:rPr>
      </w:pPr>
      <w:r w:rsidRPr="008E3269">
        <w:rPr>
          <w:rFonts w:ascii="Arial" w:eastAsia="Arial" w:hAnsi="Arial" w:cs="Arial"/>
          <w:b/>
          <w:i/>
          <w:sz w:val="20"/>
          <w:szCs w:val="20"/>
        </w:rPr>
        <w:t>Specific objective 3.2</w:t>
      </w:r>
      <w:r w:rsidRPr="008E3269">
        <w:rPr>
          <w:rFonts w:ascii="Arial" w:eastAsia="Arial" w:hAnsi="Arial" w:cs="Arial"/>
          <w:sz w:val="20"/>
          <w:szCs w:val="20"/>
        </w:rPr>
        <w:t xml:space="preserve"> - Prevent, anticipate and address risks of violence, discrimination, marginalization and xenophobia towards refugees, migrants, IDPs and people of concern by enhancing awareness and understanding of the COVID-19 pandemic at community level.</w:t>
      </w:r>
    </w:p>
    <w:p w14:paraId="07180FBD" w14:textId="0E4170D6" w:rsidR="00DB17B1" w:rsidRDefault="00DB17B1" w:rsidP="00DB17B1">
      <w:pPr>
        <w:rPr>
          <w:rFonts w:asciiTheme="minorBidi" w:hAnsiTheme="minorBidi"/>
          <w:sz w:val="20"/>
          <w:szCs w:val="20"/>
        </w:rPr>
      </w:pPr>
    </w:p>
    <w:p w14:paraId="63430767" w14:textId="5514594D" w:rsidR="008E3269" w:rsidRPr="008E3269" w:rsidRDefault="008E3269" w:rsidP="008E3269">
      <w:pPr>
        <w:pStyle w:val="ListParagraph"/>
        <w:numPr>
          <w:ilvl w:val="0"/>
          <w:numId w:val="34"/>
        </w:numPr>
        <w:rPr>
          <w:rFonts w:ascii="Arial" w:eastAsia="Arial" w:hAnsi="Arial" w:cs="Arial"/>
          <w:color w:val="000000"/>
          <w:sz w:val="20"/>
          <w:szCs w:val="20"/>
          <w:u w:val="single"/>
        </w:rPr>
      </w:pPr>
      <w:r>
        <w:rPr>
          <w:rFonts w:ascii="Arial" w:eastAsia="Arial" w:hAnsi="Arial" w:cs="Arial"/>
          <w:color w:val="000000"/>
          <w:sz w:val="20"/>
          <w:szCs w:val="20"/>
          <w:u w:val="single"/>
        </w:rPr>
        <w:t>R</w:t>
      </w:r>
      <w:r w:rsidRPr="008E3269">
        <w:rPr>
          <w:rFonts w:ascii="Arial" w:eastAsia="Arial" w:hAnsi="Arial" w:cs="Arial"/>
          <w:color w:val="000000"/>
          <w:sz w:val="20"/>
          <w:szCs w:val="20"/>
          <w:u w:val="single"/>
        </w:rPr>
        <w:t xml:space="preserve">esponse </w:t>
      </w:r>
      <w:r>
        <w:rPr>
          <w:rFonts w:ascii="Arial" w:eastAsia="Arial" w:hAnsi="Arial" w:cs="Arial"/>
          <w:color w:val="000000"/>
          <w:sz w:val="20"/>
          <w:szCs w:val="20"/>
          <w:u w:val="single"/>
        </w:rPr>
        <w:t xml:space="preserve">gaps and challenges </w:t>
      </w:r>
      <w:r w:rsidRPr="008E3269">
        <w:rPr>
          <w:rFonts w:ascii="Arial" w:eastAsia="Arial" w:hAnsi="Arial" w:cs="Arial"/>
          <w:color w:val="000000"/>
          <w:sz w:val="20"/>
          <w:szCs w:val="20"/>
          <w:u w:val="single"/>
        </w:rPr>
        <w:t xml:space="preserve">to achieve Strategic priority </w:t>
      </w:r>
      <w:r>
        <w:rPr>
          <w:rFonts w:ascii="Arial" w:eastAsia="Arial" w:hAnsi="Arial" w:cs="Arial"/>
          <w:color w:val="000000"/>
          <w:sz w:val="20"/>
          <w:szCs w:val="20"/>
          <w:u w:val="single"/>
        </w:rPr>
        <w:t>3</w:t>
      </w:r>
    </w:p>
    <w:p w14:paraId="1D7FDA54" w14:textId="5ED2B036" w:rsidR="008E3269" w:rsidRDefault="008E3269" w:rsidP="008E3269">
      <w:pPr>
        <w:rPr>
          <w:rFonts w:ascii="Arial" w:eastAsia="Arial" w:hAnsi="Arial" w:cs="Arial"/>
          <w:i/>
          <w:iCs/>
          <w:color w:val="000000"/>
          <w:sz w:val="20"/>
          <w:szCs w:val="20"/>
        </w:rPr>
      </w:pPr>
      <w:r w:rsidRPr="008E3269">
        <w:rPr>
          <w:rFonts w:ascii="Arial" w:eastAsia="Arial" w:hAnsi="Arial" w:cs="Arial"/>
          <w:i/>
          <w:iCs/>
          <w:color w:val="000000"/>
          <w:sz w:val="20"/>
          <w:szCs w:val="20"/>
        </w:rPr>
        <w:t>Indicate what should be scaled up or accelerated</w:t>
      </w:r>
      <w:r>
        <w:rPr>
          <w:rFonts w:ascii="Arial" w:eastAsia="Arial" w:hAnsi="Arial" w:cs="Arial"/>
          <w:i/>
          <w:iCs/>
          <w:color w:val="000000"/>
          <w:sz w:val="20"/>
          <w:szCs w:val="20"/>
        </w:rPr>
        <w:t>, and operational challenges to overcome in case.</w:t>
      </w:r>
    </w:p>
    <w:p w14:paraId="70E97745" w14:textId="47918B13" w:rsidR="00FB09CD" w:rsidRDefault="00FB09CD" w:rsidP="005B11A8">
      <w:pPr>
        <w:rPr>
          <w:rFonts w:ascii="Arial" w:eastAsia="Arial" w:hAnsi="Arial" w:cs="Arial"/>
          <w:i/>
          <w:iCs/>
          <w:color w:val="000000"/>
          <w:sz w:val="20"/>
          <w:szCs w:val="20"/>
        </w:rPr>
      </w:pPr>
    </w:p>
    <w:p w14:paraId="454242A6" w14:textId="77777777" w:rsidR="00C66F5F" w:rsidRPr="00C66F5F" w:rsidRDefault="00C66F5F" w:rsidP="00C66F5F">
      <w:pPr>
        <w:rPr>
          <w:rFonts w:ascii="Arial" w:eastAsia="Arial" w:hAnsi="Arial" w:cs="Arial"/>
          <w:i/>
          <w:iCs/>
          <w:color w:val="FF0000"/>
          <w:sz w:val="20"/>
          <w:szCs w:val="20"/>
        </w:rPr>
      </w:pPr>
      <w:r w:rsidRPr="00C66F5F">
        <w:rPr>
          <w:rFonts w:asciiTheme="minorBidi" w:hAnsiTheme="minorBidi"/>
          <w:i/>
          <w:iCs/>
          <w:color w:val="FF0000"/>
          <w:sz w:val="20"/>
          <w:szCs w:val="20"/>
        </w:rPr>
        <w:t>Fill in the below table (extract from the Monitoring Framework, which reflects revised indicators as agreed with responsible agencies</w:t>
      </w:r>
      <w:r w:rsidRPr="008C5FBC">
        <w:rPr>
          <w:rFonts w:asciiTheme="minorBidi" w:hAnsiTheme="minorBidi"/>
          <w:i/>
          <w:iCs/>
          <w:color w:val="FF0000"/>
          <w:sz w:val="20"/>
          <w:szCs w:val="20"/>
        </w:rPr>
        <w:t xml:space="preserve">. </w:t>
      </w:r>
      <w:r w:rsidRPr="00C41F76">
        <w:rPr>
          <w:rFonts w:asciiTheme="minorBidi" w:hAnsiTheme="minorBidi"/>
          <w:i/>
          <w:color w:val="FF0000"/>
          <w:sz w:val="20"/>
          <w:szCs w:val="20"/>
        </w:rPr>
        <w:t xml:space="preserve">Remember to include narrative to explain your data in the </w:t>
      </w:r>
      <w:r w:rsidRPr="00500F37">
        <w:rPr>
          <w:rFonts w:asciiTheme="minorBidi" w:hAnsiTheme="minorBidi"/>
          <w:i/>
          <w:color w:val="FF0000"/>
          <w:sz w:val="20"/>
          <w:szCs w:val="20"/>
        </w:rPr>
        <w:t xml:space="preserve">appropriate </w:t>
      </w:r>
      <w:proofErr w:type="gramStart"/>
      <w:r w:rsidRPr="00500F37">
        <w:rPr>
          <w:rFonts w:asciiTheme="minorBidi" w:hAnsiTheme="minorBidi"/>
          <w:i/>
          <w:color w:val="FF0000"/>
          <w:sz w:val="20"/>
          <w:szCs w:val="20"/>
        </w:rPr>
        <w:t>sections  above</w:t>
      </w:r>
      <w:proofErr w:type="gramEnd"/>
      <w:r w:rsidRPr="00FC530A">
        <w:rPr>
          <w:rFonts w:asciiTheme="minorBidi" w:hAnsiTheme="minorBidi"/>
          <w:i/>
          <w:color w:val="FF0000"/>
          <w:sz w:val="20"/>
          <w:szCs w:val="20"/>
        </w:rPr>
        <w:t xml:space="preserve"> and update the </w:t>
      </w:r>
      <w:r w:rsidRPr="00410F9E">
        <w:rPr>
          <w:rFonts w:asciiTheme="minorBidi" w:hAnsiTheme="minorBidi"/>
          <w:i/>
          <w:color w:val="FF0000"/>
          <w:sz w:val="20"/>
          <w:szCs w:val="20"/>
        </w:rPr>
        <w:t>information in the final column as needed)</w:t>
      </w:r>
    </w:p>
    <w:tbl>
      <w:tblPr>
        <w:tblW w:w="0" w:type="auto"/>
        <w:tblCellMar>
          <w:top w:w="15" w:type="dxa"/>
          <w:left w:w="15" w:type="dxa"/>
          <w:bottom w:w="15" w:type="dxa"/>
          <w:right w:w="15" w:type="dxa"/>
        </w:tblCellMar>
        <w:tblLook w:val="04A0" w:firstRow="1" w:lastRow="0" w:firstColumn="1" w:lastColumn="0" w:noHBand="0" w:noVBand="1"/>
      </w:tblPr>
      <w:tblGrid>
        <w:gridCol w:w="1834"/>
        <w:gridCol w:w="2656"/>
        <w:gridCol w:w="2062"/>
        <w:gridCol w:w="1132"/>
        <w:gridCol w:w="711"/>
        <w:gridCol w:w="955"/>
      </w:tblGrid>
      <w:tr w:rsidR="00032284" w:rsidRPr="00FC47B5" w14:paraId="47FE1A84" w14:textId="77777777" w:rsidTr="45F15201">
        <w:trPr>
          <w:trHeight w:val="315"/>
          <w:tblHead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40" w:type="dxa"/>
              <w:left w:w="40" w:type="dxa"/>
              <w:bottom w:w="40" w:type="dxa"/>
              <w:right w:w="40" w:type="dxa"/>
            </w:tcMar>
            <w:hideMark/>
          </w:tcPr>
          <w:p w14:paraId="3A7581B7" w14:textId="77777777" w:rsidR="00032284" w:rsidRPr="00FC47B5" w:rsidRDefault="00032284" w:rsidP="00B232C8">
            <w:pPr>
              <w:jc w:val="center"/>
              <w:rPr>
                <w:rFonts w:asciiTheme="minorHAnsi" w:eastAsia="Times New Roman" w:hAnsiTheme="minorHAnsi"/>
                <w:sz w:val="18"/>
                <w:szCs w:val="18"/>
              </w:rPr>
            </w:pPr>
            <w:r w:rsidRPr="00FC47B5">
              <w:rPr>
                <w:rFonts w:asciiTheme="minorHAnsi" w:eastAsia="Times New Roman" w:hAnsiTheme="minorHAnsi"/>
                <w:b/>
                <w:bCs/>
                <w:color w:val="000000" w:themeColor="text1"/>
                <w:sz w:val="18"/>
                <w:szCs w:val="18"/>
              </w:rPr>
              <w:t>Strategic Priority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40" w:type="dxa"/>
              <w:left w:w="40" w:type="dxa"/>
              <w:bottom w:w="40" w:type="dxa"/>
              <w:right w:w="40" w:type="dxa"/>
            </w:tcMar>
            <w:hideMark/>
          </w:tcPr>
          <w:p w14:paraId="48FE17A1" w14:textId="77777777" w:rsidR="00032284" w:rsidRPr="00FC47B5" w:rsidRDefault="00032284" w:rsidP="00B232C8">
            <w:pPr>
              <w:jc w:val="center"/>
              <w:rPr>
                <w:rFonts w:asciiTheme="minorHAnsi" w:eastAsia="Times New Roman" w:hAnsiTheme="minorHAnsi"/>
                <w:sz w:val="18"/>
                <w:szCs w:val="18"/>
              </w:rPr>
            </w:pPr>
            <w:r w:rsidRPr="00FC47B5">
              <w:rPr>
                <w:rFonts w:asciiTheme="minorHAnsi" w:eastAsia="Times New Roman" w:hAnsiTheme="minorHAnsi"/>
                <w:b/>
                <w:bCs/>
                <w:color w:val="000000" w:themeColor="text1"/>
                <w:sz w:val="18"/>
                <w:szCs w:val="18"/>
              </w:rPr>
              <w:t>Specific Objective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40" w:type="dxa"/>
              <w:left w:w="40" w:type="dxa"/>
              <w:bottom w:w="40" w:type="dxa"/>
              <w:right w:w="40" w:type="dxa"/>
            </w:tcMar>
            <w:hideMark/>
          </w:tcPr>
          <w:p w14:paraId="56DD66A2" w14:textId="346CD102" w:rsidR="00032284" w:rsidRPr="00FC47B5" w:rsidRDefault="00032284" w:rsidP="00B232C8">
            <w:pPr>
              <w:jc w:val="center"/>
              <w:rPr>
                <w:rFonts w:asciiTheme="minorHAnsi" w:eastAsia="Times New Roman" w:hAnsiTheme="minorHAnsi"/>
                <w:sz w:val="18"/>
                <w:szCs w:val="18"/>
              </w:rPr>
            </w:pPr>
            <w:r w:rsidRPr="00FC47B5">
              <w:rPr>
                <w:rFonts w:asciiTheme="minorHAnsi" w:eastAsia="Times New Roman" w:hAnsiTheme="minorHAnsi"/>
                <w:b/>
                <w:bCs/>
                <w:color w:val="000000"/>
                <w:sz w:val="18"/>
                <w:szCs w:val="18"/>
              </w:rPr>
              <w:t>Indicator</w:t>
            </w:r>
            <w:r w:rsidR="00204BB1" w:rsidRPr="00FC47B5">
              <w:rPr>
                <w:rFonts w:asciiTheme="minorHAnsi" w:hAnsiTheme="minorHAnsi"/>
                <w:b/>
                <w:bCs/>
                <w:sz w:val="18"/>
                <w:szCs w:val="18"/>
                <w:vertAlign w:val="superscript"/>
              </w:rPr>
              <w:footnoteReference w:id="10"/>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100" w:type="dxa"/>
              <w:left w:w="115" w:type="dxa"/>
              <w:bottom w:w="100" w:type="dxa"/>
              <w:right w:w="115" w:type="dxa"/>
            </w:tcMar>
            <w:hideMark/>
          </w:tcPr>
          <w:p w14:paraId="06B74B51" w14:textId="77777777" w:rsidR="00032284" w:rsidRPr="00FC47B5" w:rsidRDefault="00032284" w:rsidP="00B232C8">
            <w:pPr>
              <w:jc w:val="center"/>
              <w:rPr>
                <w:rFonts w:asciiTheme="minorHAnsi" w:eastAsia="Times New Roman" w:hAnsiTheme="minorHAnsi"/>
                <w:sz w:val="18"/>
                <w:szCs w:val="18"/>
              </w:rPr>
            </w:pPr>
            <w:r w:rsidRPr="00FC47B5">
              <w:rPr>
                <w:rFonts w:asciiTheme="minorHAnsi" w:eastAsia="Times New Roman" w:hAnsiTheme="minorHAnsi"/>
                <w:b/>
                <w:bCs/>
                <w:color w:val="000000" w:themeColor="text1"/>
                <w:sz w:val="18"/>
                <w:szCs w:val="18"/>
              </w:rPr>
              <w:t>Responsible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100" w:type="dxa"/>
              <w:left w:w="115" w:type="dxa"/>
              <w:bottom w:w="100" w:type="dxa"/>
              <w:right w:w="115" w:type="dxa"/>
            </w:tcMar>
            <w:hideMark/>
          </w:tcPr>
          <w:p w14:paraId="40D11C92" w14:textId="77777777" w:rsidR="00032284" w:rsidRPr="00FC47B5" w:rsidRDefault="00032284" w:rsidP="00B232C8">
            <w:pPr>
              <w:jc w:val="center"/>
              <w:rPr>
                <w:rFonts w:asciiTheme="minorHAnsi" w:eastAsia="Times New Roman" w:hAnsiTheme="minorHAnsi"/>
                <w:sz w:val="18"/>
                <w:szCs w:val="18"/>
              </w:rPr>
            </w:pPr>
            <w:r w:rsidRPr="00FC47B5">
              <w:rPr>
                <w:rFonts w:asciiTheme="minorHAnsi" w:eastAsia="Times New Roman" w:hAnsiTheme="minorHAnsi"/>
                <w:b/>
                <w:bCs/>
                <w:color w:val="000000" w:themeColor="text1"/>
                <w:sz w:val="18"/>
                <w:szCs w:val="18"/>
              </w:rPr>
              <w:t>Target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100" w:type="dxa"/>
              <w:left w:w="115" w:type="dxa"/>
              <w:bottom w:w="100" w:type="dxa"/>
              <w:right w:w="115" w:type="dxa"/>
            </w:tcMar>
            <w:hideMark/>
          </w:tcPr>
          <w:p w14:paraId="3141E515" w14:textId="3BFE0D29" w:rsidR="00032284" w:rsidRPr="00FC47B5" w:rsidRDefault="00032284" w:rsidP="45F15201">
            <w:pPr>
              <w:jc w:val="center"/>
              <w:rPr>
                <w:rFonts w:asciiTheme="minorHAnsi" w:eastAsia="Times New Roman" w:hAnsiTheme="minorHAnsi"/>
                <w:sz w:val="18"/>
                <w:szCs w:val="18"/>
              </w:rPr>
            </w:pPr>
            <w:r w:rsidRPr="45F15201">
              <w:rPr>
                <w:rFonts w:asciiTheme="minorHAnsi" w:eastAsia="Times New Roman" w:hAnsiTheme="minorHAnsi"/>
                <w:b/>
                <w:bCs/>
                <w:color w:val="000000" w:themeColor="text1"/>
                <w:sz w:val="18"/>
                <w:szCs w:val="18"/>
              </w:rPr>
              <w:t xml:space="preserve">Progress as of </w:t>
            </w:r>
            <w:r w:rsidR="254EDFC8" w:rsidRPr="45F15201">
              <w:rPr>
                <w:rFonts w:asciiTheme="minorHAnsi" w:eastAsia="Times New Roman" w:hAnsiTheme="minorHAnsi"/>
                <w:b/>
                <w:bCs/>
                <w:color w:val="000000" w:themeColor="text1"/>
                <w:sz w:val="18"/>
                <w:szCs w:val="18"/>
              </w:rPr>
              <w:t xml:space="preserve">29 </w:t>
            </w:r>
            <w:r w:rsidR="00B834F1" w:rsidRPr="45F15201">
              <w:rPr>
                <w:rFonts w:asciiTheme="minorHAnsi" w:eastAsia="Times New Roman" w:hAnsiTheme="minorHAnsi"/>
                <w:b/>
                <w:bCs/>
                <w:color w:val="000000" w:themeColor="text1"/>
                <w:sz w:val="18"/>
                <w:szCs w:val="18"/>
              </w:rPr>
              <w:t>June</w:t>
            </w:r>
          </w:p>
        </w:tc>
      </w:tr>
      <w:tr w:rsidR="00032284" w:rsidRPr="00FC47B5" w14:paraId="5D623541" w14:textId="77777777" w:rsidTr="45F15201">
        <w:trPr>
          <w:trHeight w:val="2086"/>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hideMark/>
          </w:tcPr>
          <w:p w14:paraId="7A4C0328" w14:textId="77777777" w:rsidR="00032284" w:rsidRPr="00FC47B5" w:rsidRDefault="00032284" w:rsidP="00B232C8">
            <w:pPr>
              <w:rPr>
                <w:rFonts w:asciiTheme="minorHAnsi" w:eastAsia="Times New Roman" w:hAnsiTheme="minorHAnsi"/>
                <w:sz w:val="18"/>
                <w:szCs w:val="18"/>
              </w:rPr>
            </w:pPr>
            <w:r w:rsidRPr="00FC47B5">
              <w:rPr>
                <w:rFonts w:asciiTheme="minorHAnsi" w:eastAsia="Times New Roman" w:hAnsiTheme="minorHAnsi"/>
                <w:b/>
                <w:bCs/>
                <w:color w:val="000000"/>
                <w:sz w:val="18"/>
                <w:szCs w:val="18"/>
              </w:rPr>
              <w:t>Protect, assist and advocate for refugees, IDPs, migrants and host communities particularly vulnerable to the pandemic</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51220121" w14:textId="0A9B3FB3" w:rsidR="00032284" w:rsidRPr="00FC47B5" w:rsidRDefault="00032284" w:rsidP="00B232C8">
            <w:pPr>
              <w:rPr>
                <w:rFonts w:asciiTheme="minorHAnsi" w:eastAsia="Times New Roman" w:hAnsiTheme="minorHAnsi"/>
                <w:sz w:val="18"/>
                <w:szCs w:val="18"/>
              </w:rPr>
            </w:pPr>
            <w:r w:rsidRPr="00FC47B5">
              <w:rPr>
                <w:rFonts w:asciiTheme="minorHAnsi" w:eastAsia="Times New Roman" w:hAnsiTheme="minorHAnsi"/>
                <w:b/>
                <w:bCs/>
                <w:color w:val="000000"/>
                <w:sz w:val="18"/>
                <w:szCs w:val="18"/>
              </w:rPr>
              <w:t xml:space="preserve">Advocate and ensure that refugees, migrants, IDPs, people of concern and host population groups </w:t>
            </w:r>
            <w:r w:rsidRPr="00FC47B5">
              <w:rPr>
                <w:rFonts w:asciiTheme="minorHAnsi" w:eastAsia="Times New Roman" w:hAnsiTheme="minorHAnsi"/>
                <w:color w:val="000000"/>
                <w:sz w:val="18"/>
                <w:szCs w:val="18"/>
              </w:rPr>
              <w:t>who are particularly vulnerable to the pandemic receive COVID-19 assistance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20922289" w14:textId="1B73146D" w:rsidR="00032284" w:rsidRPr="00FC47B5" w:rsidRDefault="00032284" w:rsidP="00B232C8">
            <w:pPr>
              <w:rPr>
                <w:rFonts w:asciiTheme="minorHAnsi" w:eastAsia="Times New Roman" w:hAnsiTheme="minorHAnsi"/>
                <w:sz w:val="18"/>
                <w:szCs w:val="18"/>
              </w:rPr>
            </w:pPr>
            <w:r w:rsidRPr="00FC47B5">
              <w:rPr>
                <w:rFonts w:asciiTheme="minorHAnsi" w:eastAsia="Times New Roman" w:hAnsiTheme="minorHAnsi"/>
                <w:color w:val="000000"/>
                <w:sz w:val="18"/>
                <w:szCs w:val="18"/>
              </w:rPr>
              <w:t>Number of refugees, IDPs</w:t>
            </w:r>
            <w:r w:rsidR="00CF4BF9" w:rsidRPr="00FC47B5">
              <w:rPr>
                <w:rFonts w:asciiTheme="minorHAnsi" w:eastAsia="Times New Roman" w:hAnsiTheme="minorHAnsi"/>
                <w:color w:val="000000"/>
                <w:sz w:val="18"/>
                <w:szCs w:val="18"/>
              </w:rPr>
              <w:t xml:space="preserve"> and</w:t>
            </w:r>
            <w:r w:rsidRPr="00FC47B5">
              <w:rPr>
                <w:rFonts w:asciiTheme="minorHAnsi" w:eastAsia="Times New Roman" w:hAnsiTheme="minorHAnsi"/>
                <w:color w:val="000000"/>
                <w:sz w:val="18"/>
                <w:szCs w:val="18"/>
              </w:rPr>
              <w:t xml:space="preserve"> migrants particularly vulnerable to the pandemic that receive COVID-19 assistance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hideMark/>
          </w:tcPr>
          <w:p w14:paraId="2143A98E" w14:textId="77777777" w:rsidR="00032284" w:rsidRPr="00FC47B5" w:rsidRDefault="00032284" w:rsidP="00B232C8">
            <w:pPr>
              <w:rPr>
                <w:rFonts w:asciiTheme="minorHAnsi" w:eastAsia="Times New Roman" w:hAnsiTheme="minorHAnsi"/>
                <w:sz w:val="18"/>
                <w:szCs w:val="18"/>
              </w:rPr>
            </w:pPr>
            <w:r w:rsidRPr="00FC47B5">
              <w:rPr>
                <w:rFonts w:asciiTheme="minorHAnsi" w:eastAsia="Times New Roman" w:hAnsiTheme="minorHAnsi"/>
                <w:b/>
                <w:bCs/>
                <w:color w:val="000000"/>
                <w:sz w:val="18"/>
                <w:szCs w:val="18"/>
              </w:rPr>
              <w:t>IOM</w:t>
            </w:r>
          </w:p>
          <w:p w14:paraId="3BCC6083" w14:textId="77777777" w:rsidR="00032284" w:rsidRPr="00FC47B5" w:rsidRDefault="00032284" w:rsidP="00B232C8">
            <w:pPr>
              <w:rPr>
                <w:rFonts w:asciiTheme="minorHAnsi" w:eastAsia="Times New Roman" w:hAnsiTheme="minorHAnsi"/>
                <w:sz w:val="18"/>
                <w:szCs w:val="18"/>
              </w:rPr>
            </w:pPr>
            <w:r w:rsidRPr="00FC47B5">
              <w:rPr>
                <w:rFonts w:asciiTheme="minorHAnsi" w:eastAsia="Times New Roman" w:hAnsiTheme="minorHAnsi"/>
                <w:b/>
                <w:bCs/>
                <w:color w:val="000000"/>
                <w:sz w:val="18"/>
                <w:szCs w:val="18"/>
              </w:rPr>
              <w:t>UNHCR</w:t>
            </w:r>
          </w:p>
          <w:p w14:paraId="2A9F56B6" w14:textId="39DCBF6C" w:rsidR="00032284" w:rsidRPr="00FC47B5" w:rsidRDefault="00032284" w:rsidP="00B232C8">
            <w:pPr>
              <w:rPr>
                <w:rFonts w:asciiTheme="minorHAnsi" w:eastAsia="Times New Roman" w:hAnsiTheme="minorHAnsi"/>
                <w:sz w:val="18"/>
                <w:szCs w:val="18"/>
              </w:rPr>
            </w:pPr>
            <w:r w:rsidRPr="00FC47B5">
              <w:rPr>
                <w:rFonts w:asciiTheme="minorHAnsi" w:eastAsia="Times New Roman" w:hAnsiTheme="minorHAnsi"/>
                <w:b/>
                <w:bCs/>
                <w:color w:val="000000"/>
                <w:sz w:val="18"/>
                <w:szCs w:val="18"/>
              </w:rPr>
              <w:t>UNICEF</w:t>
            </w:r>
          </w:p>
          <w:p w14:paraId="3DCE44C8" w14:textId="28E34A3A" w:rsidR="00032284" w:rsidRPr="00FC47B5" w:rsidRDefault="00032284" w:rsidP="00B232C8">
            <w:pPr>
              <w:rPr>
                <w:rFonts w:asciiTheme="minorHAnsi" w:eastAsia="Times New Roman" w:hAnsiTheme="minorHAnsi"/>
                <w:sz w:val="18"/>
                <w:szCs w:val="1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hideMark/>
          </w:tcPr>
          <w:p w14:paraId="2D317D21" w14:textId="77777777" w:rsidR="00032284" w:rsidRPr="00FC47B5" w:rsidRDefault="00032284" w:rsidP="00B232C8">
            <w:pPr>
              <w:rPr>
                <w:rFonts w:asciiTheme="minorHAnsi" w:eastAsia="Times New Roman" w:hAnsiTheme="minorHAnsi"/>
                <w:sz w:val="18"/>
                <w:szCs w:val="18"/>
              </w:rPr>
            </w:pPr>
            <w:r w:rsidRPr="00FC47B5">
              <w:rPr>
                <w:rFonts w:asciiTheme="minorHAnsi" w:eastAsia="Times New Roman" w:hAnsiTheme="minorHAnsi"/>
                <w:color w:val="000000"/>
                <w:sz w:val="18"/>
                <w:szCs w:val="18"/>
              </w:rPr>
              <w:t>TBD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hideMark/>
          </w:tcPr>
          <w:p w14:paraId="5E9A37F9" w14:textId="77777777" w:rsidR="00032284" w:rsidRPr="00FC47B5" w:rsidRDefault="00032284" w:rsidP="00B232C8">
            <w:pPr>
              <w:jc w:val="both"/>
              <w:rPr>
                <w:rFonts w:asciiTheme="minorHAnsi" w:eastAsia="Times New Roman" w:hAnsiTheme="minorHAnsi"/>
                <w:sz w:val="18"/>
                <w:szCs w:val="18"/>
              </w:rPr>
            </w:pPr>
            <w:r w:rsidRPr="00FC47B5">
              <w:rPr>
                <w:rFonts w:asciiTheme="minorHAnsi" w:eastAsia="Times New Roman" w:hAnsiTheme="minorHAnsi"/>
                <w:color w:val="000000"/>
                <w:sz w:val="18"/>
                <w:szCs w:val="18"/>
              </w:rPr>
              <w:t>XXX</w:t>
            </w:r>
          </w:p>
        </w:tc>
      </w:tr>
      <w:tr w:rsidR="004D3821" w:rsidRPr="00FC47B5" w14:paraId="1F3EF988" w14:textId="77777777" w:rsidTr="45F15201">
        <w:trPr>
          <w:trHeight w:val="1778"/>
        </w:trPr>
        <w:tc>
          <w:tcPr>
            <w:tcW w:w="0" w:type="auto"/>
            <w:vMerge/>
            <w:vAlign w:val="center"/>
            <w:hideMark/>
          </w:tcPr>
          <w:p w14:paraId="1BA1EABD" w14:textId="77777777" w:rsidR="004D3821" w:rsidRPr="00FC47B5" w:rsidRDefault="004D3821" w:rsidP="004D3821">
            <w:pPr>
              <w:rPr>
                <w:rFonts w:asciiTheme="minorHAnsi" w:eastAsia="Times New Roman" w:hAnsiTheme="minorHAnsi"/>
                <w:sz w:val="18"/>
                <w:szCs w:val="18"/>
              </w:rPr>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2DB70C42" w14:textId="77777777" w:rsidR="004D3821" w:rsidRPr="00FC47B5" w:rsidRDefault="004D3821" w:rsidP="004D3821">
            <w:pPr>
              <w:rPr>
                <w:rFonts w:asciiTheme="minorHAnsi" w:eastAsia="Times New Roman" w:hAnsiTheme="minorHAnsi"/>
                <w:sz w:val="18"/>
                <w:szCs w:val="18"/>
              </w:rPr>
            </w:pPr>
          </w:p>
          <w:p w14:paraId="625E1146" w14:textId="77777777" w:rsidR="004D3821" w:rsidRPr="00FC47B5" w:rsidRDefault="004D3821" w:rsidP="00B232C8">
            <w:pPr>
              <w:rPr>
                <w:rFonts w:asciiTheme="minorHAnsi" w:eastAsia="Times New Roman" w:hAnsiTheme="minorHAnsi"/>
                <w:sz w:val="18"/>
                <w:szCs w:val="18"/>
              </w:rPr>
            </w:pPr>
            <w:r w:rsidRPr="00FC47B5">
              <w:rPr>
                <w:rFonts w:asciiTheme="minorHAnsi" w:eastAsia="Times New Roman" w:hAnsiTheme="minorHAnsi"/>
                <w:b/>
                <w:bCs/>
                <w:color w:val="000000"/>
                <w:sz w:val="18"/>
                <w:szCs w:val="18"/>
              </w:rPr>
              <w:t>Prevent, anticipate and address risks of violence, discrimination, marginalization and xenophobia</w:t>
            </w:r>
            <w:r w:rsidRPr="00FC47B5">
              <w:rPr>
                <w:rFonts w:asciiTheme="minorHAnsi" w:eastAsia="Times New Roman" w:hAnsiTheme="minorHAnsi"/>
                <w:color w:val="000000"/>
                <w:sz w:val="18"/>
                <w:szCs w:val="18"/>
              </w:rPr>
              <w:t xml:space="preserve"> towards refugees, migrants, IDPs and people of concern by enhancing awareness and understanding of the COVID-19 pandemic at community level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hideMark/>
          </w:tcPr>
          <w:p w14:paraId="4DC98757" w14:textId="41EC5FF2" w:rsidR="004D3821" w:rsidRPr="00FC47B5" w:rsidRDefault="004D3821" w:rsidP="00B232C8">
            <w:pPr>
              <w:rPr>
                <w:rFonts w:asciiTheme="minorHAnsi" w:eastAsia="Times New Roman" w:hAnsiTheme="minorHAnsi"/>
                <w:sz w:val="18"/>
                <w:szCs w:val="18"/>
              </w:rPr>
            </w:pPr>
            <w:r w:rsidRPr="00FC47B5">
              <w:rPr>
                <w:rFonts w:asciiTheme="minorHAnsi" w:eastAsia="Times New Roman" w:hAnsiTheme="minorHAnsi"/>
                <w:color w:val="000000"/>
                <w:sz w:val="18"/>
                <w:szCs w:val="18"/>
              </w:rPr>
              <w:t>Number and proportion of countries where areas inhabited by refugees, IDPs, migrants and host communities are reached by information campaigns about COVID-19 pandemic risks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hideMark/>
          </w:tcPr>
          <w:p w14:paraId="3DAC5335" w14:textId="77777777" w:rsidR="004D3821" w:rsidRPr="00FC47B5" w:rsidRDefault="004D3821" w:rsidP="004D3821">
            <w:pPr>
              <w:rPr>
                <w:rFonts w:asciiTheme="minorHAnsi" w:eastAsia="Times New Roman" w:hAnsiTheme="minorHAnsi"/>
                <w:sz w:val="18"/>
                <w:szCs w:val="18"/>
              </w:rPr>
            </w:pPr>
            <w:r w:rsidRPr="00FC47B5">
              <w:rPr>
                <w:rFonts w:asciiTheme="minorHAnsi" w:eastAsia="Times New Roman" w:hAnsiTheme="minorHAnsi"/>
                <w:b/>
                <w:bCs/>
                <w:color w:val="000000"/>
                <w:sz w:val="18"/>
                <w:szCs w:val="18"/>
              </w:rPr>
              <w:t>IOM</w:t>
            </w:r>
          </w:p>
          <w:p w14:paraId="1700F1F2" w14:textId="77777777" w:rsidR="004D3821" w:rsidRPr="00FC47B5" w:rsidRDefault="004D3821" w:rsidP="004D3821">
            <w:pPr>
              <w:rPr>
                <w:rFonts w:asciiTheme="minorHAnsi" w:eastAsia="Times New Roman" w:hAnsiTheme="minorHAnsi"/>
                <w:sz w:val="18"/>
                <w:szCs w:val="18"/>
              </w:rPr>
            </w:pPr>
            <w:r w:rsidRPr="00FC47B5">
              <w:rPr>
                <w:rFonts w:asciiTheme="minorHAnsi" w:eastAsia="Times New Roman" w:hAnsiTheme="minorHAnsi"/>
                <w:b/>
                <w:bCs/>
                <w:color w:val="000000"/>
                <w:sz w:val="18"/>
                <w:szCs w:val="18"/>
              </w:rPr>
              <w:t>UNFPA</w:t>
            </w:r>
          </w:p>
          <w:p w14:paraId="1A4E94A7" w14:textId="77777777" w:rsidR="004D3821" w:rsidRPr="00FC47B5" w:rsidRDefault="004D3821" w:rsidP="004D3821">
            <w:pPr>
              <w:rPr>
                <w:rFonts w:asciiTheme="minorHAnsi" w:eastAsia="Times New Roman" w:hAnsiTheme="minorHAnsi"/>
                <w:sz w:val="18"/>
                <w:szCs w:val="18"/>
              </w:rPr>
            </w:pPr>
            <w:r w:rsidRPr="00FC47B5">
              <w:rPr>
                <w:rFonts w:asciiTheme="minorHAnsi" w:eastAsia="Times New Roman" w:hAnsiTheme="minorHAnsi"/>
                <w:b/>
                <w:bCs/>
                <w:color w:val="000000"/>
                <w:sz w:val="18"/>
                <w:szCs w:val="18"/>
              </w:rPr>
              <w:t>UNHCR</w:t>
            </w:r>
          </w:p>
          <w:p w14:paraId="53A985EF" w14:textId="77777777" w:rsidR="004D3821" w:rsidRPr="00FC47B5" w:rsidRDefault="004D3821" w:rsidP="004D3821">
            <w:pPr>
              <w:rPr>
                <w:rFonts w:asciiTheme="minorHAnsi" w:eastAsia="Times New Roman" w:hAnsiTheme="minorHAnsi"/>
                <w:sz w:val="18"/>
                <w:szCs w:val="18"/>
              </w:rPr>
            </w:pPr>
            <w:r w:rsidRPr="00FC47B5">
              <w:rPr>
                <w:rFonts w:asciiTheme="minorHAnsi" w:eastAsia="Times New Roman" w:hAnsiTheme="minorHAnsi"/>
                <w:b/>
                <w:bCs/>
                <w:color w:val="000000"/>
                <w:sz w:val="18"/>
                <w:szCs w:val="18"/>
              </w:rPr>
              <w:t>UNICEF</w:t>
            </w:r>
          </w:p>
          <w:p w14:paraId="68F38C28" w14:textId="609D87C8" w:rsidR="004D3821" w:rsidRPr="00FC47B5" w:rsidRDefault="004D3821" w:rsidP="00B232C8">
            <w:pPr>
              <w:rPr>
                <w:rFonts w:asciiTheme="minorHAnsi" w:eastAsia="Times New Roman" w:hAnsiTheme="minorHAnsi"/>
                <w:sz w:val="18"/>
                <w:szCs w:val="1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hideMark/>
          </w:tcPr>
          <w:p w14:paraId="138859CC" w14:textId="77777777" w:rsidR="004D3821" w:rsidRPr="00FC47B5" w:rsidRDefault="004D3821" w:rsidP="004D3821">
            <w:pPr>
              <w:rPr>
                <w:rFonts w:asciiTheme="minorHAnsi" w:eastAsia="Times New Roman" w:hAnsiTheme="minorHAnsi"/>
                <w:color w:val="000000"/>
                <w:sz w:val="18"/>
                <w:szCs w:val="18"/>
              </w:rPr>
            </w:pPr>
            <w:r w:rsidRPr="00FC47B5">
              <w:rPr>
                <w:rFonts w:asciiTheme="minorHAnsi" w:eastAsia="Times New Roman" w:hAnsiTheme="minorHAnsi"/>
                <w:color w:val="000000"/>
                <w:sz w:val="18"/>
                <w:szCs w:val="18"/>
              </w:rPr>
              <w:t>TBD</w:t>
            </w:r>
          </w:p>
          <w:p w14:paraId="70E99B55" w14:textId="77777777" w:rsidR="004D3821" w:rsidRPr="00FC47B5" w:rsidRDefault="004D3821" w:rsidP="004D3821">
            <w:pPr>
              <w:rPr>
                <w:rFonts w:asciiTheme="minorHAnsi" w:eastAsia="Times New Roman" w:hAnsiTheme="minorHAnsi"/>
                <w:color w:val="000000"/>
                <w:sz w:val="18"/>
                <w:szCs w:val="18"/>
              </w:rPr>
            </w:pPr>
            <w:r w:rsidRPr="00FC47B5">
              <w:rPr>
                <w:rFonts w:asciiTheme="minorHAnsi" w:eastAsia="Times New Roman" w:hAnsiTheme="minorHAnsi"/>
                <w:color w:val="000000"/>
                <w:sz w:val="18"/>
                <w:szCs w:val="18"/>
              </w:rPr>
              <w:t>TBD</w:t>
            </w:r>
          </w:p>
          <w:p w14:paraId="4CF8FCDF" w14:textId="77777777" w:rsidR="004D3821" w:rsidRPr="00FC47B5" w:rsidRDefault="004D3821" w:rsidP="004D3821">
            <w:pPr>
              <w:rPr>
                <w:rFonts w:asciiTheme="minorHAnsi" w:eastAsia="Times New Roman" w:hAnsiTheme="minorHAnsi"/>
                <w:color w:val="000000"/>
                <w:sz w:val="18"/>
                <w:szCs w:val="18"/>
              </w:rPr>
            </w:pPr>
            <w:r w:rsidRPr="00FC47B5">
              <w:rPr>
                <w:rFonts w:asciiTheme="minorHAnsi" w:eastAsia="Times New Roman" w:hAnsiTheme="minorHAnsi"/>
                <w:color w:val="000000"/>
                <w:sz w:val="18"/>
                <w:szCs w:val="18"/>
              </w:rPr>
              <w:t>TBD</w:t>
            </w:r>
          </w:p>
          <w:p w14:paraId="6A24C950" w14:textId="37DBAC61" w:rsidR="004D3821" w:rsidRPr="00FC47B5" w:rsidRDefault="004D3821" w:rsidP="00B232C8">
            <w:pPr>
              <w:rPr>
                <w:rFonts w:asciiTheme="minorHAnsi" w:eastAsia="Times New Roman" w:hAnsiTheme="minorHAnsi"/>
                <w:sz w:val="18"/>
                <w:szCs w:val="18"/>
              </w:rPr>
            </w:pPr>
            <w:r w:rsidRPr="00FC47B5">
              <w:rPr>
                <w:rFonts w:asciiTheme="minorHAnsi" w:eastAsia="Times New Roman" w:hAnsiTheme="minorHAnsi"/>
                <w:color w:val="000000"/>
                <w:sz w:val="18"/>
                <w:szCs w:val="18"/>
              </w:rPr>
              <w:t>TBD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hideMark/>
          </w:tcPr>
          <w:p w14:paraId="204C03EA" w14:textId="0170CDC6" w:rsidR="004D3821" w:rsidRPr="00FC47B5" w:rsidRDefault="004D3821" w:rsidP="00B232C8">
            <w:pPr>
              <w:jc w:val="both"/>
              <w:rPr>
                <w:rFonts w:asciiTheme="minorHAnsi" w:eastAsia="Times New Roman" w:hAnsiTheme="minorHAnsi"/>
                <w:sz w:val="18"/>
                <w:szCs w:val="18"/>
              </w:rPr>
            </w:pPr>
            <w:r w:rsidRPr="00FC47B5">
              <w:rPr>
                <w:rFonts w:asciiTheme="minorHAnsi" w:eastAsia="Times New Roman" w:hAnsiTheme="minorHAnsi"/>
                <w:color w:val="000000"/>
                <w:sz w:val="18"/>
                <w:szCs w:val="18"/>
              </w:rPr>
              <w:t>XXX</w:t>
            </w:r>
          </w:p>
        </w:tc>
      </w:tr>
      <w:tr w:rsidR="004977C3" w:rsidRPr="00FC47B5" w14:paraId="2CFE5A98" w14:textId="77777777" w:rsidTr="45F15201">
        <w:trPr>
          <w:trHeight w:val="184"/>
        </w:trPr>
        <w:tc>
          <w:tcPr>
            <w:tcW w:w="0" w:type="auto"/>
            <w:vMerge/>
            <w:vAlign w:val="center"/>
            <w:hideMark/>
          </w:tcPr>
          <w:p w14:paraId="4DF7A1DC" w14:textId="77777777" w:rsidR="004D3821" w:rsidRPr="00FC47B5" w:rsidRDefault="004D3821" w:rsidP="004D3821">
            <w:pPr>
              <w:rPr>
                <w:rFonts w:asciiTheme="minorHAnsi" w:eastAsia="Times New Roman" w:hAnsiTheme="minorHAnsi"/>
                <w:sz w:val="18"/>
                <w:szCs w:val="18"/>
              </w:rPr>
            </w:pPr>
          </w:p>
        </w:tc>
        <w:tc>
          <w:tcPr>
            <w:tcW w:w="0" w:type="auto"/>
            <w:vMerge/>
            <w:vAlign w:val="center"/>
            <w:hideMark/>
          </w:tcPr>
          <w:p w14:paraId="30094B64" w14:textId="77777777" w:rsidR="004D3821" w:rsidRPr="00FC47B5" w:rsidRDefault="004D3821" w:rsidP="004D3821">
            <w:pPr>
              <w:rPr>
                <w:rFonts w:asciiTheme="minorHAnsi" w:eastAsia="Times New Roman" w:hAnsiTheme="minorHAnsi"/>
                <w:sz w:val="18"/>
                <w:szCs w:val="1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0" w:type="dxa"/>
              <w:left w:w="40" w:type="dxa"/>
              <w:bottom w:w="40" w:type="dxa"/>
              <w:right w:w="40" w:type="dxa"/>
            </w:tcMar>
          </w:tcPr>
          <w:p w14:paraId="6F9E0654" w14:textId="435F9C8B" w:rsidR="004D3821" w:rsidRPr="00FC47B5" w:rsidRDefault="004D3821" w:rsidP="00B232C8">
            <w:pPr>
              <w:rPr>
                <w:rFonts w:asciiTheme="minorHAnsi" w:eastAsia="Times New Roman" w:hAnsiTheme="minorHAnsi"/>
                <w:sz w:val="18"/>
                <w:szCs w:val="18"/>
              </w:rPr>
            </w:pPr>
            <w:r w:rsidRPr="00FC47B5">
              <w:rPr>
                <w:rFonts w:asciiTheme="minorHAnsi" w:eastAsia="Times New Roman" w:hAnsiTheme="minorHAnsi"/>
                <w:color w:val="000000"/>
                <w:sz w:val="18"/>
                <w:szCs w:val="18"/>
              </w:rPr>
              <w:t xml:space="preserve">Proportion of countries inhabited by IDPs, refugees and migrants with feedback and complaints mechanisms functioning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tcPr>
          <w:p w14:paraId="0480ACA0" w14:textId="77777777" w:rsidR="004D3821" w:rsidRPr="00FC47B5" w:rsidRDefault="004D3821" w:rsidP="004D3821">
            <w:pPr>
              <w:rPr>
                <w:rFonts w:asciiTheme="minorHAnsi" w:eastAsia="Times New Roman" w:hAnsiTheme="minorHAnsi"/>
                <w:b/>
                <w:bCs/>
                <w:color w:val="000000"/>
                <w:sz w:val="18"/>
                <w:szCs w:val="18"/>
              </w:rPr>
            </w:pPr>
            <w:r w:rsidRPr="00FC47B5">
              <w:rPr>
                <w:rFonts w:asciiTheme="minorHAnsi" w:eastAsia="Times New Roman" w:hAnsiTheme="minorHAnsi"/>
                <w:b/>
                <w:bCs/>
                <w:color w:val="000000"/>
                <w:sz w:val="18"/>
                <w:szCs w:val="18"/>
              </w:rPr>
              <w:t>UNHCR</w:t>
            </w:r>
          </w:p>
          <w:p w14:paraId="576B2148" w14:textId="77777777" w:rsidR="004D3821" w:rsidRPr="00FC47B5" w:rsidRDefault="004D3821" w:rsidP="004D3821">
            <w:pPr>
              <w:rPr>
                <w:rFonts w:asciiTheme="minorHAnsi" w:eastAsia="Times New Roman" w:hAnsiTheme="minorHAnsi"/>
                <w:sz w:val="18"/>
                <w:szCs w:val="18"/>
              </w:rPr>
            </w:pPr>
            <w:r w:rsidRPr="00FC47B5">
              <w:rPr>
                <w:rFonts w:asciiTheme="minorHAnsi" w:eastAsia="Times New Roman" w:hAnsiTheme="minorHAnsi"/>
                <w:b/>
                <w:bCs/>
                <w:sz w:val="18"/>
                <w:szCs w:val="18"/>
              </w:rPr>
              <w:t>UNRWA</w:t>
            </w:r>
          </w:p>
          <w:p w14:paraId="1963626A" w14:textId="5006555E" w:rsidR="004D3821" w:rsidRPr="00FC47B5" w:rsidRDefault="004D3821" w:rsidP="004D3821">
            <w:pPr>
              <w:rPr>
                <w:rFonts w:asciiTheme="minorHAnsi" w:eastAsia="Times New Roman" w:hAnsiTheme="minorHAnsi"/>
                <w:sz w:val="18"/>
                <w:szCs w:val="18"/>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tcPr>
          <w:p w14:paraId="14C34AD0" w14:textId="1E05DE41" w:rsidR="004D3821" w:rsidRPr="00FC47B5" w:rsidRDefault="004D3821" w:rsidP="004D3821">
            <w:pPr>
              <w:rPr>
                <w:rFonts w:asciiTheme="minorHAnsi" w:eastAsia="Times New Roman" w:hAnsiTheme="minorHAnsi"/>
                <w:sz w:val="18"/>
                <w:szCs w:val="18"/>
              </w:rPr>
            </w:pPr>
            <w:r w:rsidRPr="00FC47B5">
              <w:rPr>
                <w:rFonts w:asciiTheme="minorHAnsi" w:eastAsia="Times New Roman" w:hAnsiTheme="minorHAnsi"/>
                <w:color w:val="000000"/>
                <w:sz w:val="18"/>
                <w:szCs w:val="18"/>
              </w:rPr>
              <w:t>TBD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tcPr>
          <w:p w14:paraId="3E19E724" w14:textId="77777777" w:rsidR="004D3821" w:rsidRPr="00FC47B5" w:rsidRDefault="004D3821" w:rsidP="004D3821">
            <w:pPr>
              <w:jc w:val="both"/>
              <w:rPr>
                <w:rFonts w:asciiTheme="minorHAnsi" w:eastAsia="Times New Roman" w:hAnsiTheme="minorHAnsi"/>
                <w:sz w:val="18"/>
                <w:szCs w:val="18"/>
              </w:rPr>
            </w:pPr>
            <w:r w:rsidRPr="00FC47B5">
              <w:rPr>
                <w:rFonts w:asciiTheme="minorHAnsi" w:eastAsia="Times New Roman" w:hAnsiTheme="minorHAnsi"/>
                <w:color w:val="000000"/>
                <w:sz w:val="18"/>
                <w:szCs w:val="18"/>
              </w:rPr>
              <w:t>XXX</w:t>
            </w:r>
          </w:p>
          <w:p w14:paraId="2319B9EC" w14:textId="622C14B1" w:rsidR="004D3821" w:rsidRPr="00FC47B5" w:rsidRDefault="004D3821" w:rsidP="004D3821">
            <w:pPr>
              <w:jc w:val="both"/>
              <w:rPr>
                <w:rFonts w:asciiTheme="minorHAnsi" w:eastAsia="Times New Roman" w:hAnsiTheme="minorHAnsi"/>
                <w:sz w:val="18"/>
                <w:szCs w:val="18"/>
              </w:rPr>
            </w:pPr>
          </w:p>
        </w:tc>
      </w:tr>
    </w:tbl>
    <w:p w14:paraId="2DE8E167" w14:textId="5A1BEA15" w:rsidR="00032284" w:rsidRPr="00B232C8" w:rsidRDefault="00032284" w:rsidP="004F6A58">
      <w:pPr>
        <w:rPr>
          <w:rFonts w:asciiTheme="minorHAnsi" w:hAnsiTheme="minorHAnsi"/>
          <w:i/>
          <w:iCs/>
          <w:color w:val="000000" w:themeColor="text1"/>
          <w:sz w:val="18"/>
          <w:szCs w:val="18"/>
        </w:rPr>
      </w:pPr>
    </w:p>
    <w:p w14:paraId="2EF60D5F" w14:textId="5EEA2486" w:rsidR="00121141" w:rsidRPr="00F320DF" w:rsidRDefault="00121141" w:rsidP="00DB17B1">
      <w:pPr>
        <w:rPr>
          <w:rFonts w:asciiTheme="minorBidi" w:hAnsiTheme="minorBidi"/>
          <w:b/>
          <w:bCs/>
          <w:color w:val="FF0000"/>
          <w:sz w:val="20"/>
          <w:szCs w:val="20"/>
        </w:rPr>
      </w:pPr>
      <w:r w:rsidRPr="00121141">
        <w:rPr>
          <w:rFonts w:asciiTheme="minorBidi" w:hAnsiTheme="minorBidi"/>
          <w:b/>
          <w:bCs/>
          <w:sz w:val="20"/>
          <w:szCs w:val="20"/>
        </w:rPr>
        <w:lastRenderedPageBreak/>
        <w:t xml:space="preserve">3.4 – </w:t>
      </w:r>
      <w:r w:rsidRPr="00121141">
        <w:rPr>
          <w:rFonts w:asciiTheme="minorBidi" w:hAnsiTheme="minorBidi"/>
          <w:b/>
          <w:bCs/>
          <w:sz w:val="20"/>
          <w:szCs w:val="20"/>
          <w:u w:val="single"/>
        </w:rPr>
        <w:t>Adherence to the guiding principles and key considerations for the response</w:t>
      </w:r>
      <w:r w:rsidR="00F320DF">
        <w:rPr>
          <w:rFonts w:asciiTheme="minorBidi" w:hAnsiTheme="minorBidi"/>
          <w:b/>
          <w:bCs/>
          <w:sz w:val="20"/>
          <w:szCs w:val="20"/>
        </w:rPr>
        <w:t xml:space="preserve"> </w:t>
      </w:r>
      <w:r w:rsidR="00F320DF" w:rsidRPr="00F320DF">
        <w:rPr>
          <w:rFonts w:asciiTheme="minorBidi" w:eastAsia="Wingdings" w:hAnsiTheme="minorBidi" w:cs="Wingdings"/>
          <w:b/>
          <w:bCs/>
          <w:color w:val="FF0000"/>
          <w:sz w:val="20"/>
          <w:szCs w:val="20"/>
        </w:rPr>
        <w:t>à</w:t>
      </w:r>
      <w:r w:rsidR="00F320DF">
        <w:rPr>
          <w:rFonts w:asciiTheme="minorBidi" w:hAnsiTheme="minorBidi"/>
          <w:b/>
          <w:bCs/>
          <w:color w:val="FF0000"/>
          <w:sz w:val="20"/>
          <w:szCs w:val="20"/>
        </w:rPr>
        <w:t xml:space="preserve"> FAO, ICVA, </w:t>
      </w:r>
      <w:r w:rsidR="00C21FBE">
        <w:rPr>
          <w:rFonts w:asciiTheme="minorBidi" w:hAnsiTheme="minorBidi"/>
          <w:b/>
          <w:bCs/>
          <w:color w:val="FF0000"/>
          <w:sz w:val="20"/>
          <w:szCs w:val="20"/>
        </w:rPr>
        <w:t xml:space="preserve">Interaction, </w:t>
      </w:r>
      <w:r w:rsidR="00F320DF">
        <w:rPr>
          <w:rFonts w:asciiTheme="minorBidi" w:hAnsiTheme="minorBidi"/>
          <w:b/>
          <w:bCs/>
          <w:color w:val="FF0000"/>
          <w:sz w:val="20"/>
          <w:szCs w:val="20"/>
        </w:rPr>
        <w:t xml:space="preserve">IOM, SCHR, UNDP, UNFPA, UN-Habitat, UNICEF, UNRWA, WFP, WHO </w:t>
      </w:r>
    </w:p>
    <w:p w14:paraId="179E5F8F" w14:textId="2067A53C" w:rsidR="00121141" w:rsidRDefault="00185CF4" w:rsidP="00DB17B1">
      <w:pPr>
        <w:rPr>
          <w:rFonts w:asciiTheme="minorBidi" w:hAnsiTheme="minorBidi"/>
          <w:i/>
          <w:iCs/>
          <w:sz w:val="20"/>
          <w:szCs w:val="20"/>
        </w:rPr>
      </w:pPr>
      <w:r w:rsidRPr="00185CF4">
        <w:rPr>
          <w:rFonts w:asciiTheme="minorBidi" w:hAnsiTheme="minorBidi"/>
          <w:i/>
          <w:iCs/>
          <w:sz w:val="20"/>
          <w:szCs w:val="20"/>
        </w:rPr>
        <w:t>Explain</w:t>
      </w:r>
      <w:r>
        <w:rPr>
          <w:rFonts w:asciiTheme="minorBidi" w:hAnsiTheme="minorBidi"/>
          <w:i/>
          <w:iCs/>
          <w:sz w:val="20"/>
          <w:szCs w:val="20"/>
        </w:rPr>
        <w:t xml:space="preserve"> </w:t>
      </w:r>
      <w:r w:rsidRPr="00185CF4">
        <w:rPr>
          <w:rFonts w:asciiTheme="minorBidi" w:hAnsiTheme="minorBidi"/>
          <w:i/>
          <w:iCs/>
          <w:sz w:val="20"/>
          <w:szCs w:val="20"/>
          <w:u w:val="single"/>
        </w:rPr>
        <w:t>concretely</w:t>
      </w:r>
      <w:r w:rsidRPr="00185CF4">
        <w:rPr>
          <w:rFonts w:asciiTheme="minorBidi" w:hAnsiTheme="minorBidi"/>
          <w:i/>
          <w:iCs/>
          <w:sz w:val="20"/>
          <w:szCs w:val="20"/>
        </w:rPr>
        <w:t xml:space="preserve"> how the ongoing response abides by the agreed-up guiding principles and key considerations for the response.</w:t>
      </w:r>
    </w:p>
    <w:p w14:paraId="398D278D" w14:textId="77777777" w:rsidR="00185CF4" w:rsidRDefault="00185CF4" w:rsidP="00185CF4">
      <w:pPr>
        <w:pStyle w:val="ListParagraph"/>
        <w:rPr>
          <w:rFonts w:ascii="Arial" w:eastAsia="Arial" w:hAnsi="Arial" w:cs="Arial"/>
          <w:bCs/>
          <w:iCs/>
          <w:sz w:val="20"/>
          <w:szCs w:val="20"/>
          <w:u w:val="single"/>
        </w:rPr>
      </w:pPr>
    </w:p>
    <w:p w14:paraId="08261177" w14:textId="1030E3B6" w:rsidR="00121141" w:rsidRPr="00185CF4" w:rsidRDefault="00185CF4" w:rsidP="00185CF4">
      <w:pPr>
        <w:pStyle w:val="ListParagraph"/>
        <w:numPr>
          <w:ilvl w:val="0"/>
          <w:numId w:val="36"/>
        </w:numPr>
        <w:rPr>
          <w:rFonts w:ascii="Arial" w:eastAsia="Arial" w:hAnsi="Arial" w:cs="Arial"/>
          <w:bCs/>
          <w:iCs/>
          <w:sz w:val="20"/>
          <w:szCs w:val="20"/>
          <w:u w:val="single"/>
        </w:rPr>
      </w:pPr>
      <w:r>
        <w:rPr>
          <w:rFonts w:ascii="Arial" w:eastAsia="Arial" w:hAnsi="Arial" w:cs="Arial"/>
          <w:bCs/>
          <w:iCs/>
          <w:sz w:val="20"/>
          <w:szCs w:val="20"/>
          <w:u w:val="single"/>
        </w:rPr>
        <w:t>Application of the g</w:t>
      </w:r>
      <w:r w:rsidR="00121141" w:rsidRPr="00185CF4">
        <w:rPr>
          <w:rFonts w:ascii="Arial" w:eastAsia="Arial" w:hAnsi="Arial" w:cs="Arial"/>
          <w:bCs/>
          <w:iCs/>
          <w:sz w:val="20"/>
          <w:szCs w:val="20"/>
          <w:u w:val="single"/>
        </w:rPr>
        <w:t>uiding principles</w:t>
      </w:r>
      <w:r>
        <w:rPr>
          <w:rFonts w:ascii="Arial" w:eastAsia="Arial" w:hAnsi="Arial" w:cs="Arial"/>
          <w:bCs/>
          <w:iCs/>
          <w:sz w:val="20"/>
          <w:szCs w:val="20"/>
          <w:u w:val="single"/>
        </w:rPr>
        <w:t xml:space="preserve"> for the response</w:t>
      </w:r>
    </w:p>
    <w:p w14:paraId="3778B3AF" w14:textId="7C8DBBDE" w:rsidR="00121141" w:rsidRPr="00185CF4" w:rsidRDefault="00185CF4" w:rsidP="00121141">
      <w:pPr>
        <w:rPr>
          <w:rFonts w:ascii="Arial" w:eastAsia="Arial" w:hAnsi="Arial" w:cs="Arial"/>
          <w:i/>
          <w:iCs/>
          <w:sz w:val="20"/>
          <w:szCs w:val="20"/>
        </w:rPr>
      </w:pPr>
      <w:r w:rsidRPr="00185CF4">
        <w:rPr>
          <w:rFonts w:ascii="Arial" w:eastAsia="Arial" w:hAnsi="Arial" w:cs="Arial"/>
          <w:i/>
          <w:iCs/>
          <w:sz w:val="20"/>
          <w:szCs w:val="20"/>
        </w:rPr>
        <w:t>Use the below (from the GHRP</w:t>
      </w:r>
      <w:r w:rsidR="00732E49">
        <w:rPr>
          <w:rFonts w:ascii="Arial" w:eastAsia="Arial" w:hAnsi="Arial" w:cs="Arial"/>
          <w:i/>
          <w:iCs/>
          <w:sz w:val="20"/>
          <w:szCs w:val="20"/>
        </w:rPr>
        <w:t xml:space="preserve"> document</w:t>
      </w:r>
      <w:r w:rsidR="002C3E3B">
        <w:rPr>
          <w:rFonts w:ascii="Arial" w:eastAsia="Arial" w:hAnsi="Arial" w:cs="Arial"/>
          <w:i/>
          <w:iCs/>
          <w:sz w:val="20"/>
          <w:szCs w:val="20"/>
        </w:rPr>
        <w:t xml:space="preserve"> – not to change</w:t>
      </w:r>
      <w:r w:rsidRPr="00185CF4">
        <w:rPr>
          <w:rFonts w:ascii="Arial" w:eastAsia="Arial" w:hAnsi="Arial" w:cs="Arial"/>
          <w:i/>
          <w:iCs/>
          <w:sz w:val="20"/>
          <w:szCs w:val="20"/>
        </w:rPr>
        <w:t>) to illustrate concretely how the r</w:t>
      </w:r>
      <w:r w:rsidR="00121141" w:rsidRPr="00185CF4">
        <w:rPr>
          <w:rFonts w:ascii="Arial" w:eastAsia="Arial" w:hAnsi="Arial" w:cs="Arial"/>
          <w:i/>
          <w:iCs/>
          <w:sz w:val="20"/>
          <w:szCs w:val="20"/>
        </w:rPr>
        <w:t xml:space="preserve">esponse </w:t>
      </w:r>
      <w:r w:rsidRPr="00185CF4">
        <w:rPr>
          <w:rFonts w:ascii="Arial" w:eastAsia="Arial" w:hAnsi="Arial" w:cs="Arial"/>
          <w:i/>
          <w:iCs/>
          <w:sz w:val="20"/>
          <w:szCs w:val="20"/>
        </w:rPr>
        <w:t>is being implemented</w:t>
      </w:r>
      <w:r w:rsidR="00121141" w:rsidRPr="00185CF4">
        <w:rPr>
          <w:rFonts w:ascii="Arial" w:eastAsia="Arial" w:hAnsi="Arial" w:cs="Arial"/>
          <w:i/>
          <w:iCs/>
          <w:sz w:val="20"/>
          <w:szCs w:val="20"/>
        </w:rPr>
        <w:t>:</w:t>
      </w:r>
    </w:p>
    <w:p w14:paraId="2C9215EB" w14:textId="77777777" w:rsidR="00121141" w:rsidRDefault="00121141" w:rsidP="00121141">
      <w:pPr>
        <w:numPr>
          <w:ilvl w:val="0"/>
          <w:numId w:val="35"/>
        </w:numPr>
        <w:pBdr>
          <w:top w:val="nil"/>
          <w:left w:val="nil"/>
          <w:bottom w:val="nil"/>
          <w:right w:val="nil"/>
          <w:between w:val="nil"/>
        </w:pBdr>
        <w:ind w:left="714" w:hanging="357"/>
        <w:rPr>
          <w:color w:val="000000"/>
          <w:sz w:val="20"/>
          <w:szCs w:val="20"/>
        </w:rPr>
      </w:pPr>
      <w:r>
        <w:rPr>
          <w:rFonts w:ascii="Arial" w:eastAsia="Arial" w:hAnsi="Arial" w:cs="Arial"/>
          <w:sz w:val="20"/>
          <w:szCs w:val="20"/>
        </w:rPr>
        <w:t>R</w:t>
      </w:r>
      <w:r>
        <w:rPr>
          <w:rFonts w:ascii="Arial" w:eastAsia="Arial" w:hAnsi="Arial" w:cs="Arial"/>
          <w:color w:val="000000"/>
          <w:sz w:val="20"/>
          <w:szCs w:val="20"/>
        </w:rPr>
        <w:t xml:space="preserve">espect </w:t>
      </w:r>
      <w:r>
        <w:rPr>
          <w:rFonts w:ascii="Arial" w:eastAsia="Arial" w:hAnsi="Arial" w:cs="Arial"/>
          <w:sz w:val="20"/>
          <w:szCs w:val="20"/>
        </w:rPr>
        <w:t>for</w:t>
      </w:r>
      <w:r>
        <w:rPr>
          <w:rFonts w:ascii="Arial" w:eastAsia="Arial" w:hAnsi="Arial" w:cs="Arial"/>
          <w:color w:val="000000"/>
          <w:sz w:val="20"/>
          <w:szCs w:val="20"/>
        </w:rPr>
        <w:t xml:space="preserve"> humanitarian principles</w:t>
      </w:r>
      <w:r>
        <w:rPr>
          <w:rFonts w:ascii="Arial" w:eastAsia="Arial" w:hAnsi="Arial" w:cs="Arial"/>
          <w:sz w:val="20"/>
          <w:szCs w:val="20"/>
        </w:rPr>
        <w:t>.</w:t>
      </w:r>
    </w:p>
    <w:p w14:paraId="7B5FADF0" w14:textId="77777777" w:rsidR="00121141" w:rsidRDefault="00121141" w:rsidP="00121141">
      <w:pPr>
        <w:numPr>
          <w:ilvl w:val="0"/>
          <w:numId w:val="35"/>
        </w:numPr>
        <w:pBdr>
          <w:top w:val="nil"/>
          <w:left w:val="nil"/>
          <w:bottom w:val="nil"/>
          <w:right w:val="nil"/>
          <w:between w:val="nil"/>
        </w:pBdr>
        <w:ind w:left="714" w:hanging="357"/>
        <w:rPr>
          <w:color w:val="000000"/>
          <w:sz w:val="20"/>
          <w:szCs w:val="20"/>
        </w:rPr>
      </w:pPr>
      <w:r>
        <w:rPr>
          <w:rFonts w:ascii="Arial" w:eastAsia="Arial" w:hAnsi="Arial" w:cs="Arial"/>
          <w:color w:val="000000"/>
          <w:sz w:val="20"/>
          <w:szCs w:val="20"/>
        </w:rPr>
        <w:t>People-centered approach and i</w:t>
      </w:r>
      <w:r>
        <w:rPr>
          <w:rFonts w:ascii="Arial" w:eastAsia="Arial" w:hAnsi="Arial" w:cs="Arial"/>
          <w:sz w:val="20"/>
          <w:szCs w:val="20"/>
        </w:rPr>
        <w:t>n</w:t>
      </w:r>
      <w:r>
        <w:rPr>
          <w:rFonts w:ascii="Arial" w:eastAsia="Arial" w:hAnsi="Arial" w:cs="Arial"/>
          <w:color w:val="000000"/>
          <w:sz w:val="20"/>
          <w:szCs w:val="20"/>
        </w:rPr>
        <w:t xml:space="preserve">clusivity, notably of the most vulnerable people, stigmatized, hard to reach, displaced and mobile populations that </w:t>
      </w:r>
      <w:r>
        <w:rPr>
          <w:rFonts w:ascii="Arial" w:eastAsia="Arial" w:hAnsi="Arial" w:cs="Arial"/>
          <w:sz w:val="20"/>
          <w:szCs w:val="20"/>
        </w:rPr>
        <w:t>may also be left out or inadequately included in national plans.</w:t>
      </w:r>
    </w:p>
    <w:p w14:paraId="20A0BAAA" w14:textId="77777777" w:rsidR="00121141" w:rsidRDefault="00121141" w:rsidP="00121141">
      <w:pPr>
        <w:numPr>
          <w:ilvl w:val="0"/>
          <w:numId w:val="35"/>
        </w:numPr>
        <w:pBdr>
          <w:top w:val="nil"/>
          <w:left w:val="nil"/>
          <w:bottom w:val="nil"/>
          <w:right w:val="nil"/>
          <w:between w:val="nil"/>
        </w:pBdr>
        <w:ind w:left="714" w:hanging="357"/>
        <w:rPr>
          <w:sz w:val="20"/>
          <w:szCs w:val="20"/>
        </w:rPr>
      </w:pPr>
      <w:r>
        <w:rPr>
          <w:rFonts w:ascii="Arial" w:eastAsia="Arial" w:hAnsi="Arial" w:cs="Arial"/>
          <w:color w:val="000000"/>
          <w:sz w:val="20"/>
          <w:szCs w:val="20"/>
        </w:rPr>
        <w:t xml:space="preserve">Cultural sensitivity, and attention to the needs of different age groups (children, older people), as well as </w:t>
      </w:r>
      <w:r>
        <w:rPr>
          <w:rFonts w:ascii="Arial" w:eastAsia="Arial" w:hAnsi="Arial" w:cs="Arial"/>
          <w:sz w:val="20"/>
          <w:szCs w:val="20"/>
        </w:rPr>
        <w:t>to gender equality, particularly to account for women’s and girls’ specific needs, risks and roles in the response as care providers (including caring for those sick from the virus), increased exposure to gender-based violence with confinement measures, large numbers of front-line female health workers in the response, and key role as agents at the community level for communication on risks and community engagement.</w:t>
      </w:r>
    </w:p>
    <w:p w14:paraId="45F83C6D" w14:textId="5A9FEB8C" w:rsidR="008266FB" w:rsidRPr="00654FF3" w:rsidRDefault="00121141" w:rsidP="00654FF3">
      <w:pPr>
        <w:numPr>
          <w:ilvl w:val="0"/>
          <w:numId w:val="35"/>
        </w:numPr>
        <w:pBdr>
          <w:top w:val="nil"/>
          <w:left w:val="nil"/>
          <w:bottom w:val="nil"/>
          <w:right w:val="nil"/>
          <w:between w:val="nil"/>
        </w:pBdr>
        <w:ind w:left="714" w:hanging="357"/>
        <w:rPr>
          <w:sz w:val="20"/>
          <w:szCs w:val="20"/>
        </w:rPr>
      </w:pPr>
      <w:r>
        <w:rPr>
          <w:rFonts w:ascii="Arial" w:eastAsia="Arial" w:hAnsi="Arial" w:cs="Arial"/>
          <w:sz w:val="20"/>
          <w:szCs w:val="20"/>
        </w:rPr>
        <w:t>Two-way communication, engagement with, and support to capacities and response of local actors and community-based groups in the design and implementation of the response, using appropriate technology and means to account for mobility restrictions and social distancing.</w:t>
      </w:r>
    </w:p>
    <w:p w14:paraId="30CCEAF8" w14:textId="77777777" w:rsidR="00121141" w:rsidRDefault="00121141" w:rsidP="00121141">
      <w:pPr>
        <w:numPr>
          <w:ilvl w:val="0"/>
          <w:numId w:val="35"/>
        </w:numPr>
        <w:ind w:left="714" w:hanging="357"/>
        <w:rPr>
          <w:sz w:val="20"/>
          <w:szCs w:val="20"/>
        </w:rPr>
      </w:pPr>
      <w:r>
        <w:rPr>
          <w:rFonts w:ascii="Arial" w:eastAsia="Arial" w:hAnsi="Arial" w:cs="Arial"/>
          <w:sz w:val="20"/>
          <w:szCs w:val="20"/>
        </w:rPr>
        <w:t xml:space="preserve">Complementarity and synergies between agency </w:t>
      </w:r>
      <w:proofErr w:type="gramStart"/>
      <w:r>
        <w:rPr>
          <w:rFonts w:ascii="Arial" w:eastAsia="Arial" w:hAnsi="Arial" w:cs="Arial"/>
          <w:sz w:val="20"/>
          <w:szCs w:val="20"/>
        </w:rPr>
        <w:t>plans</w:t>
      </w:r>
      <w:proofErr w:type="gramEnd"/>
      <w:r>
        <w:rPr>
          <w:rFonts w:ascii="Arial" w:eastAsia="Arial" w:hAnsi="Arial" w:cs="Arial"/>
          <w:sz w:val="20"/>
          <w:szCs w:val="20"/>
        </w:rPr>
        <w:t xml:space="preserve"> and responses. </w:t>
      </w:r>
    </w:p>
    <w:p w14:paraId="405EFCA4" w14:textId="77777777" w:rsidR="00121141" w:rsidRDefault="00121141" w:rsidP="00121141">
      <w:pPr>
        <w:numPr>
          <w:ilvl w:val="0"/>
          <w:numId w:val="35"/>
        </w:numPr>
        <w:ind w:left="714" w:hanging="357"/>
        <w:rPr>
          <w:sz w:val="20"/>
          <w:szCs w:val="20"/>
        </w:rPr>
      </w:pPr>
      <w:r>
        <w:rPr>
          <w:rFonts w:ascii="Arial" w:eastAsia="Arial" w:hAnsi="Arial" w:cs="Arial"/>
          <w:sz w:val="20"/>
          <w:szCs w:val="20"/>
        </w:rPr>
        <w:t xml:space="preserve">Preparedness, early action and flexibility to adjust the responses and targets to the fast-evolving situation and needs. </w:t>
      </w:r>
    </w:p>
    <w:p w14:paraId="170F0389" w14:textId="77777777" w:rsidR="00121141" w:rsidRDefault="00121141" w:rsidP="00121141">
      <w:pPr>
        <w:numPr>
          <w:ilvl w:val="0"/>
          <w:numId w:val="35"/>
        </w:numPr>
        <w:ind w:left="714" w:hanging="357"/>
        <w:rPr>
          <w:sz w:val="20"/>
          <w:szCs w:val="20"/>
        </w:rPr>
      </w:pPr>
      <w:r>
        <w:rPr>
          <w:rFonts w:ascii="Arial" w:eastAsia="Arial" w:hAnsi="Arial" w:cs="Arial"/>
          <w:sz w:val="20"/>
          <w:szCs w:val="20"/>
        </w:rPr>
        <w:t>Building on existing coordination mechanisms.</w:t>
      </w:r>
    </w:p>
    <w:p w14:paraId="36075E16" w14:textId="60EAAF1D" w:rsidR="00121141" w:rsidRDefault="00121141" w:rsidP="00121141">
      <w:pPr>
        <w:numPr>
          <w:ilvl w:val="0"/>
          <w:numId w:val="35"/>
        </w:numPr>
        <w:ind w:left="714" w:hanging="357"/>
        <w:rPr>
          <w:sz w:val="20"/>
          <w:szCs w:val="20"/>
        </w:rPr>
      </w:pPr>
      <w:r>
        <w:rPr>
          <w:rFonts w:ascii="Arial" w:eastAsia="Arial" w:hAnsi="Arial" w:cs="Arial"/>
          <w:sz w:val="20"/>
          <w:szCs w:val="20"/>
        </w:rPr>
        <w:t>Duty of care for agency staff</w:t>
      </w:r>
      <w:r w:rsidR="00422938">
        <w:rPr>
          <w:rFonts w:ascii="Arial" w:eastAsia="Arial" w:hAnsi="Arial" w:cs="Arial"/>
          <w:sz w:val="20"/>
          <w:szCs w:val="20"/>
        </w:rPr>
        <w:t xml:space="preserve"> and volunteers</w:t>
      </w:r>
      <w:r>
        <w:rPr>
          <w:rFonts w:ascii="Arial" w:eastAsia="Arial" w:hAnsi="Arial" w:cs="Arial"/>
          <w:sz w:val="20"/>
          <w:szCs w:val="20"/>
        </w:rPr>
        <w:t>.</w:t>
      </w:r>
    </w:p>
    <w:p w14:paraId="6154AAB7" w14:textId="4CAF14C9" w:rsidR="00121141" w:rsidRDefault="00121141" w:rsidP="00DB17B1">
      <w:pPr>
        <w:rPr>
          <w:rFonts w:asciiTheme="minorBidi" w:hAnsiTheme="minorBidi"/>
          <w:sz w:val="20"/>
          <w:szCs w:val="20"/>
        </w:rPr>
      </w:pPr>
    </w:p>
    <w:p w14:paraId="73BD4BD7" w14:textId="243D6E06" w:rsidR="00185CF4" w:rsidRPr="00732E49" w:rsidRDefault="00732E49" w:rsidP="00185CF4">
      <w:pPr>
        <w:pStyle w:val="ListParagraph"/>
        <w:numPr>
          <w:ilvl w:val="0"/>
          <w:numId w:val="36"/>
        </w:numPr>
        <w:rPr>
          <w:rFonts w:asciiTheme="minorBidi" w:hAnsiTheme="minorBidi"/>
          <w:sz w:val="20"/>
          <w:szCs w:val="20"/>
          <w:u w:val="single"/>
        </w:rPr>
      </w:pPr>
      <w:r>
        <w:rPr>
          <w:rFonts w:asciiTheme="minorBidi" w:hAnsiTheme="minorBidi"/>
          <w:sz w:val="20"/>
          <w:szCs w:val="20"/>
          <w:u w:val="single"/>
        </w:rPr>
        <w:t xml:space="preserve">Complementarity across plans, engagement with </w:t>
      </w:r>
      <w:r w:rsidR="00642E00">
        <w:rPr>
          <w:rFonts w:asciiTheme="minorBidi" w:hAnsiTheme="minorBidi"/>
          <w:sz w:val="20"/>
          <w:szCs w:val="20"/>
          <w:u w:val="single"/>
        </w:rPr>
        <w:t xml:space="preserve">local actors, </w:t>
      </w:r>
      <w:r>
        <w:rPr>
          <w:rFonts w:asciiTheme="minorBidi" w:hAnsiTheme="minorBidi"/>
          <w:sz w:val="20"/>
          <w:szCs w:val="20"/>
          <w:u w:val="single"/>
        </w:rPr>
        <w:t>and</w:t>
      </w:r>
      <w:r w:rsidR="00642E00">
        <w:rPr>
          <w:rFonts w:asciiTheme="minorBidi" w:hAnsiTheme="minorBidi"/>
          <w:sz w:val="20"/>
          <w:szCs w:val="20"/>
          <w:u w:val="single"/>
        </w:rPr>
        <w:t xml:space="preserve"> international</w:t>
      </w:r>
      <w:r>
        <w:rPr>
          <w:rFonts w:asciiTheme="minorBidi" w:hAnsiTheme="minorBidi"/>
          <w:sz w:val="20"/>
          <w:szCs w:val="20"/>
          <w:u w:val="single"/>
        </w:rPr>
        <w:t xml:space="preserve"> partners</w:t>
      </w:r>
    </w:p>
    <w:p w14:paraId="4BCE368D" w14:textId="640843E4" w:rsidR="00732E49" w:rsidRPr="00732E49" w:rsidRDefault="00732E49" w:rsidP="00732E49">
      <w:pPr>
        <w:rPr>
          <w:rFonts w:ascii="Arial" w:eastAsia="Arial" w:hAnsi="Arial" w:cs="Arial"/>
          <w:i/>
          <w:iCs/>
          <w:sz w:val="20"/>
          <w:szCs w:val="20"/>
        </w:rPr>
      </w:pPr>
      <w:r>
        <w:rPr>
          <w:rFonts w:ascii="Arial" w:eastAsia="Arial" w:hAnsi="Arial" w:cs="Arial"/>
          <w:i/>
          <w:iCs/>
          <w:sz w:val="20"/>
          <w:szCs w:val="20"/>
        </w:rPr>
        <w:t>Provide concrete illustrations (avoiding rhetorical statements) of the below which were key considerations in the GHRP.</w:t>
      </w:r>
    </w:p>
    <w:p w14:paraId="21AD3E72" w14:textId="77777777" w:rsidR="00732E49" w:rsidRDefault="00732E49" w:rsidP="00F56200">
      <w:pPr>
        <w:rPr>
          <w:rFonts w:ascii="Arial" w:eastAsia="Arial" w:hAnsi="Arial" w:cs="Arial"/>
          <w:b/>
          <w:bCs/>
          <w:i/>
          <w:sz w:val="20"/>
          <w:szCs w:val="20"/>
        </w:rPr>
      </w:pPr>
    </w:p>
    <w:p w14:paraId="1CA2E4AE" w14:textId="59C62604" w:rsidR="00F56200" w:rsidRDefault="00F56200" w:rsidP="37A05452">
      <w:pPr>
        <w:rPr>
          <w:rFonts w:ascii="Arial" w:eastAsia="Arial" w:hAnsi="Arial" w:cs="Arial"/>
          <w:b/>
          <w:bCs/>
          <w:i/>
          <w:iCs/>
          <w:sz w:val="20"/>
          <w:szCs w:val="20"/>
        </w:rPr>
      </w:pPr>
      <w:r w:rsidRPr="37A05452">
        <w:rPr>
          <w:rFonts w:ascii="Arial" w:eastAsia="Arial" w:hAnsi="Arial" w:cs="Arial"/>
          <w:b/>
          <w:bCs/>
          <w:i/>
          <w:iCs/>
          <w:sz w:val="20"/>
          <w:szCs w:val="20"/>
        </w:rPr>
        <w:t>Integration</w:t>
      </w:r>
      <w:r w:rsidR="00732E49" w:rsidRPr="37A05452">
        <w:rPr>
          <w:rFonts w:ascii="Arial" w:eastAsia="Arial" w:hAnsi="Arial" w:cs="Arial"/>
          <w:b/>
          <w:bCs/>
          <w:i/>
          <w:iCs/>
          <w:sz w:val="20"/>
          <w:szCs w:val="20"/>
        </w:rPr>
        <w:t>, complementarity and synergies</w:t>
      </w:r>
      <w:r w:rsidRPr="37A05452">
        <w:rPr>
          <w:rFonts w:ascii="Arial" w:eastAsia="Arial" w:hAnsi="Arial" w:cs="Arial"/>
          <w:b/>
          <w:bCs/>
          <w:i/>
          <w:iCs/>
          <w:sz w:val="20"/>
          <w:szCs w:val="20"/>
        </w:rPr>
        <w:t xml:space="preserve"> within </w:t>
      </w:r>
      <w:r w:rsidR="00732E49" w:rsidRPr="37A05452">
        <w:rPr>
          <w:rFonts w:ascii="Arial" w:eastAsia="Arial" w:hAnsi="Arial" w:cs="Arial"/>
          <w:b/>
          <w:bCs/>
          <w:i/>
          <w:iCs/>
          <w:sz w:val="20"/>
          <w:szCs w:val="20"/>
        </w:rPr>
        <w:t>other</w:t>
      </w:r>
      <w:r w:rsidRPr="37A05452">
        <w:rPr>
          <w:rFonts w:ascii="Arial" w:eastAsia="Arial" w:hAnsi="Arial" w:cs="Arial"/>
          <w:b/>
          <w:bCs/>
          <w:i/>
          <w:iCs/>
          <w:sz w:val="20"/>
          <w:szCs w:val="20"/>
        </w:rPr>
        <w:t xml:space="preserve"> </w:t>
      </w:r>
      <w:r w:rsidR="00732E49" w:rsidRPr="37A05452">
        <w:rPr>
          <w:rFonts w:ascii="Arial" w:eastAsia="Arial" w:hAnsi="Arial" w:cs="Arial"/>
          <w:b/>
          <w:bCs/>
          <w:i/>
          <w:iCs/>
          <w:sz w:val="20"/>
          <w:szCs w:val="20"/>
        </w:rPr>
        <w:t xml:space="preserve">agency and global </w:t>
      </w:r>
      <w:r w:rsidRPr="37A05452">
        <w:rPr>
          <w:rFonts w:ascii="Arial" w:eastAsia="Arial" w:hAnsi="Arial" w:cs="Arial"/>
          <w:b/>
          <w:bCs/>
          <w:i/>
          <w:iCs/>
          <w:sz w:val="20"/>
          <w:szCs w:val="20"/>
        </w:rPr>
        <w:t>response plans</w:t>
      </w:r>
      <w:r w:rsidR="00732E49" w:rsidRPr="37A05452">
        <w:rPr>
          <w:rFonts w:ascii="Arial" w:eastAsia="Arial" w:hAnsi="Arial" w:cs="Arial"/>
          <w:b/>
          <w:bCs/>
          <w:i/>
          <w:iCs/>
          <w:sz w:val="20"/>
          <w:szCs w:val="20"/>
        </w:rPr>
        <w:t xml:space="preserve"> for COVID-19</w:t>
      </w:r>
    </w:p>
    <w:p w14:paraId="46BF8DB1" w14:textId="3BFBF121" w:rsidR="37A05452" w:rsidRDefault="37A05452" w:rsidP="37A05452">
      <w:pPr>
        <w:rPr>
          <w:rFonts w:ascii="Arial" w:eastAsia="Arial" w:hAnsi="Arial" w:cs="Arial"/>
          <w:b/>
          <w:bCs/>
          <w:i/>
          <w:iCs/>
          <w:sz w:val="20"/>
          <w:szCs w:val="20"/>
        </w:rPr>
      </w:pPr>
    </w:p>
    <w:p w14:paraId="2560E672" w14:textId="77777777" w:rsidR="00B834F1" w:rsidRPr="00084F4F" w:rsidRDefault="00B834F1" w:rsidP="00B834F1">
      <w:pPr>
        <w:jc w:val="both"/>
        <w:rPr>
          <w:rFonts w:asciiTheme="minorBidi" w:hAnsiTheme="minorBidi"/>
          <w:b/>
          <w:bCs/>
          <w:i/>
          <w:iCs/>
          <w:sz w:val="20"/>
          <w:szCs w:val="20"/>
        </w:rPr>
      </w:pPr>
      <w:r w:rsidRPr="00084F4F">
        <w:rPr>
          <w:rFonts w:asciiTheme="minorBidi" w:hAnsiTheme="minorBidi"/>
          <w:b/>
          <w:bCs/>
          <w:i/>
          <w:iCs/>
          <w:sz w:val="20"/>
          <w:szCs w:val="20"/>
        </w:rPr>
        <w:t xml:space="preserve">Interagency collaboration </w:t>
      </w:r>
    </w:p>
    <w:p w14:paraId="79FA99D3" w14:textId="2CAD0FAA" w:rsidR="00732E49" w:rsidRPr="00084F4F" w:rsidRDefault="00732E49" w:rsidP="00F56200">
      <w:pPr>
        <w:rPr>
          <w:rFonts w:asciiTheme="minorBidi" w:eastAsia="Arial" w:hAnsiTheme="minorBidi"/>
          <w:b/>
          <w:bCs/>
          <w:i/>
          <w:iCs/>
          <w:sz w:val="20"/>
          <w:szCs w:val="20"/>
        </w:rPr>
      </w:pPr>
    </w:p>
    <w:p w14:paraId="4177FBCE" w14:textId="77777777" w:rsidR="00B834F1" w:rsidRPr="00084F4F" w:rsidRDefault="00B834F1" w:rsidP="00B834F1">
      <w:pPr>
        <w:jc w:val="both"/>
        <w:rPr>
          <w:rFonts w:asciiTheme="minorBidi" w:hAnsiTheme="minorBidi"/>
          <w:b/>
          <w:bCs/>
          <w:i/>
          <w:iCs/>
          <w:sz w:val="20"/>
          <w:szCs w:val="20"/>
        </w:rPr>
      </w:pPr>
      <w:r w:rsidRPr="00084F4F">
        <w:rPr>
          <w:rFonts w:asciiTheme="minorBidi" w:hAnsiTheme="minorBidi"/>
          <w:b/>
          <w:bCs/>
          <w:i/>
          <w:iCs/>
          <w:sz w:val="20"/>
          <w:szCs w:val="20"/>
        </w:rPr>
        <w:t>Humanitarian and development collaboration</w:t>
      </w:r>
    </w:p>
    <w:p w14:paraId="063EAEEC" w14:textId="77777777" w:rsidR="00B834F1" w:rsidRDefault="00B834F1" w:rsidP="00F56200">
      <w:pPr>
        <w:rPr>
          <w:rFonts w:ascii="Arial" w:eastAsia="Arial" w:hAnsi="Arial" w:cs="Arial"/>
          <w:iCs/>
          <w:sz w:val="20"/>
          <w:szCs w:val="20"/>
        </w:rPr>
      </w:pPr>
    </w:p>
    <w:p w14:paraId="5FDF829F" w14:textId="29401C8C" w:rsidR="00F56200" w:rsidRPr="00732E49" w:rsidRDefault="00185CF4" w:rsidP="00DB17B1">
      <w:pPr>
        <w:rPr>
          <w:rFonts w:asciiTheme="minorBidi" w:hAnsiTheme="minorBidi"/>
          <w:b/>
          <w:bCs/>
          <w:sz w:val="20"/>
          <w:szCs w:val="20"/>
        </w:rPr>
      </w:pPr>
      <w:r w:rsidRPr="00732E49">
        <w:rPr>
          <w:rFonts w:ascii="Arial" w:eastAsia="Arial" w:hAnsi="Arial" w:cs="Arial"/>
          <w:b/>
          <w:bCs/>
          <w:i/>
          <w:sz w:val="20"/>
          <w:szCs w:val="20"/>
        </w:rPr>
        <w:t>Community engagement</w:t>
      </w:r>
    </w:p>
    <w:p w14:paraId="195A96F0" w14:textId="7A4EAA41" w:rsidR="00732E49" w:rsidRDefault="00732E49" w:rsidP="00732E49">
      <w:pPr>
        <w:rPr>
          <w:rFonts w:asciiTheme="minorBidi" w:hAnsiTheme="minorBidi"/>
          <w:b/>
          <w:bCs/>
          <w:sz w:val="20"/>
          <w:szCs w:val="20"/>
        </w:rPr>
      </w:pPr>
    </w:p>
    <w:p w14:paraId="36E66AB0" w14:textId="5AA0DD6A" w:rsidR="00732E49" w:rsidRDefault="00732E49" w:rsidP="00732E49">
      <w:pPr>
        <w:rPr>
          <w:rFonts w:ascii="Arial" w:eastAsia="Arial" w:hAnsi="Arial" w:cs="Arial"/>
          <w:b/>
          <w:bCs/>
          <w:i/>
          <w:sz w:val="20"/>
          <w:szCs w:val="20"/>
        </w:rPr>
      </w:pPr>
      <w:r w:rsidRPr="00732E49">
        <w:rPr>
          <w:rFonts w:ascii="Arial" w:eastAsia="Arial" w:hAnsi="Arial" w:cs="Arial"/>
          <w:b/>
          <w:bCs/>
          <w:i/>
          <w:sz w:val="20"/>
          <w:szCs w:val="20"/>
        </w:rPr>
        <w:t>Engagement with and role of local and national organizations (including faith-based)</w:t>
      </w:r>
    </w:p>
    <w:p w14:paraId="685B1CB9" w14:textId="0A69D0A8" w:rsidR="00D73C88" w:rsidRDefault="00D73C88" w:rsidP="00732E49">
      <w:pPr>
        <w:rPr>
          <w:rFonts w:ascii="Arial" w:eastAsia="Arial" w:hAnsi="Arial" w:cs="Arial"/>
          <w:b/>
          <w:bCs/>
          <w:i/>
          <w:sz w:val="20"/>
          <w:szCs w:val="20"/>
        </w:rPr>
      </w:pPr>
    </w:p>
    <w:p w14:paraId="187682A4" w14:textId="7695FBC6" w:rsidR="00D73C88" w:rsidRDefault="00D73C88" w:rsidP="00732E49">
      <w:pPr>
        <w:rPr>
          <w:rFonts w:ascii="Arial" w:eastAsia="Arial" w:hAnsi="Arial" w:cs="Arial"/>
          <w:b/>
          <w:bCs/>
          <w:i/>
          <w:sz w:val="20"/>
          <w:szCs w:val="20"/>
        </w:rPr>
      </w:pPr>
      <w:r>
        <w:rPr>
          <w:rFonts w:ascii="Arial" w:eastAsia="Arial" w:hAnsi="Arial" w:cs="Arial"/>
          <w:b/>
          <w:bCs/>
          <w:i/>
          <w:sz w:val="20"/>
          <w:szCs w:val="20"/>
        </w:rPr>
        <w:t xml:space="preserve">Partnership with NGOs </w:t>
      </w:r>
    </w:p>
    <w:p w14:paraId="5F1FCAA9" w14:textId="77777777" w:rsidR="00052CF4" w:rsidRDefault="00052CF4" w:rsidP="00052CF4">
      <w:pPr>
        <w:rPr>
          <w:rFonts w:asciiTheme="minorBidi" w:hAnsiTheme="minorBidi"/>
          <w:sz w:val="20"/>
          <w:szCs w:val="20"/>
        </w:rPr>
      </w:pPr>
    </w:p>
    <w:p w14:paraId="11D35752" w14:textId="77777777" w:rsidR="00F74C26" w:rsidRPr="00F74C26" w:rsidRDefault="00F74C26" w:rsidP="00F74C26">
      <w:pPr>
        <w:rPr>
          <w:rFonts w:asciiTheme="minorBidi" w:hAnsiTheme="minorBidi"/>
          <w:sz w:val="20"/>
          <w:szCs w:val="20"/>
        </w:rPr>
      </w:pPr>
    </w:p>
    <w:p w14:paraId="59797570" w14:textId="77777777" w:rsidR="00642E00" w:rsidRDefault="00642E00">
      <w:pPr>
        <w:rPr>
          <w:rFonts w:asciiTheme="minorBidi" w:hAnsiTheme="minorBidi"/>
          <w:b/>
          <w:bCs/>
          <w:sz w:val="20"/>
          <w:szCs w:val="20"/>
        </w:rPr>
      </w:pPr>
      <w:r>
        <w:rPr>
          <w:rFonts w:asciiTheme="minorBidi" w:hAnsiTheme="minorBidi"/>
          <w:b/>
          <w:bCs/>
          <w:sz w:val="20"/>
          <w:szCs w:val="20"/>
        </w:rPr>
        <w:br w:type="page"/>
      </w:r>
    </w:p>
    <w:p w14:paraId="2B7A6F81" w14:textId="63B2B292" w:rsidR="00B91991" w:rsidRPr="0048015E" w:rsidRDefault="009F327F" w:rsidP="0048015E">
      <w:pPr>
        <w:rPr>
          <w:rFonts w:asciiTheme="minorBidi" w:hAnsiTheme="minorBidi"/>
          <w:b/>
          <w:bCs/>
          <w:sz w:val="20"/>
          <w:szCs w:val="20"/>
          <w:u w:val="single"/>
        </w:rPr>
      </w:pPr>
      <w:r>
        <w:rPr>
          <w:rFonts w:asciiTheme="minorBidi" w:hAnsiTheme="minorBidi"/>
          <w:b/>
          <w:bCs/>
          <w:sz w:val="20"/>
          <w:szCs w:val="20"/>
        </w:rPr>
        <w:lastRenderedPageBreak/>
        <w:t>I</w:t>
      </w:r>
      <w:r w:rsidR="0048015E" w:rsidRPr="0048015E">
        <w:rPr>
          <w:rFonts w:asciiTheme="minorBidi" w:hAnsiTheme="minorBidi"/>
          <w:b/>
          <w:bCs/>
          <w:sz w:val="20"/>
          <w:szCs w:val="20"/>
        </w:rPr>
        <w:t xml:space="preserve">V – </w:t>
      </w:r>
      <w:r w:rsidR="0048015E" w:rsidRPr="0048015E">
        <w:rPr>
          <w:rFonts w:asciiTheme="minorBidi" w:hAnsiTheme="minorBidi"/>
          <w:b/>
          <w:bCs/>
          <w:sz w:val="20"/>
          <w:szCs w:val="20"/>
          <w:u w:val="single"/>
        </w:rPr>
        <w:t>F</w:t>
      </w:r>
      <w:r w:rsidR="00C45C40">
        <w:rPr>
          <w:rFonts w:asciiTheme="minorBidi" w:hAnsiTheme="minorBidi"/>
          <w:b/>
          <w:bCs/>
          <w:sz w:val="20"/>
          <w:szCs w:val="20"/>
          <w:u w:val="single"/>
        </w:rPr>
        <w:t>UNDING STATUS</w:t>
      </w:r>
    </w:p>
    <w:p w14:paraId="761B8C6A" w14:textId="0F2B9773" w:rsidR="00D70C3B" w:rsidRDefault="00D70C3B" w:rsidP="0048015E">
      <w:pPr>
        <w:rPr>
          <w:rFonts w:asciiTheme="minorBidi" w:hAnsiTheme="minorBidi"/>
          <w:b/>
          <w:bCs/>
          <w:sz w:val="20"/>
          <w:szCs w:val="20"/>
        </w:rPr>
      </w:pPr>
    </w:p>
    <w:p w14:paraId="254D9D80" w14:textId="402E5800" w:rsidR="00D73C88" w:rsidRPr="00F0343D" w:rsidRDefault="00D73C88" w:rsidP="00D73C88">
      <w:pPr>
        <w:rPr>
          <w:rFonts w:asciiTheme="minorBidi" w:hAnsiTheme="minorBidi"/>
          <w:b/>
          <w:bCs/>
          <w:color w:val="FF0000"/>
          <w:sz w:val="20"/>
          <w:szCs w:val="20"/>
        </w:rPr>
      </w:pPr>
      <w:r>
        <w:rPr>
          <w:rFonts w:asciiTheme="minorBidi" w:hAnsiTheme="minorBidi"/>
          <w:b/>
          <w:bCs/>
          <w:sz w:val="20"/>
          <w:szCs w:val="20"/>
        </w:rPr>
        <w:t>4</w:t>
      </w:r>
      <w:r w:rsidRPr="0048015E">
        <w:rPr>
          <w:rFonts w:asciiTheme="minorBidi" w:hAnsiTheme="minorBidi"/>
          <w:b/>
          <w:bCs/>
          <w:sz w:val="20"/>
          <w:szCs w:val="20"/>
        </w:rPr>
        <w:t>.</w:t>
      </w:r>
      <w:r>
        <w:rPr>
          <w:rFonts w:asciiTheme="minorBidi" w:hAnsiTheme="minorBidi"/>
          <w:b/>
          <w:bCs/>
          <w:sz w:val="20"/>
          <w:szCs w:val="20"/>
        </w:rPr>
        <w:t>1</w:t>
      </w:r>
      <w:r w:rsidRPr="0048015E">
        <w:rPr>
          <w:rFonts w:asciiTheme="minorBidi" w:hAnsiTheme="minorBidi"/>
          <w:b/>
          <w:bCs/>
          <w:sz w:val="20"/>
          <w:szCs w:val="20"/>
        </w:rPr>
        <w:t xml:space="preserve"> </w:t>
      </w:r>
      <w:r>
        <w:rPr>
          <w:rFonts w:asciiTheme="minorBidi" w:hAnsiTheme="minorBidi"/>
          <w:b/>
          <w:bCs/>
          <w:sz w:val="20"/>
          <w:szCs w:val="20"/>
        </w:rPr>
        <w:t>–</w:t>
      </w:r>
      <w:r w:rsidRPr="0048015E">
        <w:rPr>
          <w:rFonts w:asciiTheme="minorBidi" w:hAnsiTheme="minorBidi"/>
          <w:b/>
          <w:bCs/>
          <w:sz w:val="20"/>
          <w:szCs w:val="20"/>
        </w:rPr>
        <w:t xml:space="preserve"> </w:t>
      </w:r>
      <w:r w:rsidRPr="00F0343D">
        <w:rPr>
          <w:rFonts w:asciiTheme="minorBidi" w:hAnsiTheme="minorBidi"/>
          <w:b/>
          <w:bCs/>
          <w:sz w:val="20"/>
          <w:szCs w:val="20"/>
          <w:u w:val="single"/>
        </w:rPr>
        <w:t>Funding requirements at country level</w:t>
      </w:r>
      <w:r>
        <w:rPr>
          <w:rFonts w:asciiTheme="minorBidi" w:hAnsiTheme="minorBidi"/>
          <w:b/>
          <w:bCs/>
          <w:sz w:val="20"/>
          <w:szCs w:val="20"/>
        </w:rPr>
        <w:t xml:space="preserve"> </w:t>
      </w:r>
      <w:r w:rsidRPr="00F0343D">
        <w:rPr>
          <w:rFonts w:asciiTheme="minorBidi" w:eastAsia="Wingdings" w:hAnsiTheme="minorBidi" w:cs="Wingdings"/>
          <w:b/>
          <w:bCs/>
          <w:color w:val="FF0000"/>
          <w:sz w:val="20"/>
          <w:szCs w:val="20"/>
        </w:rPr>
        <w:t>à</w:t>
      </w:r>
      <w:r>
        <w:rPr>
          <w:rFonts w:asciiTheme="minorBidi" w:hAnsiTheme="minorBidi"/>
          <w:b/>
          <w:bCs/>
          <w:color w:val="FF0000"/>
          <w:sz w:val="20"/>
          <w:szCs w:val="20"/>
        </w:rPr>
        <w:t xml:space="preserve"> OCHA (HFRMD/FTS)</w:t>
      </w:r>
    </w:p>
    <w:p w14:paraId="2D9FF923" w14:textId="77777777" w:rsidR="00D73C88" w:rsidRDefault="00D73C88" w:rsidP="00D73C88">
      <w:pPr>
        <w:rPr>
          <w:rFonts w:asciiTheme="minorBidi" w:hAnsiTheme="minorBidi"/>
          <w:i/>
          <w:iCs/>
          <w:sz w:val="20"/>
          <w:szCs w:val="20"/>
        </w:rPr>
      </w:pPr>
      <w:r w:rsidRPr="0048015E">
        <w:rPr>
          <w:rFonts w:asciiTheme="minorBidi" w:hAnsiTheme="minorBidi"/>
          <w:i/>
          <w:iCs/>
          <w:sz w:val="20"/>
          <w:szCs w:val="20"/>
        </w:rPr>
        <w:t>Estimate</w:t>
      </w:r>
      <w:r>
        <w:rPr>
          <w:rFonts w:asciiTheme="minorBidi" w:hAnsiTheme="minorBidi"/>
          <w:i/>
          <w:iCs/>
          <w:sz w:val="20"/>
          <w:szCs w:val="20"/>
        </w:rPr>
        <w:t>d additional funding required for COVID-19 responses at country level, based on revisions of country humanitarian plans. Include newly prioritized countries. Source: Annex 2, country pages</w:t>
      </w:r>
    </w:p>
    <w:p w14:paraId="5560CA7F" w14:textId="1E6CA7F2" w:rsidR="00D73C88" w:rsidRDefault="00D73C88" w:rsidP="00D73C88">
      <w:pPr>
        <w:rPr>
          <w:rFonts w:asciiTheme="minorBidi" w:hAnsiTheme="minorBidi"/>
          <w:i/>
          <w:iCs/>
          <w:sz w:val="20"/>
          <w:szCs w:val="20"/>
        </w:rPr>
      </w:pPr>
      <w:r>
        <w:rPr>
          <w:rFonts w:asciiTheme="minorBidi" w:hAnsiTheme="minorBidi"/>
          <w:i/>
          <w:iCs/>
          <w:sz w:val="20"/>
          <w:szCs w:val="20"/>
        </w:rPr>
        <w:t xml:space="preserve">Highlight funding still required for </w:t>
      </w:r>
      <w:r w:rsidR="00AF617F">
        <w:rPr>
          <w:rFonts w:asciiTheme="minorBidi" w:hAnsiTheme="minorBidi"/>
          <w:i/>
          <w:iCs/>
          <w:sz w:val="20"/>
          <w:szCs w:val="20"/>
        </w:rPr>
        <w:t xml:space="preserve">pre-COVID19 </w:t>
      </w:r>
      <w:r>
        <w:rPr>
          <w:rFonts w:asciiTheme="minorBidi" w:hAnsiTheme="minorBidi"/>
          <w:i/>
          <w:iCs/>
          <w:sz w:val="20"/>
          <w:szCs w:val="20"/>
        </w:rPr>
        <w:t>country humanitarian plans/regional plans</w:t>
      </w:r>
      <w:r w:rsidR="00AF617F">
        <w:rPr>
          <w:rFonts w:asciiTheme="minorBidi" w:hAnsiTheme="minorBidi"/>
          <w:i/>
          <w:iCs/>
          <w:sz w:val="20"/>
          <w:szCs w:val="20"/>
        </w:rPr>
        <w:t xml:space="preserve">, outside of </w:t>
      </w:r>
      <w:r>
        <w:rPr>
          <w:rFonts w:asciiTheme="minorBidi" w:hAnsiTheme="minorBidi"/>
          <w:i/>
          <w:iCs/>
          <w:sz w:val="20"/>
          <w:szCs w:val="20"/>
        </w:rPr>
        <w:t>the COVID-19 response, and funding gaps for these humanitarian plans.</w:t>
      </w:r>
    </w:p>
    <w:p w14:paraId="165DBDF8" w14:textId="77777777" w:rsidR="00D73C88" w:rsidRDefault="00D73C88" w:rsidP="0048015E">
      <w:pPr>
        <w:rPr>
          <w:rFonts w:asciiTheme="minorBidi" w:hAnsiTheme="minorBidi"/>
          <w:b/>
          <w:bCs/>
          <w:sz w:val="20"/>
          <w:szCs w:val="20"/>
        </w:rPr>
      </w:pPr>
    </w:p>
    <w:p w14:paraId="33164538" w14:textId="18C549A9" w:rsidR="0048015E" w:rsidRPr="00F0343D" w:rsidRDefault="00C45C40" w:rsidP="37A05452">
      <w:pPr>
        <w:rPr>
          <w:rFonts w:asciiTheme="minorBidi" w:hAnsiTheme="minorBidi"/>
          <w:b/>
          <w:bCs/>
          <w:color w:val="FF0000"/>
          <w:sz w:val="20"/>
          <w:szCs w:val="20"/>
        </w:rPr>
      </w:pPr>
      <w:r w:rsidRPr="37A05452">
        <w:rPr>
          <w:rFonts w:asciiTheme="minorBidi" w:hAnsiTheme="minorBidi"/>
          <w:b/>
          <w:bCs/>
          <w:sz w:val="20"/>
          <w:szCs w:val="20"/>
        </w:rPr>
        <w:t>4</w:t>
      </w:r>
      <w:r w:rsidR="0048015E" w:rsidRPr="37A05452">
        <w:rPr>
          <w:rFonts w:asciiTheme="minorBidi" w:hAnsiTheme="minorBidi"/>
          <w:b/>
          <w:bCs/>
          <w:sz w:val="20"/>
          <w:szCs w:val="20"/>
        </w:rPr>
        <w:t>.</w:t>
      </w:r>
      <w:r w:rsidR="00D73C88" w:rsidRPr="37A05452">
        <w:rPr>
          <w:rFonts w:asciiTheme="minorBidi" w:hAnsiTheme="minorBidi"/>
          <w:b/>
          <w:bCs/>
          <w:sz w:val="20"/>
          <w:szCs w:val="20"/>
        </w:rPr>
        <w:t>2</w:t>
      </w:r>
      <w:r w:rsidR="0048015E" w:rsidRPr="37A05452">
        <w:rPr>
          <w:rFonts w:asciiTheme="minorBidi" w:hAnsiTheme="minorBidi"/>
          <w:b/>
          <w:bCs/>
          <w:sz w:val="20"/>
          <w:szCs w:val="20"/>
        </w:rPr>
        <w:t xml:space="preserve"> </w:t>
      </w:r>
      <w:r w:rsidRPr="37A05452">
        <w:rPr>
          <w:rFonts w:asciiTheme="minorBidi" w:hAnsiTheme="minorBidi"/>
          <w:b/>
          <w:bCs/>
          <w:sz w:val="20"/>
          <w:szCs w:val="20"/>
        </w:rPr>
        <w:t>–</w:t>
      </w:r>
      <w:r w:rsidR="0048015E" w:rsidRPr="37A05452">
        <w:rPr>
          <w:rFonts w:asciiTheme="minorBidi" w:hAnsiTheme="minorBidi"/>
          <w:b/>
          <w:bCs/>
          <w:sz w:val="20"/>
          <w:szCs w:val="20"/>
        </w:rPr>
        <w:t xml:space="preserve"> </w:t>
      </w:r>
      <w:r w:rsidRPr="37A05452">
        <w:rPr>
          <w:rFonts w:asciiTheme="minorBidi" w:hAnsiTheme="minorBidi"/>
          <w:b/>
          <w:bCs/>
          <w:sz w:val="20"/>
          <w:szCs w:val="20"/>
          <w:u w:val="single"/>
        </w:rPr>
        <w:t>Funding received against the</w:t>
      </w:r>
      <w:r w:rsidR="0048015E" w:rsidRPr="37A05452">
        <w:rPr>
          <w:rFonts w:asciiTheme="minorBidi" w:hAnsiTheme="minorBidi"/>
          <w:b/>
          <w:bCs/>
          <w:sz w:val="20"/>
          <w:szCs w:val="20"/>
          <w:u w:val="single"/>
        </w:rPr>
        <w:t xml:space="preserve"> </w:t>
      </w:r>
      <w:r w:rsidRPr="37A05452">
        <w:rPr>
          <w:rFonts w:asciiTheme="minorBidi" w:hAnsiTheme="minorBidi"/>
          <w:b/>
          <w:bCs/>
          <w:sz w:val="20"/>
          <w:szCs w:val="20"/>
          <w:u w:val="single"/>
        </w:rPr>
        <w:t xml:space="preserve">GHRP </w:t>
      </w:r>
      <w:r w:rsidR="0048015E" w:rsidRPr="37A05452">
        <w:rPr>
          <w:rFonts w:asciiTheme="minorBidi" w:hAnsiTheme="minorBidi"/>
          <w:b/>
          <w:bCs/>
          <w:sz w:val="20"/>
          <w:szCs w:val="20"/>
          <w:u w:val="single"/>
        </w:rPr>
        <w:t>requirements</w:t>
      </w:r>
      <w:r w:rsidR="00F0343D" w:rsidRPr="37A05452">
        <w:rPr>
          <w:rFonts w:asciiTheme="minorBidi" w:hAnsiTheme="minorBidi"/>
          <w:b/>
          <w:bCs/>
          <w:sz w:val="20"/>
          <w:szCs w:val="20"/>
        </w:rPr>
        <w:t xml:space="preserve"> </w:t>
      </w:r>
      <w:r w:rsidR="00F0343D" w:rsidRPr="37A05452">
        <w:rPr>
          <w:rFonts w:asciiTheme="minorBidi" w:eastAsia="Wingdings" w:hAnsiTheme="minorBidi" w:cs="Wingdings"/>
          <w:b/>
          <w:bCs/>
          <w:color w:val="FF0000"/>
          <w:sz w:val="20"/>
          <w:szCs w:val="20"/>
        </w:rPr>
        <w:t>à</w:t>
      </w:r>
      <w:r w:rsidR="00F0343D" w:rsidRPr="37A05452">
        <w:rPr>
          <w:rFonts w:asciiTheme="minorBidi" w:hAnsiTheme="minorBidi"/>
          <w:b/>
          <w:bCs/>
          <w:color w:val="FF0000"/>
          <w:sz w:val="20"/>
          <w:szCs w:val="20"/>
        </w:rPr>
        <w:t xml:space="preserve"> OCHA (HFRMD/FTS)</w:t>
      </w:r>
    </w:p>
    <w:p w14:paraId="6C980D98" w14:textId="77777777" w:rsidR="00391D86" w:rsidRDefault="00391D86" w:rsidP="0048015E">
      <w:pPr>
        <w:rPr>
          <w:rFonts w:asciiTheme="minorBidi" w:hAnsiTheme="minorBidi"/>
          <w:i/>
          <w:iCs/>
          <w:sz w:val="20"/>
          <w:szCs w:val="20"/>
        </w:rPr>
      </w:pPr>
    </w:p>
    <w:p w14:paraId="4894ED62" w14:textId="644E05C0" w:rsidR="002B532E" w:rsidRDefault="002B532E" w:rsidP="0048015E">
      <w:pPr>
        <w:rPr>
          <w:rFonts w:asciiTheme="minorBidi" w:hAnsiTheme="minorBidi"/>
          <w:i/>
          <w:iCs/>
          <w:color w:val="FF0000"/>
          <w:sz w:val="20"/>
          <w:szCs w:val="20"/>
        </w:rPr>
      </w:pPr>
      <w:r>
        <w:rPr>
          <w:rFonts w:asciiTheme="minorBidi" w:hAnsiTheme="minorBidi"/>
          <w:i/>
          <w:iCs/>
          <w:sz w:val="20"/>
          <w:szCs w:val="20"/>
        </w:rPr>
        <w:t xml:space="preserve">Total funding received against total requirements of </w:t>
      </w:r>
      <w:r w:rsidR="00B834F1">
        <w:rPr>
          <w:rFonts w:asciiTheme="minorBidi" w:hAnsiTheme="minorBidi"/>
          <w:i/>
          <w:iCs/>
          <w:sz w:val="20"/>
          <w:szCs w:val="20"/>
        </w:rPr>
        <w:t>US$6.7 billion</w:t>
      </w:r>
      <w:r w:rsidR="002C3E3B">
        <w:rPr>
          <w:rFonts w:asciiTheme="minorBidi" w:hAnsiTheme="minorBidi"/>
          <w:i/>
          <w:iCs/>
          <w:sz w:val="20"/>
          <w:szCs w:val="20"/>
        </w:rPr>
        <w:t xml:space="preserve"> – </w:t>
      </w:r>
      <w:r w:rsidR="002C3E3B" w:rsidRPr="002C3E3B">
        <w:rPr>
          <w:rFonts w:asciiTheme="minorBidi" w:hAnsiTheme="minorBidi"/>
          <w:i/>
          <w:iCs/>
          <w:color w:val="FF0000"/>
          <w:sz w:val="20"/>
          <w:szCs w:val="20"/>
        </w:rPr>
        <w:t>to be updated</w:t>
      </w:r>
      <w:r w:rsidR="00391D86">
        <w:rPr>
          <w:rFonts w:asciiTheme="minorBidi" w:hAnsiTheme="minorBidi"/>
          <w:i/>
          <w:iCs/>
          <w:color w:val="FF0000"/>
          <w:sz w:val="20"/>
          <w:szCs w:val="20"/>
        </w:rPr>
        <w:t xml:space="preserve"> by OCHA (note table below does not reflect the </w:t>
      </w:r>
      <w:r w:rsidR="004977C3">
        <w:rPr>
          <w:rFonts w:asciiTheme="minorBidi" w:hAnsiTheme="minorBidi"/>
          <w:i/>
          <w:iCs/>
          <w:color w:val="FF0000"/>
          <w:sz w:val="20"/>
          <w:szCs w:val="20"/>
        </w:rPr>
        <w:t>latest online figures)</w:t>
      </w:r>
    </w:p>
    <w:p w14:paraId="406159CE" w14:textId="77777777" w:rsidR="008E31C1" w:rsidRDefault="008E31C1" w:rsidP="0048015E">
      <w:pPr>
        <w:rPr>
          <w:rFonts w:asciiTheme="minorBidi" w:hAnsiTheme="minorBidi"/>
          <w:i/>
          <w:iCs/>
          <w:sz w:val="20"/>
          <w:szCs w:val="20"/>
        </w:rPr>
      </w:pPr>
    </w:p>
    <w:tbl>
      <w:tblPr>
        <w:tblW w:w="9380" w:type="dxa"/>
        <w:tblBorders>
          <w:top w:val="nil"/>
          <w:left w:val="nil"/>
          <w:bottom w:val="nil"/>
          <w:right w:val="nil"/>
          <w:insideH w:val="nil"/>
          <w:insideV w:val="nil"/>
        </w:tblBorders>
        <w:tblLayout w:type="fixed"/>
        <w:tblLook w:val="0600" w:firstRow="0" w:lastRow="0" w:firstColumn="0" w:lastColumn="0" w:noHBand="1" w:noVBand="1"/>
      </w:tblPr>
      <w:tblGrid>
        <w:gridCol w:w="2542"/>
        <w:gridCol w:w="1701"/>
        <w:gridCol w:w="1701"/>
        <w:gridCol w:w="1556"/>
        <w:gridCol w:w="1880"/>
      </w:tblGrid>
      <w:tr w:rsidR="00B232C8" w:rsidRPr="008E31C1" w14:paraId="2EE22D13" w14:textId="77777777" w:rsidTr="00B232C8">
        <w:trPr>
          <w:trHeight w:val="250"/>
        </w:trPr>
        <w:tc>
          <w:tcPr>
            <w:tcW w:w="2542" w:type="dxa"/>
            <w:vMerge w:val="restart"/>
            <w:tcBorders>
              <w:top w:val="nil"/>
              <w:left w:val="nil"/>
              <w:bottom w:val="single" w:sz="8" w:space="0" w:color="000000"/>
              <w:right w:val="single" w:sz="24" w:space="0" w:color="000000"/>
            </w:tcBorders>
            <w:shd w:val="clear" w:color="auto" w:fill="FFFFFF" w:themeFill="background1"/>
            <w:tcMar>
              <w:top w:w="100" w:type="dxa"/>
              <w:left w:w="100" w:type="dxa"/>
              <w:bottom w:w="100" w:type="dxa"/>
              <w:right w:w="100" w:type="dxa"/>
            </w:tcMar>
            <w:vAlign w:val="bottom"/>
          </w:tcPr>
          <w:p w14:paraId="24B761B5" w14:textId="77777777" w:rsidR="008E31C1" w:rsidRPr="00B232C8" w:rsidRDefault="008E31C1" w:rsidP="002C3E3B">
            <w:pPr>
              <w:rPr>
                <w:rFonts w:asciiTheme="minorHAnsi" w:hAnsiTheme="minorHAnsi"/>
                <w:b/>
                <w:sz w:val="20"/>
                <w:szCs w:val="20"/>
              </w:rPr>
            </w:pPr>
          </w:p>
          <w:p w14:paraId="2A2C2702" w14:textId="77777777" w:rsidR="008E31C1" w:rsidRPr="00B232C8" w:rsidRDefault="008E31C1" w:rsidP="002C3E3B">
            <w:pPr>
              <w:rPr>
                <w:rFonts w:asciiTheme="minorHAnsi" w:hAnsiTheme="minorHAnsi"/>
                <w:b/>
                <w:sz w:val="20"/>
                <w:szCs w:val="20"/>
              </w:rPr>
            </w:pPr>
            <w:r w:rsidRPr="00B232C8">
              <w:rPr>
                <w:rFonts w:asciiTheme="minorHAnsi" w:hAnsiTheme="minorHAnsi"/>
                <w:b/>
                <w:sz w:val="20"/>
                <w:szCs w:val="20"/>
              </w:rPr>
              <w:t xml:space="preserve"> </w:t>
            </w:r>
          </w:p>
        </w:tc>
        <w:tc>
          <w:tcPr>
            <w:tcW w:w="4958" w:type="dxa"/>
            <w:gridSpan w:val="3"/>
            <w:tcBorders>
              <w:top w:val="single" w:sz="24" w:space="0" w:color="000000"/>
              <w:left w:val="single" w:sz="24" w:space="0" w:color="000000"/>
              <w:bottom w:val="single" w:sz="24" w:space="0" w:color="000000"/>
              <w:right w:val="single" w:sz="24" w:space="0" w:color="000000"/>
            </w:tcBorders>
            <w:shd w:val="clear" w:color="auto" w:fill="0070C0"/>
            <w:tcMar>
              <w:top w:w="100" w:type="dxa"/>
              <w:left w:w="100" w:type="dxa"/>
              <w:bottom w:w="100" w:type="dxa"/>
              <w:right w:w="100" w:type="dxa"/>
            </w:tcMar>
            <w:vAlign w:val="bottom"/>
          </w:tcPr>
          <w:p w14:paraId="7AE151C9" w14:textId="77777777" w:rsidR="008E31C1" w:rsidRPr="00B232C8" w:rsidRDefault="008E31C1" w:rsidP="002C3E3B">
            <w:pPr>
              <w:jc w:val="center"/>
              <w:rPr>
                <w:rFonts w:asciiTheme="minorHAnsi" w:hAnsiTheme="minorHAnsi"/>
                <w:b/>
                <w:color w:val="FFFFFF" w:themeColor="background1"/>
                <w:sz w:val="24"/>
                <w:szCs w:val="24"/>
              </w:rPr>
            </w:pPr>
            <w:r w:rsidRPr="00B232C8">
              <w:rPr>
                <w:rFonts w:asciiTheme="minorHAnsi" w:hAnsiTheme="minorHAnsi"/>
                <w:b/>
                <w:color w:val="FFFFFF" w:themeColor="background1"/>
                <w:sz w:val="24"/>
                <w:szCs w:val="24"/>
              </w:rPr>
              <w:t>COVID-19 Response</w:t>
            </w:r>
          </w:p>
          <w:p w14:paraId="310B98F6" w14:textId="77777777" w:rsidR="008E31C1" w:rsidRPr="00B232C8" w:rsidRDefault="008E31C1" w:rsidP="002C3E3B">
            <w:pPr>
              <w:jc w:val="center"/>
              <w:rPr>
                <w:rFonts w:asciiTheme="minorHAnsi" w:hAnsiTheme="minorHAnsi"/>
                <w:bCs/>
                <w:color w:val="FFFFFF" w:themeColor="background1"/>
                <w:sz w:val="20"/>
                <w:szCs w:val="20"/>
              </w:rPr>
            </w:pPr>
            <w:r w:rsidRPr="00B232C8">
              <w:rPr>
                <w:rFonts w:asciiTheme="minorHAnsi" w:hAnsiTheme="minorHAnsi"/>
                <w:bCs/>
                <w:color w:val="FFFFFF" w:themeColor="background1"/>
                <w:sz w:val="20"/>
                <w:szCs w:val="20"/>
              </w:rPr>
              <w:t>(US$, rounded figures)</w:t>
            </w:r>
          </w:p>
        </w:tc>
        <w:tc>
          <w:tcPr>
            <w:tcW w:w="1880" w:type="dxa"/>
            <w:tcBorders>
              <w:top w:val="nil"/>
              <w:left w:val="single" w:sz="24" w:space="0" w:color="000000"/>
              <w:bottom w:val="single" w:sz="24" w:space="0" w:color="000000"/>
              <w:right w:val="nil"/>
            </w:tcBorders>
            <w:shd w:val="clear" w:color="auto" w:fill="FFFFFF" w:themeFill="background1"/>
            <w:tcMar>
              <w:top w:w="100" w:type="dxa"/>
              <w:left w:w="100" w:type="dxa"/>
              <w:bottom w:w="100" w:type="dxa"/>
              <w:right w:w="100" w:type="dxa"/>
            </w:tcMar>
            <w:vAlign w:val="bottom"/>
          </w:tcPr>
          <w:p w14:paraId="4A17B089" w14:textId="77777777" w:rsidR="008E31C1" w:rsidRDefault="008E31C1" w:rsidP="002C3E3B">
            <w:pPr>
              <w:rPr>
                <w:rFonts w:asciiTheme="minorHAnsi" w:hAnsiTheme="minorHAnsi"/>
                <w:b/>
                <w:sz w:val="20"/>
                <w:szCs w:val="20"/>
              </w:rPr>
            </w:pPr>
          </w:p>
          <w:p w14:paraId="54B7EBE9" w14:textId="77777777" w:rsidR="008E31C1" w:rsidRPr="00B232C8" w:rsidRDefault="008E31C1" w:rsidP="002C3E3B">
            <w:pPr>
              <w:rPr>
                <w:rFonts w:asciiTheme="minorHAnsi" w:hAnsiTheme="minorHAnsi"/>
                <w:b/>
                <w:sz w:val="20"/>
                <w:szCs w:val="20"/>
              </w:rPr>
            </w:pPr>
            <w:r w:rsidRPr="00B232C8">
              <w:rPr>
                <w:rFonts w:asciiTheme="minorHAnsi" w:hAnsiTheme="minorHAnsi"/>
                <w:b/>
                <w:sz w:val="20"/>
                <w:szCs w:val="20"/>
              </w:rPr>
              <w:t xml:space="preserve"> </w:t>
            </w:r>
          </w:p>
        </w:tc>
      </w:tr>
      <w:tr w:rsidR="00B232C8" w:rsidRPr="008E31C1" w14:paraId="46895320" w14:textId="77777777" w:rsidTr="003D5B94">
        <w:trPr>
          <w:trHeight w:val="383"/>
        </w:trPr>
        <w:tc>
          <w:tcPr>
            <w:tcW w:w="2542" w:type="dxa"/>
            <w:vMerge/>
            <w:tcBorders>
              <w:top w:val="single" w:sz="8" w:space="0" w:color="000000"/>
              <w:left w:val="nil"/>
              <w:bottom w:val="single" w:sz="24" w:space="0" w:color="000000"/>
              <w:right w:val="single" w:sz="24" w:space="0" w:color="000000"/>
            </w:tcBorders>
            <w:shd w:val="clear" w:color="auto" w:fill="FFFFFF" w:themeFill="background1"/>
            <w:tcMar>
              <w:top w:w="100" w:type="dxa"/>
              <w:left w:w="100" w:type="dxa"/>
              <w:bottom w:w="100" w:type="dxa"/>
              <w:right w:w="100" w:type="dxa"/>
            </w:tcMar>
            <w:vAlign w:val="bottom"/>
          </w:tcPr>
          <w:p w14:paraId="35E80D2A" w14:textId="77777777" w:rsidR="008E31C1" w:rsidRPr="00B232C8" w:rsidRDefault="008E31C1" w:rsidP="002C3E3B">
            <w:pPr>
              <w:rPr>
                <w:rFonts w:asciiTheme="minorHAnsi" w:hAnsiTheme="minorHAnsi"/>
                <w:sz w:val="20"/>
                <w:szCs w:val="20"/>
              </w:rPr>
            </w:pPr>
          </w:p>
        </w:tc>
        <w:tc>
          <w:tcPr>
            <w:tcW w:w="1701" w:type="dxa"/>
            <w:tcBorders>
              <w:top w:val="single" w:sz="24" w:space="0" w:color="000000"/>
              <w:left w:val="single" w:sz="24" w:space="0" w:color="000000"/>
              <w:bottom w:val="single" w:sz="24" w:space="0" w:color="000000"/>
              <w:right w:val="single" w:sz="8" w:space="0" w:color="000000"/>
            </w:tcBorders>
            <w:shd w:val="clear" w:color="auto" w:fill="808080" w:themeFill="background1" w:themeFillShade="80"/>
            <w:tcMar>
              <w:top w:w="100" w:type="dxa"/>
              <w:left w:w="100" w:type="dxa"/>
              <w:bottom w:w="100" w:type="dxa"/>
              <w:right w:w="100" w:type="dxa"/>
            </w:tcMar>
          </w:tcPr>
          <w:p w14:paraId="224DE73D" w14:textId="77777777" w:rsidR="008E31C1" w:rsidRPr="00B232C8" w:rsidRDefault="008E31C1" w:rsidP="00B232C8">
            <w:pPr>
              <w:jc w:val="center"/>
              <w:rPr>
                <w:rFonts w:asciiTheme="minorHAnsi" w:hAnsiTheme="minorHAnsi"/>
                <w:b/>
                <w:color w:val="FFFFFF" w:themeColor="background1"/>
                <w:sz w:val="20"/>
                <w:szCs w:val="20"/>
              </w:rPr>
            </w:pPr>
            <w:r w:rsidRPr="00B232C8">
              <w:rPr>
                <w:rFonts w:asciiTheme="minorHAnsi" w:hAnsiTheme="minorHAnsi"/>
                <w:b/>
                <w:color w:val="FFFFFF" w:themeColor="background1"/>
                <w:sz w:val="20"/>
                <w:szCs w:val="20"/>
              </w:rPr>
              <w:t>Non-Health</w:t>
            </w:r>
          </w:p>
        </w:tc>
        <w:tc>
          <w:tcPr>
            <w:tcW w:w="1701" w:type="dxa"/>
            <w:tcBorders>
              <w:top w:val="single" w:sz="24" w:space="0" w:color="000000"/>
              <w:left w:val="nil"/>
              <w:bottom w:val="single" w:sz="24" w:space="0" w:color="000000"/>
              <w:right w:val="single" w:sz="8" w:space="0" w:color="000000"/>
            </w:tcBorders>
            <w:shd w:val="clear" w:color="auto" w:fill="808080" w:themeFill="background1" w:themeFillShade="80"/>
            <w:tcMar>
              <w:top w:w="100" w:type="dxa"/>
              <w:left w:w="100" w:type="dxa"/>
              <w:bottom w:w="100" w:type="dxa"/>
              <w:right w:w="100" w:type="dxa"/>
            </w:tcMar>
          </w:tcPr>
          <w:p w14:paraId="21ACE6FA" w14:textId="77777777" w:rsidR="008E31C1" w:rsidRPr="00B232C8" w:rsidRDefault="008E31C1" w:rsidP="00B232C8">
            <w:pPr>
              <w:jc w:val="center"/>
              <w:rPr>
                <w:rFonts w:asciiTheme="minorHAnsi" w:hAnsiTheme="minorHAnsi"/>
                <w:b/>
                <w:color w:val="FFFFFF" w:themeColor="background1"/>
                <w:sz w:val="20"/>
                <w:szCs w:val="20"/>
              </w:rPr>
            </w:pPr>
            <w:r w:rsidRPr="00B232C8">
              <w:rPr>
                <w:rFonts w:asciiTheme="minorHAnsi" w:hAnsiTheme="minorHAnsi"/>
                <w:b/>
                <w:color w:val="FFFFFF" w:themeColor="background1"/>
                <w:sz w:val="20"/>
                <w:szCs w:val="20"/>
              </w:rPr>
              <w:t>Health</w:t>
            </w:r>
          </w:p>
        </w:tc>
        <w:tc>
          <w:tcPr>
            <w:tcW w:w="1556" w:type="dxa"/>
            <w:tcBorders>
              <w:top w:val="single" w:sz="24" w:space="0" w:color="000000"/>
              <w:left w:val="nil"/>
              <w:bottom w:val="single" w:sz="24" w:space="0" w:color="000000"/>
              <w:right w:val="single" w:sz="24" w:space="0" w:color="000000"/>
            </w:tcBorders>
            <w:shd w:val="clear" w:color="auto" w:fill="808080" w:themeFill="background1" w:themeFillShade="80"/>
            <w:tcMar>
              <w:top w:w="100" w:type="dxa"/>
              <w:left w:w="100" w:type="dxa"/>
              <w:bottom w:w="100" w:type="dxa"/>
              <w:right w:w="100" w:type="dxa"/>
            </w:tcMar>
          </w:tcPr>
          <w:p w14:paraId="0125DA2B" w14:textId="77777777" w:rsidR="008E31C1" w:rsidRPr="00B232C8" w:rsidRDefault="008E31C1" w:rsidP="00B232C8">
            <w:pPr>
              <w:jc w:val="center"/>
              <w:rPr>
                <w:rFonts w:asciiTheme="minorHAnsi" w:hAnsiTheme="minorHAnsi"/>
                <w:b/>
                <w:color w:val="FFFFFF" w:themeColor="background1"/>
                <w:sz w:val="20"/>
                <w:szCs w:val="20"/>
              </w:rPr>
            </w:pPr>
            <w:r w:rsidRPr="00B232C8">
              <w:rPr>
                <w:rFonts w:asciiTheme="minorHAnsi" w:hAnsiTheme="minorHAnsi"/>
                <w:b/>
                <w:color w:val="FFFFFF" w:themeColor="background1"/>
                <w:sz w:val="20"/>
                <w:szCs w:val="20"/>
              </w:rPr>
              <w:t>Global support Services</w:t>
            </w:r>
          </w:p>
        </w:tc>
        <w:tc>
          <w:tcPr>
            <w:tcW w:w="1880" w:type="dxa"/>
            <w:tcBorders>
              <w:top w:val="single" w:sz="24" w:space="0" w:color="000000"/>
              <w:left w:val="single" w:sz="24" w:space="0" w:color="000000"/>
              <w:bottom w:val="single" w:sz="24" w:space="0" w:color="000000"/>
              <w:right w:val="single" w:sz="24" w:space="0" w:color="000000"/>
            </w:tcBorders>
            <w:shd w:val="clear" w:color="auto" w:fill="808080" w:themeFill="background1" w:themeFillShade="80"/>
            <w:tcMar>
              <w:top w:w="100" w:type="dxa"/>
              <w:left w:w="100" w:type="dxa"/>
              <w:bottom w:w="100" w:type="dxa"/>
              <w:right w:w="100" w:type="dxa"/>
            </w:tcMar>
          </w:tcPr>
          <w:p w14:paraId="242F52D4" w14:textId="24C141D8" w:rsidR="008E31C1" w:rsidRPr="00B232C8" w:rsidRDefault="008E31C1" w:rsidP="00B232C8">
            <w:pPr>
              <w:jc w:val="center"/>
              <w:rPr>
                <w:rFonts w:asciiTheme="minorHAnsi" w:hAnsiTheme="minorHAnsi"/>
                <w:color w:val="FFFFFF" w:themeColor="background1"/>
                <w:sz w:val="20"/>
                <w:szCs w:val="20"/>
              </w:rPr>
            </w:pPr>
            <w:r w:rsidRPr="00B232C8">
              <w:rPr>
                <w:rFonts w:asciiTheme="minorHAnsi" w:hAnsiTheme="minorHAnsi"/>
                <w:b/>
                <w:color w:val="FFFFFF" w:themeColor="background1"/>
                <w:sz w:val="20"/>
                <w:szCs w:val="20"/>
              </w:rPr>
              <w:t>Total (US$, rounded figures)</w:t>
            </w:r>
          </w:p>
        </w:tc>
      </w:tr>
      <w:tr w:rsidR="00B834F1" w:rsidRPr="008E31C1" w14:paraId="2AB63B4C" w14:textId="77777777" w:rsidTr="00B232C8">
        <w:trPr>
          <w:trHeight w:val="129"/>
        </w:trPr>
        <w:tc>
          <w:tcPr>
            <w:tcW w:w="2542" w:type="dxa"/>
            <w:tcBorders>
              <w:top w:val="single" w:sz="24" w:space="0" w:color="000000"/>
              <w:left w:val="single" w:sz="24" w:space="0" w:color="000000"/>
              <w:bottom w:val="single" w:sz="8" w:space="0" w:color="000000"/>
              <w:right w:val="single" w:sz="24" w:space="0" w:color="000000"/>
            </w:tcBorders>
            <w:shd w:val="clear" w:color="auto" w:fill="D9D9D9" w:themeFill="background1" w:themeFillShade="D9"/>
            <w:tcMar>
              <w:top w:w="100" w:type="dxa"/>
              <w:left w:w="100" w:type="dxa"/>
              <w:bottom w:w="100" w:type="dxa"/>
              <w:right w:w="100" w:type="dxa"/>
            </w:tcMar>
          </w:tcPr>
          <w:p w14:paraId="1D46DC3D" w14:textId="77777777" w:rsidR="00B834F1" w:rsidRPr="00B232C8" w:rsidRDefault="00B834F1" w:rsidP="002C3E3B">
            <w:pPr>
              <w:rPr>
                <w:rFonts w:asciiTheme="minorHAnsi" w:hAnsiTheme="minorHAnsi"/>
                <w:b/>
                <w:bCs/>
                <w:sz w:val="20"/>
                <w:szCs w:val="20"/>
              </w:rPr>
            </w:pPr>
            <w:r w:rsidRPr="00B232C8">
              <w:rPr>
                <w:rFonts w:asciiTheme="minorHAnsi" w:hAnsiTheme="minorHAnsi"/>
                <w:b/>
                <w:bCs/>
                <w:sz w:val="20"/>
                <w:szCs w:val="20"/>
              </w:rPr>
              <w:t>Global support services</w:t>
            </w:r>
          </w:p>
        </w:tc>
        <w:tc>
          <w:tcPr>
            <w:tcW w:w="1701" w:type="dxa"/>
            <w:tcBorders>
              <w:top w:val="single" w:sz="24" w:space="0" w:color="000000"/>
              <w:left w:val="single" w:sz="24" w:space="0" w:color="000000"/>
              <w:bottom w:val="single" w:sz="8" w:space="0" w:color="000000"/>
              <w:right w:val="single" w:sz="8" w:space="0" w:color="000000"/>
            </w:tcBorders>
            <w:shd w:val="clear" w:color="auto" w:fill="auto"/>
            <w:tcMar>
              <w:top w:w="100" w:type="dxa"/>
              <w:left w:w="100" w:type="dxa"/>
              <w:bottom w:w="100" w:type="dxa"/>
              <w:right w:w="100" w:type="dxa"/>
            </w:tcMar>
          </w:tcPr>
          <w:p w14:paraId="427BD7A4" w14:textId="77777777" w:rsidR="00B834F1" w:rsidRPr="00B232C8" w:rsidRDefault="00B834F1" w:rsidP="002C3E3B">
            <w:pPr>
              <w:jc w:val="right"/>
              <w:rPr>
                <w:rFonts w:asciiTheme="minorHAnsi" w:hAnsiTheme="minorHAnsi"/>
                <w:sz w:val="20"/>
                <w:szCs w:val="20"/>
              </w:rPr>
            </w:pPr>
          </w:p>
        </w:tc>
        <w:tc>
          <w:tcPr>
            <w:tcW w:w="1701" w:type="dxa"/>
            <w:tcBorders>
              <w:top w:val="single" w:sz="2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40C935C" w14:textId="77777777" w:rsidR="00B834F1" w:rsidRPr="00B232C8" w:rsidRDefault="00B834F1" w:rsidP="002C3E3B">
            <w:pPr>
              <w:rPr>
                <w:rFonts w:asciiTheme="minorHAnsi" w:hAnsiTheme="minorHAnsi"/>
                <w:sz w:val="20"/>
                <w:szCs w:val="20"/>
              </w:rPr>
            </w:pPr>
            <w:r w:rsidRPr="00B232C8">
              <w:rPr>
                <w:rFonts w:asciiTheme="minorHAnsi" w:hAnsiTheme="minorHAnsi"/>
                <w:sz w:val="20"/>
                <w:szCs w:val="20"/>
              </w:rPr>
              <w:t xml:space="preserve"> </w:t>
            </w:r>
          </w:p>
        </w:tc>
        <w:tc>
          <w:tcPr>
            <w:tcW w:w="1556" w:type="dxa"/>
            <w:tcBorders>
              <w:top w:val="single" w:sz="24" w:space="0" w:color="000000"/>
              <w:left w:val="nil"/>
              <w:bottom w:val="single" w:sz="8" w:space="0" w:color="000000"/>
              <w:right w:val="single" w:sz="24" w:space="0" w:color="000000"/>
            </w:tcBorders>
            <w:shd w:val="clear" w:color="auto" w:fill="auto"/>
            <w:tcMar>
              <w:top w:w="100" w:type="dxa"/>
              <w:left w:w="100" w:type="dxa"/>
              <w:bottom w:w="100" w:type="dxa"/>
              <w:right w:w="100" w:type="dxa"/>
            </w:tcMar>
          </w:tcPr>
          <w:p w14:paraId="117DEFAA" w14:textId="77777777" w:rsidR="00B834F1" w:rsidRPr="00B232C8" w:rsidRDefault="00B834F1" w:rsidP="002C3E3B">
            <w:pPr>
              <w:jc w:val="right"/>
              <w:rPr>
                <w:rFonts w:asciiTheme="minorHAnsi" w:hAnsiTheme="minorHAnsi"/>
                <w:sz w:val="20"/>
                <w:szCs w:val="20"/>
              </w:rPr>
            </w:pPr>
            <w:r w:rsidRPr="00B232C8">
              <w:rPr>
                <w:rFonts w:asciiTheme="minorHAnsi" w:hAnsiTheme="minorHAnsi"/>
                <w:sz w:val="20"/>
                <w:szCs w:val="20"/>
              </w:rPr>
              <w:t>$1 billion</w:t>
            </w:r>
          </w:p>
        </w:tc>
        <w:tc>
          <w:tcPr>
            <w:tcW w:w="1880" w:type="dxa"/>
            <w:tcBorders>
              <w:top w:val="single" w:sz="24" w:space="0" w:color="000000"/>
              <w:left w:val="single" w:sz="24" w:space="0" w:color="000000"/>
              <w:bottom w:val="single" w:sz="6" w:space="0" w:color="000000"/>
              <w:right w:val="single" w:sz="24" w:space="0" w:color="000000"/>
            </w:tcBorders>
            <w:shd w:val="clear" w:color="auto" w:fill="auto"/>
            <w:tcMar>
              <w:top w:w="100" w:type="dxa"/>
              <w:left w:w="100" w:type="dxa"/>
              <w:bottom w:w="100" w:type="dxa"/>
              <w:right w:w="100" w:type="dxa"/>
            </w:tcMar>
          </w:tcPr>
          <w:p w14:paraId="27600BED" w14:textId="77777777" w:rsidR="00B834F1" w:rsidRPr="00B232C8" w:rsidRDefault="00B834F1" w:rsidP="002C3E3B">
            <w:pPr>
              <w:jc w:val="right"/>
              <w:rPr>
                <w:rFonts w:asciiTheme="minorHAnsi" w:hAnsiTheme="minorHAnsi"/>
                <w:sz w:val="20"/>
                <w:szCs w:val="20"/>
              </w:rPr>
            </w:pPr>
            <w:r w:rsidRPr="00B232C8">
              <w:rPr>
                <w:rFonts w:asciiTheme="minorHAnsi" w:hAnsiTheme="minorHAnsi"/>
                <w:sz w:val="20"/>
                <w:szCs w:val="20"/>
              </w:rPr>
              <w:t>$1 billion</w:t>
            </w:r>
          </w:p>
        </w:tc>
      </w:tr>
      <w:tr w:rsidR="00B834F1" w:rsidRPr="008E31C1" w14:paraId="2C701655" w14:textId="77777777" w:rsidTr="00B232C8">
        <w:trPr>
          <w:trHeight w:val="221"/>
        </w:trPr>
        <w:tc>
          <w:tcPr>
            <w:tcW w:w="2542" w:type="dxa"/>
            <w:tcBorders>
              <w:top w:val="nil"/>
              <w:left w:val="single" w:sz="24" w:space="0" w:color="000000"/>
              <w:bottom w:val="single" w:sz="8" w:space="0" w:color="000000"/>
              <w:right w:val="single" w:sz="24" w:space="0" w:color="000000"/>
            </w:tcBorders>
            <w:shd w:val="clear" w:color="auto" w:fill="D9D9D9" w:themeFill="background1" w:themeFillShade="D9"/>
            <w:tcMar>
              <w:top w:w="100" w:type="dxa"/>
              <w:left w:w="100" w:type="dxa"/>
              <w:bottom w:w="100" w:type="dxa"/>
              <w:right w:w="100" w:type="dxa"/>
            </w:tcMar>
          </w:tcPr>
          <w:p w14:paraId="2C0D8EEE" w14:textId="77777777" w:rsidR="00B834F1" w:rsidRPr="00B232C8" w:rsidRDefault="00B834F1" w:rsidP="002C3E3B">
            <w:pPr>
              <w:rPr>
                <w:rFonts w:asciiTheme="minorHAnsi" w:hAnsiTheme="minorHAnsi"/>
                <w:b/>
                <w:bCs/>
                <w:sz w:val="20"/>
                <w:szCs w:val="20"/>
              </w:rPr>
            </w:pPr>
            <w:r w:rsidRPr="00B232C8">
              <w:rPr>
                <w:rFonts w:asciiTheme="minorHAnsi" w:hAnsiTheme="minorHAnsi"/>
                <w:b/>
                <w:bCs/>
                <w:sz w:val="20"/>
                <w:szCs w:val="20"/>
              </w:rPr>
              <w:t>HRPs</w:t>
            </w:r>
          </w:p>
        </w:tc>
        <w:tc>
          <w:tcPr>
            <w:tcW w:w="1701" w:type="dxa"/>
            <w:tcBorders>
              <w:top w:val="nil"/>
              <w:left w:val="single" w:sz="24" w:space="0" w:color="000000"/>
              <w:bottom w:val="single" w:sz="8" w:space="0" w:color="000000"/>
              <w:right w:val="single" w:sz="8" w:space="0" w:color="000000"/>
            </w:tcBorders>
            <w:shd w:val="clear" w:color="auto" w:fill="auto"/>
            <w:tcMar>
              <w:top w:w="100" w:type="dxa"/>
              <w:left w:w="100" w:type="dxa"/>
              <w:bottom w:w="100" w:type="dxa"/>
              <w:right w:w="100" w:type="dxa"/>
            </w:tcMar>
          </w:tcPr>
          <w:p w14:paraId="1F30FC68" w14:textId="77777777" w:rsidR="00B834F1" w:rsidRPr="00B232C8" w:rsidRDefault="00B834F1" w:rsidP="002C3E3B">
            <w:pPr>
              <w:jc w:val="right"/>
              <w:rPr>
                <w:rFonts w:asciiTheme="minorHAnsi" w:hAnsiTheme="minorHAnsi"/>
                <w:sz w:val="20"/>
                <w:szCs w:val="20"/>
              </w:rPr>
            </w:pPr>
            <w:r w:rsidRPr="00B232C8">
              <w:rPr>
                <w:rFonts w:asciiTheme="minorHAnsi" w:hAnsiTheme="minorHAnsi"/>
                <w:sz w:val="20"/>
                <w:szCs w:val="20"/>
              </w:rPr>
              <w:t>$2.20 billion</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4FE13F" w14:textId="77777777" w:rsidR="00B834F1" w:rsidRPr="00B232C8" w:rsidRDefault="00B834F1" w:rsidP="002C3E3B">
            <w:pPr>
              <w:jc w:val="right"/>
              <w:rPr>
                <w:rFonts w:asciiTheme="minorHAnsi" w:hAnsiTheme="minorHAnsi"/>
                <w:sz w:val="20"/>
                <w:szCs w:val="20"/>
              </w:rPr>
            </w:pPr>
            <w:r w:rsidRPr="00B232C8">
              <w:rPr>
                <w:rFonts w:asciiTheme="minorHAnsi" w:hAnsiTheme="minorHAnsi"/>
                <w:sz w:val="20"/>
                <w:szCs w:val="20"/>
              </w:rPr>
              <w:t>$1.28 billion</w:t>
            </w:r>
          </w:p>
        </w:tc>
        <w:tc>
          <w:tcPr>
            <w:tcW w:w="1556" w:type="dxa"/>
            <w:tcBorders>
              <w:top w:val="nil"/>
              <w:left w:val="nil"/>
              <w:bottom w:val="single" w:sz="8" w:space="0" w:color="000000"/>
              <w:right w:val="single" w:sz="24" w:space="0" w:color="000000"/>
            </w:tcBorders>
            <w:shd w:val="clear" w:color="auto" w:fill="auto"/>
            <w:tcMar>
              <w:top w:w="100" w:type="dxa"/>
              <w:left w:w="100" w:type="dxa"/>
              <w:bottom w:w="100" w:type="dxa"/>
              <w:right w:w="100" w:type="dxa"/>
            </w:tcMar>
          </w:tcPr>
          <w:p w14:paraId="548101F5" w14:textId="77777777" w:rsidR="00B834F1" w:rsidRPr="00B232C8" w:rsidRDefault="00B834F1" w:rsidP="002C3E3B">
            <w:pPr>
              <w:rPr>
                <w:rFonts w:asciiTheme="minorHAnsi" w:hAnsiTheme="minorHAnsi"/>
                <w:sz w:val="20"/>
                <w:szCs w:val="20"/>
              </w:rPr>
            </w:pPr>
            <w:r w:rsidRPr="00B232C8">
              <w:rPr>
                <w:rFonts w:asciiTheme="minorHAnsi" w:hAnsiTheme="minorHAnsi"/>
                <w:sz w:val="20"/>
                <w:szCs w:val="20"/>
              </w:rPr>
              <w:t xml:space="preserve"> </w:t>
            </w:r>
          </w:p>
        </w:tc>
        <w:tc>
          <w:tcPr>
            <w:tcW w:w="1880" w:type="dxa"/>
            <w:tcBorders>
              <w:top w:val="single" w:sz="6" w:space="0" w:color="000000"/>
              <w:left w:val="single" w:sz="24" w:space="0" w:color="000000"/>
              <w:bottom w:val="single" w:sz="6" w:space="0" w:color="000000"/>
              <w:right w:val="single" w:sz="24" w:space="0" w:color="000000"/>
            </w:tcBorders>
            <w:shd w:val="clear" w:color="auto" w:fill="auto"/>
            <w:tcMar>
              <w:top w:w="100" w:type="dxa"/>
              <w:left w:w="100" w:type="dxa"/>
              <w:bottom w:w="100" w:type="dxa"/>
              <w:right w:w="100" w:type="dxa"/>
            </w:tcMar>
          </w:tcPr>
          <w:p w14:paraId="7434E633" w14:textId="77777777" w:rsidR="00B834F1" w:rsidRPr="00B232C8" w:rsidRDefault="00B834F1" w:rsidP="002C3E3B">
            <w:pPr>
              <w:jc w:val="right"/>
              <w:rPr>
                <w:rFonts w:asciiTheme="minorHAnsi" w:hAnsiTheme="minorHAnsi"/>
                <w:sz w:val="20"/>
                <w:szCs w:val="20"/>
              </w:rPr>
            </w:pPr>
            <w:r w:rsidRPr="00B232C8">
              <w:rPr>
                <w:rFonts w:asciiTheme="minorHAnsi" w:hAnsiTheme="minorHAnsi"/>
                <w:sz w:val="20"/>
                <w:szCs w:val="20"/>
              </w:rPr>
              <w:t>$3.49 billion</w:t>
            </w:r>
          </w:p>
        </w:tc>
      </w:tr>
      <w:tr w:rsidR="00B834F1" w:rsidRPr="008E31C1" w14:paraId="536E720B" w14:textId="77777777" w:rsidTr="00B232C8">
        <w:trPr>
          <w:trHeight w:val="216"/>
        </w:trPr>
        <w:tc>
          <w:tcPr>
            <w:tcW w:w="2542" w:type="dxa"/>
            <w:tcBorders>
              <w:top w:val="nil"/>
              <w:left w:val="single" w:sz="24" w:space="0" w:color="000000"/>
              <w:bottom w:val="single" w:sz="8" w:space="0" w:color="000000"/>
              <w:right w:val="single" w:sz="24" w:space="0" w:color="000000"/>
            </w:tcBorders>
            <w:shd w:val="clear" w:color="auto" w:fill="D9D9D9" w:themeFill="background1" w:themeFillShade="D9"/>
            <w:tcMar>
              <w:top w:w="100" w:type="dxa"/>
              <w:left w:w="100" w:type="dxa"/>
              <w:bottom w:w="100" w:type="dxa"/>
              <w:right w:w="100" w:type="dxa"/>
            </w:tcMar>
          </w:tcPr>
          <w:p w14:paraId="6315929E" w14:textId="77777777" w:rsidR="00B834F1" w:rsidRPr="00B232C8" w:rsidRDefault="00B834F1" w:rsidP="002C3E3B">
            <w:pPr>
              <w:rPr>
                <w:rFonts w:asciiTheme="minorHAnsi" w:hAnsiTheme="minorHAnsi"/>
                <w:b/>
                <w:bCs/>
                <w:sz w:val="20"/>
                <w:szCs w:val="20"/>
              </w:rPr>
            </w:pPr>
            <w:r w:rsidRPr="00B232C8">
              <w:rPr>
                <w:rFonts w:asciiTheme="minorHAnsi" w:hAnsiTheme="minorHAnsi"/>
                <w:b/>
                <w:bCs/>
                <w:sz w:val="20"/>
                <w:szCs w:val="20"/>
              </w:rPr>
              <w:t>New plans</w:t>
            </w:r>
          </w:p>
        </w:tc>
        <w:tc>
          <w:tcPr>
            <w:tcW w:w="1701" w:type="dxa"/>
            <w:tcBorders>
              <w:top w:val="nil"/>
              <w:left w:val="single" w:sz="24" w:space="0" w:color="000000"/>
              <w:bottom w:val="single" w:sz="8" w:space="0" w:color="000000"/>
              <w:right w:val="single" w:sz="8" w:space="0" w:color="000000"/>
            </w:tcBorders>
            <w:shd w:val="clear" w:color="auto" w:fill="auto"/>
            <w:tcMar>
              <w:top w:w="100" w:type="dxa"/>
              <w:left w:w="100" w:type="dxa"/>
              <w:bottom w:w="100" w:type="dxa"/>
              <w:right w:w="100" w:type="dxa"/>
            </w:tcMar>
          </w:tcPr>
          <w:p w14:paraId="4DA6AC23" w14:textId="77777777" w:rsidR="00B834F1" w:rsidRPr="00B232C8" w:rsidRDefault="00B834F1" w:rsidP="002C3E3B">
            <w:pPr>
              <w:jc w:val="right"/>
              <w:rPr>
                <w:rFonts w:asciiTheme="minorHAnsi" w:hAnsiTheme="minorHAnsi"/>
                <w:sz w:val="20"/>
                <w:szCs w:val="20"/>
              </w:rPr>
            </w:pPr>
            <w:r w:rsidRPr="00B232C8">
              <w:rPr>
                <w:rFonts w:asciiTheme="minorHAnsi" w:hAnsiTheme="minorHAnsi"/>
                <w:sz w:val="20"/>
                <w:szCs w:val="20"/>
              </w:rPr>
              <w:t>$394 million</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269468" w14:textId="77777777" w:rsidR="00B834F1" w:rsidRPr="00B232C8" w:rsidRDefault="00B834F1" w:rsidP="002C3E3B">
            <w:pPr>
              <w:jc w:val="right"/>
              <w:rPr>
                <w:rFonts w:asciiTheme="minorHAnsi" w:hAnsiTheme="minorHAnsi"/>
                <w:sz w:val="20"/>
                <w:szCs w:val="20"/>
              </w:rPr>
            </w:pPr>
            <w:r w:rsidRPr="00B232C8">
              <w:rPr>
                <w:rFonts w:asciiTheme="minorHAnsi" w:hAnsiTheme="minorHAnsi"/>
                <w:sz w:val="20"/>
                <w:szCs w:val="20"/>
              </w:rPr>
              <w:t>$212 million</w:t>
            </w:r>
          </w:p>
        </w:tc>
        <w:tc>
          <w:tcPr>
            <w:tcW w:w="1556" w:type="dxa"/>
            <w:tcBorders>
              <w:top w:val="nil"/>
              <w:left w:val="nil"/>
              <w:bottom w:val="single" w:sz="8" w:space="0" w:color="000000"/>
              <w:right w:val="single" w:sz="24" w:space="0" w:color="000000"/>
            </w:tcBorders>
            <w:shd w:val="clear" w:color="auto" w:fill="auto"/>
            <w:tcMar>
              <w:top w:w="100" w:type="dxa"/>
              <w:left w:w="100" w:type="dxa"/>
              <w:bottom w:w="100" w:type="dxa"/>
              <w:right w:w="100" w:type="dxa"/>
            </w:tcMar>
          </w:tcPr>
          <w:p w14:paraId="79181D83" w14:textId="77777777" w:rsidR="00B834F1" w:rsidRPr="00B232C8" w:rsidRDefault="00B834F1" w:rsidP="002C3E3B">
            <w:pPr>
              <w:rPr>
                <w:rFonts w:asciiTheme="minorHAnsi" w:hAnsiTheme="minorHAnsi"/>
                <w:sz w:val="20"/>
                <w:szCs w:val="20"/>
              </w:rPr>
            </w:pPr>
            <w:r w:rsidRPr="00B232C8">
              <w:rPr>
                <w:rFonts w:asciiTheme="minorHAnsi" w:hAnsiTheme="minorHAnsi"/>
                <w:sz w:val="20"/>
                <w:szCs w:val="20"/>
              </w:rPr>
              <w:t xml:space="preserve"> </w:t>
            </w:r>
          </w:p>
        </w:tc>
        <w:tc>
          <w:tcPr>
            <w:tcW w:w="1880" w:type="dxa"/>
            <w:tcBorders>
              <w:top w:val="single" w:sz="6" w:space="0" w:color="000000"/>
              <w:left w:val="single" w:sz="24" w:space="0" w:color="000000"/>
              <w:bottom w:val="single" w:sz="6" w:space="0" w:color="000000"/>
              <w:right w:val="single" w:sz="24" w:space="0" w:color="000000"/>
            </w:tcBorders>
            <w:shd w:val="clear" w:color="auto" w:fill="auto"/>
            <w:tcMar>
              <w:top w:w="100" w:type="dxa"/>
              <w:left w:w="100" w:type="dxa"/>
              <w:bottom w:w="100" w:type="dxa"/>
              <w:right w:w="100" w:type="dxa"/>
            </w:tcMar>
          </w:tcPr>
          <w:p w14:paraId="2D313296" w14:textId="77777777" w:rsidR="00B834F1" w:rsidRPr="00B232C8" w:rsidRDefault="00B834F1" w:rsidP="002C3E3B">
            <w:pPr>
              <w:jc w:val="right"/>
              <w:rPr>
                <w:rFonts w:asciiTheme="minorHAnsi" w:hAnsiTheme="minorHAnsi"/>
                <w:sz w:val="20"/>
                <w:szCs w:val="20"/>
              </w:rPr>
            </w:pPr>
            <w:r w:rsidRPr="00B232C8">
              <w:rPr>
                <w:rFonts w:asciiTheme="minorHAnsi" w:hAnsiTheme="minorHAnsi"/>
                <w:sz w:val="20"/>
                <w:szCs w:val="20"/>
              </w:rPr>
              <w:t>$606 million</w:t>
            </w:r>
          </w:p>
        </w:tc>
      </w:tr>
      <w:tr w:rsidR="00B834F1" w:rsidRPr="008E31C1" w14:paraId="1D205538" w14:textId="77777777" w:rsidTr="00B232C8">
        <w:trPr>
          <w:trHeight w:val="248"/>
        </w:trPr>
        <w:tc>
          <w:tcPr>
            <w:tcW w:w="2542" w:type="dxa"/>
            <w:tcBorders>
              <w:top w:val="nil"/>
              <w:left w:val="single" w:sz="24" w:space="0" w:color="000000"/>
              <w:bottom w:val="single" w:sz="8" w:space="0" w:color="000000"/>
              <w:right w:val="single" w:sz="24" w:space="0" w:color="000000"/>
            </w:tcBorders>
            <w:shd w:val="clear" w:color="auto" w:fill="D9D9D9" w:themeFill="background1" w:themeFillShade="D9"/>
            <w:tcMar>
              <w:top w:w="100" w:type="dxa"/>
              <w:left w:w="100" w:type="dxa"/>
              <w:bottom w:w="100" w:type="dxa"/>
              <w:right w:w="100" w:type="dxa"/>
            </w:tcMar>
          </w:tcPr>
          <w:p w14:paraId="4F19E9C2" w14:textId="77777777" w:rsidR="00B834F1" w:rsidRPr="00B232C8" w:rsidRDefault="00B834F1" w:rsidP="002C3E3B">
            <w:pPr>
              <w:rPr>
                <w:rFonts w:asciiTheme="minorHAnsi" w:hAnsiTheme="minorHAnsi"/>
                <w:b/>
                <w:bCs/>
                <w:sz w:val="20"/>
                <w:szCs w:val="20"/>
              </w:rPr>
            </w:pPr>
            <w:r w:rsidRPr="00B232C8">
              <w:rPr>
                <w:rFonts w:asciiTheme="minorHAnsi" w:hAnsiTheme="minorHAnsi"/>
                <w:b/>
                <w:bCs/>
                <w:sz w:val="20"/>
                <w:szCs w:val="20"/>
              </w:rPr>
              <w:t>Other plans (JRP, DPRK)</w:t>
            </w:r>
          </w:p>
        </w:tc>
        <w:tc>
          <w:tcPr>
            <w:tcW w:w="1701" w:type="dxa"/>
            <w:tcBorders>
              <w:top w:val="nil"/>
              <w:left w:val="single" w:sz="24" w:space="0" w:color="000000"/>
              <w:bottom w:val="single" w:sz="8" w:space="0" w:color="000000"/>
              <w:right w:val="single" w:sz="8" w:space="0" w:color="000000"/>
            </w:tcBorders>
            <w:shd w:val="clear" w:color="auto" w:fill="auto"/>
            <w:tcMar>
              <w:top w:w="100" w:type="dxa"/>
              <w:left w:w="100" w:type="dxa"/>
              <w:bottom w:w="100" w:type="dxa"/>
              <w:right w:w="100" w:type="dxa"/>
            </w:tcMar>
          </w:tcPr>
          <w:p w14:paraId="3029A88B" w14:textId="77777777" w:rsidR="00B834F1" w:rsidRPr="00B232C8" w:rsidRDefault="00B834F1" w:rsidP="002C3E3B">
            <w:pPr>
              <w:jc w:val="right"/>
              <w:rPr>
                <w:rFonts w:asciiTheme="minorHAnsi" w:hAnsiTheme="minorHAnsi"/>
                <w:sz w:val="20"/>
                <w:szCs w:val="20"/>
              </w:rPr>
            </w:pPr>
            <w:r w:rsidRPr="00B232C8">
              <w:rPr>
                <w:rFonts w:asciiTheme="minorHAnsi" w:hAnsiTheme="minorHAnsi"/>
                <w:sz w:val="20"/>
                <w:szCs w:val="20"/>
              </w:rPr>
              <w:t>$65 million</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33BA02" w14:textId="77777777" w:rsidR="00B834F1" w:rsidRPr="00B232C8" w:rsidRDefault="00B834F1" w:rsidP="002C3E3B">
            <w:pPr>
              <w:jc w:val="right"/>
              <w:rPr>
                <w:rFonts w:asciiTheme="minorHAnsi" w:hAnsiTheme="minorHAnsi"/>
                <w:sz w:val="20"/>
                <w:szCs w:val="20"/>
              </w:rPr>
            </w:pPr>
            <w:r w:rsidRPr="00B232C8">
              <w:rPr>
                <w:rFonts w:asciiTheme="minorHAnsi" w:hAnsiTheme="minorHAnsi"/>
                <w:sz w:val="20"/>
                <w:szCs w:val="20"/>
              </w:rPr>
              <w:t>$91 million</w:t>
            </w:r>
          </w:p>
        </w:tc>
        <w:tc>
          <w:tcPr>
            <w:tcW w:w="1556" w:type="dxa"/>
            <w:tcBorders>
              <w:top w:val="nil"/>
              <w:left w:val="nil"/>
              <w:bottom w:val="single" w:sz="8" w:space="0" w:color="000000"/>
              <w:right w:val="single" w:sz="24" w:space="0" w:color="000000"/>
            </w:tcBorders>
            <w:shd w:val="clear" w:color="auto" w:fill="auto"/>
            <w:tcMar>
              <w:top w:w="100" w:type="dxa"/>
              <w:left w:w="100" w:type="dxa"/>
              <w:bottom w:w="100" w:type="dxa"/>
              <w:right w:w="100" w:type="dxa"/>
            </w:tcMar>
          </w:tcPr>
          <w:p w14:paraId="6073AC93" w14:textId="77777777" w:rsidR="00B834F1" w:rsidRPr="00B232C8" w:rsidRDefault="00B834F1" w:rsidP="002C3E3B">
            <w:pPr>
              <w:rPr>
                <w:rFonts w:asciiTheme="minorHAnsi" w:hAnsiTheme="minorHAnsi"/>
                <w:sz w:val="20"/>
                <w:szCs w:val="20"/>
              </w:rPr>
            </w:pPr>
            <w:r w:rsidRPr="00B232C8">
              <w:rPr>
                <w:rFonts w:asciiTheme="minorHAnsi" w:hAnsiTheme="minorHAnsi"/>
                <w:sz w:val="20"/>
                <w:szCs w:val="20"/>
              </w:rPr>
              <w:t xml:space="preserve"> </w:t>
            </w:r>
          </w:p>
        </w:tc>
        <w:tc>
          <w:tcPr>
            <w:tcW w:w="1880" w:type="dxa"/>
            <w:tcBorders>
              <w:top w:val="single" w:sz="6" w:space="0" w:color="000000"/>
              <w:left w:val="single" w:sz="24" w:space="0" w:color="000000"/>
              <w:bottom w:val="single" w:sz="6" w:space="0" w:color="000000"/>
              <w:right w:val="single" w:sz="24" w:space="0" w:color="000000"/>
            </w:tcBorders>
            <w:shd w:val="clear" w:color="auto" w:fill="auto"/>
            <w:tcMar>
              <w:top w:w="100" w:type="dxa"/>
              <w:left w:w="100" w:type="dxa"/>
              <w:bottom w:w="100" w:type="dxa"/>
              <w:right w:w="100" w:type="dxa"/>
            </w:tcMar>
          </w:tcPr>
          <w:p w14:paraId="50B0790A" w14:textId="77777777" w:rsidR="00B834F1" w:rsidRPr="00B232C8" w:rsidRDefault="00B834F1" w:rsidP="002C3E3B">
            <w:pPr>
              <w:jc w:val="right"/>
              <w:rPr>
                <w:rFonts w:asciiTheme="minorHAnsi" w:hAnsiTheme="minorHAnsi"/>
                <w:sz w:val="20"/>
                <w:szCs w:val="20"/>
              </w:rPr>
            </w:pPr>
            <w:r w:rsidRPr="00B232C8">
              <w:rPr>
                <w:rFonts w:asciiTheme="minorHAnsi" w:hAnsiTheme="minorHAnsi"/>
                <w:sz w:val="20"/>
                <w:szCs w:val="20"/>
              </w:rPr>
              <w:t>$157 million</w:t>
            </w:r>
          </w:p>
        </w:tc>
      </w:tr>
      <w:tr w:rsidR="00B834F1" w:rsidRPr="008E31C1" w14:paraId="3D31E02B" w14:textId="77777777" w:rsidTr="00B232C8">
        <w:trPr>
          <w:trHeight w:val="95"/>
        </w:trPr>
        <w:tc>
          <w:tcPr>
            <w:tcW w:w="2542" w:type="dxa"/>
            <w:tcBorders>
              <w:top w:val="nil"/>
              <w:left w:val="single" w:sz="24" w:space="0" w:color="000000"/>
              <w:bottom w:val="single" w:sz="8" w:space="0" w:color="000000"/>
              <w:right w:val="single" w:sz="24" w:space="0" w:color="000000"/>
            </w:tcBorders>
            <w:shd w:val="clear" w:color="auto" w:fill="D9D9D9" w:themeFill="background1" w:themeFillShade="D9"/>
            <w:tcMar>
              <w:top w:w="100" w:type="dxa"/>
              <w:left w:w="100" w:type="dxa"/>
              <w:bottom w:w="100" w:type="dxa"/>
              <w:right w:w="100" w:type="dxa"/>
            </w:tcMar>
          </w:tcPr>
          <w:p w14:paraId="7C71FDFC" w14:textId="77777777" w:rsidR="00B834F1" w:rsidRPr="00B232C8" w:rsidRDefault="00B834F1" w:rsidP="002C3E3B">
            <w:pPr>
              <w:rPr>
                <w:rFonts w:asciiTheme="minorHAnsi" w:hAnsiTheme="minorHAnsi"/>
                <w:b/>
                <w:bCs/>
                <w:sz w:val="20"/>
                <w:szCs w:val="20"/>
              </w:rPr>
            </w:pPr>
            <w:r w:rsidRPr="00B232C8">
              <w:rPr>
                <w:rFonts w:asciiTheme="minorHAnsi" w:hAnsiTheme="minorHAnsi"/>
                <w:b/>
                <w:bCs/>
                <w:sz w:val="20"/>
                <w:szCs w:val="20"/>
              </w:rPr>
              <w:t>RRPs</w:t>
            </w:r>
          </w:p>
        </w:tc>
        <w:tc>
          <w:tcPr>
            <w:tcW w:w="1701" w:type="dxa"/>
            <w:tcBorders>
              <w:top w:val="nil"/>
              <w:left w:val="single" w:sz="24" w:space="0" w:color="000000"/>
              <w:bottom w:val="single" w:sz="8" w:space="0" w:color="000000"/>
              <w:right w:val="single" w:sz="8" w:space="0" w:color="000000"/>
            </w:tcBorders>
            <w:shd w:val="clear" w:color="auto" w:fill="auto"/>
            <w:tcMar>
              <w:top w:w="100" w:type="dxa"/>
              <w:left w:w="100" w:type="dxa"/>
              <w:bottom w:w="100" w:type="dxa"/>
              <w:right w:w="100" w:type="dxa"/>
            </w:tcMar>
          </w:tcPr>
          <w:p w14:paraId="3C29B90A" w14:textId="77777777" w:rsidR="00B834F1" w:rsidRPr="00B232C8" w:rsidRDefault="00B834F1" w:rsidP="002C3E3B">
            <w:pPr>
              <w:jc w:val="right"/>
              <w:rPr>
                <w:rFonts w:asciiTheme="minorHAnsi" w:hAnsiTheme="minorHAnsi"/>
                <w:sz w:val="20"/>
                <w:szCs w:val="20"/>
              </w:rPr>
            </w:pPr>
            <w:r w:rsidRPr="00B232C8">
              <w:rPr>
                <w:rFonts w:asciiTheme="minorHAnsi" w:hAnsiTheme="minorHAnsi"/>
                <w:sz w:val="20"/>
                <w:szCs w:val="20"/>
              </w:rPr>
              <w:t>$728 million</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C7E4A" w14:textId="77777777" w:rsidR="00B834F1" w:rsidRPr="00B232C8" w:rsidRDefault="00B834F1" w:rsidP="002C3E3B">
            <w:pPr>
              <w:jc w:val="right"/>
              <w:rPr>
                <w:rFonts w:asciiTheme="minorHAnsi" w:hAnsiTheme="minorHAnsi"/>
                <w:sz w:val="20"/>
                <w:szCs w:val="20"/>
              </w:rPr>
            </w:pPr>
            <w:r w:rsidRPr="00B232C8">
              <w:rPr>
                <w:rFonts w:asciiTheme="minorHAnsi" w:hAnsiTheme="minorHAnsi"/>
                <w:sz w:val="20"/>
                <w:szCs w:val="20"/>
              </w:rPr>
              <w:t>$265 million</w:t>
            </w:r>
          </w:p>
        </w:tc>
        <w:tc>
          <w:tcPr>
            <w:tcW w:w="1556" w:type="dxa"/>
            <w:tcBorders>
              <w:top w:val="nil"/>
              <w:left w:val="nil"/>
              <w:bottom w:val="single" w:sz="8" w:space="0" w:color="000000"/>
              <w:right w:val="single" w:sz="24" w:space="0" w:color="000000"/>
            </w:tcBorders>
            <w:shd w:val="clear" w:color="auto" w:fill="auto"/>
            <w:tcMar>
              <w:top w:w="100" w:type="dxa"/>
              <w:left w:w="100" w:type="dxa"/>
              <w:bottom w:w="100" w:type="dxa"/>
              <w:right w:w="100" w:type="dxa"/>
            </w:tcMar>
          </w:tcPr>
          <w:p w14:paraId="1F75A591" w14:textId="77777777" w:rsidR="00B834F1" w:rsidRPr="00B232C8" w:rsidRDefault="00B834F1" w:rsidP="002C3E3B">
            <w:pPr>
              <w:rPr>
                <w:rFonts w:asciiTheme="minorHAnsi" w:hAnsiTheme="minorHAnsi"/>
                <w:sz w:val="20"/>
                <w:szCs w:val="20"/>
              </w:rPr>
            </w:pPr>
            <w:r w:rsidRPr="00B232C8">
              <w:rPr>
                <w:rFonts w:asciiTheme="minorHAnsi" w:hAnsiTheme="minorHAnsi"/>
                <w:sz w:val="20"/>
                <w:szCs w:val="20"/>
              </w:rPr>
              <w:t xml:space="preserve"> </w:t>
            </w:r>
          </w:p>
        </w:tc>
        <w:tc>
          <w:tcPr>
            <w:tcW w:w="1880" w:type="dxa"/>
            <w:tcBorders>
              <w:top w:val="single" w:sz="6" w:space="0" w:color="000000"/>
              <w:left w:val="single" w:sz="24" w:space="0" w:color="000000"/>
              <w:bottom w:val="single" w:sz="6" w:space="0" w:color="000000"/>
              <w:right w:val="single" w:sz="24" w:space="0" w:color="000000"/>
            </w:tcBorders>
            <w:shd w:val="clear" w:color="auto" w:fill="auto"/>
            <w:tcMar>
              <w:top w:w="100" w:type="dxa"/>
              <w:left w:w="100" w:type="dxa"/>
              <w:bottom w:w="100" w:type="dxa"/>
              <w:right w:w="100" w:type="dxa"/>
            </w:tcMar>
          </w:tcPr>
          <w:p w14:paraId="7F5D667E" w14:textId="77777777" w:rsidR="00B834F1" w:rsidRPr="00B232C8" w:rsidRDefault="00B834F1" w:rsidP="002C3E3B">
            <w:pPr>
              <w:jc w:val="right"/>
              <w:rPr>
                <w:rFonts w:asciiTheme="minorHAnsi" w:hAnsiTheme="minorHAnsi"/>
                <w:sz w:val="20"/>
                <w:szCs w:val="20"/>
              </w:rPr>
            </w:pPr>
            <w:r w:rsidRPr="00B232C8">
              <w:rPr>
                <w:rFonts w:asciiTheme="minorHAnsi" w:hAnsiTheme="minorHAnsi"/>
                <w:sz w:val="20"/>
                <w:szCs w:val="20"/>
              </w:rPr>
              <w:t>$994 billion</w:t>
            </w:r>
          </w:p>
        </w:tc>
      </w:tr>
      <w:tr w:rsidR="00B834F1" w:rsidRPr="008E31C1" w14:paraId="2B763712" w14:textId="77777777" w:rsidTr="00B232C8">
        <w:trPr>
          <w:trHeight w:val="105"/>
        </w:trPr>
        <w:tc>
          <w:tcPr>
            <w:tcW w:w="2542" w:type="dxa"/>
            <w:tcBorders>
              <w:top w:val="nil"/>
              <w:left w:val="single" w:sz="24" w:space="0" w:color="000000"/>
              <w:bottom w:val="single" w:sz="24" w:space="0" w:color="000000"/>
              <w:right w:val="single" w:sz="24" w:space="0" w:color="000000"/>
            </w:tcBorders>
            <w:shd w:val="clear" w:color="auto" w:fill="D9D9D9" w:themeFill="background1" w:themeFillShade="D9"/>
            <w:tcMar>
              <w:top w:w="100" w:type="dxa"/>
              <w:left w:w="100" w:type="dxa"/>
              <w:bottom w:w="100" w:type="dxa"/>
              <w:right w:w="100" w:type="dxa"/>
            </w:tcMar>
          </w:tcPr>
          <w:p w14:paraId="3D7196C8" w14:textId="77777777" w:rsidR="00B834F1" w:rsidRPr="00B232C8" w:rsidRDefault="00B834F1" w:rsidP="002C3E3B">
            <w:pPr>
              <w:rPr>
                <w:rFonts w:asciiTheme="minorHAnsi" w:hAnsiTheme="minorHAnsi"/>
                <w:b/>
                <w:bCs/>
                <w:sz w:val="20"/>
                <w:szCs w:val="20"/>
              </w:rPr>
            </w:pPr>
            <w:r w:rsidRPr="00B232C8">
              <w:rPr>
                <w:rFonts w:asciiTheme="minorHAnsi" w:hAnsiTheme="minorHAnsi"/>
                <w:b/>
                <w:bCs/>
                <w:sz w:val="20"/>
                <w:szCs w:val="20"/>
              </w:rPr>
              <w:t>RMRP</w:t>
            </w:r>
          </w:p>
        </w:tc>
        <w:tc>
          <w:tcPr>
            <w:tcW w:w="1701" w:type="dxa"/>
            <w:tcBorders>
              <w:top w:val="nil"/>
              <w:left w:val="single" w:sz="24" w:space="0" w:color="000000"/>
              <w:bottom w:val="single" w:sz="24" w:space="0" w:color="000000"/>
              <w:right w:val="single" w:sz="8" w:space="0" w:color="000000"/>
            </w:tcBorders>
            <w:shd w:val="clear" w:color="auto" w:fill="auto"/>
            <w:tcMar>
              <w:top w:w="100" w:type="dxa"/>
              <w:left w:w="100" w:type="dxa"/>
              <w:bottom w:w="100" w:type="dxa"/>
              <w:right w:w="100" w:type="dxa"/>
            </w:tcMar>
          </w:tcPr>
          <w:p w14:paraId="49B2433C" w14:textId="77777777" w:rsidR="00B834F1" w:rsidRPr="00B232C8" w:rsidRDefault="00B834F1" w:rsidP="002C3E3B">
            <w:pPr>
              <w:jc w:val="right"/>
              <w:rPr>
                <w:rFonts w:asciiTheme="minorHAnsi" w:hAnsiTheme="minorHAnsi"/>
                <w:sz w:val="20"/>
                <w:szCs w:val="20"/>
              </w:rPr>
            </w:pPr>
            <w:r w:rsidRPr="00B232C8">
              <w:rPr>
                <w:rFonts w:asciiTheme="minorHAnsi" w:hAnsiTheme="minorHAnsi"/>
                <w:sz w:val="20"/>
                <w:szCs w:val="20"/>
              </w:rPr>
              <w:t>$306 million</w:t>
            </w:r>
          </w:p>
        </w:tc>
        <w:tc>
          <w:tcPr>
            <w:tcW w:w="1701" w:type="dxa"/>
            <w:tcBorders>
              <w:top w:val="nil"/>
              <w:left w:val="nil"/>
              <w:bottom w:val="single" w:sz="24" w:space="0" w:color="000000"/>
              <w:right w:val="single" w:sz="8" w:space="0" w:color="000000"/>
            </w:tcBorders>
            <w:shd w:val="clear" w:color="auto" w:fill="auto"/>
            <w:tcMar>
              <w:top w:w="100" w:type="dxa"/>
              <w:left w:w="100" w:type="dxa"/>
              <w:bottom w:w="100" w:type="dxa"/>
              <w:right w:w="100" w:type="dxa"/>
            </w:tcMar>
          </w:tcPr>
          <w:p w14:paraId="56CA20B3" w14:textId="77777777" w:rsidR="00B834F1" w:rsidRPr="00B232C8" w:rsidRDefault="00B834F1" w:rsidP="002C3E3B">
            <w:pPr>
              <w:jc w:val="right"/>
              <w:rPr>
                <w:rFonts w:asciiTheme="minorHAnsi" w:hAnsiTheme="minorHAnsi"/>
                <w:sz w:val="20"/>
                <w:szCs w:val="20"/>
              </w:rPr>
            </w:pPr>
            <w:r w:rsidRPr="00B232C8">
              <w:rPr>
                <w:rFonts w:asciiTheme="minorHAnsi" w:hAnsiTheme="minorHAnsi"/>
                <w:sz w:val="20"/>
                <w:szCs w:val="20"/>
              </w:rPr>
              <w:t>$132 million</w:t>
            </w:r>
          </w:p>
        </w:tc>
        <w:tc>
          <w:tcPr>
            <w:tcW w:w="1556" w:type="dxa"/>
            <w:tcBorders>
              <w:top w:val="nil"/>
              <w:left w:val="nil"/>
              <w:bottom w:val="single" w:sz="24" w:space="0" w:color="000000"/>
              <w:right w:val="single" w:sz="24" w:space="0" w:color="000000"/>
            </w:tcBorders>
            <w:shd w:val="clear" w:color="auto" w:fill="auto"/>
            <w:tcMar>
              <w:top w:w="100" w:type="dxa"/>
              <w:left w:w="100" w:type="dxa"/>
              <w:bottom w:w="100" w:type="dxa"/>
              <w:right w:w="100" w:type="dxa"/>
            </w:tcMar>
          </w:tcPr>
          <w:p w14:paraId="23554CF2" w14:textId="77777777" w:rsidR="00B834F1" w:rsidRPr="00B232C8" w:rsidRDefault="00B834F1" w:rsidP="002C3E3B">
            <w:pPr>
              <w:rPr>
                <w:rFonts w:asciiTheme="minorHAnsi" w:hAnsiTheme="minorHAnsi"/>
                <w:sz w:val="20"/>
                <w:szCs w:val="20"/>
              </w:rPr>
            </w:pPr>
            <w:r w:rsidRPr="00B232C8">
              <w:rPr>
                <w:rFonts w:asciiTheme="minorHAnsi" w:hAnsiTheme="minorHAnsi"/>
                <w:sz w:val="20"/>
                <w:szCs w:val="20"/>
              </w:rPr>
              <w:t xml:space="preserve"> </w:t>
            </w:r>
          </w:p>
        </w:tc>
        <w:tc>
          <w:tcPr>
            <w:tcW w:w="1880" w:type="dxa"/>
            <w:tcBorders>
              <w:top w:val="single" w:sz="6"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14:paraId="1A759232" w14:textId="77777777" w:rsidR="00B834F1" w:rsidRPr="00B232C8" w:rsidRDefault="00B834F1" w:rsidP="002C3E3B">
            <w:pPr>
              <w:jc w:val="right"/>
              <w:rPr>
                <w:rFonts w:asciiTheme="minorHAnsi" w:hAnsiTheme="minorHAnsi"/>
                <w:sz w:val="20"/>
                <w:szCs w:val="20"/>
              </w:rPr>
            </w:pPr>
            <w:r w:rsidRPr="00B232C8">
              <w:rPr>
                <w:rFonts w:asciiTheme="minorHAnsi" w:hAnsiTheme="minorHAnsi"/>
                <w:sz w:val="20"/>
                <w:szCs w:val="20"/>
              </w:rPr>
              <w:t>$439 million</w:t>
            </w:r>
          </w:p>
        </w:tc>
      </w:tr>
      <w:tr w:rsidR="00B232C8" w:rsidRPr="008E31C1" w14:paraId="531651D7" w14:textId="77777777" w:rsidTr="00B232C8">
        <w:trPr>
          <w:trHeight w:val="225"/>
        </w:trPr>
        <w:tc>
          <w:tcPr>
            <w:tcW w:w="2542" w:type="dxa"/>
            <w:tcBorders>
              <w:top w:val="single" w:sz="24" w:space="0" w:color="000000"/>
              <w:left w:val="single" w:sz="24" w:space="0" w:color="000000"/>
              <w:bottom w:val="single" w:sz="24" w:space="0" w:color="000000"/>
              <w:right w:val="single" w:sz="24" w:space="0" w:color="000000"/>
            </w:tcBorders>
            <w:shd w:val="clear" w:color="auto" w:fill="000000" w:themeFill="text1"/>
            <w:tcMar>
              <w:top w:w="100" w:type="dxa"/>
              <w:left w:w="100" w:type="dxa"/>
              <w:bottom w:w="100" w:type="dxa"/>
              <w:right w:w="100" w:type="dxa"/>
            </w:tcMar>
          </w:tcPr>
          <w:p w14:paraId="712B7C23" w14:textId="0C70C648" w:rsidR="00B834F1" w:rsidRPr="00B232C8" w:rsidRDefault="009A4F31" w:rsidP="002C3E3B">
            <w:pPr>
              <w:rPr>
                <w:rFonts w:asciiTheme="minorHAnsi" w:hAnsiTheme="minorHAnsi"/>
                <w:b/>
                <w:bCs/>
                <w:color w:val="FFFFFF" w:themeColor="background1"/>
                <w:sz w:val="20"/>
                <w:szCs w:val="20"/>
              </w:rPr>
            </w:pPr>
            <w:r w:rsidRPr="009A4F31">
              <w:rPr>
                <w:rFonts w:asciiTheme="minorHAnsi" w:hAnsiTheme="minorHAnsi"/>
                <w:b/>
                <w:color w:val="FFFFFF" w:themeColor="background1"/>
                <w:sz w:val="20"/>
                <w:szCs w:val="20"/>
              </w:rPr>
              <w:t>GRAND TOTAL</w:t>
            </w:r>
          </w:p>
        </w:tc>
        <w:tc>
          <w:tcPr>
            <w:tcW w:w="1701" w:type="dxa"/>
            <w:tcBorders>
              <w:top w:val="single" w:sz="24" w:space="0" w:color="000000"/>
              <w:left w:val="single" w:sz="24" w:space="0" w:color="000000"/>
              <w:bottom w:val="single" w:sz="24" w:space="0" w:color="000000"/>
              <w:right w:val="single" w:sz="8" w:space="0" w:color="000000"/>
            </w:tcBorders>
            <w:shd w:val="clear" w:color="auto" w:fill="B4C6E7"/>
            <w:tcMar>
              <w:top w:w="100" w:type="dxa"/>
              <w:left w:w="100" w:type="dxa"/>
              <w:bottom w:w="100" w:type="dxa"/>
              <w:right w:w="100" w:type="dxa"/>
            </w:tcMar>
          </w:tcPr>
          <w:p w14:paraId="2C46394F" w14:textId="77777777" w:rsidR="00B834F1" w:rsidRPr="00B232C8" w:rsidRDefault="00B834F1" w:rsidP="002C3E3B">
            <w:pPr>
              <w:jc w:val="right"/>
              <w:rPr>
                <w:rFonts w:asciiTheme="minorHAnsi" w:hAnsiTheme="minorHAnsi"/>
                <w:b/>
                <w:bCs/>
                <w:sz w:val="20"/>
                <w:szCs w:val="20"/>
              </w:rPr>
            </w:pPr>
            <w:r w:rsidRPr="00B232C8">
              <w:rPr>
                <w:rFonts w:asciiTheme="minorHAnsi" w:hAnsiTheme="minorHAnsi"/>
                <w:b/>
                <w:bCs/>
                <w:sz w:val="20"/>
                <w:szCs w:val="20"/>
              </w:rPr>
              <w:t>$3.69 billion</w:t>
            </w:r>
          </w:p>
        </w:tc>
        <w:tc>
          <w:tcPr>
            <w:tcW w:w="1701" w:type="dxa"/>
            <w:tcBorders>
              <w:top w:val="single" w:sz="24" w:space="0" w:color="000000"/>
              <w:left w:val="nil"/>
              <w:bottom w:val="single" w:sz="24" w:space="0" w:color="000000"/>
              <w:right w:val="single" w:sz="8" w:space="0" w:color="000000"/>
            </w:tcBorders>
            <w:shd w:val="clear" w:color="auto" w:fill="B4C6E7"/>
            <w:tcMar>
              <w:top w:w="100" w:type="dxa"/>
              <w:left w:w="100" w:type="dxa"/>
              <w:bottom w:w="100" w:type="dxa"/>
              <w:right w:w="100" w:type="dxa"/>
            </w:tcMar>
          </w:tcPr>
          <w:p w14:paraId="1D116970" w14:textId="77777777" w:rsidR="00B834F1" w:rsidRPr="00B232C8" w:rsidRDefault="00B834F1" w:rsidP="002C3E3B">
            <w:pPr>
              <w:jc w:val="right"/>
              <w:rPr>
                <w:rFonts w:asciiTheme="minorHAnsi" w:hAnsiTheme="minorHAnsi"/>
                <w:b/>
                <w:bCs/>
                <w:sz w:val="20"/>
                <w:szCs w:val="20"/>
              </w:rPr>
            </w:pPr>
            <w:r w:rsidRPr="00B232C8">
              <w:rPr>
                <w:rFonts w:asciiTheme="minorHAnsi" w:hAnsiTheme="minorHAnsi"/>
                <w:b/>
                <w:bCs/>
                <w:sz w:val="20"/>
                <w:szCs w:val="20"/>
              </w:rPr>
              <w:t>$1.99 billion</w:t>
            </w:r>
          </w:p>
        </w:tc>
        <w:tc>
          <w:tcPr>
            <w:tcW w:w="1556" w:type="dxa"/>
            <w:tcBorders>
              <w:top w:val="single" w:sz="24" w:space="0" w:color="000000"/>
              <w:left w:val="nil"/>
              <w:bottom w:val="single" w:sz="24" w:space="0" w:color="000000"/>
              <w:right w:val="single" w:sz="24" w:space="0" w:color="000000"/>
            </w:tcBorders>
            <w:shd w:val="clear" w:color="auto" w:fill="B4C6E7"/>
            <w:tcMar>
              <w:top w:w="100" w:type="dxa"/>
              <w:left w:w="100" w:type="dxa"/>
              <w:bottom w:w="100" w:type="dxa"/>
              <w:right w:w="100" w:type="dxa"/>
            </w:tcMar>
          </w:tcPr>
          <w:p w14:paraId="4006AA14" w14:textId="77777777" w:rsidR="00B834F1" w:rsidRPr="00B232C8" w:rsidRDefault="00B834F1" w:rsidP="002C3E3B">
            <w:pPr>
              <w:jc w:val="right"/>
              <w:rPr>
                <w:rFonts w:asciiTheme="minorHAnsi" w:hAnsiTheme="minorHAnsi"/>
                <w:b/>
                <w:bCs/>
                <w:sz w:val="20"/>
                <w:szCs w:val="20"/>
              </w:rPr>
            </w:pPr>
            <w:r w:rsidRPr="00B232C8">
              <w:rPr>
                <w:rFonts w:asciiTheme="minorHAnsi" w:hAnsiTheme="minorHAnsi"/>
                <w:b/>
                <w:bCs/>
                <w:sz w:val="20"/>
                <w:szCs w:val="20"/>
              </w:rPr>
              <w:t>$1 billion</w:t>
            </w:r>
          </w:p>
        </w:tc>
        <w:tc>
          <w:tcPr>
            <w:tcW w:w="1880" w:type="dxa"/>
            <w:tcBorders>
              <w:top w:val="single" w:sz="24" w:space="0" w:color="000000"/>
              <w:left w:val="single" w:sz="24" w:space="0" w:color="000000"/>
              <w:bottom w:val="single" w:sz="24" w:space="0" w:color="000000"/>
              <w:right w:val="single" w:sz="24" w:space="0" w:color="000000"/>
            </w:tcBorders>
            <w:shd w:val="clear" w:color="auto" w:fill="000000" w:themeFill="text1"/>
            <w:tcMar>
              <w:top w:w="100" w:type="dxa"/>
              <w:left w:w="100" w:type="dxa"/>
              <w:bottom w:w="100" w:type="dxa"/>
              <w:right w:w="100" w:type="dxa"/>
            </w:tcMar>
          </w:tcPr>
          <w:p w14:paraId="5AB7AA8A" w14:textId="77777777" w:rsidR="00B834F1" w:rsidRPr="00B232C8" w:rsidRDefault="00B834F1" w:rsidP="002C3E3B">
            <w:pPr>
              <w:jc w:val="right"/>
              <w:rPr>
                <w:rFonts w:asciiTheme="minorHAnsi" w:hAnsiTheme="minorHAnsi"/>
                <w:b/>
                <w:bCs/>
                <w:color w:val="FFFFFF" w:themeColor="background1"/>
                <w:sz w:val="20"/>
                <w:szCs w:val="20"/>
              </w:rPr>
            </w:pPr>
            <w:r w:rsidRPr="00B232C8">
              <w:rPr>
                <w:rFonts w:asciiTheme="minorHAnsi" w:hAnsiTheme="minorHAnsi"/>
                <w:b/>
                <w:bCs/>
                <w:color w:val="FFFFFF" w:themeColor="background1"/>
                <w:sz w:val="20"/>
                <w:szCs w:val="20"/>
              </w:rPr>
              <w:t>$6.69 billion</w:t>
            </w:r>
          </w:p>
        </w:tc>
      </w:tr>
    </w:tbl>
    <w:p w14:paraId="4EFDA403" w14:textId="7D5D4A02" w:rsidR="002B532E" w:rsidRPr="00B232C8" w:rsidRDefault="002B532E" w:rsidP="0048015E">
      <w:pPr>
        <w:rPr>
          <w:rFonts w:asciiTheme="minorHAnsi" w:hAnsiTheme="minorHAnsi"/>
          <w:i/>
          <w:iCs/>
          <w:sz w:val="20"/>
          <w:szCs w:val="20"/>
        </w:rPr>
      </w:pPr>
    </w:p>
    <w:p w14:paraId="7EED336C" w14:textId="25072975" w:rsidR="00F0343D" w:rsidRPr="004E2E6E" w:rsidRDefault="00F0343D" w:rsidP="0048015E">
      <w:pPr>
        <w:rPr>
          <w:rFonts w:asciiTheme="minorBidi" w:hAnsiTheme="minorBidi"/>
          <w:b/>
          <w:bCs/>
          <w:color w:val="FF0000"/>
          <w:sz w:val="20"/>
          <w:szCs w:val="20"/>
        </w:rPr>
      </w:pPr>
      <w:r>
        <w:rPr>
          <w:rFonts w:asciiTheme="minorBidi" w:hAnsiTheme="minorBidi"/>
          <w:i/>
          <w:iCs/>
          <w:sz w:val="20"/>
          <w:szCs w:val="20"/>
        </w:rPr>
        <w:t>Explain the consequences of funding gaps to achieve the strategic priorities</w:t>
      </w:r>
      <w:r w:rsidR="004E2E6E">
        <w:rPr>
          <w:rFonts w:asciiTheme="minorBidi" w:hAnsiTheme="minorBidi"/>
          <w:i/>
          <w:iCs/>
          <w:sz w:val="20"/>
          <w:szCs w:val="20"/>
        </w:rPr>
        <w:t xml:space="preserve"> </w:t>
      </w:r>
      <w:r w:rsidR="004E2E6E" w:rsidRPr="004E2E6E">
        <w:rPr>
          <w:rFonts w:asciiTheme="minorBidi" w:eastAsia="Wingdings" w:hAnsiTheme="minorBidi" w:cs="Wingdings"/>
          <w:b/>
          <w:bCs/>
          <w:color w:val="FF0000"/>
          <w:sz w:val="20"/>
          <w:szCs w:val="20"/>
        </w:rPr>
        <w:t>à</w:t>
      </w:r>
      <w:r w:rsidR="004E2E6E">
        <w:rPr>
          <w:rFonts w:asciiTheme="minorBidi" w:hAnsiTheme="minorBidi"/>
          <w:b/>
          <w:bCs/>
          <w:color w:val="FF0000"/>
          <w:sz w:val="20"/>
          <w:szCs w:val="20"/>
        </w:rPr>
        <w:t xml:space="preserve"> FAO, </w:t>
      </w:r>
      <w:r w:rsidR="00AF617F">
        <w:rPr>
          <w:rFonts w:asciiTheme="minorBidi" w:hAnsiTheme="minorBidi"/>
          <w:b/>
          <w:bCs/>
          <w:color w:val="FF0000"/>
          <w:sz w:val="20"/>
          <w:szCs w:val="20"/>
        </w:rPr>
        <w:t xml:space="preserve">ICVA, </w:t>
      </w:r>
      <w:r w:rsidR="00C21FBE">
        <w:rPr>
          <w:rFonts w:asciiTheme="minorBidi" w:hAnsiTheme="minorBidi"/>
          <w:b/>
          <w:bCs/>
          <w:color w:val="FF0000"/>
          <w:sz w:val="20"/>
          <w:szCs w:val="20"/>
        </w:rPr>
        <w:t xml:space="preserve">Interaction, </w:t>
      </w:r>
      <w:r w:rsidR="004E2E6E">
        <w:rPr>
          <w:rFonts w:asciiTheme="minorBidi" w:hAnsiTheme="minorBidi"/>
          <w:b/>
          <w:bCs/>
          <w:color w:val="FF0000"/>
          <w:sz w:val="20"/>
          <w:szCs w:val="20"/>
        </w:rPr>
        <w:t xml:space="preserve">IOM, </w:t>
      </w:r>
      <w:r w:rsidR="00AF617F">
        <w:rPr>
          <w:rFonts w:asciiTheme="minorBidi" w:hAnsiTheme="minorBidi"/>
          <w:b/>
          <w:bCs/>
          <w:color w:val="FF0000"/>
          <w:sz w:val="20"/>
          <w:szCs w:val="20"/>
        </w:rPr>
        <w:t xml:space="preserve">SCHR, </w:t>
      </w:r>
      <w:r w:rsidR="004E2E6E">
        <w:rPr>
          <w:rFonts w:asciiTheme="minorBidi" w:hAnsiTheme="minorBidi"/>
          <w:b/>
          <w:bCs/>
          <w:color w:val="FF0000"/>
          <w:sz w:val="20"/>
          <w:szCs w:val="20"/>
        </w:rPr>
        <w:t>UNDP, UNFPA, UN-Habitat, UNICEF, UN</w:t>
      </w:r>
      <w:r w:rsidR="00B834F1">
        <w:rPr>
          <w:rFonts w:asciiTheme="minorBidi" w:hAnsiTheme="minorBidi"/>
          <w:b/>
          <w:bCs/>
          <w:color w:val="FF0000"/>
          <w:sz w:val="20"/>
          <w:szCs w:val="20"/>
        </w:rPr>
        <w:t>R</w:t>
      </w:r>
      <w:r w:rsidR="004E2E6E">
        <w:rPr>
          <w:rFonts w:asciiTheme="minorBidi" w:hAnsiTheme="minorBidi"/>
          <w:b/>
          <w:bCs/>
          <w:color w:val="FF0000"/>
          <w:sz w:val="20"/>
          <w:szCs w:val="20"/>
        </w:rPr>
        <w:t>WA, WFP, WHO</w:t>
      </w:r>
    </w:p>
    <w:p w14:paraId="26163FAF" w14:textId="77777777" w:rsidR="0048015E" w:rsidRDefault="0048015E" w:rsidP="0048015E">
      <w:pPr>
        <w:rPr>
          <w:rFonts w:asciiTheme="minorBidi" w:hAnsiTheme="minorBidi"/>
          <w:sz w:val="20"/>
          <w:szCs w:val="20"/>
        </w:rPr>
      </w:pPr>
    </w:p>
    <w:p w14:paraId="0F48578C" w14:textId="5E5E0916" w:rsidR="0048015E" w:rsidRPr="00F0343D" w:rsidRDefault="00F0343D" w:rsidP="0048015E">
      <w:pPr>
        <w:rPr>
          <w:rFonts w:asciiTheme="minorBidi" w:hAnsiTheme="minorBidi"/>
          <w:color w:val="FF0000"/>
          <w:sz w:val="20"/>
          <w:szCs w:val="20"/>
        </w:rPr>
      </w:pPr>
      <w:r>
        <w:rPr>
          <w:rFonts w:asciiTheme="minorBidi" w:hAnsiTheme="minorBidi"/>
          <w:b/>
          <w:bCs/>
          <w:sz w:val="20"/>
          <w:szCs w:val="20"/>
        </w:rPr>
        <w:t>4</w:t>
      </w:r>
      <w:r w:rsidR="0048015E" w:rsidRPr="0048015E">
        <w:rPr>
          <w:rFonts w:asciiTheme="minorBidi" w:hAnsiTheme="minorBidi"/>
          <w:b/>
          <w:bCs/>
          <w:sz w:val="20"/>
          <w:szCs w:val="20"/>
        </w:rPr>
        <w:t xml:space="preserve">.3 </w:t>
      </w:r>
      <w:r>
        <w:rPr>
          <w:rFonts w:asciiTheme="minorBidi" w:hAnsiTheme="minorBidi"/>
          <w:b/>
          <w:bCs/>
          <w:sz w:val="20"/>
          <w:szCs w:val="20"/>
        </w:rPr>
        <w:t>–</w:t>
      </w:r>
      <w:r w:rsidR="0048015E" w:rsidRPr="0048015E">
        <w:rPr>
          <w:rFonts w:asciiTheme="minorBidi" w:hAnsiTheme="minorBidi"/>
          <w:b/>
          <w:bCs/>
          <w:sz w:val="20"/>
          <w:szCs w:val="20"/>
        </w:rPr>
        <w:t xml:space="preserve"> </w:t>
      </w:r>
      <w:r w:rsidRPr="00F0343D">
        <w:rPr>
          <w:rFonts w:asciiTheme="minorBidi" w:hAnsiTheme="minorBidi"/>
          <w:b/>
          <w:bCs/>
          <w:sz w:val="20"/>
          <w:szCs w:val="20"/>
          <w:u w:val="single"/>
        </w:rPr>
        <w:t>Funding flows</w:t>
      </w:r>
      <w:r>
        <w:rPr>
          <w:rFonts w:asciiTheme="minorBidi" w:hAnsiTheme="minorBidi"/>
          <w:b/>
          <w:bCs/>
          <w:sz w:val="20"/>
          <w:szCs w:val="20"/>
          <w:u w:val="single"/>
        </w:rPr>
        <w:t xml:space="preserve"> and partnership</w:t>
      </w:r>
      <w:r>
        <w:rPr>
          <w:rFonts w:asciiTheme="minorBidi" w:hAnsiTheme="minorBidi"/>
          <w:color w:val="FF0000"/>
          <w:sz w:val="20"/>
          <w:szCs w:val="20"/>
        </w:rPr>
        <w:t xml:space="preserve"> </w:t>
      </w:r>
      <w:r w:rsidRPr="00F0343D">
        <w:rPr>
          <w:rFonts w:asciiTheme="minorBidi" w:eastAsia="Wingdings" w:hAnsiTheme="minorBidi" w:cs="Wingdings"/>
          <w:b/>
          <w:bCs/>
          <w:color w:val="FF0000"/>
          <w:sz w:val="20"/>
          <w:szCs w:val="20"/>
        </w:rPr>
        <w:t>à</w:t>
      </w:r>
      <w:r w:rsidRPr="00F0343D">
        <w:rPr>
          <w:rFonts w:asciiTheme="minorBidi" w:hAnsiTheme="minorBidi"/>
          <w:b/>
          <w:bCs/>
          <w:color w:val="FF0000"/>
          <w:sz w:val="20"/>
          <w:szCs w:val="20"/>
        </w:rPr>
        <w:t xml:space="preserve"> </w:t>
      </w:r>
      <w:r>
        <w:rPr>
          <w:rFonts w:asciiTheme="minorBidi" w:hAnsiTheme="minorBidi"/>
          <w:b/>
          <w:bCs/>
          <w:color w:val="FF0000"/>
          <w:sz w:val="20"/>
          <w:szCs w:val="20"/>
        </w:rPr>
        <w:t>OCHA (HFRMD/FTS)</w:t>
      </w:r>
    </w:p>
    <w:p w14:paraId="0347A2BE" w14:textId="58CE6E77" w:rsidR="00F0343D" w:rsidRDefault="00F0343D" w:rsidP="0048015E">
      <w:pPr>
        <w:rPr>
          <w:rFonts w:asciiTheme="minorBidi" w:hAnsiTheme="minorBidi"/>
          <w:i/>
          <w:iCs/>
          <w:sz w:val="20"/>
          <w:szCs w:val="20"/>
        </w:rPr>
      </w:pPr>
      <w:r>
        <w:rPr>
          <w:rFonts w:asciiTheme="minorBidi" w:hAnsiTheme="minorBidi"/>
          <w:i/>
          <w:iCs/>
          <w:sz w:val="20"/>
          <w:szCs w:val="20"/>
        </w:rPr>
        <w:t>Indicate (numerically if possible, or qualitatively) the share of GHRP funding received that is provided directly to (</w:t>
      </w:r>
      <w:proofErr w:type="spellStart"/>
      <w:r>
        <w:rPr>
          <w:rFonts w:asciiTheme="minorBidi" w:hAnsiTheme="minorBidi"/>
          <w:i/>
          <w:iCs/>
          <w:sz w:val="20"/>
          <w:szCs w:val="20"/>
        </w:rPr>
        <w:t>i</w:t>
      </w:r>
      <w:proofErr w:type="spellEnd"/>
      <w:r>
        <w:rPr>
          <w:rFonts w:asciiTheme="minorBidi" w:hAnsiTheme="minorBidi"/>
          <w:i/>
          <w:iCs/>
          <w:sz w:val="20"/>
          <w:szCs w:val="20"/>
        </w:rPr>
        <w:t>) INGOs, and (ii) national NGOs.</w:t>
      </w:r>
    </w:p>
    <w:p w14:paraId="0270C25F" w14:textId="69B67699" w:rsidR="00F0343D" w:rsidRDefault="00F0343D" w:rsidP="0048015E">
      <w:pPr>
        <w:rPr>
          <w:rFonts w:asciiTheme="minorBidi" w:hAnsiTheme="minorBidi"/>
          <w:i/>
          <w:iCs/>
          <w:sz w:val="20"/>
          <w:szCs w:val="20"/>
        </w:rPr>
      </w:pPr>
      <w:r>
        <w:rPr>
          <w:rFonts w:asciiTheme="minorBidi" w:hAnsiTheme="minorBidi"/>
          <w:i/>
          <w:iCs/>
          <w:sz w:val="20"/>
          <w:szCs w:val="20"/>
        </w:rPr>
        <w:t xml:space="preserve">Explain how funding received by IASC agencies flows to INGOs and national NGOs in practice, including through the cluster mechanism </w:t>
      </w:r>
      <w:r w:rsidRPr="007E57A5">
        <w:rPr>
          <w:rFonts w:asciiTheme="minorBidi" w:hAnsiTheme="minorBidi"/>
          <w:i/>
          <w:iCs/>
          <w:sz w:val="20"/>
          <w:szCs w:val="20"/>
        </w:rPr>
        <w:t xml:space="preserve">and </w:t>
      </w:r>
      <w:r w:rsidR="007E57A5" w:rsidRPr="007E57A5">
        <w:rPr>
          <w:rFonts w:asciiTheme="minorBidi" w:hAnsiTheme="minorBidi"/>
          <w:i/>
          <w:sz w:val="20"/>
          <w:szCs w:val="20"/>
        </w:rPr>
        <w:t xml:space="preserve">UN </w:t>
      </w:r>
      <w:r w:rsidR="007E57A5">
        <w:rPr>
          <w:rFonts w:asciiTheme="minorBidi" w:hAnsiTheme="minorBidi"/>
          <w:i/>
          <w:sz w:val="20"/>
          <w:szCs w:val="20"/>
        </w:rPr>
        <w:t>p</w:t>
      </w:r>
      <w:r w:rsidR="007E57A5" w:rsidRPr="007E57A5">
        <w:rPr>
          <w:rFonts w:asciiTheme="minorBidi" w:hAnsiTheme="minorBidi"/>
          <w:i/>
          <w:sz w:val="20"/>
          <w:szCs w:val="20"/>
        </w:rPr>
        <w:t xml:space="preserve">ooled </w:t>
      </w:r>
      <w:r w:rsidR="007E57A5">
        <w:rPr>
          <w:rFonts w:asciiTheme="minorBidi" w:hAnsiTheme="minorBidi"/>
          <w:i/>
          <w:sz w:val="20"/>
          <w:szCs w:val="20"/>
        </w:rPr>
        <w:t>f</w:t>
      </w:r>
      <w:r w:rsidR="007E57A5" w:rsidRPr="007E57A5">
        <w:rPr>
          <w:rFonts w:asciiTheme="minorBidi" w:hAnsiTheme="minorBidi"/>
          <w:i/>
          <w:sz w:val="20"/>
          <w:szCs w:val="20"/>
        </w:rPr>
        <w:t>unds (Country-Based Pooled Funds and CERF)</w:t>
      </w:r>
      <w:r w:rsidR="004E2E6E">
        <w:rPr>
          <w:rFonts w:asciiTheme="minorBidi" w:hAnsiTheme="minorBidi"/>
          <w:i/>
          <w:iCs/>
          <w:sz w:val="20"/>
          <w:szCs w:val="20"/>
        </w:rPr>
        <w:t xml:space="preserve">  </w:t>
      </w:r>
    </w:p>
    <w:p w14:paraId="63E48BDE" w14:textId="440073B7" w:rsidR="00BE775B" w:rsidRPr="00F0343D" w:rsidRDefault="00B834F1" w:rsidP="0048015E">
      <w:pPr>
        <w:rPr>
          <w:rFonts w:asciiTheme="minorBidi" w:hAnsiTheme="minorBidi"/>
          <w:i/>
          <w:iCs/>
          <w:sz w:val="20"/>
          <w:szCs w:val="20"/>
        </w:rPr>
      </w:pPr>
      <w:r>
        <w:rPr>
          <w:rFonts w:asciiTheme="minorBidi" w:hAnsiTheme="minorBidi"/>
          <w:i/>
          <w:iCs/>
          <w:sz w:val="20"/>
          <w:szCs w:val="20"/>
        </w:rPr>
        <w:t xml:space="preserve">Reiterate importance of direct and quality funding to </w:t>
      </w:r>
      <w:r w:rsidR="00F0343D" w:rsidRPr="00F0343D">
        <w:rPr>
          <w:rFonts w:asciiTheme="minorBidi" w:hAnsiTheme="minorBidi"/>
          <w:i/>
          <w:iCs/>
          <w:sz w:val="20"/>
          <w:szCs w:val="20"/>
        </w:rPr>
        <w:t xml:space="preserve">NGOs </w:t>
      </w:r>
    </w:p>
    <w:p w14:paraId="661BEFE1" w14:textId="77777777" w:rsidR="00F0343D" w:rsidRDefault="00F0343D" w:rsidP="0048015E">
      <w:pPr>
        <w:rPr>
          <w:rFonts w:asciiTheme="minorBidi" w:hAnsiTheme="minorBidi"/>
          <w:sz w:val="20"/>
          <w:szCs w:val="20"/>
        </w:rPr>
      </w:pPr>
    </w:p>
    <w:p w14:paraId="6F3E81E6" w14:textId="77777777" w:rsidR="002C3E3B" w:rsidRDefault="002C3E3B" w:rsidP="0048015E">
      <w:pPr>
        <w:rPr>
          <w:rFonts w:asciiTheme="minorBidi" w:hAnsiTheme="minorBidi"/>
          <w:b/>
          <w:bCs/>
          <w:sz w:val="20"/>
          <w:szCs w:val="20"/>
          <w:u w:val="single"/>
        </w:rPr>
      </w:pPr>
    </w:p>
    <w:p w14:paraId="42CCEEF3" w14:textId="77777777" w:rsidR="002C3E3B" w:rsidRDefault="002C3E3B">
      <w:pPr>
        <w:rPr>
          <w:rFonts w:asciiTheme="minorBidi" w:hAnsiTheme="minorBidi"/>
          <w:b/>
          <w:bCs/>
          <w:sz w:val="20"/>
          <w:szCs w:val="20"/>
          <w:u w:val="single"/>
        </w:rPr>
      </w:pPr>
      <w:r>
        <w:rPr>
          <w:rFonts w:asciiTheme="minorBidi" w:hAnsiTheme="minorBidi"/>
          <w:b/>
          <w:bCs/>
          <w:sz w:val="20"/>
          <w:szCs w:val="20"/>
          <w:u w:val="single"/>
        </w:rPr>
        <w:br w:type="page"/>
      </w:r>
    </w:p>
    <w:p w14:paraId="427A3190" w14:textId="4C0A50DC" w:rsidR="00F0343D" w:rsidRDefault="00BE775B" w:rsidP="0048015E">
      <w:pPr>
        <w:rPr>
          <w:rFonts w:asciiTheme="minorBidi" w:hAnsiTheme="minorBidi"/>
          <w:b/>
          <w:bCs/>
          <w:color w:val="FF0000"/>
          <w:sz w:val="20"/>
          <w:szCs w:val="20"/>
        </w:rPr>
      </w:pPr>
      <w:r w:rsidRPr="004E2E6E">
        <w:rPr>
          <w:rFonts w:asciiTheme="minorBidi" w:hAnsiTheme="minorBidi"/>
          <w:b/>
          <w:bCs/>
          <w:sz w:val="20"/>
          <w:szCs w:val="20"/>
          <w:u w:val="single"/>
        </w:rPr>
        <w:lastRenderedPageBreak/>
        <w:t xml:space="preserve">ANNEX </w:t>
      </w:r>
      <w:r w:rsidR="00F0343D" w:rsidRPr="004E2E6E">
        <w:rPr>
          <w:rFonts w:asciiTheme="minorBidi" w:hAnsiTheme="minorBidi"/>
          <w:b/>
          <w:bCs/>
          <w:sz w:val="20"/>
          <w:szCs w:val="20"/>
          <w:u w:val="single"/>
        </w:rPr>
        <w:t>1</w:t>
      </w:r>
      <w:r w:rsidR="00F0343D">
        <w:rPr>
          <w:rFonts w:asciiTheme="minorBidi" w:hAnsiTheme="minorBidi"/>
          <w:b/>
          <w:bCs/>
          <w:sz w:val="20"/>
          <w:szCs w:val="20"/>
        </w:rPr>
        <w:t xml:space="preserve"> </w:t>
      </w:r>
      <w:r w:rsidR="004E2E6E">
        <w:rPr>
          <w:rFonts w:asciiTheme="minorBidi" w:hAnsiTheme="minorBidi"/>
          <w:b/>
          <w:bCs/>
          <w:sz w:val="20"/>
          <w:szCs w:val="20"/>
        </w:rPr>
        <w:t>– SUMMARY OF RESPONSE PROGRES</w:t>
      </w:r>
      <w:r w:rsidR="00B834F1">
        <w:rPr>
          <w:rFonts w:asciiTheme="minorBidi" w:hAnsiTheme="minorBidi"/>
          <w:b/>
          <w:bCs/>
          <w:sz w:val="20"/>
          <w:szCs w:val="20"/>
        </w:rPr>
        <w:t>S BY S</w:t>
      </w:r>
      <w:r w:rsidR="00084F4F">
        <w:rPr>
          <w:rFonts w:asciiTheme="minorBidi" w:hAnsiTheme="minorBidi"/>
          <w:b/>
          <w:bCs/>
          <w:sz w:val="20"/>
          <w:szCs w:val="20"/>
        </w:rPr>
        <w:t>PECIFIC</w:t>
      </w:r>
      <w:r w:rsidR="00B834F1">
        <w:rPr>
          <w:rFonts w:asciiTheme="minorBidi" w:hAnsiTheme="minorBidi"/>
          <w:b/>
          <w:bCs/>
          <w:sz w:val="20"/>
          <w:szCs w:val="20"/>
        </w:rPr>
        <w:t xml:space="preserve"> OBJECTIVE</w:t>
      </w:r>
      <w:r w:rsidR="00084F4F">
        <w:rPr>
          <w:rFonts w:asciiTheme="minorBidi" w:hAnsiTheme="minorBidi"/>
          <w:b/>
          <w:bCs/>
          <w:sz w:val="20"/>
          <w:szCs w:val="20"/>
        </w:rPr>
        <w:t>S</w:t>
      </w:r>
      <w:r w:rsidR="004E2E6E">
        <w:rPr>
          <w:rFonts w:asciiTheme="minorBidi" w:hAnsiTheme="minorBidi"/>
          <w:b/>
          <w:bCs/>
          <w:sz w:val="20"/>
          <w:szCs w:val="20"/>
        </w:rPr>
        <w:t xml:space="preserve"> </w:t>
      </w:r>
      <w:r w:rsidR="00AF617F" w:rsidRPr="004E2E6E">
        <w:rPr>
          <w:rFonts w:asciiTheme="minorBidi" w:eastAsia="Wingdings" w:hAnsiTheme="minorBidi" w:cs="Wingdings"/>
          <w:b/>
          <w:bCs/>
          <w:color w:val="FF0000"/>
          <w:sz w:val="20"/>
          <w:szCs w:val="20"/>
        </w:rPr>
        <w:t>à</w:t>
      </w:r>
      <w:r w:rsidR="00AF617F">
        <w:rPr>
          <w:rFonts w:asciiTheme="minorBidi" w:hAnsiTheme="minorBidi"/>
          <w:b/>
          <w:bCs/>
          <w:color w:val="FF0000"/>
          <w:sz w:val="20"/>
          <w:szCs w:val="20"/>
        </w:rPr>
        <w:t xml:space="preserve"> </w:t>
      </w:r>
      <w:r w:rsidR="00B834F1">
        <w:rPr>
          <w:rFonts w:asciiTheme="minorBidi" w:hAnsiTheme="minorBidi"/>
          <w:b/>
          <w:bCs/>
          <w:color w:val="FF0000"/>
          <w:sz w:val="20"/>
          <w:szCs w:val="20"/>
        </w:rPr>
        <w:t>OCHA based on agency inputs to Part III</w:t>
      </w:r>
    </w:p>
    <w:p w14:paraId="54EDA842" w14:textId="1D5086F6" w:rsidR="00654FF3" w:rsidRPr="00F320DF" w:rsidRDefault="00654FF3" w:rsidP="0048015E">
      <w:pPr>
        <w:rPr>
          <w:rFonts w:asciiTheme="minorBidi" w:hAnsiTheme="minorBidi"/>
          <w:i/>
          <w:iCs/>
          <w:color w:val="FF0000"/>
          <w:sz w:val="20"/>
          <w:szCs w:val="20"/>
        </w:rPr>
      </w:pPr>
    </w:p>
    <w:p w14:paraId="32954860" w14:textId="4FA9DD81" w:rsidR="00BE775B" w:rsidRPr="00CE502D" w:rsidRDefault="00BE775B" w:rsidP="0048015E">
      <w:pPr>
        <w:rPr>
          <w:rFonts w:asciiTheme="minorBidi" w:hAnsiTheme="minorBidi"/>
          <w:b/>
          <w:bCs/>
          <w:color w:val="FF0000"/>
          <w:sz w:val="20"/>
          <w:szCs w:val="20"/>
          <w:u w:val="single"/>
        </w:rPr>
      </w:pPr>
      <w:r w:rsidRPr="00BE775B">
        <w:rPr>
          <w:rFonts w:asciiTheme="minorBidi" w:hAnsiTheme="minorBidi"/>
          <w:b/>
          <w:bCs/>
          <w:sz w:val="20"/>
          <w:szCs w:val="20"/>
        </w:rPr>
        <w:t xml:space="preserve"> </w:t>
      </w:r>
      <w:r w:rsidR="004E2E6E" w:rsidRPr="004E2E6E">
        <w:rPr>
          <w:rFonts w:asciiTheme="minorBidi" w:hAnsiTheme="minorBidi"/>
          <w:b/>
          <w:bCs/>
          <w:sz w:val="20"/>
          <w:szCs w:val="20"/>
          <w:u w:val="single"/>
        </w:rPr>
        <w:t>ANNEX 2</w:t>
      </w:r>
      <w:r w:rsidR="004E2E6E">
        <w:rPr>
          <w:rFonts w:asciiTheme="minorBidi" w:hAnsiTheme="minorBidi"/>
          <w:b/>
          <w:bCs/>
          <w:sz w:val="20"/>
          <w:szCs w:val="20"/>
        </w:rPr>
        <w:t xml:space="preserve"> – UPDATE OF SITUATION AND NEEDS, AND RESPONSE PLANNING AND FUNDING REQUIREMENTS BY PRIORITISED COUNTRY</w:t>
      </w:r>
      <w:r w:rsidR="00CE502D">
        <w:rPr>
          <w:rFonts w:asciiTheme="minorBidi" w:hAnsiTheme="minorBidi"/>
          <w:b/>
          <w:bCs/>
          <w:sz w:val="20"/>
          <w:szCs w:val="20"/>
        </w:rPr>
        <w:t xml:space="preserve"> </w:t>
      </w:r>
      <w:r w:rsidR="00CE502D" w:rsidRPr="00CE502D">
        <w:rPr>
          <w:rFonts w:asciiTheme="minorBidi" w:eastAsia="Wingdings" w:hAnsiTheme="minorBidi" w:cs="Wingdings"/>
          <w:b/>
          <w:bCs/>
          <w:color w:val="FF0000"/>
          <w:sz w:val="20"/>
          <w:szCs w:val="20"/>
        </w:rPr>
        <w:t>à</w:t>
      </w:r>
      <w:r w:rsidR="00CE502D">
        <w:rPr>
          <w:rFonts w:asciiTheme="minorBidi" w:hAnsiTheme="minorBidi"/>
          <w:b/>
          <w:bCs/>
          <w:color w:val="FF0000"/>
          <w:sz w:val="20"/>
          <w:szCs w:val="20"/>
        </w:rPr>
        <w:t xml:space="preserve"> OCHA, UNHCR</w:t>
      </w:r>
      <w:r w:rsidR="00B834F1">
        <w:rPr>
          <w:rFonts w:asciiTheme="minorBidi" w:hAnsiTheme="minorBidi"/>
          <w:b/>
          <w:bCs/>
          <w:color w:val="FF0000"/>
          <w:sz w:val="20"/>
          <w:szCs w:val="20"/>
        </w:rPr>
        <w:t>, IOM</w:t>
      </w:r>
    </w:p>
    <w:p w14:paraId="535AAD20" w14:textId="18737C0D" w:rsidR="00BE775B" w:rsidRPr="00BE775B" w:rsidRDefault="004E2E6E" w:rsidP="004E2E6E">
      <w:pPr>
        <w:rPr>
          <w:rFonts w:asciiTheme="minorBidi" w:hAnsiTheme="minorBidi"/>
          <w:i/>
          <w:iCs/>
          <w:sz w:val="20"/>
          <w:szCs w:val="20"/>
        </w:rPr>
      </w:pPr>
      <w:r>
        <w:rPr>
          <w:rFonts w:asciiTheme="minorBidi" w:hAnsiTheme="minorBidi"/>
          <w:i/>
          <w:iCs/>
          <w:sz w:val="20"/>
          <w:szCs w:val="20"/>
        </w:rPr>
        <w:t xml:space="preserve">Use attached </w:t>
      </w:r>
      <w:r w:rsidR="008E587C">
        <w:rPr>
          <w:rFonts w:asciiTheme="minorBidi" w:hAnsiTheme="minorBidi"/>
          <w:i/>
          <w:iCs/>
          <w:sz w:val="20"/>
          <w:szCs w:val="20"/>
        </w:rPr>
        <w:t xml:space="preserve">Country </w:t>
      </w:r>
      <w:r>
        <w:rPr>
          <w:rFonts w:asciiTheme="minorBidi" w:hAnsiTheme="minorBidi"/>
          <w:i/>
          <w:iCs/>
          <w:sz w:val="20"/>
          <w:szCs w:val="20"/>
        </w:rPr>
        <w:t xml:space="preserve">template. </w:t>
      </w:r>
    </w:p>
    <w:p w14:paraId="7F64FB15" w14:textId="7D7AD463" w:rsidR="004E2E6E" w:rsidRDefault="004E2E6E" w:rsidP="00BE775B">
      <w:pPr>
        <w:rPr>
          <w:rFonts w:asciiTheme="minorBidi" w:hAnsiTheme="minorBidi"/>
          <w:i/>
          <w:iCs/>
          <w:sz w:val="20"/>
          <w:szCs w:val="20"/>
        </w:rPr>
      </w:pPr>
      <w:r>
        <w:rPr>
          <w:rFonts w:asciiTheme="minorBidi" w:hAnsiTheme="minorBidi"/>
          <w:i/>
          <w:iCs/>
          <w:sz w:val="20"/>
          <w:szCs w:val="20"/>
        </w:rPr>
        <w:t>Focus on changes compared to the</w:t>
      </w:r>
      <w:r w:rsidR="00BE775B">
        <w:rPr>
          <w:rFonts w:asciiTheme="minorBidi" w:hAnsiTheme="minorBidi"/>
          <w:i/>
          <w:iCs/>
          <w:sz w:val="20"/>
          <w:szCs w:val="20"/>
        </w:rPr>
        <w:t xml:space="preserve"> </w:t>
      </w:r>
      <w:r w:rsidR="00B834F1">
        <w:rPr>
          <w:rFonts w:asciiTheme="minorBidi" w:hAnsiTheme="minorBidi"/>
          <w:i/>
          <w:iCs/>
          <w:sz w:val="20"/>
          <w:szCs w:val="20"/>
        </w:rPr>
        <w:t xml:space="preserve">May update </w:t>
      </w:r>
      <w:r w:rsidR="00BE775B">
        <w:rPr>
          <w:rFonts w:asciiTheme="minorBidi" w:hAnsiTheme="minorBidi"/>
          <w:i/>
          <w:iCs/>
          <w:sz w:val="20"/>
          <w:szCs w:val="20"/>
        </w:rPr>
        <w:t>of the G</w:t>
      </w:r>
      <w:r>
        <w:rPr>
          <w:rFonts w:asciiTheme="minorBidi" w:hAnsiTheme="minorBidi"/>
          <w:i/>
          <w:iCs/>
          <w:sz w:val="20"/>
          <w:szCs w:val="20"/>
        </w:rPr>
        <w:t>HRP.</w:t>
      </w:r>
    </w:p>
    <w:p w14:paraId="3A5203E7" w14:textId="77777777" w:rsidR="004E2E6E" w:rsidRDefault="004E2E6E" w:rsidP="00BE775B">
      <w:pPr>
        <w:rPr>
          <w:rFonts w:asciiTheme="minorBidi" w:hAnsiTheme="minorBidi"/>
          <w:i/>
          <w:iCs/>
          <w:sz w:val="20"/>
          <w:szCs w:val="20"/>
        </w:rPr>
      </w:pPr>
      <w:bookmarkStart w:id="1" w:name="_Hlk36737905"/>
      <w:r>
        <w:rPr>
          <w:rFonts w:asciiTheme="minorBidi" w:hAnsiTheme="minorBidi"/>
          <w:i/>
          <w:iCs/>
          <w:sz w:val="20"/>
          <w:szCs w:val="20"/>
        </w:rPr>
        <w:t xml:space="preserve">Highlights: </w:t>
      </w:r>
    </w:p>
    <w:p w14:paraId="5D5B8D7C" w14:textId="0A4CF949" w:rsidR="004E2E6E" w:rsidRPr="004E2E6E" w:rsidRDefault="004E2E6E" w:rsidP="004E2E6E">
      <w:pPr>
        <w:pStyle w:val="ListParagraph"/>
        <w:numPr>
          <w:ilvl w:val="0"/>
          <w:numId w:val="27"/>
        </w:numPr>
        <w:rPr>
          <w:rFonts w:asciiTheme="minorBidi" w:hAnsiTheme="minorBidi"/>
          <w:i/>
          <w:iCs/>
          <w:sz w:val="20"/>
          <w:szCs w:val="20"/>
        </w:rPr>
      </w:pPr>
      <w:r w:rsidRPr="004E2E6E">
        <w:rPr>
          <w:rFonts w:asciiTheme="minorBidi" w:hAnsiTheme="minorBidi"/>
          <w:i/>
          <w:iCs/>
          <w:sz w:val="20"/>
          <w:szCs w:val="20"/>
        </w:rPr>
        <w:t>Main vulnerable groups and/or most affected services, issues</w:t>
      </w:r>
    </w:p>
    <w:p w14:paraId="0B10B57D" w14:textId="77777777" w:rsidR="00E7556D" w:rsidRDefault="004E2E6E" w:rsidP="004E2E6E">
      <w:pPr>
        <w:pStyle w:val="ListParagraph"/>
        <w:numPr>
          <w:ilvl w:val="0"/>
          <w:numId w:val="27"/>
        </w:numPr>
        <w:rPr>
          <w:rFonts w:asciiTheme="minorBidi" w:hAnsiTheme="minorBidi"/>
          <w:i/>
          <w:iCs/>
          <w:sz w:val="20"/>
          <w:szCs w:val="20"/>
        </w:rPr>
      </w:pPr>
      <w:r w:rsidRPr="004E2E6E">
        <w:rPr>
          <w:rFonts w:asciiTheme="minorBidi" w:hAnsiTheme="minorBidi"/>
          <w:i/>
          <w:iCs/>
          <w:sz w:val="20"/>
          <w:szCs w:val="20"/>
        </w:rPr>
        <w:t>Additional funding requirement for COVID-19 response – Remaining funding requirements for the HRP/RRP/other plan and funding gap</w:t>
      </w:r>
    </w:p>
    <w:p w14:paraId="21462F57" w14:textId="77777777" w:rsidR="00E7556D" w:rsidRDefault="00E7556D" w:rsidP="00E7556D">
      <w:pPr>
        <w:rPr>
          <w:rFonts w:asciiTheme="minorBidi" w:hAnsiTheme="minorBidi"/>
          <w:b/>
          <w:bCs/>
          <w:sz w:val="20"/>
          <w:szCs w:val="20"/>
          <w:u w:val="single"/>
        </w:rPr>
      </w:pPr>
    </w:p>
    <w:p w14:paraId="0B06D34C" w14:textId="1221444E" w:rsidR="00BE775B" w:rsidRPr="00CF2AB8" w:rsidRDefault="00E7556D" w:rsidP="00CF2AB8">
      <w:pPr>
        <w:rPr>
          <w:rFonts w:asciiTheme="minorBidi" w:hAnsiTheme="minorBidi"/>
          <w:i/>
          <w:iCs/>
          <w:sz w:val="20"/>
          <w:szCs w:val="20"/>
        </w:rPr>
      </w:pPr>
      <w:r>
        <w:rPr>
          <w:rFonts w:asciiTheme="minorBidi" w:hAnsiTheme="minorBidi"/>
          <w:b/>
          <w:bCs/>
          <w:sz w:val="20"/>
          <w:szCs w:val="20"/>
          <w:u w:val="single"/>
        </w:rPr>
        <w:t>ANNEX 3</w:t>
      </w:r>
      <w:r>
        <w:rPr>
          <w:rFonts w:asciiTheme="minorBidi" w:hAnsiTheme="minorBidi"/>
          <w:b/>
          <w:bCs/>
          <w:sz w:val="20"/>
          <w:szCs w:val="20"/>
        </w:rPr>
        <w:t xml:space="preserve"> – FUNDING REQUIREMENTS BY SECTOR </w:t>
      </w:r>
      <w:r w:rsidRPr="00E7556D">
        <w:rPr>
          <w:rFonts w:asciiTheme="minorBidi" w:eastAsia="Wingdings" w:hAnsiTheme="minorBidi" w:cs="Wingdings"/>
          <w:b/>
          <w:bCs/>
          <w:color w:val="FF0000"/>
          <w:sz w:val="20"/>
          <w:szCs w:val="20"/>
        </w:rPr>
        <w:t>à</w:t>
      </w:r>
      <w:r>
        <w:rPr>
          <w:rFonts w:asciiTheme="minorBidi" w:hAnsiTheme="minorBidi"/>
          <w:b/>
          <w:bCs/>
          <w:color w:val="FF0000"/>
          <w:sz w:val="20"/>
          <w:szCs w:val="20"/>
        </w:rPr>
        <w:t xml:space="preserve"> OCHA (FTS) based on country inputs in Annex 2</w:t>
      </w:r>
      <w:r w:rsidR="00BE775B" w:rsidRPr="00CF2AB8">
        <w:rPr>
          <w:rFonts w:asciiTheme="minorBidi" w:hAnsiTheme="minorBidi"/>
          <w:i/>
          <w:iCs/>
          <w:sz w:val="20"/>
          <w:szCs w:val="20"/>
        </w:rPr>
        <w:t xml:space="preserve"> </w:t>
      </w:r>
      <w:bookmarkEnd w:id="1"/>
    </w:p>
    <w:sectPr w:rsidR="00BE775B" w:rsidRPr="00CF2AB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02B0FCB0" w16cex:dateUtc="2020-06-04T10:49:00Z"/>
  <w16cex:commentExtensible w16cex:durableId="5B5E9860" w16cex:dateUtc="2020-06-04T11:35:00Z"/>
  <w16cex:commentExtensible w16cex:durableId="787000B9" w16cex:dateUtc="2020-06-04T11:38:00Z"/>
  <w16cex:commentExtensible w16cex:durableId="18F1F08D" w16cex:dateUtc="2020-06-04T11:40:00Z"/>
  <w16cex:commentExtensible w16cex:durableId="6FABCF84" w16cex:dateUtc="2020-06-04T11:43:00Z"/>
  <w16cex:commentExtensible w16cex:durableId="2A85BAEB" w16cex:dateUtc="2020-06-04T11:56:00Z"/>
  <w16cex:commentExtensible w16cex:durableId="09C57258" w16cex:dateUtc="2020-06-04T11:49:00Z"/>
  <w16cex:commentExtensible w16cex:durableId="3B52D624" w16cex:dateUtc="2020-06-02T19:37:00Z"/>
  <w16cex:commentExtensible w16cex:durableId="22833A0D" w16cex:dateUtc="2020-06-02T19:37:00Z"/>
  <w16cex:commentExtensible w16cex:durableId="7FE96662" w16cex:dateUtc="2020-06-04T11:53:00Z"/>
  <w16cex:commentExtensible w16cex:durableId="6C0B6FC9" w16cex:dateUtc="2020-06-04T11:52:00Z"/>
  <w16cex:commentExtensible w16cex:durableId="16C08CA4" w16cex:dateUtc="2020-06-03T12:40:00Z"/>
  <w16cex:commentExtensible w16cex:durableId="52E399FB" w16cex:dateUtc="2020-06-03T11:48:00Z"/>
  <w16cex:commentExtensible w16cex:durableId="16106A75" w16cex:dateUtc="2020-06-04T12:19:00Z"/>
  <w16cex:commentExtensible w16cex:durableId="0A4AD05A" w16cex:dateUtc="2020-06-04T12:20:00Z"/>
  <w16cex:commentExtensible w16cex:durableId="65F1A86E" w16cex:dateUtc="2020-06-04T12:26:00Z"/>
  <w16cex:commentExtensible w16cex:durableId="5CE72EE2" w16cex:dateUtc="2020-06-04T12:31:00Z"/>
  <w16cex:commentExtensible w16cex:durableId="54B0B57A" w16cex:dateUtc="2020-06-04T12:37:00Z"/>
  <w16cex:commentExtensible w16cex:durableId="44DF501C" w16cex:dateUtc="2020-06-04T13: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C3229" w14:textId="77777777" w:rsidR="004567BB" w:rsidRDefault="004567BB" w:rsidP="00D07138">
      <w:r>
        <w:separator/>
      </w:r>
    </w:p>
  </w:endnote>
  <w:endnote w:type="continuationSeparator" w:id="0">
    <w:p w14:paraId="00EC8629" w14:textId="77777777" w:rsidR="004567BB" w:rsidRDefault="004567BB" w:rsidP="00D07138">
      <w:r>
        <w:continuationSeparator/>
      </w:r>
    </w:p>
  </w:endnote>
  <w:endnote w:type="continuationNotice" w:id="1">
    <w:p w14:paraId="103F1555" w14:textId="77777777" w:rsidR="004567BB" w:rsidRDefault="00456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DF122" w14:textId="77777777" w:rsidR="00BD2A45" w:rsidRDefault="00BD2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750534"/>
      <w:docPartObj>
        <w:docPartGallery w:val="Page Numbers (Bottom of Page)"/>
        <w:docPartUnique/>
      </w:docPartObj>
    </w:sdtPr>
    <w:sdtEndPr>
      <w:rPr>
        <w:noProof/>
      </w:rPr>
    </w:sdtEndPr>
    <w:sdtContent>
      <w:p w14:paraId="5D36D70E" w14:textId="1E0206E4" w:rsidR="00204BB1" w:rsidRDefault="00204BB1">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12741300" w14:textId="77777777" w:rsidR="00204BB1" w:rsidRDefault="00204B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03DF2" w14:textId="77777777" w:rsidR="00BD2A45" w:rsidRDefault="00BD2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070DF" w14:textId="77777777" w:rsidR="004567BB" w:rsidRDefault="004567BB" w:rsidP="00D07138">
      <w:r>
        <w:separator/>
      </w:r>
    </w:p>
  </w:footnote>
  <w:footnote w:type="continuationSeparator" w:id="0">
    <w:p w14:paraId="63044419" w14:textId="77777777" w:rsidR="004567BB" w:rsidRDefault="004567BB" w:rsidP="00D07138">
      <w:r>
        <w:continuationSeparator/>
      </w:r>
    </w:p>
  </w:footnote>
  <w:footnote w:type="continuationNotice" w:id="1">
    <w:p w14:paraId="0B347ECB" w14:textId="77777777" w:rsidR="004567BB" w:rsidRDefault="004567BB"/>
  </w:footnote>
  <w:footnote w:id="2">
    <w:p w14:paraId="3772556D" w14:textId="77777777" w:rsidR="00204BB1" w:rsidRPr="00B232C8" w:rsidRDefault="00204BB1" w:rsidP="00D10EAC">
      <w:pPr>
        <w:rPr>
          <w:rFonts w:asciiTheme="minorHAnsi" w:hAnsiTheme="minorHAnsi" w:cstheme="minorHAnsi"/>
          <w:sz w:val="16"/>
          <w:szCs w:val="16"/>
        </w:rPr>
      </w:pPr>
      <w:r w:rsidRPr="00B232C8">
        <w:rPr>
          <w:rFonts w:asciiTheme="minorHAnsi" w:hAnsiTheme="minorHAnsi" w:cstheme="minorHAnsi"/>
          <w:sz w:val="16"/>
          <w:szCs w:val="16"/>
          <w:vertAlign w:val="superscript"/>
        </w:rPr>
        <w:footnoteRef/>
      </w:r>
      <w:r w:rsidRPr="00B232C8">
        <w:rPr>
          <w:rFonts w:asciiTheme="minorHAnsi" w:hAnsiTheme="minorHAnsi" w:cstheme="minorHAnsi"/>
          <w:sz w:val="16"/>
          <w:szCs w:val="16"/>
        </w:rPr>
        <w:t xml:space="preserve"> </w:t>
      </w:r>
      <w:r w:rsidRPr="00B232C8">
        <w:rPr>
          <w:rFonts w:asciiTheme="minorHAnsi" w:eastAsia="Arial" w:hAnsiTheme="minorHAnsi" w:cstheme="minorHAnsi"/>
          <w:sz w:val="16"/>
          <w:szCs w:val="16"/>
        </w:rPr>
        <w:t>Insofar as possible, indicator data should be collected disaggregated by sex, age and disability.</w:t>
      </w:r>
    </w:p>
  </w:footnote>
  <w:footnote w:id="3">
    <w:p w14:paraId="545680D1" w14:textId="77777777" w:rsidR="00204BB1" w:rsidRPr="00B232C8" w:rsidRDefault="00204BB1" w:rsidP="00D10EAC">
      <w:pPr>
        <w:rPr>
          <w:rFonts w:asciiTheme="minorHAnsi" w:hAnsiTheme="minorHAnsi" w:cstheme="minorHAnsi"/>
          <w:sz w:val="16"/>
          <w:szCs w:val="16"/>
        </w:rPr>
      </w:pPr>
      <w:r w:rsidRPr="00B232C8">
        <w:rPr>
          <w:rFonts w:asciiTheme="minorHAnsi" w:hAnsiTheme="minorHAnsi" w:cstheme="minorHAnsi"/>
          <w:sz w:val="16"/>
          <w:szCs w:val="16"/>
          <w:vertAlign w:val="superscript"/>
        </w:rPr>
        <w:footnoteRef/>
      </w:r>
      <w:r w:rsidRPr="00B232C8">
        <w:rPr>
          <w:rFonts w:asciiTheme="minorHAnsi" w:hAnsiTheme="minorHAnsi" w:cstheme="minorHAnsi"/>
          <w:sz w:val="16"/>
          <w:szCs w:val="16"/>
        </w:rPr>
        <w:t xml:space="preserve"> </w:t>
      </w:r>
      <w:r w:rsidRPr="00B232C8">
        <w:rPr>
          <w:rFonts w:asciiTheme="minorHAnsi" w:eastAsia="Arial" w:hAnsiTheme="minorHAnsi" w:cstheme="minorHAnsi"/>
          <w:sz w:val="16"/>
          <w:szCs w:val="16"/>
        </w:rPr>
        <w:t>Insofar as possible, indicator data should be collected disaggregated by sex, age and disability.</w:t>
      </w:r>
    </w:p>
  </w:footnote>
  <w:footnote w:id="4">
    <w:p w14:paraId="05201287" w14:textId="570CE0FE" w:rsidR="00204BB1" w:rsidRPr="00B232C8" w:rsidRDefault="00204BB1" w:rsidP="00757920">
      <w:pPr>
        <w:pBdr>
          <w:top w:val="nil"/>
          <w:left w:val="nil"/>
          <w:bottom w:val="nil"/>
          <w:right w:val="nil"/>
          <w:between w:val="nil"/>
        </w:pBdr>
        <w:rPr>
          <w:rFonts w:asciiTheme="minorHAnsi" w:hAnsiTheme="minorHAnsi" w:cstheme="minorHAnsi"/>
          <w:color w:val="000000"/>
          <w:sz w:val="16"/>
          <w:szCs w:val="16"/>
        </w:rPr>
      </w:pPr>
      <w:r w:rsidRPr="00B232C8">
        <w:rPr>
          <w:rFonts w:asciiTheme="minorHAnsi" w:hAnsiTheme="minorHAnsi" w:cstheme="minorHAnsi"/>
          <w:sz w:val="16"/>
          <w:szCs w:val="16"/>
          <w:vertAlign w:val="superscript"/>
        </w:rPr>
        <w:footnoteRef/>
      </w:r>
      <w:r w:rsidRPr="00B232C8">
        <w:rPr>
          <w:rFonts w:asciiTheme="minorHAnsi" w:hAnsiTheme="minorHAnsi" w:cstheme="minorHAnsi"/>
          <w:color w:val="000000"/>
          <w:sz w:val="16"/>
          <w:szCs w:val="16"/>
        </w:rPr>
        <w:t xml:space="preserve"> Specific objective 1.6 and specific objective 2.3 overlap. Each is spelled out under their respective Strategic Priority due to the importance of maintaining the supply</w:t>
      </w:r>
      <w:r w:rsidRPr="00B232C8">
        <w:rPr>
          <w:rFonts w:asciiTheme="minorHAnsi" w:eastAsia="Arial" w:hAnsiTheme="minorHAnsi" w:cstheme="minorHAnsi"/>
          <w:color w:val="000000"/>
          <w:sz w:val="16"/>
          <w:szCs w:val="16"/>
        </w:rPr>
        <w:t xml:space="preserve"> chain for both the direct health response and the response to urgent indirect humanitarian needs. It is fine to report against 1.6 only.</w:t>
      </w:r>
    </w:p>
  </w:footnote>
  <w:footnote w:id="5">
    <w:p w14:paraId="298A2CBC" w14:textId="77777777" w:rsidR="00574832" w:rsidRDefault="00574832" w:rsidP="00574832">
      <w:pPr>
        <w:rPr>
          <w:sz w:val="18"/>
          <w:szCs w:val="18"/>
        </w:rPr>
      </w:pPr>
      <w:r w:rsidRPr="00786B1E">
        <w:rPr>
          <w:rFonts w:asciiTheme="minorHAnsi" w:hAnsiTheme="minorHAnsi" w:cstheme="minorHAnsi"/>
          <w:sz w:val="16"/>
          <w:szCs w:val="16"/>
          <w:vertAlign w:val="superscript"/>
        </w:rPr>
        <w:footnoteRef/>
      </w:r>
      <w:r w:rsidRPr="00786B1E">
        <w:rPr>
          <w:rFonts w:asciiTheme="minorHAnsi" w:hAnsiTheme="minorHAnsi" w:cstheme="minorHAnsi"/>
          <w:sz w:val="16"/>
          <w:szCs w:val="16"/>
        </w:rPr>
        <w:t xml:space="preserve"> </w:t>
      </w:r>
      <w:r w:rsidRPr="00786B1E">
        <w:rPr>
          <w:rFonts w:asciiTheme="minorHAnsi" w:eastAsia="Arial" w:hAnsiTheme="minorHAnsi" w:cstheme="minorHAnsi"/>
          <w:sz w:val="16"/>
          <w:szCs w:val="16"/>
        </w:rPr>
        <w:t>Insofar as possible, indicator data should be collected disaggregated by sex, age and disability to allow for a meaningful measurement on the impact or response effects on key groups with special needs e.g. women and girls, older people, people with disabilities, etc.</w:t>
      </w:r>
    </w:p>
  </w:footnote>
  <w:footnote w:id="6">
    <w:p w14:paraId="34E30489" w14:textId="77777777" w:rsidR="00574832" w:rsidRPr="00411682" w:rsidRDefault="00574832" w:rsidP="00574832">
      <w:pPr>
        <w:pStyle w:val="FootnoteText"/>
        <w:rPr>
          <w:sz w:val="16"/>
          <w:szCs w:val="16"/>
        </w:rPr>
      </w:pPr>
      <w:r w:rsidRPr="00411682">
        <w:rPr>
          <w:rStyle w:val="FootnoteReference"/>
          <w:sz w:val="16"/>
          <w:szCs w:val="16"/>
        </w:rPr>
        <w:footnoteRef/>
      </w:r>
      <w:r w:rsidRPr="00411682">
        <w:rPr>
          <w:sz w:val="16"/>
          <w:szCs w:val="16"/>
        </w:rPr>
        <w:t xml:space="preserve"> Expected to be finalized on 5 June 2020</w:t>
      </w:r>
    </w:p>
  </w:footnote>
  <w:footnote w:id="7">
    <w:p w14:paraId="0431C641" w14:textId="77777777" w:rsidR="00574832" w:rsidRPr="00411682" w:rsidRDefault="00574832" w:rsidP="00574832">
      <w:pPr>
        <w:pStyle w:val="FootnoteText"/>
        <w:rPr>
          <w:sz w:val="16"/>
          <w:szCs w:val="16"/>
        </w:rPr>
      </w:pPr>
      <w:r w:rsidRPr="00411682">
        <w:rPr>
          <w:rStyle w:val="FootnoteReference"/>
          <w:sz w:val="16"/>
          <w:szCs w:val="16"/>
        </w:rPr>
        <w:footnoteRef/>
      </w:r>
      <w:r w:rsidRPr="00411682">
        <w:rPr>
          <w:sz w:val="16"/>
          <w:szCs w:val="16"/>
        </w:rPr>
        <w:t xml:space="preserve"> Expected to be finalized on 5 June 2020</w:t>
      </w:r>
    </w:p>
  </w:footnote>
  <w:footnote w:id="8">
    <w:p w14:paraId="318B5D12" w14:textId="77777777" w:rsidR="00204BB1" w:rsidRDefault="00204BB1" w:rsidP="005E68BB">
      <w:pPr>
        <w:rPr>
          <w:color w:val="000000"/>
        </w:rPr>
      </w:pPr>
      <w:r w:rsidRPr="00B232C8">
        <w:rPr>
          <w:rFonts w:asciiTheme="minorHAnsi" w:hAnsiTheme="minorHAnsi" w:cstheme="minorHAnsi"/>
          <w:sz w:val="16"/>
          <w:szCs w:val="16"/>
          <w:vertAlign w:val="superscript"/>
        </w:rPr>
        <w:footnoteRef/>
      </w:r>
      <w:r w:rsidRPr="00B232C8">
        <w:rPr>
          <w:rFonts w:asciiTheme="minorHAnsi" w:eastAsia="Arial" w:hAnsiTheme="minorHAnsi" w:cstheme="minorHAnsi"/>
          <w:color w:val="000000"/>
          <w:sz w:val="16"/>
          <w:szCs w:val="16"/>
        </w:rPr>
        <w:t xml:space="preserve"> As mentioned, specific objective 1.6 above and specific objective 2.3 overlap. Each is spelled out under their respective Strategic Priority due to the importance of maintaining the supply chain for both the direct health response and the response to urgent indirect humanitarian needs.</w:t>
      </w:r>
    </w:p>
  </w:footnote>
  <w:footnote w:id="9">
    <w:p w14:paraId="7E91764C" w14:textId="77777777" w:rsidR="00204BB1" w:rsidRDefault="00204BB1" w:rsidP="00204BB1">
      <w:pPr>
        <w:rPr>
          <w:sz w:val="18"/>
          <w:szCs w:val="18"/>
        </w:rPr>
      </w:pPr>
      <w:r>
        <w:rPr>
          <w:vertAlign w:val="superscript"/>
        </w:rPr>
        <w:footnoteRef/>
      </w:r>
      <w:r>
        <w:rPr>
          <w:sz w:val="20"/>
          <w:szCs w:val="20"/>
        </w:rPr>
        <w:t xml:space="preserve"> </w:t>
      </w:r>
      <w:r>
        <w:rPr>
          <w:rFonts w:ascii="Arial" w:eastAsia="Arial" w:hAnsi="Arial" w:cs="Arial"/>
          <w:sz w:val="18"/>
          <w:szCs w:val="18"/>
        </w:rPr>
        <w:t>Insofar as possible, indicator data should be collected disaggregated by sex, age and disability to allow for a meaningful measurement on the impact or response effects on key groups with special needs e.g. women and girls, older people, people with disabilities, etc.</w:t>
      </w:r>
    </w:p>
  </w:footnote>
  <w:footnote w:id="10">
    <w:p w14:paraId="4D9AFCB6" w14:textId="77777777" w:rsidR="00204BB1" w:rsidRDefault="00204BB1" w:rsidP="00204BB1">
      <w:pPr>
        <w:rPr>
          <w:sz w:val="18"/>
          <w:szCs w:val="18"/>
        </w:rPr>
      </w:pPr>
      <w:r>
        <w:rPr>
          <w:vertAlign w:val="superscript"/>
        </w:rPr>
        <w:footnoteRef/>
      </w:r>
      <w:r>
        <w:rPr>
          <w:sz w:val="20"/>
          <w:szCs w:val="20"/>
        </w:rPr>
        <w:t xml:space="preserve"> </w:t>
      </w:r>
      <w:r>
        <w:rPr>
          <w:rFonts w:ascii="Arial" w:eastAsia="Arial" w:hAnsi="Arial" w:cs="Arial"/>
          <w:sz w:val="18"/>
          <w:szCs w:val="18"/>
        </w:rPr>
        <w:t>Insofar as possible, indicator data should be collected disaggregated by sex, age and disability to allow for a meaningful measurement on the impact or response effects on key groups with special needs e.g. women and girls, older people, people with disabilities,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E3E2C" w14:textId="77777777" w:rsidR="00BD2A45" w:rsidRDefault="00BD2A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5554138"/>
      <w:docPartObj>
        <w:docPartGallery w:val="Watermarks"/>
        <w:docPartUnique/>
      </w:docPartObj>
    </w:sdtPr>
    <w:sdtEndPr/>
    <w:sdtContent>
      <w:p w14:paraId="60D6D00D" w14:textId="5DC9F323" w:rsidR="00BD2A45" w:rsidRDefault="004567BB">
        <w:pPr>
          <w:pStyle w:val="Header"/>
        </w:pPr>
        <w:r>
          <w:rPr>
            <w:noProof/>
          </w:rPr>
          <w:pict w14:anchorId="3CB545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F1DFE" w14:textId="77777777" w:rsidR="00BD2A45" w:rsidRDefault="00BD2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7651"/>
    <w:multiLevelType w:val="multilevel"/>
    <w:tmpl w:val="F1F4D2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FF04D9"/>
    <w:multiLevelType w:val="multilevel"/>
    <w:tmpl w:val="2BBE85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D57E00"/>
    <w:multiLevelType w:val="hybridMultilevel"/>
    <w:tmpl w:val="18BE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13ACD"/>
    <w:multiLevelType w:val="hybridMultilevel"/>
    <w:tmpl w:val="089EE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7B1AEB"/>
    <w:multiLevelType w:val="hybridMultilevel"/>
    <w:tmpl w:val="C77A40B0"/>
    <w:lvl w:ilvl="0" w:tplc="19B23E92">
      <w:start w:val="19"/>
      <w:numFmt w:val="bullet"/>
      <w:lvlText w:val=""/>
      <w:lvlJc w:val="left"/>
      <w:pPr>
        <w:ind w:left="1140" w:hanging="360"/>
      </w:pPr>
      <w:rPr>
        <w:rFonts w:ascii="Wingdings" w:eastAsiaTheme="minorEastAsia" w:hAnsi="Wingdings" w:cstheme="minorBid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104E3A9D"/>
    <w:multiLevelType w:val="multilevel"/>
    <w:tmpl w:val="8F52A2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C9088F"/>
    <w:multiLevelType w:val="multilevel"/>
    <w:tmpl w:val="1840A6B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11FC2A71"/>
    <w:multiLevelType w:val="hybridMultilevel"/>
    <w:tmpl w:val="E81ACB9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E0E66"/>
    <w:multiLevelType w:val="multilevel"/>
    <w:tmpl w:val="3E52243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3B37CF4"/>
    <w:multiLevelType w:val="hybridMultilevel"/>
    <w:tmpl w:val="C450C67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0" w15:restartNumberingAfterBreak="0">
    <w:nsid w:val="1C6C1F87"/>
    <w:multiLevelType w:val="hybridMultilevel"/>
    <w:tmpl w:val="82D477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AA5233"/>
    <w:multiLevelType w:val="multilevel"/>
    <w:tmpl w:val="864C77C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2" w15:restartNumberingAfterBreak="0">
    <w:nsid w:val="251715A3"/>
    <w:multiLevelType w:val="hybridMultilevel"/>
    <w:tmpl w:val="C46602E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931F86"/>
    <w:multiLevelType w:val="hybridMultilevel"/>
    <w:tmpl w:val="FAC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D5CD8"/>
    <w:multiLevelType w:val="hybridMultilevel"/>
    <w:tmpl w:val="D3C6E1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E7204"/>
    <w:multiLevelType w:val="multilevel"/>
    <w:tmpl w:val="8EB2B0B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7725731"/>
    <w:multiLevelType w:val="hybridMultilevel"/>
    <w:tmpl w:val="68EA3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DB754A7"/>
    <w:multiLevelType w:val="hybridMultilevel"/>
    <w:tmpl w:val="7534DEC6"/>
    <w:lvl w:ilvl="0" w:tplc="9920D97E">
      <w:start w:val="1"/>
      <w:numFmt w:val="lowerRoman"/>
      <w:lvlText w:val="(%1)"/>
      <w:lvlJc w:val="left"/>
      <w:pPr>
        <w:ind w:left="780" w:hanging="720"/>
      </w:pPr>
      <w:rPr>
        <w:rFonts w:hint="default"/>
        <w:b/>
        <w:bCs/>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3F321ACB"/>
    <w:multiLevelType w:val="hybridMultilevel"/>
    <w:tmpl w:val="0C184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24AE8"/>
    <w:multiLevelType w:val="hybridMultilevel"/>
    <w:tmpl w:val="F0C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DB7FCB"/>
    <w:multiLevelType w:val="hybridMultilevel"/>
    <w:tmpl w:val="ECC28E1E"/>
    <w:lvl w:ilvl="0" w:tplc="B3F67E82">
      <w:start w:val="2"/>
      <w:numFmt w:val="bullet"/>
      <w:lvlText w:val="-"/>
      <w:lvlJc w:val="left"/>
      <w:pPr>
        <w:ind w:left="1440" w:hanging="360"/>
      </w:pPr>
      <w:rPr>
        <w:rFonts w:ascii="Arial" w:eastAsiaTheme="minorEastAsia"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7943A83"/>
    <w:multiLevelType w:val="hybridMultilevel"/>
    <w:tmpl w:val="7BE800C2"/>
    <w:lvl w:ilvl="0" w:tplc="7B167000">
      <w:start w:val="1"/>
      <w:numFmt w:val="lowerLetter"/>
      <w:lvlText w:val="%1)"/>
      <w:lvlJc w:val="left"/>
      <w:pPr>
        <w:ind w:left="720" w:hanging="360"/>
      </w:pPr>
      <w:rPr>
        <w:rFonts w:ascii="Arial" w:eastAsia="Arial" w:hAnsi="Arial" w:cs="Arial"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AB3F55"/>
    <w:multiLevelType w:val="multilevel"/>
    <w:tmpl w:val="DAA6BC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CE66A6B"/>
    <w:multiLevelType w:val="multilevel"/>
    <w:tmpl w:val="9772568E"/>
    <w:lvl w:ilvl="0">
      <w:start w:val="1"/>
      <w:numFmt w:val="lowerLetter"/>
      <w:lvlText w:val="%1)"/>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E3E58CE"/>
    <w:multiLevelType w:val="hybridMultilevel"/>
    <w:tmpl w:val="4398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1E86B2C"/>
    <w:multiLevelType w:val="hybridMultilevel"/>
    <w:tmpl w:val="E45E7D1C"/>
    <w:lvl w:ilvl="0" w:tplc="D9C26728">
      <w:start w:val="1"/>
      <w:numFmt w:val="lowerLetter"/>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4377E3"/>
    <w:multiLevelType w:val="multilevel"/>
    <w:tmpl w:val="FF1A272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DD70FC"/>
    <w:multiLevelType w:val="hybridMultilevel"/>
    <w:tmpl w:val="9C2CE6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7867B4F"/>
    <w:multiLevelType w:val="hybridMultilevel"/>
    <w:tmpl w:val="A692AEF8"/>
    <w:lvl w:ilvl="0" w:tplc="04090017">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932748"/>
    <w:multiLevelType w:val="hybridMultilevel"/>
    <w:tmpl w:val="6CF4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952AE6"/>
    <w:multiLevelType w:val="hybridMultilevel"/>
    <w:tmpl w:val="F9B651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D354C0"/>
    <w:multiLevelType w:val="hybridMultilevel"/>
    <w:tmpl w:val="47829304"/>
    <w:lvl w:ilvl="0" w:tplc="6460147C">
      <w:start w:val="2"/>
      <w:numFmt w:val="bullet"/>
      <w:lvlText w:val="-"/>
      <w:lvlJc w:val="left"/>
      <w:pPr>
        <w:ind w:left="720" w:hanging="360"/>
      </w:pPr>
      <w:rPr>
        <w:rFonts w:ascii="Arial" w:eastAsia="Arial" w:hAnsi="Arial" w:cs="Arial" w:hint="default"/>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D32EC7"/>
    <w:multiLevelType w:val="hybridMultilevel"/>
    <w:tmpl w:val="79BC9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76A2650"/>
    <w:multiLevelType w:val="hybridMultilevel"/>
    <w:tmpl w:val="246487FA"/>
    <w:lvl w:ilvl="0" w:tplc="EDBCE8D4">
      <w:start w:val="1"/>
      <w:numFmt w:val="lowerLetter"/>
      <w:lvlText w:val="%1)"/>
      <w:lvlJc w:val="left"/>
      <w:pPr>
        <w:ind w:left="720" w:hanging="360"/>
      </w:pPr>
      <w:rPr>
        <w:rFonts w:asciiTheme="minorBidi" w:eastAsiaTheme="minorEastAsia" w:hAnsiTheme="minorBidi" w:cstheme="minorBidi"/>
      </w:rPr>
    </w:lvl>
    <w:lvl w:ilvl="1" w:tplc="04090017">
      <w:start w:val="1"/>
      <w:numFmt w:val="lowerLetter"/>
      <w:lvlText w:val="%2)"/>
      <w:lvlJc w:val="left"/>
      <w:pPr>
        <w:ind w:left="157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1B242B"/>
    <w:multiLevelType w:val="hybridMultilevel"/>
    <w:tmpl w:val="2F2E7D20"/>
    <w:lvl w:ilvl="0" w:tplc="6460147C">
      <w:start w:val="2"/>
      <w:numFmt w:val="bullet"/>
      <w:lvlText w:val="-"/>
      <w:lvlJc w:val="left"/>
      <w:pPr>
        <w:ind w:left="720" w:hanging="360"/>
      </w:pPr>
      <w:rPr>
        <w:rFonts w:ascii="Arial" w:eastAsia="Arial" w:hAnsi="Arial" w:cs="Arial" w:hint="default"/>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075A28"/>
    <w:multiLevelType w:val="multilevel"/>
    <w:tmpl w:val="9772568E"/>
    <w:lvl w:ilvl="0">
      <w:start w:val="1"/>
      <w:numFmt w:val="lowerLetter"/>
      <w:lvlText w:val="%1)"/>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A080319"/>
    <w:multiLevelType w:val="hybridMultilevel"/>
    <w:tmpl w:val="27F89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5265F4"/>
    <w:multiLevelType w:val="multilevel"/>
    <w:tmpl w:val="3904D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BBC6A4E"/>
    <w:multiLevelType w:val="multilevel"/>
    <w:tmpl w:val="06D2FC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476B6A"/>
    <w:multiLevelType w:val="multilevel"/>
    <w:tmpl w:val="9772568E"/>
    <w:lvl w:ilvl="0">
      <w:start w:val="1"/>
      <w:numFmt w:val="lowerLetter"/>
      <w:lvlText w:val="%1)"/>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F0C6C67"/>
    <w:multiLevelType w:val="hybridMultilevel"/>
    <w:tmpl w:val="CBF03822"/>
    <w:lvl w:ilvl="0" w:tplc="C6C046B4">
      <w:start w:val="1"/>
      <w:numFmt w:val="bullet"/>
      <w:lvlText w:val=""/>
      <w:lvlJc w:val="left"/>
      <w:pPr>
        <w:ind w:left="1140" w:hanging="360"/>
      </w:pPr>
      <w:rPr>
        <w:rFonts w:ascii="Wingdings" w:eastAsiaTheme="minorEastAsia" w:hAnsi="Wingdings" w:cstheme="minorBid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1" w15:restartNumberingAfterBreak="0">
    <w:nsid w:val="6FB53158"/>
    <w:multiLevelType w:val="multilevel"/>
    <w:tmpl w:val="781C610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3A26630"/>
    <w:multiLevelType w:val="hybridMultilevel"/>
    <w:tmpl w:val="11EA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124E3B"/>
    <w:multiLevelType w:val="multilevel"/>
    <w:tmpl w:val="F2FEAE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D9049D1"/>
    <w:multiLevelType w:val="hybridMultilevel"/>
    <w:tmpl w:val="6A48A764"/>
    <w:lvl w:ilvl="0" w:tplc="58F665DA">
      <w:start w:val="1"/>
      <w:numFmt w:val="lowerLetter"/>
      <w:lvlText w:val="%1)"/>
      <w:lvlJc w:val="left"/>
      <w:pPr>
        <w:ind w:left="1080" w:hanging="360"/>
      </w:pPr>
      <w:rPr>
        <w:rFonts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E457C72"/>
    <w:multiLevelType w:val="hybridMultilevel"/>
    <w:tmpl w:val="1D8AB440"/>
    <w:lvl w:ilvl="0" w:tplc="8CD4316A">
      <w:start w:val="1"/>
      <w:numFmt w:val="lowerLetter"/>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5F4A03"/>
    <w:multiLevelType w:val="hybridMultilevel"/>
    <w:tmpl w:val="3976C0CE"/>
    <w:lvl w:ilvl="0" w:tplc="B3F67E82">
      <w:start w:val="2"/>
      <w:numFmt w:val="bullet"/>
      <w:lvlText w:val="-"/>
      <w:lvlJc w:val="left"/>
      <w:pPr>
        <w:ind w:left="1080" w:hanging="360"/>
      </w:pPr>
      <w:rPr>
        <w:rFonts w:ascii="Arial" w:eastAsiaTheme="minorEastAsia" w:hAnsi="Arial" w:cs="Arial" w:hint="default"/>
      </w:rPr>
    </w:lvl>
    <w:lvl w:ilvl="1" w:tplc="56FC5898">
      <w:numFmt w:val="bullet"/>
      <w:lvlText w:val="•"/>
      <w:lvlJc w:val="left"/>
      <w:pPr>
        <w:ind w:left="2160" w:hanging="720"/>
      </w:pPr>
      <w:rPr>
        <w:rFonts w:ascii="Times New Roman" w:eastAsiaTheme="minorHAnsi"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44"/>
  </w:num>
  <w:num w:numId="3">
    <w:abstractNumId w:val="24"/>
  </w:num>
  <w:num w:numId="4">
    <w:abstractNumId w:val="32"/>
  </w:num>
  <w:num w:numId="5">
    <w:abstractNumId w:val="12"/>
  </w:num>
  <w:num w:numId="6">
    <w:abstractNumId w:val="3"/>
  </w:num>
  <w:num w:numId="7">
    <w:abstractNumId w:val="30"/>
  </w:num>
  <w:num w:numId="8">
    <w:abstractNumId w:val="38"/>
  </w:num>
  <w:num w:numId="9">
    <w:abstractNumId w:val="18"/>
  </w:num>
  <w:num w:numId="10">
    <w:abstractNumId w:val="14"/>
  </w:num>
  <w:num w:numId="11">
    <w:abstractNumId w:val="42"/>
  </w:num>
  <w:num w:numId="12">
    <w:abstractNumId w:val="2"/>
  </w:num>
  <w:num w:numId="13">
    <w:abstractNumId w:val="27"/>
  </w:num>
  <w:num w:numId="14">
    <w:abstractNumId w:val="36"/>
  </w:num>
  <w:num w:numId="15">
    <w:abstractNumId w:val="43"/>
  </w:num>
  <w:num w:numId="16">
    <w:abstractNumId w:val="0"/>
  </w:num>
  <w:num w:numId="17">
    <w:abstractNumId w:val="20"/>
  </w:num>
  <w:num w:numId="18">
    <w:abstractNumId w:val="16"/>
  </w:num>
  <w:num w:numId="19">
    <w:abstractNumId w:val="46"/>
  </w:num>
  <w:num w:numId="20">
    <w:abstractNumId w:val="17"/>
  </w:num>
  <w:num w:numId="21">
    <w:abstractNumId w:val="40"/>
  </w:num>
  <w:num w:numId="22">
    <w:abstractNumId w:val="7"/>
  </w:num>
  <w:num w:numId="23">
    <w:abstractNumId w:val="19"/>
  </w:num>
  <w:num w:numId="24">
    <w:abstractNumId w:val="29"/>
  </w:num>
  <w:num w:numId="25">
    <w:abstractNumId w:val="13"/>
  </w:num>
  <w:num w:numId="26">
    <w:abstractNumId w:val="10"/>
  </w:num>
  <w:num w:numId="27">
    <w:abstractNumId w:val="34"/>
  </w:num>
  <w:num w:numId="28">
    <w:abstractNumId w:val="26"/>
  </w:num>
  <w:num w:numId="29">
    <w:abstractNumId w:val="25"/>
  </w:num>
  <w:num w:numId="30">
    <w:abstractNumId w:val="1"/>
  </w:num>
  <w:num w:numId="31">
    <w:abstractNumId w:val="39"/>
  </w:num>
  <w:num w:numId="32">
    <w:abstractNumId w:val="5"/>
  </w:num>
  <w:num w:numId="33">
    <w:abstractNumId w:val="21"/>
  </w:num>
  <w:num w:numId="34">
    <w:abstractNumId w:val="45"/>
  </w:num>
  <w:num w:numId="35">
    <w:abstractNumId w:val="22"/>
  </w:num>
  <w:num w:numId="36">
    <w:abstractNumId w:val="28"/>
  </w:num>
  <w:num w:numId="37">
    <w:abstractNumId w:val="35"/>
  </w:num>
  <w:num w:numId="38">
    <w:abstractNumId w:val="23"/>
  </w:num>
  <w:num w:numId="39">
    <w:abstractNumId w:val="31"/>
  </w:num>
  <w:num w:numId="40">
    <w:abstractNumId w:val="4"/>
  </w:num>
  <w:num w:numId="41">
    <w:abstractNumId w:val="15"/>
  </w:num>
  <w:num w:numId="42">
    <w:abstractNumId w:val="41"/>
  </w:num>
  <w:num w:numId="43">
    <w:abstractNumId w:val="8"/>
  </w:num>
  <w:num w:numId="44">
    <w:abstractNumId w:val="6"/>
  </w:num>
  <w:num w:numId="45">
    <w:abstractNumId w:val="11"/>
  </w:num>
  <w:num w:numId="46">
    <w:abstractNumId w:val="37"/>
  </w:num>
  <w:num w:numId="47">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FQkMTI2NzcxNTIyUdpeDU4uLM/DyQApNaAMygwbksAAAA"/>
  </w:docVars>
  <w:rsids>
    <w:rsidRoot w:val="0054606A"/>
    <w:rsid w:val="000012F2"/>
    <w:rsid w:val="000028BA"/>
    <w:rsid w:val="00003996"/>
    <w:rsid w:val="00004AF7"/>
    <w:rsid w:val="00006BA0"/>
    <w:rsid w:val="00010FEC"/>
    <w:rsid w:val="000118B0"/>
    <w:rsid w:val="00014FA6"/>
    <w:rsid w:val="000165E9"/>
    <w:rsid w:val="00020BAA"/>
    <w:rsid w:val="00021585"/>
    <w:rsid w:val="0002189A"/>
    <w:rsid w:val="000238A0"/>
    <w:rsid w:val="00024765"/>
    <w:rsid w:val="00027179"/>
    <w:rsid w:val="000300C1"/>
    <w:rsid w:val="00032284"/>
    <w:rsid w:val="000345B1"/>
    <w:rsid w:val="000350E2"/>
    <w:rsid w:val="00036DCF"/>
    <w:rsid w:val="00037ACF"/>
    <w:rsid w:val="00037FB0"/>
    <w:rsid w:val="00043B24"/>
    <w:rsid w:val="0004773A"/>
    <w:rsid w:val="00052CF4"/>
    <w:rsid w:val="00053E5C"/>
    <w:rsid w:val="00057C1C"/>
    <w:rsid w:val="00061082"/>
    <w:rsid w:val="00061651"/>
    <w:rsid w:val="0006563A"/>
    <w:rsid w:val="00071362"/>
    <w:rsid w:val="000719CB"/>
    <w:rsid w:val="00077DEA"/>
    <w:rsid w:val="00081710"/>
    <w:rsid w:val="00081AAC"/>
    <w:rsid w:val="0008220A"/>
    <w:rsid w:val="00084F4F"/>
    <w:rsid w:val="00090B3D"/>
    <w:rsid w:val="00092600"/>
    <w:rsid w:val="000938A7"/>
    <w:rsid w:val="000939BF"/>
    <w:rsid w:val="000A0946"/>
    <w:rsid w:val="000A0E71"/>
    <w:rsid w:val="000A3E84"/>
    <w:rsid w:val="000A61CF"/>
    <w:rsid w:val="000B0A7B"/>
    <w:rsid w:val="000B0BAB"/>
    <w:rsid w:val="000B1D3A"/>
    <w:rsid w:val="000B2646"/>
    <w:rsid w:val="000B6B9A"/>
    <w:rsid w:val="000C0353"/>
    <w:rsid w:val="000C03B7"/>
    <w:rsid w:val="000C05A3"/>
    <w:rsid w:val="000C202F"/>
    <w:rsid w:val="000C2A4E"/>
    <w:rsid w:val="000C51DF"/>
    <w:rsid w:val="000C6DD6"/>
    <w:rsid w:val="000C7A8D"/>
    <w:rsid w:val="000D1C15"/>
    <w:rsid w:val="000D2653"/>
    <w:rsid w:val="000D357D"/>
    <w:rsid w:val="000D6109"/>
    <w:rsid w:val="000D6562"/>
    <w:rsid w:val="000D769D"/>
    <w:rsid w:val="000D7D16"/>
    <w:rsid w:val="000E0CC0"/>
    <w:rsid w:val="000E5E40"/>
    <w:rsid w:val="000E5E44"/>
    <w:rsid w:val="000E711D"/>
    <w:rsid w:val="000E76DD"/>
    <w:rsid w:val="000F18C2"/>
    <w:rsid w:val="000F1E75"/>
    <w:rsid w:val="000F2463"/>
    <w:rsid w:val="000F260F"/>
    <w:rsid w:val="000F6B57"/>
    <w:rsid w:val="000F6B7F"/>
    <w:rsid w:val="00101789"/>
    <w:rsid w:val="0010241B"/>
    <w:rsid w:val="00102581"/>
    <w:rsid w:val="0010295B"/>
    <w:rsid w:val="00103A57"/>
    <w:rsid w:val="00106776"/>
    <w:rsid w:val="00110AED"/>
    <w:rsid w:val="00112793"/>
    <w:rsid w:val="00113C59"/>
    <w:rsid w:val="0011532D"/>
    <w:rsid w:val="00116F25"/>
    <w:rsid w:val="00121141"/>
    <w:rsid w:val="00122486"/>
    <w:rsid w:val="00122DD0"/>
    <w:rsid w:val="00124276"/>
    <w:rsid w:val="00124EE6"/>
    <w:rsid w:val="00125BCA"/>
    <w:rsid w:val="001272F1"/>
    <w:rsid w:val="0012743D"/>
    <w:rsid w:val="00133152"/>
    <w:rsid w:val="00133BD5"/>
    <w:rsid w:val="00141E88"/>
    <w:rsid w:val="00145BDA"/>
    <w:rsid w:val="0014716F"/>
    <w:rsid w:val="001511F6"/>
    <w:rsid w:val="00152C91"/>
    <w:rsid w:val="0015523D"/>
    <w:rsid w:val="001616E9"/>
    <w:rsid w:val="00163409"/>
    <w:rsid w:val="00164953"/>
    <w:rsid w:val="00164D5F"/>
    <w:rsid w:val="00166EE8"/>
    <w:rsid w:val="00180233"/>
    <w:rsid w:val="00180E9B"/>
    <w:rsid w:val="00181A6F"/>
    <w:rsid w:val="001823DB"/>
    <w:rsid w:val="00182C5C"/>
    <w:rsid w:val="00182E46"/>
    <w:rsid w:val="00183AF4"/>
    <w:rsid w:val="00184FC2"/>
    <w:rsid w:val="00185CF4"/>
    <w:rsid w:val="001863A0"/>
    <w:rsid w:val="001915E2"/>
    <w:rsid w:val="0019645D"/>
    <w:rsid w:val="00196DA9"/>
    <w:rsid w:val="001A1A81"/>
    <w:rsid w:val="001B3858"/>
    <w:rsid w:val="001B5191"/>
    <w:rsid w:val="001B68C6"/>
    <w:rsid w:val="001C165F"/>
    <w:rsid w:val="001D1034"/>
    <w:rsid w:val="001D15AD"/>
    <w:rsid w:val="001D321D"/>
    <w:rsid w:val="001D3FD4"/>
    <w:rsid w:val="001D60CC"/>
    <w:rsid w:val="001E35BB"/>
    <w:rsid w:val="001E4018"/>
    <w:rsid w:val="001E5F5D"/>
    <w:rsid w:val="001F29E2"/>
    <w:rsid w:val="001F4D08"/>
    <w:rsid w:val="001F6593"/>
    <w:rsid w:val="001F6682"/>
    <w:rsid w:val="0020257D"/>
    <w:rsid w:val="00203CF9"/>
    <w:rsid w:val="00204685"/>
    <w:rsid w:val="00204BB1"/>
    <w:rsid w:val="00205470"/>
    <w:rsid w:val="00206915"/>
    <w:rsid w:val="00210019"/>
    <w:rsid w:val="00216A72"/>
    <w:rsid w:val="0022171F"/>
    <w:rsid w:val="002424A8"/>
    <w:rsid w:val="00250758"/>
    <w:rsid w:val="00251C4D"/>
    <w:rsid w:val="00252B19"/>
    <w:rsid w:val="002540B6"/>
    <w:rsid w:val="00262BAD"/>
    <w:rsid w:val="0026357A"/>
    <w:rsid w:val="00263B70"/>
    <w:rsid w:val="00270B14"/>
    <w:rsid w:val="00274246"/>
    <w:rsid w:val="00275A25"/>
    <w:rsid w:val="00275CCF"/>
    <w:rsid w:val="0027695F"/>
    <w:rsid w:val="002800BE"/>
    <w:rsid w:val="00281296"/>
    <w:rsid w:val="002830D1"/>
    <w:rsid w:val="00283752"/>
    <w:rsid w:val="002848F3"/>
    <w:rsid w:val="00284F27"/>
    <w:rsid w:val="00291A0D"/>
    <w:rsid w:val="0029245A"/>
    <w:rsid w:val="00294B8C"/>
    <w:rsid w:val="002979D3"/>
    <w:rsid w:val="002B048F"/>
    <w:rsid w:val="002B308C"/>
    <w:rsid w:val="002B532E"/>
    <w:rsid w:val="002B5EA0"/>
    <w:rsid w:val="002B6516"/>
    <w:rsid w:val="002B6C4A"/>
    <w:rsid w:val="002C024B"/>
    <w:rsid w:val="002C04CD"/>
    <w:rsid w:val="002C3E3B"/>
    <w:rsid w:val="002C4594"/>
    <w:rsid w:val="002C6242"/>
    <w:rsid w:val="002D1A30"/>
    <w:rsid w:val="002D322F"/>
    <w:rsid w:val="002D4615"/>
    <w:rsid w:val="002D5C46"/>
    <w:rsid w:val="002D6806"/>
    <w:rsid w:val="002D6E76"/>
    <w:rsid w:val="002D7049"/>
    <w:rsid w:val="002E42AF"/>
    <w:rsid w:val="002E582A"/>
    <w:rsid w:val="002E717F"/>
    <w:rsid w:val="002E73FF"/>
    <w:rsid w:val="002F04D5"/>
    <w:rsid w:val="002F18A3"/>
    <w:rsid w:val="002F20B9"/>
    <w:rsid w:val="002F45F7"/>
    <w:rsid w:val="002F55F3"/>
    <w:rsid w:val="002F63BD"/>
    <w:rsid w:val="002F6E14"/>
    <w:rsid w:val="00302B12"/>
    <w:rsid w:val="00304122"/>
    <w:rsid w:val="00307CAF"/>
    <w:rsid w:val="00310077"/>
    <w:rsid w:val="00316616"/>
    <w:rsid w:val="0032031D"/>
    <w:rsid w:val="00321EC1"/>
    <w:rsid w:val="0032674A"/>
    <w:rsid w:val="00326EAD"/>
    <w:rsid w:val="00330148"/>
    <w:rsid w:val="003304F5"/>
    <w:rsid w:val="00331635"/>
    <w:rsid w:val="00332754"/>
    <w:rsid w:val="0033512D"/>
    <w:rsid w:val="00340534"/>
    <w:rsid w:val="00341235"/>
    <w:rsid w:val="00347240"/>
    <w:rsid w:val="00350786"/>
    <w:rsid w:val="00351883"/>
    <w:rsid w:val="0035188A"/>
    <w:rsid w:val="00352FF7"/>
    <w:rsid w:val="00354AD9"/>
    <w:rsid w:val="0035526C"/>
    <w:rsid w:val="00356019"/>
    <w:rsid w:val="00357C9E"/>
    <w:rsid w:val="0036238D"/>
    <w:rsid w:val="00363182"/>
    <w:rsid w:val="0036328C"/>
    <w:rsid w:val="003635DD"/>
    <w:rsid w:val="00365804"/>
    <w:rsid w:val="003659E1"/>
    <w:rsid w:val="00365F67"/>
    <w:rsid w:val="0037038A"/>
    <w:rsid w:val="00370915"/>
    <w:rsid w:val="0037302F"/>
    <w:rsid w:val="00373C39"/>
    <w:rsid w:val="003766BF"/>
    <w:rsid w:val="00382C90"/>
    <w:rsid w:val="00386745"/>
    <w:rsid w:val="0038698B"/>
    <w:rsid w:val="0039154B"/>
    <w:rsid w:val="00391D86"/>
    <w:rsid w:val="00392C43"/>
    <w:rsid w:val="0039321A"/>
    <w:rsid w:val="00397A94"/>
    <w:rsid w:val="003A33A4"/>
    <w:rsid w:val="003A3E53"/>
    <w:rsid w:val="003B17EB"/>
    <w:rsid w:val="003B1A1B"/>
    <w:rsid w:val="003C0421"/>
    <w:rsid w:val="003C06D1"/>
    <w:rsid w:val="003C073E"/>
    <w:rsid w:val="003C0A17"/>
    <w:rsid w:val="003C0AAD"/>
    <w:rsid w:val="003D5B94"/>
    <w:rsid w:val="003E35DD"/>
    <w:rsid w:val="003E46FA"/>
    <w:rsid w:val="003E4B52"/>
    <w:rsid w:val="003F2AD7"/>
    <w:rsid w:val="003F388B"/>
    <w:rsid w:val="003F732B"/>
    <w:rsid w:val="004026F3"/>
    <w:rsid w:val="0040275E"/>
    <w:rsid w:val="00406A74"/>
    <w:rsid w:val="004107B4"/>
    <w:rsid w:val="00410F9E"/>
    <w:rsid w:val="00412786"/>
    <w:rsid w:val="0041362E"/>
    <w:rsid w:val="00415139"/>
    <w:rsid w:val="004207A6"/>
    <w:rsid w:val="004214D1"/>
    <w:rsid w:val="00421B0E"/>
    <w:rsid w:val="00422938"/>
    <w:rsid w:val="00423086"/>
    <w:rsid w:val="004325B4"/>
    <w:rsid w:val="00432DA0"/>
    <w:rsid w:val="00434E8B"/>
    <w:rsid w:val="00437B9A"/>
    <w:rsid w:val="004412B7"/>
    <w:rsid w:val="0044236F"/>
    <w:rsid w:val="00442ACE"/>
    <w:rsid w:val="00443789"/>
    <w:rsid w:val="00443A63"/>
    <w:rsid w:val="00444E41"/>
    <w:rsid w:val="00444FBE"/>
    <w:rsid w:val="0044660C"/>
    <w:rsid w:val="00447EF2"/>
    <w:rsid w:val="0045013D"/>
    <w:rsid w:val="00451BB3"/>
    <w:rsid w:val="004521F0"/>
    <w:rsid w:val="00453EC7"/>
    <w:rsid w:val="004551F7"/>
    <w:rsid w:val="00455E75"/>
    <w:rsid w:val="004567BB"/>
    <w:rsid w:val="00457629"/>
    <w:rsid w:val="0046019E"/>
    <w:rsid w:val="00461640"/>
    <w:rsid w:val="00461CA8"/>
    <w:rsid w:val="004665AA"/>
    <w:rsid w:val="00466C23"/>
    <w:rsid w:val="00470FA6"/>
    <w:rsid w:val="00471CE7"/>
    <w:rsid w:val="004776DF"/>
    <w:rsid w:val="0048015E"/>
    <w:rsid w:val="00484011"/>
    <w:rsid w:val="00491907"/>
    <w:rsid w:val="00494542"/>
    <w:rsid w:val="004954FE"/>
    <w:rsid w:val="00495984"/>
    <w:rsid w:val="00496BB9"/>
    <w:rsid w:val="004977C3"/>
    <w:rsid w:val="004A0465"/>
    <w:rsid w:val="004A1967"/>
    <w:rsid w:val="004A2049"/>
    <w:rsid w:val="004A4E88"/>
    <w:rsid w:val="004A7A9D"/>
    <w:rsid w:val="004B113F"/>
    <w:rsid w:val="004B1DAE"/>
    <w:rsid w:val="004B3283"/>
    <w:rsid w:val="004B56E2"/>
    <w:rsid w:val="004B58EE"/>
    <w:rsid w:val="004C5666"/>
    <w:rsid w:val="004C6AA7"/>
    <w:rsid w:val="004C6C2C"/>
    <w:rsid w:val="004D09C6"/>
    <w:rsid w:val="004D3821"/>
    <w:rsid w:val="004E0EC7"/>
    <w:rsid w:val="004E10A3"/>
    <w:rsid w:val="004E19E0"/>
    <w:rsid w:val="004E2E6E"/>
    <w:rsid w:val="004E4683"/>
    <w:rsid w:val="004E5A0F"/>
    <w:rsid w:val="004F0204"/>
    <w:rsid w:val="004F0855"/>
    <w:rsid w:val="004F16E7"/>
    <w:rsid w:val="004F46D8"/>
    <w:rsid w:val="004F4F04"/>
    <w:rsid w:val="004F4FDA"/>
    <w:rsid w:val="004F6A58"/>
    <w:rsid w:val="004F6FF3"/>
    <w:rsid w:val="00500F37"/>
    <w:rsid w:val="00502488"/>
    <w:rsid w:val="005036C1"/>
    <w:rsid w:val="00503AC0"/>
    <w:rsid w:val="00506D6A"/>
    <w:rsid w:val="00512295"/>
    <w:rsid w:val="0051273A"/>
    <w:rsid w:val="00515A6C"/>
    <w:rsid w:val="00515DB6"/>
    <w:rsid w:val="00515EEF"/>
    <w:rsid w:val="00516199"/>
    <w:rsid w:val="00517A30"/>
    <w:rsid w:val="005211D0"/>
    <w:rsid w:val="005222B9"/>
    <w:rsid w:val="005376D3"/>
    <w:rsid w:val="0054451E"/>
    <w:rsid w:val="00544B62"/>
    <w:rsid w:val="0054606A"/>
    <w:rsid w:val="005528D5"/>
    <w:rsid w:val="005537DB"/>
    <w:rsid w:val="00553974"/>
    <w:rsid w:val="0055742B"/>
    <w:rsid w:val="005610E3"/>
    <w:rsid w:val="005616F9"/>
    <w:rsid w:val="0056401B"/>
    <w:rsid w:val="00566EE7"/>
    <w:rsid w:val="005671EF"/>
    <w:rsid w:val="00571E9F"/>
    <w:rsid w:val="00574832"/>
    <w:rsid w:val="00575A7D"/>
    <w:rsid w:val="00576F6B"/>
    <w:rsid w:val="005824E2"/>
    <w:rsid w:val="00583A4C"/>
    <w:rsid w:val="00584A4A"/>
    <w:rsid w:val="00585327"/>
    <w:rsid w:val="00587238"/>
    <w:rsid w:val="00592244"/>
    <w:rsid w:val="00593DB7"/>
    <w:rsid w:val="00594E1E"/>
    <w:rsid w:val="0059572F"/>
    <w:rsid w:val="005957C4"/>
    <w:rsid w:val="005A5392"/>
    <w:rsid w:val="005B0FBE"/>
    <w:rsid w:val="005B11A8"/>
    <w:rsid w:val="005B12A7"/>
    <w:rsid w:val="005B668D"/>
    <w:rsid w:val="005B69D0"/>
    <w:rsid w:val="005C05CE"/>
    <w:rsid w:val="005C0D87"/>
    <w:rsid w:val="005C11D0"/>
    <w:rsid w:val="005C2325"/>
    <w:rsid w:val="005C2630"/>
    <w:rsid w:val="005C38AE"/>
    <w:rsid w:val="005C3A1E"/>
    <w:rsid w:val="005C5AAB"/>
    <w:rsid w:val="005D02CC"/>
    <w:rsid w:val="005E0AD2"/>
    <w:rsid w:val="005E24AC"/>
    <w:rsid w:val="005E5693"/>
    <w:rsid w:val="005E593F"/>
    <w:rsid w:val="005E59BD"/>
    <w:rsid w:val="005E68BB"/>
    <w:rsid w:val="005E6C90"/>
    <w:rsid w:val="005E6FD5"/>
    <w:rsid w:val="005E72E0"/>
    <w:rsid w:val="005F044A"/>
    <w:rsid w:val="006005F8"/>
    <w:rsid w:val="00601EC3"/>
    <w:rsid w:val="006041E9"/>
    <w:rsid w:val="00604889"/>
    <w:rsid w:val="0060493F"/>
    <w:rsid w:val="00606CDA"/>
    <w:rsid w:val="006100DE"/>
    <w:rsid w:val="006115B4"/>
    <w:rsid w:val="00611985"/>
    <w:rsid w:val="00612FBC"/>
    <w:rsid w:val="00613B9C"/>
    <w:rsid w:val="00617221"/>
    <w:rsid w:val="0061763D"/>
    <w:rsid w:val="0062336D"/>
    <w:rsid w:val="0064090E"/>
    <w:rsid w:val="00642E00"/>
    <w:rsid w:val="00645FC2"/>
    <w:rsid w:val="00654FF3"/>
    <w:rsid w:val="0065554F"/>
    <w:rsid w:val="006568F5"/>
    <w:rsid w:val="0066189C"/>
    <w:rsid w:val="00661DBD"/>
    <w:rsid w:val="0066282F"/>
    <w:rsid w:val="00662DA7"/>
    <w:rsid w:val="0066431F"/>
    <w:rsid w:val="00667AF5"/>
    <w:rsid w:val="00672630"/>
    <w:rsid w:val="00673798"/>
    <w:rsid w:val="00677AA9"/>
    <w:rsid w:val="00680B35"/>
    <w:rsid w:val="00680FB1"/>
    <w:rsid w:val="00683514"/>
    <w:rsid w:val="00687D45"/>
    <w:rsid w:val="0069339C"/>
    <w:rsid w:val="00695AB9"/>
    <w:rsid w:val="006A018E"/>
    <w:rsid w:val="006A1AA8"/>
    <w:rsid w:val="006A2C34"/>
    <w:rsid w:val="006A563E"/>
    <w:rsid w:val="006A6D82"/>
    <w:rsid w:val="006B11CF"/>
    <w:rsid w:val="006B6BB1"/>
    <w:rsid w:val="006B6C06"/>
    <w:rsid w:val="006B6DE8"/>
    <w:rsid w:val="006D2B61"/>
    <w:rsid w:val="006D3AFE"/>
    <w:rsid w:val="006D616F"/>
    <w:rsid w:val="006D7FF6"/>
    <w:rsid w:val="006E256A"/>
    <w:rsid w:val="006E7088"/>
    <w:rsid w:val="006F2E73"/>
    <w:rsid w:val="006F5705"/>
    <w:rsid w:val="00700EC5"/>
    <w:rsid w:val="00702FBE"/>
    <w:rsid w:val="007044A5"/>
    <w:rsid w:val="00704794"/>
    <w:rsid w:val="00711F85"/>
    <w:rsid w:val="00712C65"/>
    <w:rsid w:val="007130A4"/>
    <w:rsid w:val="0071573B"/>
    <w:rsid w:val="00723BA1"/>
    <w:rsid w:val="0072434F"/>
    <w:rsid w:val="007243AB"/>
    <w:rsid w:val="00724E1D"/>
    <w:rsid w:val="00726551"/>
    <w:rsid w:val="007266C7"/>
    <w:rsid w:val="00730D54"/>
    <w:rsid w:val="00730E29"/>
    <w:rsid w:val="00732E49"/>
    <w:rsid w:val="007355A1"/>
    <w:rsid w:val="00736D6B"/>
    <w:rsid w:val="00740782"/>
    <w:rsid w:val="00740FE3"/>
    <w:rsid w:val="00742549"/>
    <w:rsid w:val="00743514"/>
    <w:rsid w:val="007441EB"/>
    <w:rsid w:val="00744A9D"/>
    <w:rsid w:val="00744BAC"/>
    <w:rsid w:val="00745CC5"/>
    <w:rsid w:val="007505A9"/>
    <w:rsid w:val="00750C57"/>
    <w:rsid w:val="0075137C"/>
    <w:rsid w:val="0075172C"/>
    <w:rsid w:val="007548A4"/>
    <w:rsid w:val="00757920"/>
    <w:rsid w:val="00757F26"/>
    <w:rsid w:val="00760202"/>
    <w:rsid w:val="007613EE"/>
    <w:rsid w:val="00763129"/>
    <w:rsid w:val="00765D61"/>
    <w:rsid w:val="00766C91"/>
    <w:rsid w:val="00767F90"/>
    <w:rsid w:val="007704ED"/>
    <w:rsid w:val="00771AAB"/>
    <w:rsid w:val="00771B0F"/>
    <w:rsid w:val="0077273F"/>
    <w:rsid w:val="00773652"/>
    <w:rsid w:val="00773EDC"/>
    <w:rsid w:val="0077457B"/>
    <w:rsid w:val="00775055"/>
    <w:rsid w:val="007815D0"/>
    <w:rsid w:val="00782423"/>
    <w:rsid w:val="00783C4E"/>
    <w:rsid w:val="00783F84"/>
    <w:rsid w:val="0078474C"/>
    <w:rsid w:val="007851B1"/>
    <w:rsid w:val="00785C93"/>
    <w:rsid w:val="00785EBC"/>
    <w:rsid w:val="00792D68"/>
    <w:rsid w:val="00792F33"/>
    <w:rsid w:val="00796E34"/>
    <w:rsid w:val="007A4EEF"/>
    <w:rsid w:val="007A679D"/>
    <w:rsid w:val="007A71D7"/>
    <w:rsid w:val="007A73F0"/>
    <w:rsid w:val="007B0F1B"/>
    <w:rsid w:val="007B2F86"/>
    <w:rsid w:val="007C0A69"/>
    <w:rsid w:val="007C40AC"/>
    <w:rsid w:val="007C598F"/>
    <w:rsid w:val="007C670A"/>
    <w:rsid w:val="007D3EC6"/>
    <w:rsid w:val="007D4C04"/>
    <w:rsid w:val="007D67A4"/>
    <w:rsid w:val="007D71AA"/>
    <w:rsid w:val="007E191B"/>
    <w:rsid w:val="007E213D"/>
    <w:rsid w:val="007E3958"/>
    <w:rsid w:val="007E3B72"/>
    <w:rsid w:val="007E536A"/>
    <w:rsid w:val="007E57A5"/>
    <w:rsid w:val="007E7714"/>
    <w:rsid w:val="007F0047"/>
    <w:rsid w:val="007F5108"/>
    <w:rsid w:val="007F6CA8"/>
    <w:rsid w:val="0080118F"/>
    <w:rsid w:val="008062C1"/>
    <w:rsid w:val="00807741"/>
    <w:rsid w:val="00813D20"/>
    <w:rsid w:val="00813F05"/>
    <w:rsid w:val="00814BF1"/>
    <w:rsid w:val="00816A5E"/>
    <w:rsid w:val="00817135"/>
    <w:rsid w:val="008201C5"/>
    <w:rsid w:val="008215C7"/>
    <w:rsid w:val="00822DD2"/>
    <w:rsid w:val="008253C3"/>
    <w:rsid w:val="00825C39"/>
    <w:rsid w:val="008266FB"/>
    <w:rsid w:val="00826731"/>
    <w:rsid w:val="0083144D"/>
    <w:rsid w:val="00833A89"/>
    <w:rsid w:val="008364DE"/>
    <w:rsid w:val="0084284D"/>
    <w:rsid w:val="00844849"/>
    <w:rsid w:val="00844B62"/>
    <w:rsid w:val="00846C81"/>
    <w:rsid w:val="00846FFA"/>
    <w:rsid w:val="008504C4"/>
    <w:rsid w:val="00850A2D"/>
    <w:rsid w:val="00851FB5"/>
    <w:rsid w:val="00852C3F"/>
    <w:rsid w:val="0085338A"/>
    <w:rsid w:val="00854822"/>
    <w:rsid w:val="00854B9E"/>
    <w:rsid w:val="008556DC"/>
    <w:rsid w:val="00861D96"/>
    <w:rsid w:val="00862393"/>
    <w:rsid w:val="008636B4"/>
    <w:rsid w:val="00864C50"/>
    <w:rsid w:val="00873E6D"/>
    <w:rsid w:val="008741DB"/>
    <w:rsid w:val="00874827"/>
    <w:rsid w:val="00874F19"/>
    <w:rsid w:val="008766B0"/>
    <w:rsid w:val="00876A08"/>
    <w:rsid w:val="00877D78"/>
    <w:rsid w:val="00881758"/>
    <w:rsid w:val="008872FA"/>
    <w:rsid w:val="00887C46"/>
    <w:rsid w:val="008906C9"/>
    <w:rsid w:val="00890A5E"/>
    <w:rsid w:val="00891598"/>
    <w:rsid w:val="00891EDD"/>
    <w:rsid w:val="00897E1D"/>
    <w:rsid w:val="008A0369"/>
    <w:rsid w:val="008A15E4"/>
    <w:rsid w:val="008A25AB"/>
    <w:rsid w:val="008A4C26"/>
    <w:rsid w:val="008A633F"/>
    <w:rsid w:val="008A7ACE"/>
    <w:rsid w:val="008B3765"/>
    <w:rsid w:val="008B3ACC"/>
    <w:rsid w:val="008B44FF"/>
    <w:rsid w:val="008B4C3D"/>
    <w:rsid w:val="008B6942"/>
    <w:rsid w:val="008C04DF"/>
    <w:rsid w:val="008C0CB2"/>
    <w:rsid w:val="008C33D8"/>
    <w:rsid w:val="008C5FBC"/>
    <w:rsid w:val="008C7557"/>
    <w:rsid w:val="008D29F8"/>
    <w:rsid w:val="008D7C3D"/>
    <w:rsid w:val="008E31C1"/>
    <w:rsid w:val="008E3269"/>
    <w:rsid w:val="008E390F"/>
    <w:rsid w:val="008E40BF"/>
    <w:rsid w:val="008E4166"/>
    <w:rsid w:val="008E4485"/>
    <w:rsid w:val="008E587C"/>
    <w:rsid w:val="008E6538"/>
    <w:rsid w:val="008E676E"/>
    <w:rsid w:val="008F1F7A"/>
    <w:rsid w:val="008F4EDC"/>
    <w:rsid w:val="008F5A25"/>
    <w:rsid w:val="008F5D56"/>
    <w:rsid w:val="008F7D40"/>
    <w:rsid w:val="00901537"/>
    <w:rsid w:val="009025DA"/>
    <w:rsid w:val="009029F0"/>
    <w:rsid w:val="00903A51"/>
    <w:rsid w:val="00904FFF"/>
    <w:rsid w:val="00905A48"/>
    <w:rsid w:val="00906624"/>
    <w:rsid w:val="00907F56"/>
    <w:rsid w:val="009105A4"/>
    <w:rsid w:val="00910FC9"/>
    <w:rsid w:val="0091131D"/>
    <w:rsid w:val="0091391F"/>
    <w:rsid w:val="0091752E"/>
    <w:rsid w:val="00921F5D"/>
    <w:rsid w:val="00926C4B"/>
    <w:rsid w:val="00931DD9"/>
    <w:rsid w:val="00933D45"/>
    <w:rsid w:val="0093584E"/>
    <w:rsid w:val="00940AE0"/>
    <w:rsid w:val="009411A3"/>
    <w:rsid w:val="00946DFB"/>
    <w:rsid w:val="009510DF"/>
    <w:rsid w:val="009545BD"/>
    <w:rsid w:val="009569E5"/>
    <w:rsid w:val="0095725F"/>
    <w:rsid w:val="00963FBC"/>
    <w:rsid w:val="00967C35"/>
    <w:rsid w:val="009705D6"/>
    <w:rsid w:val="0097061B"/>
    <w:rsid w:val="00977C87"/>
    <w:rsid w:val="00981B94"/>
    <w:rsid w:val="0098205E"/>
    <w:rsid w:val="009832B6"/>
    <w:rsid w:val="009873BF"/>
    <w:rsid w:val="009873D8"/>
    <w:rsid w:val="0098799F"/>
    <w:rsid w:val="0099273F"/>
    <w:rsid w:val="00992D50"/>
    <w:rsid w:val="00994394"/>
    <w:rsid w:val="00994982"/>
    <w:rsid w:val="00996B87"/>
    <w:rsid w:val="009A1060"/>
    <w:rsid w:val="009A1B4A"/>
    <w:rsid w:val="009A26EF"/>
    <w:rsid w:val="009A4164"/>
    <w:rsid w:val="009A4778"/>
    <w:rsid w:val="009A4F31"/>
    <w:rsid w:val="009A7C65"/>
    <w:rsid w:val="009B2F6E"/>
    <w:rsid w:val="009B48BC"/>
    <w:rsid w:val="009B5193"/>
    <w:rsid w:val="009B7D0F"/>
    <w:rsid w:val="009C2483"/>
    <w:rsid w:val="009C44FB"/>
    <w:rsid w:val="009C480D"/>
    <w:rsid w:val="009C4EC3"/>
    <w:rsid w:val="009C4EF6"/>
    <w:rsid w:val="009C7FAF"/>
    <w:rsid w:val="009D1468"/>
    <w:rsid w:val="009D6958"/>
    <w:rsid w:val="009D7388"/>
    <w:rsid w:val="009E077D"/>
    <w:rsid w:val="009E1FB8"/>
    <w:rsid w:val="009E2375"/>
    <w:rsid w:val="009E3CE2"/>
    <w:rsid w:val="009E4491"/>
    <w:rsid w:val="009F1F08"/>
    <w:rsid w:val="009F327F"/>
    <w:rsid w:val="009F43C5"/>
    <w:rsid w:val="009F4B13"/>
    <w:rsid w:val="009F624D"/>
    <w:rsid w:val="009F645F"/>
    <w:rsid w:val="00A00400"/>
    <w:rsid w:val="00A037A2"/>
    <w:rsid w:val="00A0594C"/>
    <w:rsid w:val="00A06E7D"/>
    <w:rsid w:val="00A07A23"/>
    <w:rsid w:val="00A113AA"/>
    <w:rsid w:val="00A12619"/>
    <w:rsid w:val="00A133FF"/>
    <w:rsid w:val="00A14EAA"/>
    <w:rsid w:val="00A23160"/>
    <w:rsid w:val="00A240A6"/>
    <w:rsid w:val="00A32B29"/>
    <w:rsid w:val="00A335F6"/>
    <w:rsid w:val="00A33696"/>
    <w:rsid w:val="00A35008"/>
    <w:rsid w:val="00A40F6D"/>
    <w:rsid w:val="00A42322"/>
    <w:rsid w:val="00A46205"/>
    <w:rsid w:val="00A512EB"/>
    <w:rsid w:val="00A540F7"/>
    <w:rsid w:val="00A54CFF"/>
    <w:rsid w:val="00A5540F"/>
    <w:rsid w:val="00A55BC0"/>
    <w:rsid w:val="00A5682B"/>
    <w:rsid w:val="00A61D81"/>
    <w:rsid w:val="00A62C9A"/>
    <w:rsid w:val="00A62D72"/>
    <w:rsid w:val="00A6613A"/>
    <w:rsid w:val="00A6653F"/>
    <w:rsid w:val="00A670E2"/>
    <w:rsid w:val="00A70641"/>
    <w:rsid w:val="00A768FB"/>
    <w:rsid w:val="00A76A2F"/>
    <w:rsid w:val="00A81D73"/>
    <w:rsid w:val="00A82577"/>
    <w:rsid w:val="00A87FAB"/>
    <w:rsid w:val="00A90046"/>
    <w:rsid w:val="00A93501"/>
    <w:rsid w:val="00AA1BB4"/>
    <w:rsid w:val="00AA2B74"/>
    <w:rsid w:val="00AA317E"/>
    <w:rsid w:val="00AA5E22"/>
    <w:rsid w:val="00AB382A"/>
    <w:rsid w:val="00AB4B5D"/>
    <w:rsid w:val="00AB5653"/>
    <w:rsid w:val="00AC202B"/>
    <w:rsid w:val="00AC28C2"/>
    <w:rsid w:val="00AC2D67"/>
    <w:rsid w:val="00AC3876"/>
    <w:rsid w:val="00AC4288"/>
    <w:rsid w:val="00AC4BCE"/>
    <w:rsid w:val="00AC6EEB"/>
    <w:rsid w:val="00AD16CD"/>
    <w:rsid w:val="00AD1BA8"/>
    <w:rsid w:val="00AD2425"/>
    <w:rsid w:val="00AD345F"/>
    <w:rsid w:val="00AD712F"/>
    <w:rsid w:val="00AE308E"/>
    <w:rsid w:val="00AE55B6"/>
    <w:rsid w:val="00AF2493"/>
    <w:rsid w:val="00AF31DA"/>
    <w:rsid w:val="00AF3500"/>
    <w:rsid w:val="00AF4114"/>
    <w:rsid w:val="00AF59AB"/>
    <w:rsid w:val="00AF612E"/>
    <w:rsid w:val="00AF617F"/>
    <w:rsid w:val="00AF7F29"/>
    <w:rsid w:val="00B00E5E"/>
    <w:rsid w:val="00B02A65"/>
    <w:rsid w:val="00B02E52"/>
    <w:rsid w:val="00B02EEF"/>
    <w:rsid w:val="00B04BCF"/>
    <w:rsid w:val="00B04F85"/>
    <w:rsid w:val="00B07339"/>
    <w:rsid w:val="00B07C79"/>
    <w:rsid w:val="00B10685"/>
    <w:rsid w:val="00B13281"/>
    <w:rsid w:val="00B14694"/>
    <w:rsid w:val="00B16996"/>
    <w:rsid w:val="00B20A9D"/>
    <w:rsid w:val="00B21A26"/>
    <w:rsid w:val="00B232C8"/>
    <w:rsid w:val="00B23B67"/>
    <w:rsid w:val="00B2557D"/>
    <w:rsid w:val="00B25F7C"/>
    <w:rsid w:val="00B33AEA"/>
    <w:rsid w:val="00B33B69"/>
    <w:rsid w:val="00B345C3"/>
    <w:rsid w:val="00B35231"/>
    <w:rsid w:val="00B35B00"/>
    <w:rsid w:val="00B37E62"/>
    <w:rsid w:val="00B42F97"/>
    <w:rsid w:val="00B44E05"/>
    <w:rsid w:val="00B45539"/>
    <w:rsid w:val="00B467B8"/>
    <w:rsid w:val="00B476B0"/>
    <w:rsid w:val="00B479B1"/>
    <w:rsid w:val="00B47DCB"/>
    <w:rsid w:val="00B5060E"/>
    <w:rsid w:val="00B52899"/>
    <w:rsid w:val="00B5507A"/>
    <w:rsid w:val="00B555A6"/>
    <w:rsid w:val="00B57C92"/>
    <w:rsid w:val="00B60750"/>
    <w:rsid w:val="00B60C0A"/>
    <w:rsid w:val="00B62F79"/>
    <w:rsid w:val="00B64C3C"/>
    <w:rsid w:val="00B714A0"/>
    <w:rsid w:val="00B7629C"/>
    <w:rsid w:val="00B779F3"/>
    <w:rsid w:val="00B82BF8"/>
    <w:rsid w:val="00B834F1"/>
    <w:rsid w:val="00B84210"/>
    <w:rsid w:val="00B85A74"/>
    <w:rsid w:val="00B8621B"/>
    <w:rsid w:val="00B903A9"/>
    <w:rsid w:val="00B91991"/>
    <w:rsid w:val="00B946E5"/>
    <w:rsid w:val="00BA5123"/>
    <w:rsid w:val="00BA553F"/>
    <w:rsid w:val="00BA55B4"/>
    <w:rsid w:val="00BB3213"/>
    <w:rsid w:val="00BB34B4"/>
    <w:rsid w:val="00BB4AE7"/>
    <w:rsid w:val="00BB53D3"/>
    <w:rsid w:val="00BB5555"/>
    <w:rsid w:val="00BB631E"/>
    <w:rsid w:val="00BB634B"/>
    <w:rsid w:val="00BC1307"/>
    <w:rsid w:val="00BC4FF0"/>
    <w:rsid w:val="00BC6221"/>
    <w:rsid w:val="00BD2A45"/>
    <w:rsid w:val="00BD2B28"/>
    <w:rsid w:val="00BD6D7E"/>
    <w:rsid w:val="00BE1921"/>
    <w:rsid w:val="00BE2464"/>
    <w:rsid w:val="00BE2A7B"/>
    <w:rsid w:val="00BE3C17"/>
    <w:rsid w:val="00BE3ECC"/>
    <w:rsid w:val="00BE53AE"/>
    <w:rsid w:val="00BE63DE"/>
    <w:rsid w:val="00BE775B"/>
    <w:rsid w:val="00BE7B78"/>
    <w:rsid w:val="00BF01C5"/>
    <w:rsid w:val="00BF2748"/>
    <w:rsid w:val="00BF4238"/>
    <w:rsid w:val="00BF68B0"/>
    <w:rsid w:val="00BF6F87"/>
    <w:rsid w:val="00BF77D6"/>
    <w:rsid w:val="00C015EA"/>
    <w:rsid w:val="00C01D48"/>
    <w:rsid w:val="00C0314F"/>
    <w:rsid w:val="00C036BB"/>
    <w:rsid w:val="00C03C2B"/>
    <w:rsid w:val="00C06114"/>
    <w:rsid w:val="00C11EBB"/>
    <w:rsid w:val="00C146F6"/>
    <w:rsid w:val="00C147BA"/>
    <w:rsid w:val="00C15320"/>
    <w:rsid w:val="00C16DEC"/>
    <w:rsid w:val="00C2146F"/>
    <w:rsid w:val="00C21846"/>
    <w:rsid w:val="00C21FBE"/>
    <w:rsid w:val="00C220B6"/>
    <w:rsid w:val="00C2262F"/>
    <w:rsid w:val="00C234BD"/>
    <w:rsid w:val="00C26495"/>
    <w:rsid w:val="00C349A8"/>
    <w:rsid w:val="00C35131"/>
    <w:rsid w:val="00C36537"/>
    <w:rsid w:val="00C36BC4"/>
    <w:rsid w:val="00C406DC"/>
    <w:rsid w:val="00C41D12"/>
    <w:rsid w:val="00C41F76"/>
    <w:rsid w:val="00C4239B"/>
    <w:rsid w:val="00C430A6"/>
    <w:rsid w:val="00C44645"/>
    <w:rsid w:val="00C45C40"/>
    <w:rsid w:val="00C467C0"/>
    <w:rsid w:val="00C51251"/>
    <w:rsid w:val="00C562C4"/>
    <w:rsid w:val="00C56555"/>
    <w:rsid w:val="00C6403D"/>
    <w:rsid w:val="00C65ABE"/>
    <w:rsid w:val="00C66EDF"/>
    <w:rsid w:val="00C66F5F"/>
    <w:rsid w:val="00C66FDD"/>
    <w:rsid w:val="00C67282"/>
    <w:rsid w:val="00C67869"/>
    <w:rsid w:val="00C72E4D"/>
    <w:rsid w:val="00C77A0F"/>
    <w:rsid w:val="00C816D2"/>
    <w:rsid w:val="00C82419"/>
    <w:rsid w:val="00C849C2"/>
    <w:rsid w:val="00C853E7"/>
    <w:rsid w:val="00C86386"/>
    <w:rsid w:val="00C867BC"/>
    <w:rsid w:val="00C873F8"/>
    <w:rsid w:val="00C910EF"/>
    <w:rsid w:val="00C91DE5"/>
    <w:rsid w:val="00C92E65"/>
    <w:rsid w:val="00C93235"/>
    <w:rsid w:val="00CA0F49"/>
    <w:rsid w:val="00CA21B0"/>
    <w:rsid w:val="00CA3AC8"/>
    <w:rsid w:val="00CA4F13"/>
    <w:rsid w:val="00CA5197"/>
    <w:rsid w:val="00CA59BA"/>
    <w:rsid w:val="00CA61EC"/>
    <w:rsid w:val="00CA6428"/>
    <w:rsid w:val="00CA6ECC"/>
    <w:rsid w:val="00CA704A"/>
    <w:rsid w:val="00CA78A7"/>
    <w:rsid w:val="00CB1721"/>
    <w:rsid w:val="00CB19C0"/>
    <w:rsid w:val="00CB244F"/>
    <w:rsid w:val="00CC005F"/>
    <w:rsid w:val="00CC2734"/>
    <w:rsid w:val="00CC5B8C"/>
    <w:rsid w:val="00CC661A"/>
    <w:rsid w:val="00CC7F01"/>
    <w:rsid w:val="00CD3966"/>
    <w:rsid w:val="00CD3BE2"/>
    <w:rsid w:val="00CD6B64"/>
    <w:rsid w:val="00CD6E69"/>
    <w:rsid w:val="00CE2214"/>
    <w:rsid w:val="00CE4035"/>
    <w:rsid w:val="00CE463C"/>
    <w:rsid w:val="00CE502D"/>
    <w:rsid w:val="00CE582A"/>
    <w:rsid w:val="00CF0C77"/>
    <w:rsid w:val="00CF1018"/>
    <w:rsid w:val="00CF2AB8"/>
    <w:rsid w:val="00CF2CFD"/>
    <w:rsid w:val="00CF35EF"/>
    <w:rsid w:val="00CF3902"/>
    <w:rsid w:val="00CF4BF9"/>
    <w:rsid w:val="00CF6F3C"/>
    <w:rsid w:val="00D01A08"/>
    <w:rsid w:val="00D0270B"/>
    <w:rsid w:val="00D034C4"/>
    <w:rsid w:val="00D04BBA"/>
    <w:rsid w:val="00D0587B"/>
    <w:rsid w:val="00D058E6"/>
    <w:rsid w:val="00D07138"/>
    <w:rsid w:val="00D10EAC"/>
    <w:rsid w:val="00D1271E"/>
    <w:rsid w:val="00D12A8A"/>
    <w:rsid w:val="00D140ED"/>
    <w:rsid w:val="00D152CF"/>
    <w:rsid w:val="00D15386"/>
    <w:rsid w:val="00D200D8"/>
    <w:rsid w:val="00D2037B"/>
    <w:rsid w:val="00D20F84"/>
    <w:rsid w:val="00D2271B"/>
    <w:rsid w:val="00D24BF2"/>
    <w:rsid w:val="00D26203"/>
    <w:rsid w:val="00D3056C"/>
    <w:rsid w:val="00D35FC0"/>
    <w:rsid w:val="00D42700"/>
    <w:rsid w:val="00D42CCB"/>
    <w:rsid w:val="00D44599"/>
    <w:rsid w:val="00D44E3F"/>
    <w:rsid w:val="00D45676"/>
    <w:rsid w:val="00D46ED2"/>
    <w:rsid w:val="00D5021F"/>
    <w:rsid w:val="00D50321"/>
    <w:rsid w:val="00D5038A"/>
    <w:rsid w:val="00D52595"/>
    <w:rsid w:val="00D52BEE"/>
    <w:rsid w:val="00D544ED"/>
    <w:rsid w:val="00D674DF"/>
    <w:rsid w:val="00D67A2B"/>
    <w:rsid w:val="00D706C9"/>
    <w:rsid w:val="00D70C3B"/>
    <w:rsid w:val="00D73C88"/>
    <w:rsid w:val="00D74FAF"/>
    <w:rsid w:val="00D758DB"/>
    <w:rsid w:val="00D8005E"/>
    <w:rsid w:val="00D8340A"/>
    <w:rsid w:val="00D85195"/>
    <w:rsid w:val="00D856B1"/>
    <w:rsid w:val="00D86129"/>
    <w:rsid w:val="00D87D77"/>
    <w:rsid w:val="00D95E4B"/>
    <w:rsid w:val="00D96AAD"/>
    <w:rsid w:val="00DA34AB"/>
    <w:rsid w:val="00DA5726"/>
    <w:rsid w:val="00DA66FA"/>
    <w:rsid w:val="00DB0053"/>
    <w:rsid w:val="00DB17B1"/>
    <w:rsid w:val="00DB57B9"/>
    <w:rsid w:val="00DB611C"/>
    <w:rsid w:val="00DB61BC"/>
    <w:rsid w:val="00DC0994"/>
    <w:rsid w:val="00DC2125"/>
    <w:rsid w:val="00DC2649"/>
    <w:rsid w:val="00DD07DA"/>
    <w:rsid w:val="00DD0995"/>
    <w:rsid w:val="00DD463D"/>
    <w:rsid w:val="00DD4B37"/>
    <w:rsid w:val="00DD6194"/>
    <w:rsid w:val="00DE069E"/>
    <w:rsid w:val="00DE1CA2"/>
    <w:rsid w:val="00DE26E5"/>
    <w:rsid w:val="00DE37C9"/>
    <w:rsid w:val="00DE4B99"/>
    <w:rsid w:val="00DE5DED"/>
    <w:rsid w:val="00DF2B97"/>
    <w:rsid w:val="00DF3369"/>
    <w:rsid w:val="00DF3562"/>
    <w:rsid w:val="00DF3712"/>
    <w:rsid w:val="00DF3DC5"/>
    <w:rsid w:val="00DF56A2"/>
    <w:rsid w:val="00DF5B88"/>
    <w:rsid w:val="00E0599D"/>
    <w:rsid w:val="00E059A0"/>
    <w:rsid w:val="00E0658B"/>
    <w:rsid w:val="00E077E0"/>
    <w:rsid w:val="00E119D0"/>
    <w:rsid w:val="00E13C1B"/>
    <w:rsid w:val="00E13F44"/>
    <w:rsid w:val="00E14B62"/>
    <w:rsid w:val="00E15C0B"/>
    <w:rsid w:val="00E21403"/>
    <w:rsid w:val="00E21C35"/>
    <w:rsid w:val="00E23F45"/>
    <w:rsid w:val="00E2535D"/>
    <w:rsid w:val="00E253C4"/>
    <w:rsid w:val="00E25C79"/>
    <w:rsid w:val="00E262CF"/>
    <w:rsid w:val="00E26DA4"/>
    <w:rsid w:val="00E30082"/>
    <w:rsid w:val="00E34949"/>
    <w:rsid w:val="00E34A6D"/>
    <w:rsid w:val="00E34E11"/>
    <w:rsid w:val="00E35B26"/>
    <w:rsid w:val="00E403FE"/>
    <w:rsid w:val="00E415AC"/>
    <w:rsid w:val="00E4331C"/>
    <w:rsid w:val="00E47BC8"/>
    <w:rsid w:val="00E51F0A"/>
    <w:rsid w:val="00E52E89"/>
    <w:rsid w:val="00E56844"/>
    <w:rsid w:val="00E56860"/>
    <w:rsid w:val="00E60B98"/>
    <w:rsid w:val="00E61D96"/>
    <w:rsid w:val="00E65399"/>
    <w:rsid w:val="00E664AB"/>
    <w:rsid w:val="00E67D75"/>
    <w:rsid w:val="00E71DE5"/>
    <w:rsid w:val="00E7556D"/>
    <w:rsid w:val="00E87CF4"/>
    <w:rsid w:val="00E90D9F"/>
    <w:rsid w:val="00E9607D"/>
    <w:rsid w:val="00E96DCE"/>
    <w:rsid w:val="00EA1C87"/>
    <w:rsid w:val="00EA459A"/>
    <w:rsid w:val="00EA784D"/>
    <w:rsid w:val="00EB0F97"/>
    <w:rsid w:val="00EB39E8"/>
    <w:rsid w:val="00EB3C6C"/>
    <w:rsid w:val="00EB6DEB"/>
    <w:rsid w:val="00EB7B27"/>
    <w:rsid w:val="00EC2863"/>
    <w:rsid w:val="00EC6E97"/>
    <w:rsid w:val="00EC6F30"/>
    <w:rsid w:val="00ED149D"/>
    <w:rsid w:val="00ED3314"/>
    <w:rsid w:val="00ED6D30"/>
    <w:rsid w:val="00ED7ED2"/>
    <w:rsid w:val="00EE26D0"/>
    <w:rsid w:val="00EE74D7"/>
    <w:rsid w:val="00EF007D"/>
    <w:rsid w:val="00EF0BBB"/>
    <w:rsid w:val="00EF5FE9"/>
    <w:rsid w:val="00F0343D"/>
    <w:rsid w:val="00F07879"/>
    <w:rsid w:val="00F07F80"/>
    <w:rsid w:val="00F129C9"/>
    <w:rsid w:val="00F12A51"/>
    <w:rsid w:val="00F137E2"/>
    <w:rsid w:val="00F140CC"/>
    <w:rsid w:val="00F154E6"/>
    <w:rsid w:val="00F1774F"/>
    <w:rsid w:val="00F179DD"/>
    <w:rsid w:val="00F214A6"/>
    <w:rsid w:val="00F2205A"/>
    <w:rsid w:val="00F23B88"/>
    <w:rsid w:val="00F24FC3"/>
    <w:rsid w:val="00F2644F"/>
    <w:rsid w:val="00F320DF"/>
    <w:rsid w:val="00F33EED"/>
    <w:rsid w:val="00F347BE"/>
    <w:rsid w:val="00F415A6"/>
    <w:rsid w:val="00F504BB"/>
    <w:rsid w:val="00F54353"/>
    <w:rsid w:val="00F56200"/>
    <w:rsid w:val="00F5648D"/>
    <w:rsid w:val="00F635DB"/>
    <w:rsid w:val="00F63FD9"/>
    <w:rsid w:val="00F644A7"/>
    <w:rsid w:val="00F64DA6"/>
    <w:rsid w:val="00F66B5D"/>
    <w:rsid w:val="00F67D61"/>
    <w:rsid w:val="00F705DD"/>
    <w:rsid w:val="00F70E63"/>
    <w:rsid w:val="00F74C26"/>
    <w:rsid w:val="00F7649B"/>
    <w:rsid w:val="00F801A9"/>
    <w:rsid w:val="00F80A3C"/>
    <w:rsid w:val="00F82F9A"/>
    <w:rsid w:val="00F8496A"/>
    <w:rsid w:val="00F84A3D"/>
    <w:rsid w:val="00F84A68"/>
    <w:rsid w:val="00F87758"/>
    <w:rsid w:val="00F87C55"/>
    <w:rsid w:val="00F9488A"/>
    <w:rsid w:val="00F96370"/>
    <w:rsid w:val="00F96F5A"/>
    <w:rsid w:val="00FA0E3D"/>
    <w:rsid w:val="00FA1310"/>
    <w:rsid w:val="00FA16EB"/>
    <w:rsid w:val="00FA22A1"/>
    <w:rsid w:val="00FB09CD"/>
    <w:rsid w:val="00FB0DE9"/>
    <w:rsid w:val="00FB3E73"/>
    <w:rsid w:val="00FB750E"/>
    <w:rsid w:val="00FC0453"/>
    <w:rsid w:val="00FC223B"/>
    <w:rsid w:val="00FC34E6"/>
    <w:rsid w:val="00FC352F"/>
    <w:rsid w:val="00FC4241"/>
    <w:rsid w:val="00FC47B5"/>
    <w:rsid w:val="00FC530A"/>
    <w:rsid w:val="00FC7529"/>
    <w:rsid w:val="00FD08E8"/>
    <w:rsid w:val="00FD1DD3"/>
    <w:rsid w:val="00FD270F"/>
    <w:rsid w:val="00FD27A8"/>
    <w:rsid w:val="00FD2F7E"/>
    <w:rsid w:val="00FD373D"/>
    <w:rsid w:val="00FD55B5"/>
    <w:rsid w:val="00FD608F"/>
    <w:rsid w:val="00FE3FAF"/>
    <w:rsid w:val="00FE4544"/>
    <w:rsid w:val="00FE63BC"/>
    <w:rsid w:val="00FE6C91"/>
    <w:rsid w:val="00FF0B40"/>
    <w:rsid w:val="00FF4485"/>
    <w:rsid w:val="00FF4507"/>
    <w:rsid w:val="00FF62B5"/>
    <w:rsid w:val="00FF7E99"/>
    <w:rsid w:val="025C9E35"/>
    <w:rsid w:val="0270E8E5"/>
    <w:rsid w:val="036FBD19"/>
    <w:rsid w:val="0382FD62"/>
    <w:rsid w:val="03E15E95"/>
    <w:rsid w:val="06F072E8"/>
    <w:rsid w:val="0756CD52"/>
    <w:rsid w:val="087F3C36"/>
    <w:rsid w:val="08BF3AA3"/>
    <w:rsid w:val="094184EA"/>
    <w:rsid w:val="09FE4E68"/>
    <w:rsid w:val="0A1B2D49"/>
    <w:rsid w:val="0A4ECD5A"/>
    <w:rsid w:val="0AE41C50"/>
    <w:rsid w:val="0AFD3216"/>
    <w:rsid w:val="0BF85E2C"/>
    <w:rsid w:val="0C15FC2C"/>
    <w:rsid w:val="0C31A231"/>
    <w:rsid w:val="0CDF4F38"/>
    <w:rsid w:val="0E7B6BA3"/>
    <w:rsid w:val="0EF0AB62"/>
    <w:rsid w:val="10212C7B"/>
    <w:rsid w:val="10315C77"/>
    <w:rsid w:val="10777271"/>
    <w:rsid w:val="11675333"/>
    <w:rsid w:val="140A6298"/>
    <w:rsid w:val="147E66AB"/>
    <w:rsid w:val="170EE31A"/>
    <w:rsid w:val="17C6486A"/>
    <w:rsid w:val="18755B4F"/>
    <w:rsid w:val="197B975D"/>
    <w:rsid w:val="198C0A49"/>
    <w:rsid w:val="19E86615"/>
    <w:rsid w:val="1AB7148A"/>
    <w:rsid w:val="1BA25781"/>
    <w:rsid w:val="1DA3F174"/>
    <w:rsid w:val="1E7C27D9"/>
    <w:rsid w:val="1F16B9C1"/>
    <w:rsid w:val="1FF82845"/>
    <w:rsid w:val="21DF44A0"/>
    <w:rsid w:val="227F1DEC"/>
    <w:rsid w:val="22A4FE46"/>
    <w:rsid w:val="254EDFC8"/>
    <w:rsid w:val="25660CA4"/>
    <w:rsid w:val="25A968F5"/>
    <w:rsid w:val="27BAEEAB"/>
    <w:rsid w:val="27CDE0F9"/>
    <w:rsid w:val="28560A2E"/>
    <w:rsid w:val="2915FAB0"/>
    <w:rsid w:val="2A78CD39"/>
    <w:rsid w:val="2BEBD3E2"/>
    <w:rsid w:val="2C9BC435"/>
    <w:rsid w:val="2D082DD5"/>
    <w:rsid w:val="2E0B2EE8"/>
    <w:rsid w:val="2ED9FCEB"/>
    <w:rsid w:val="2F87A497"/>
    <w:rsid w:val="2FD49C7D"/>
    <w:rsid w:val="305E58D3"/>
    <w:rsid w:val="315F9E25"/>
    <w:rsid w:val="32724965"/>
    <w:rsid w:val="3295C280"/>
    <w:rsid w:val="33D44C93"/>
    <w:rsid w:val="36C79A29"/>
    <w:rsid w:val="376219F7"/>
    <w:rsid w:val="37A05452"/>
    <w:rsid w:val="37BA4A09"/>
    <w:rsid w:val="38AA56FD"/>
    <w:rsid w:val="3922BA2E"/>
    <w:rsid w:val="392BE83D"/>
    <w:rsid w:val="3962962D"/>
    <w:rsid w:val="396A3AFA"/>
    <w:rsid w:val="39C7AA02"/>
    <w:rsid w:val="3A612DB1"/>
    <w:rsid w:val="3B2960DE"/>
    <w:rsid w:val="3B622A61"/>
    <w:rsid w:val="3D2AB2F0"/>
    <w:rsid w:val="4088A503"/>
    <w:rsid w:val="4182BA18"/>
    <w:rsid w:val="42026BCB"/>
    <w:rsid w:val="424B621B"/>
    <w:rsid w:val="429E80A0"/>
    <w:rsid w:val="43EF58E8"/>
    <w:rsid w:val="45F15201"/>
    <w:rsid w:val="462E4467"/>
    <w:rsid w:val="478FFFBA"/>
    <w:rsid w:val="47B708D6"/>
    <w:rsid w:val="47D95C02"/>
    <w:rsid w:val="48CB6474"/>
    <w:rsid w:val="4D78E636"/>
    <w:rsid w:val="4DCD312D"/>
    <w:rsid w:val="4E4C18FE"/>
    <w:rsid w:val="4EA33F50"/>
    <w:rsid w:val="4ED9FF55"/>
    <w:rsid w:val="4F45C433"/>
    <w:rsid w:val="4F919525"/>
    <w:rsid w:val="4FC552A8"/>
    <w:rsid w:val="503D2F63"/>
    <w:rsid w:val="5042E3E9"/>
    <w:rsid w:val="50A5791B"/>
    <w:rsid w:val="518CA5D1"/>
    <w:rsid w:val="5318FF65"/>
    <w:rsid w:val="5320AC29"/>
    <w:rsid w:val="533767ED"/>
    <w:rsid w:val="537E8BAE"/>
    <w:rsid w:val="54653717"/>
    <w:rsid w:val="54DE8006"/>
    <w:rsid w:val="54E34AD7"/>
    <w:rsid w:val="56256A70"/>
    <w:rsid w:val="5676E1EE"/>
    <w:rsid w:val="571517AB"/>
    <w:rsid w:val="573678E5"/>
    <w:rsid w:val="575C49B0"/>
    <w:rsid w:val="57BA38B3"/>
    <w:rsid w:val="57BD9446"/>
    <w:rsid w:val="5835457D"/>
    <w:rsid w:val="58B18A1C"/>
    <w:rsid w:val="58FA8E2D"/>
    <w:rsid w:val="5A457AA5"/>
    <w:rsid w:val="5A4CC457"/>
    <w:rsid w:val="5BAF7EF6"/>
    <w:rsid w:val="5FD02E13"/>
    <w:rsid w:val="6129ECE4"/>
    <w:rsid w:val="61C91073"/>
    <w:rsid w:val="6246EFC2"/>
    <w:rsid w:val="63F5161D"/>
    <w:rsid w:val="65285393"/>
    <w:rsid w:val="67756713"/>
    <w:rsid w:val="67E08BF1"/>
    <w:rsid w:val="685B5EC0"/>
    <w:rsid w:val="6B85DF49"/>
    <w:rsid w:val="6BDFD039"/>
    <w:rsid w:val="6E6AF6C0"/>
    <w:rsid w:val="70F50C39"/>
    <w:rsid w:val="71628E16"/>
    <w:rsid w:val="7301369D"/>
    <w:rsid w:val="73E9E538"/>
    <w:rsid w:val="75F660D2"/>
    <w:rsid w:val="7610E13D"/>
    <w:rsid w:val="7626DAEE"/>
    <w:rsid w:val="7635CDF4"/>
    <w:rsid w:val="76AFD98A"/>
    <w:rsid w:val="7770DA26"/>
    <w:rsid w:val="7777A34E"/>
    <w:rsid w:val="7A42928E"/>
    <w:rsid w:val="7A5C53C6"/>
    <w:rsid w:val="7B5B0833"/>
    <w:rsid w:val="7B5D4D47"/>
    <w:rsid w:val="7C43FD72"/>
    <w:rsid w:val="7D97369D"/>
    <w:rsid w:val="7E4D6966"/>
    <w:rsid w:val="7E9D1D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3A8E6E"/>
  <w15:chartTrackingRefBased/>
  <w15:docId w15:val="{6E57E422-29BD-47C3-B4D6-E239A329B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D6D7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06A"/>
    <w:pPr>
      <w:ind w:left="720"/>
      <w:contextualSpacing/>
    </w:pPr>
  </w:style>
  <w:style w:type="paragraph" w:styleId="FootnoteText">
    <w:name w:val="footnote text"/>
    <w:basedOn w:val="Normal"/>
    <w:link w:val="FootnoteTextChar"/>
    <w:uiPriority w:val="99"/>
    <w:semiHidden/>
    <w:unhideWhenUsed/>
    <w:rsid w:val="00D07138"/>
    <w:rPr>
      <w:sz w:val="20"/>
      <w:szCs w:val="20"/>
    </w:rPr>
  </w:style>
  <w:style w:type="character" w:customStyle="1" w:styleId="FootnoteTextChar">
    <w:name w:val="Footnote Text Char"/>
    <w:basedOn w:val="DefaultParagraphFont"/>
    <w:link w:val="FootnoteText"/>
    <w:uiPriority w:val="99"/>
    <w:semiHidden/>
    <w:rsid w:val="00D07138"/>
    <w:rPr>
      <w:sz w:val="20"/>
      <w:szCs w:val="20"/>
    </w:rPr>
  </w:style>
  <w:style w:type="character" w:styleId="FootnoteReference">
    <w:name w:val="footnote reference"/>
    <w:basedOn w:val="DefaultParagraphFont"/>
    <w:uiPriority w:val="99"/>
    <w:semiHidden/>
    <w:unhideWhenUsed/>
    <w:rsid w:val="00D07138"/>
    <w:rPr>
      <w:vertAlign w:val="superscript"/>
    </w:rPr>
  </w:style>
  <w:style w:type="paragraph" w:styleId="Header">
    <w:name w:val="header"/>
    <w:basedOn w:val="Normal"/>
    <w:link w:val="HeaderChar"/>
    <w:uiPriority w:val="99"/>
    <w:unhideWhenUsed/>
    <w:rsid w:val="00373C39"/>
    <w:pPr>
      <w:tabs>
        <w:tab w:val="center" w:pos="4680"/>
        <w:tab w:val="right" w:pos="9360"/>
      </w:tabs>
    </w:pPr>
  </w:style>
  <w:style w:type="character" w:customStyle="1" w:styleId="HeaderChar">
    <w:name w:val="Header Char"/>
    <w:basedOn w:val="DefaultParagraphFont"/>
    <w:link w:val="Header"/>
    <w:uiPriority w:val="99"/>
    <w:rsid w:val="00373C39"/>
  </w:style>
  <w:style w:type="paragraph" w:styleId="Footer">
    <w:name w:val="footer"/>
    <w:basedOn w:val="Normal"/>
    <w:link w:val="FooterChar"/>
    <w:uiPriority w:val="99"/>
    <w:unhideWhenUsed/>
    <w:rsid w:val="00373C39"/>
    <w:pPr>
      <w:tabs>
        <w:tab w:val="center" w:pos="4680"/>
        <w:tab w:val="right" w:pos="9360"/>
      </w:tabs>
    </w:pPr>
  </w:style>
  <w:style w:type="character" w:customStyle="1" w:styleId="FooterChar">
    <w:name w:val="Footer Char"/>
    <w:basedOn w:val="DefaultParagraphFont"/>
    <w:link w:val="Footer"/>
    <w:uiPriority w:val="99"/>
    <w:rsid w:val="00373C39"/>
  </w:style>
  <w:style w:type="character" w:styleId="CommentReference">
    <w:name w:val="annotation reference"/>
    <w:basedOn w:val="DefaultParagraphFont"/>
    <w:uiPriority w:val="99"/>
    <w:semiHidden/>
    <w:unhideWhenUsed/>
    <w:rsid w:val="00373C39"/>
    <w:rPr>
      <w:sz w:val="16"/>
      <w:szCs w:val="16"/>
    </w:rPr>
  </w:style>
  <w:style w:type="paragraph" w:styleId="CommentText">
    <w:name w:val="annotation text"/>
    <w:basedOn w:val="Normal"/>
    <w:link w:val="CommentTextChar"/>
    <w:uiPriority w:val="99"/>
    <w:unhideWhenUsed/>
    <w:rsid w:val="00373C39"/>
    <w:rPr>
      <w:sz w:val="20"/>
      <w:szCs w:val="20"/>
    </w:rPr>
  </w:style>
  <w:style w:type="character" w:customStyle="1" w:styleId="CommentTextChar">
    <w:name w:val="Comment Text Char"/>
    <w:basedOn w:val="DefaultParagraphFont"/>
    <w:link w:val="CommentText"/>
    <w:uiPriority w:val="99"/>
    <w:rsid w:val="00373C39"/>
    <w:rPr>
      <w:sz w:val="20"/>
      <w:szCs w:val="20"/>
    </w:rPr>
  </w:style>
  <w:style w:type="paragraph" w:styleId="CommentSubject">
    <w:name w:val="annotation subject"/>
    <w:basedOn w:val="CommentText"/>
    <w:next w:val="CommentText"/>
    <w:link w:val="CommentSubjectChar"/>
    <w:uiPriority w:val="99"/>
    <w:semiHidden/>
    <w:unhideWhenUsed/>
    <w:rsid w:val="00373C39"/>
    <w:rPr>
      <w:b/>
      <w:bCs/>
    </w:rPr>
  </w:style>
  <w:style w:type="character" w:customStyle="1" w:styleId="CommentSubjectChar">
    <w:name w:val="Comment Subject Char"/>
    <w:basedOn w:val="CommentTextChar"/>
    <w:link w:val="CommentSubject"/>
    <w:uiPriority w:val="99"/>
    <w:semiHidden/>
    <w:rsid w:val="00373C39"/>
    <w:rPr>
      <w:b/>
      <w:bCs/>
      <w:sz w:val="20"/>
      <w:szCs w:val="20"/>
    </w:rPr>
  </w:style>
  <w:style w:type="paragraph" w:styleId="BalloonText">
    <w:name w:val="Balloon Text"/>
    <w:basedOn w:val="Normal"/>
    <w:link w:val="BalloonTextChar"/>
    <w:uiPriority w:val="99"/>
    <w:semiHidden/>
    <w:unhideWhenUsed/>
    <w:rsid w:val="00373C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C39"/>
    <w:rPr>
      <w:rFonts w:ascii="Segoe UI" w:hAnsi="Segoe UI" w:cs="Segoe UI"/>
      <w:sz w:val="18"/>
      <w:szCs w:val="18"/>
    </w:rPr>
  </w:style>
  <w:style w:type="paragraph" w:styleId="Revision">
    <w:name w:val="Revision"/>
    <w:hidden/>
    <w:uiPriority w:val="99"/>
    <w:semiHidden/>
    <w:rsid w:val="00B91991"/>
    <w:pPr>
      <w:spacing w:after="0" w:line="240" w:lineRule="auto"/>
    </w:pPr>
  </w:style>
  <w:style w:type="paragraph" w:styleId="Date">
    <w:name w:val="Date"/>
    <w:basedOn w:val="Normal"/>
    <w:next w:val="Normal"/>
    <w:link w:val="DateChar"/>
    <w:uiPriority w:val="99"/>
    <w:semiHidden/>
    <w:unhideWhenUsed/>
    <w:rsid w:val="00F24FC3"/>
  </w:style>
  <w:style w:type="character" w:customStyle="1" w:styleId="DateChar">
    <w:name w:val="Date Char"/>
    <w:basedOn w:val="DefaultParagraphFont"/>
    <w:link w:val="Date"/>
    <w:uiPriority w:val="99"/>
    <w:semiHidden/>
    <w:rsid w:val="00F24FC3"/>
  </w:style>
  <w:style w:type="paragraph" w:customStyle="1" w:styleId="Default">
    <w:name w:val="Default"/>
    <w:rsid w:val="008266FB"/>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NormalWeb">
    <w:name w:val="Normal (Web)"/>
    <w:basedOn w:val="Normal"/>
    <w:uiPriority w:val="99"/>
    <w:semiHidden/>
    <w:unhideWhenUsed/>
    <w:rsid w:val="005824E2"/>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283752"/>
    <w:rPr>
      <w:color w:val="605E5C"/>
      <w:shd w:val="clear" w:color="auto" w:fill="E1DFDD"/>
    </w:rPr>
  </w:style>
  <w:style w:type="character" w:styleId="Mention">
    <w:name w:val="Mention"/>
    <w:basedOn w:val="DefaultParagraphFont"/>
    <w:uiPriority w:val="99"/>
    <w:unhideWhenUsed/>
    <w:rsid w:val="002837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88616">
      <w:bodyDiv w:val="1"/>
      <w:marLeft w:val="0"/>
      <w:marRight w:val="0"/>
      <w:marTop w:val="0"/>
      <w:marBottom w:val="0"/>
      <w:divBdr>
        <w:top w:val="none" w:sz="0" w:space="0" w:color="auto"/>
        <w:left w:val="none" w:sz="0" w:space="0" w:color="auto"/>
        <w:bottom w:val="none" w:sz="0" w:space="0" w:color="auto"/>
        <w:right w:val="none" w:sz="0" w:space="0" w:color="auto"/>
      </w:divBdr>
      <w:divsChild>
        <w:div w:id="1272083921">
          <w:marLeft w:val="-100"/>
          <w:marRight w:val="0"/>
          <w:marTop w:val="0"/>
          <w:marBottom w:val="0"/>
          <w:divBdr>
            <w:top w:val="none" w:sz="0" w:space="0" w:color="auto"/>
            <w:left w:val="none" w:sz="0" w:space="0" w:color="auto"/>
            <w:bottom w:val="none" w:sz="0" w:space="0" w:color="auto"/>
            <w:right w:val="none" w:sz="0" w:space="0" w:color="auto"/>
          </w:divBdr>
        </w:div>
      </w:divsChild>
    </w:div>
    <w:div w:id="799960101">
      <w:bodyDiv w:val="1"/>
      <w:marLeft w:val="0"/>
      <w:marRight w:val="0"/>
      <w:marTop w:val="0"/>
      <w:marBottom w:val="0"/>
      <w:divBdr>
        <w:top w:val="none" w:sz="0" w:space="0" w:color="auto"/>
        <w:left w:val="none" w:sz="0" w:space="0" w:color="auto"/>
        <w:bottom w:val="none" w:sz="0" w:space="0" w:color="auto"/>
        <w:right w:val="none" w:sz="0" w:space="0" w:color="auto"/>
      </w:divBdr>
    </w:div>
    <w:div w:id="1138376720">
      <w:bodyDiv w:val="1"/>
      <w:marLeft w:val="0"/>
      <w:marRight w:val="0"/>
      <w:marTop w:val="0"/>
      <w:marBottom w:val="0"/>
      <w:divBdr>
        <w:top w:val="none" w:sz="0" w:space="0" w:color="auto"/>
        <w:left w:val="none" w:sz="0" w:space="0" w:color="auto"/>
        <w:bottom w:val="none" w:sz="0" w:space="0" w:color="auto"/>
        <w:right w:val="none" w:sz="0" w:space="0" w:color="auto"/>
      </w:divBdr>
    </w:div>
    <w:div w:id="114350262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C2683DAF9F3F49B6B8F22750805A58" ma:contentTypeVersion="6" ma:contentTypeDescription="Create a new document." ma:contentTypeScope="" ma:versionID="675ef2ae79c86dd080006ce334187d65">
  <xsd:schema xmlns:xsd="http://www.w3.org/2001/XMLSchema" xmlns:xs="http://www.w3.org/2001/XMLSchema" xmlns:p="http://schemas.microsoft.com/office/2006/metadata/properties" xmlns:ns2="f421eba8-d7d7-42c9-baae-5490a769a881" xmlns:ns3="e9a5a25c-61fc-4829-a1f1-14f02150d988" targetNamespace="http://schemas.microsoft.com/office/2006/metadata/properties" ma:root="true" ma:fieldsID="d30a5d718ae042994ed4ff089b2afe12" ns2:_="" ns3:_="">
    <xsd:import namespace="f421eba8-d7d7-42c9-baae-5490a769a881"/>
    <xsd:import namespace="e9a5a25c-61fc-4829-a1f1-14f02150d9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1eba8-d7d7-42c9-baae-5490a769a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a5a25c-61fc-4829-a1f1-14f02150d9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1C090-B77B-473F-BD7F-1EAA414617CD}">
  <ds:schemaRefs>
    <ds:schemaRef ds:uri="http://schemas.microsoft.com/sharepoint/v3/contenttype/forms"/>
  </ds:schemaRefs>
</ds:datastoreItem>
</file>

<file path=customXml/itemProps2.xml><?xml version="1.0" encoding="utf-8"?>
<ds:datastoreItem xmlns:ds="http://schemas.openxmlformats.org/officeDocument/2006/customXml" ds:itemID="{0D229DFA-FD46-4AD3-BA43-4BBAB10BA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1eba8-d7d7-42c9-baae-5490a769a881"/>
    <ds:schemaRef ds:uri="e9a5a25c-61fc-4829-a1f1-14f02150d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5ED04A-B680-41DA-AB74-821338A82E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E9AE57-E2C9-49B7-89F1-EB8DFDF37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4597</Words>
  <Characters>26208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UNOG</Company>
  <LinksUpToDate>false</LinksUpToDate>
  <CharactersWithSpaces>30744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Gokpinar</dc:creator>
  <cp:keywords/>
  <dc:description/>
  <cp:lastModifiedBy>Faith Nzioka</cp:lastModifiedBy>
  <cp:revision>2</cp:revision>
  <dcterms:created xsi:type="dcterms:W3CDTF">2020-06-12T08:07:00Z</dcterms:created>
  <dcterms:modified xsi:type="dcterms:W3CDTF">2020-06-12T08:07:00Z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0x01010055C2683DAF9F3F49B6B8F22750805A58</vt:lpwstr>
  </property>
</Properties>
</file>