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CFA7D" w14:textId="294BCD9F" w:rsidR="00BA3CD2" w:rsidRPr="00BA3CD2" w:rsidRDefault="00BA3CD2" w:rsidP="69771B47">
      <w:pPr>
        <w:spacing w:line="240" w:lineRule="auto"/>
        <w:jc w:val="center"/>
        <w:rPr>
          <w:rFonts w:ascii="Arial" w:eastAsia="Arial" w:hAnsi="Arial" w:cs="Arial"/>
          <w:b/>
          <w:bCs/>
          <w:sz w:val="24"/>
          <w:szCs w:val="24"/>
        </w:rPr>
      </w:pPr>
      <w:r w:rsidRPr="69771B47">
        <w:rPr>
          <w:rFonts w:ascii="Arial" w:eastAsia="Arial" w:hAnsi="Arial" w:cs="Arial"/>
          <w:b/>
          <w:bCs/>
          <w:sz w:val="24"/>
          <w:szCs w:val="24"/>
        </w:rPr>
        <w:t>TERMS OF REFERENCE (TOR)</w:t>
      </w:r>
    </w:p>
    <w:p w14:paraId="064E9F9A" w14:textId="4C68D51A" w:rsidR="0044753B" w:rsidRPr="00BA3CD2" w:rsidRDefault="00BA3CD2" w:rsidP="69771B47">
      <w:pPr>
        <w:pStyle w:val="Heading2"/>
        <w:spacing w:before="0" w:line="240" w:lineRule="auto"/>
        <w:jc w:val="center"/>
        <w:rPr>
          <w:rFonts w:ascii="Arial" w:eastAsia="Arial" w:hAnsi="Arial" w:cs="Arial"/>
          <w:color w:val="0D0D0D" w:themeColor="text1" w:themeTint="F2"/>
          <w:sz w:val="24"/>
          <w:szCs w:val="24"/>
          <w:lang w:val="en-GB"/>
        </w:rPr>
      </w:pPr>
      <w:r w:rsidRPr="69771B47">
        <w:rPr>
          <w:rFonts w:ascii="Arial" w:eastAsia="Arial" w:hAnsi="Arial" w:cs="Arial"/>
          <w:color w:val="0D0D0D" w:themeColor="text1" w:themeTint="F2"/>
          <w:sz w:val="24"/>
          <w:szCs w:val="24"/>
          <w:lang w:val="en-GB"/>
        </w:rPr>
        <w:t>OF THE NUTRITION CLUSTER STRATEGIC ADVISORY GROUP</w:t>
      </w:r>
    </w:p>
    <w:p w14:paraId="76E88707" w14:textId="300182E6" w:rsidR="00340619" w:rsidRDefault="00340619" w:rsidP="69771B47">
      <w:pPr>
        <w:pStyle w:val="Heading3"/>
        <w:spacing w:before="0" w:line="240" w:lineRule="auto"/>
        <w:rPr>
          <w:rFonts w:ascii="Arial" w:eastAsia="Arial" w:hAnsi="Arial" w:cs="Arial"/>
          <w:color w:val="0D0D0D" w:themeColor="text1" w:themeTint="F2"/>
          <w:sz w:val="20"/>
          <w:szCs w:val="20"/>
          <w:lang w:val="en-GB"/>
        </w:rPr>
      </w:pPr>
    </w:p>
    <w:p w14:paraId="59D8C216" w14:textId="16A722E2" w:rsidR="0044753B" w:rsidRPr="00BA3CD2" w:rsidRDefault="00BA3CD2" w:rsidP="00426B46">
      <w:pPr>
        <w:shd w:val="clear" w:color="auto" w:fill="FFFFFF"/>
        <w:spacing w:after="230" w:line="240" w:lineRule="auto"/>
        <w:rPr>
          <w:rFonts w:ascii="Arial" w:eastAsia="Arial" w:hAnsi="Arial" w:cs="Arial"/>
          <w:color w:val="0D0D0D" w:themeColor="text1" w:themeTint="F2"/>
          <w:sz w:val="20"/>
          <w:szCs w:val="20"/>
          <w:lang w:val="en-GB"/>
        </w:rPr>
      </w:pPr>
      <w:r w:rsidRPr="00426B46">
        <w:rPr>
          <w:rFonts w:eastAsiaTheme="minorHAnsi"/>
          <w:b/>
        </w:rPr>
        <w:t xml:space="preserve">BACKGROUND </w:t>
      </w:r>
      <w:r w:rsidRPr="69771B47">
        <w:rPr>
          <w:rFonts w:ascii="Arial" w:eastAsia="Arial" w:hAnsi="Arial" w:cs="Arial"/>
          <w:color w:val="0D0D0D" w:themeColor="text1" w:themeTint="F2"/>
          <w:lang w:val="en-GB"/>
        </w:rPr>
        <w:t xml:space="preserve"> </w:t>
      </w:r>
    </w:p>
    <w:p w14:paraId="0A9C5DAF" w14:textId="3CD1D2F0" w:rsidR="00340619" w:rsidRPr="00604190" w:rsidRDefault="00340619" w:rsidP="66A18BE1">
      <w:pPr>
        <w:autoSpaceDE w:val="0"/>
        <w:autoSpaceDN w:val="0"/>
        <w:adjustRightInd w:val="0"/>
        <w:spacing w:line="240" w:lineRule="auto"/>
        <w:jc w:val="both"/>
        <w:rPr>
          <w:sz w:val="20"/>
          <w:szCs w:val="20"/>
        </w:rPr>
      </w:pPr>
      <w:r w:rsidRPr="66A18BE1">
        <w:rPr>
          <w:sz w:val="20"/>
          <w:szCs w:val="20"/>
        </w:rPr>
        <w:t xml:space="preserve">The cluster approach, introduced as part of the humanitarian reform, aims at ensuring clear leadership, predictability and accountability in international responses to humanitarian emergencies by clarifying the division of </w:t>
      </w:r>
      <w:proofErr w:type="spellStart"/>
      <w:r w:rsidRPr="66A18BE1">
        <w:rPr>
          <w:sz w:val="20"/>
          <w:szCs w:val="20"/>
        </w:rPr>
        <w:t>labour</w:t>
      </w:r>
      <w:proofErr w:type="spellEnd"/>
      <w:r w:rsidRPr="66A18BE1">
        <w:rPr>
          <w:sz w:val="20"/>
          <w:szCs w:val="20"/>
        </w:rPr>
        <w:t xml:space="preserve"> among organi</w:t>
      </w:r>
      <w:r w:rsidR="6AE27DB9" w:rsidRPr="66A18BE1">
        <w:rPr>
          <w:sz w:val="20"/>
          <w:szCs w:val="20"/>
        </w:rPr>
        <w:t>z</w:t>
      </w:r>
      <w:r w:rsidRPr="66A18BE1">
        <w:rPr>
          <w:sz w:val="20"/>
          <w:szCs w:val="20"/>
        </w:rPr>
        <w:t xml:space="preserve">ations and better defining their roles and responsibilities within the different sectors involved in the response. It aims at improving the effectiveness of humanitarian response while at the same time strengthening partnerships between NGOs, international </w:t>
      </w:r>
      <w:proofErr w:type="spellStart"/>
      <w:r w:rsidRPr="66A18BE1">
        <w:rPr>
          <w:sz w:val="20"/>
          <w:szCs w:val="20"/>
        </w:rPr>
        <w:t>organisation</w:t>
      </w:r>
      <w:proofErr w:type="spellEnd"/>
      <w:r w:rsidRPr="66A18BE1">
        <w:rPr>
          <w:sz w:val="20"/>
          <w:szCs w:val="20"/>
        </w:rPr>
        <w:t xml:space="preserve"> and UN agencies, the international Red Cross and Red Crescent Movement.</w:t>
      </w:r>
    </w:p>
    <w:p w14:paraId="2BC2C0B1" w14:textId="77777777" w:rsidR="00340619" w:rsidRPr="004D6184" w:rsidRDefault="00340619" w:rsidP="69771B47">
      <w:pPr>
        <w:autoSpaceDE w:val="0"/>
        <w:autoSpaceDN w:val="0"/>
        <w:adjustRightInd w:val="0"/>
        <w:spacing w:line="240" w:lineRule="auto"/>
        <w:jc w:val="both"/>
        <w:rPr>
          <w:rFonts w:eastAsia="Times New Roman"/>
          <w:i/>
          <w:iCs/>
          <w:color w:val="7F7F7F" w:themeColor="text1" w:themeTint="80"/>
          <w:sz w:val="20"/>
          <w:szCs w:val="20"/>
        </w:rPr>
      </w:pPr>
      <w:r w:rsidRPr="004D6184">
        <w:rPr>
          <w:rFonts w:eastAsia="Times New Roman"/>
          <w:i/>
          <w:iCs/>
          <w:color w:val="7F7F7F" w:themeColor="text1" w:themeTint="80"/>
          <w:sz w:val="20"/>
          <w:szCs w:val="20"/>
        </w:rPr>
        <w:t xml:space="preserve">[Brief details on emergency: key events and dates, crisis level, affected population, immediate priorities, if Flash Appeal or HRP have been developed, etc.] </w:t>
      </w:r>
    </w:p>
    <w:p w14:paraId="69671007" w14:textId="32FEEFD0" w:rsidR="00340619" w:rsidRPr="004D6184" w:rsidRDefault="00340619" w:rsidP="69771B47">
      <w:pPr>
        <w:autoSpaceDE w:val="0"/>
        <w:autoSpaceDN w:val="0"/>
        <w:adjustRightInd w:val="0"/>
        <w:spacing w:line="240" w:lineRule="auto"/>
        <w:jc w:val="both"/>
        <w:rPr>
          <w:rFonts w:eastAsia="Times New Roman"/>
          <w:i/>
          <w:iCs/>
          <w:color w:val="7F7F7F" w:themeColor="text1" w:themeTint="80"/>
          <w:sz w:val="20"/>
          <w:szCs w:val="20"/>
        </w:rPr>
      </w:pPr>
      <w:r w:rsidRPr="004D6184">
        <w:rPr>
          <w:rFonts w:eastAsia="Times New Roman"/>
          <w:i/>
          <w:iCs/>
          <w:color w:val="7F7F7F" w:themeColor="text1" w:themeTint="80"/>
          <w:sz w:val="20"/>
          <w:szCs w:val="20"/>
        </w:rPr>
        <w:t xml:space="preserve">[Fill in with details on cluster approach in country: which clusters have been activated and when, lead and co-lead agencies, SRSG and/or HC and/or RC, OCHA presence, Government role, sub-national level clusters] </w:t>
      </w:r>
    </w:p>
    <w:p w14:paraId="31DED28E" w14:textId="7942D567" w:rsidR="00340619" w:rsidRPr="00BA3CD2" w:rsidRDefault="00340619" w:rsidP="69771B47">
      <w:pPr>
        <w:spacing w:line="240" w:lineRule="auto"/>
        <w:rPr>
          <w:rFonts w:ascii="Arial" w:eastAsia="Arial" w:hAnsi="Arial" w:cs="Arial"/>
          <w:color w:val="0D0D0D" w:themeColor="text1" w:themeTint="F2"/>
          <w:sz w:val="20"/>
          <w:szCs w:val="20"/>
          <w:lang w:val="en-GB"/>
        </w:rPr>
      </w:pPr>
      <w:r w:rsidRPr="004D6184">
        <w:rPr>
          <w:rFonts w:eastAsia="Times New Roman"/>
          <w:i/>
          <w:iCs/>
          <w:color w:val="7F7F7F" w:themeColor="text1" w:themeTint="80"/>
          <w:sz w:val="20"/>
          <w:szCs w:val="20"/>
        </w:rPr>
        <w:t>[If the cluster is led by UNICEF]</w:t>
      </w:r>
      <w:r w:rsidRPr="69771B47">
        <w:rPr>
          <w:rFonts w:ascii="Arial" w:eastAsia="Arial" w:hAnsi="Arial" w:cs="Arial"/>
          <w:color w:val="0D0D0D" w:themeColor="text1" w:themeTint="F2"/>
          <w:sz w:val="20"/>
          <w:szCs w:val="20"/>
          <w:lang w:val="en-GB"/>
        </w:rPr>
        <w:t xml:space="preserve"> </w:t>
      </w:r>
      <w:r w:rsidRPr="00604190">
        <w:rPr>
          <w:rFonts w:eastAsiaTheme="minorHAnsi"/>
          <w:sz w:val="20"/>
          <w:szCs w:val="20"/>
        </w:rPr>
        <w:t>UNICEF as nutrition cluster lead agency and in line with the Core Commitments for Children in Humanitarian Action, is fully committed to interagency humanitarian reform and supports this through provision of leadership and participation in assigned clusters and sectors.</w:t>
      </w:r>
    </w:p>
    <w:p w14:paraId="4C406EA5" w14:textId="7CDFAFD6" w:rsidR="00340619" w:rsidRPr="004D6184" w:rsidRDefault="00340619" w:rsidP="69771B47">
      <w:pPr>
        <w:autoSpaceDE w:val="0"/>
        <w:autoSpaceDN w:val="0"/>
        <w:adjustRightInd w:val="0"/>
        <w:spacing w:line="240" w:lineRule="auto"/>
        <w:jc w:val="both"/>
        <w:rPr>
          <w:rFonts w:eastAsia="Times New Roman"/>
          <w:i/>
          <w:iCs/>
          <w:color w:val="7F7F7F" w:themeColor="text1" w:themeTint="80"/>
          <w:sz w:val="20"/>
          <w:szCs w:val="20"/>
        </w:rPr>
      </w:pPr>
      <w:r w:rsidRPr="004D6184">
        <w:rPr>
          <w:rFonts w:eastAsia="Times New Roman"/>
          <w:i/>
          <w:iCs/>
          <w:color w:val="7F7F7F" w:themeColor="text1" w:themeTint="80"/>
          <w:sz w:val="20"/>
          <w:szCs w:val="20"/>
        </w:rPr>
        <w:t xml:space="preserve">[Brief details of nutrition cluster’s main functioning, main </w:t>
      </w:r>
      <w:proofErr w:type="gramStart"/>
      <w:r w:rsidRPr="004D6184">
        <w:rPr>
          <w:rFonts w:eastAsia="Times New Roman"/>
          <w:i/>
          <w:iCs/>
          <w:color w:val="7F7F7F" w:themeColor="text1" w:themeTint="80"/>
          <w:sz w:val="20"/>
          <w:szCs w:val="20"/>
        </w:rPr>
        <w:t>achievements, if</w:t>
      </w:r>
      <w:proofErr w:type="gramEnd"/>
      <w:r w:rsidRPr="004D6184">
        <w:rPr>
          <w:rFonts w:eastAsia="Times New Roman"/>
          <w:i/>
          <w:iCs/>
          <w:color w:val="7F7F7F" w:themeColor="text1" w:themeTint="80"/>
          <w:sz w:val="20"/>
          <w:szCs w:val="20"/>
        </w:rPr>
        <w:t xml:space="preserve"> pre-existing, and challenges to date] </w:t>
      </w:r>
    </w:p>
    <w:p w14:paraId="03DF9502" w14:textId="2A718F62" w:rsidR="00340619" w:rsidRPr="004D6184" w:rsidRDefault="00340619" w:rsidP="69771B47">
      <w:pPr>
        <w:autoSpaceDE w:val="0"/>
        <w:autoSpaceDN w:val="0"/>
        <w:adjustRightInd w:val="0"/>
        <w:spacing w:line="240" w:lineRule="auto"/>
        <w:jc w:val="both"/>
        <w:rPr>
          <w:rFonts w:eastAsia="Times New Roman"/>
          <w:i/>
          <w:iCs/>
          <w:color w:val="7F7F7F" w:themeColor="text1" w:themeTint="80"/>
          <w:sz w:val="20"/>
          <w:szCs w:val="20"/>
        </w:rPr>
      </w:pPr>
      <w:r w:rsidRPr="004D6184">
        <w:rPr>
          <w:rFonts w:eastAsia="Times New Roman"/>
          <w:i/>
          <w:iCs/>
          <w:color w:val="7F7F7F" w:themeColor="text1" w:themeTint="80"/>
          <w:sz w:val="20"/>
          <w:szCs w:val="20"/>
        </w:rPr>
        <w:t xml:space="preserve">[If there is any specific </w:t>
      </w:r>
      <w:r w:rsidR="00700AA5" w:rsidRPr="004D6184">
        <w:rPr>
          <w:rFonts w:eastAsia="Times New Roman"/>
          <w:i/>
          <w:iCs/>
          <w:color w:val="7F7F7F" w:themeColor="text1" w:themeTint="80"/>
          <w:sz w:val="20"/>
          <w:szCs w:val="20"/>
        </w:rPr>
        <w:t xml:space="preserve">background information that led to the </w:t>
      </w:r>
      <w:r w:rsidRPr="004D6184">
        <w:rPr>
          <w:rFonts w:eastAsia="Times New Roman"/>
          <w:i/>
          <w:iCs/>
          <w:color w:val="7F7F7F" w:themeColor="text1" w:themeTint="80"/>
          <w:sz w:val="20"/>
          <w:szCs w:val="20"/>
        </w:rPr>
        <w:t>creati</w:t>
      </w:r>
      <w:r w:rsidR="00700AA5" w:rsidRPr="004D6184">
        <w:rPr>
          <w:rFonts w:eastAsia="Times New Roman"/>
          <w:i/>
          <w:iCs/>
          <w:color w:val="7F7F7F" w:themeColor="text1" w:themeTint="80"/>
          <w:sz w:val="20"/>
          <w:szCs w:val="20"/>
        </w:rPr>
        <w:t xml:space="preserve">on of </w:t>
      </w:r>
      <w:r w:rsidRPr="004D6184">
        <w:rPr>
          <w:rFonts w:eastAsia="Times New Roman"/>
          <w:i/>
          <w:iCs/>
          <w:color w:val="7F7F7F" w:themeColor="text1" w:themeTint="80"/>
          <w:sz w:val="20"/>
          <w:szCs w:val="20"/>
        </w:rPr>
        <w:t>a SAG, please detail it here</w:t>
      </w:r>
      <w:r w:rsidR="00700AA5" w:rsidRPr="004D6184">
        <w:rPr>
          <w:rFonts w:eastAsia="Times New Roman"/>
          <w:i/>
          <w:iCs/>
          <w:color w:val="7F7F7F" w:themeColor="text1" w:themeTint="80"/>
          <w:sz w:val="20"/>
          <w:szCs w:val="20"/>
        </w:rPr>
        <w:t>. E.g. “given the politically sensitive nutrition programming and information management in the nutrition cluster…” or “considering the increasing number of partners operational in the response to dramatic nutrition crisis</w:t>
      </w:r>
      <w:r w:rsidR="000811E5" w:rsidRPr="004D6184">
        <w:rPr>
          <w:rFonts w:eastAsia="Times New Roman"/>
          <w:i/>
          <w:iCs/>
          <w:color w:val="7F7F7F" w:themeColor="text1" w:themeTint="80"/>
          <w:sz w:val="20"/>
          <w:szCs w:val="20"/>
        </w:rPr>
        <w:t xml:space="preserve"> there is a need to improve the governance and decision making process of the cluster</w:t>
      </w:r>
      <w:r w:rsidR="00700AA5" w:rsidRPr="004D6184">
        <w:rPr>
          <w:rFonts w:eastAsia="Times New Roman"/>
          <w:i/>
          <w:iCs/>
          <w:color w:val="7F7F7F" w:themeColor="text1" w:themeTint="80"/>
          <w:sz w:val="20"/>
          <w:szCs w:val="20"/>
        </w:rPr>
        <w:t xml:space="preserve">…” </w:t>
      </w:r>
      <w:r w:rsidR="00E41C06" w:rsidRPr="004D6184">
        <w:rPr>
          <w:rFonts w:eastAsia="Times New Roman"/>
          <w:i/>
          <w:iCs/>
          <w:color w:val="7F7F7F" w:themeColor="text1" w:themeTint="80"/>
          <w:sz w:val="20"/>
          <w:szCs w:val="20"/>
        </w:rPr>
        <w:t>Note that the SAG should always be formed as a result of a discussion and agreement by the cluster partners.</w:t>
      </w:r>
      <w:r w:rsidRPr="004D6184">
        <w:rPr>
          <w:rFonts w:eastAsia="Times New Roman"/>
          <w:i/>
          <w:iCs/>
          <w:color w:val="7F7F7F" w:themeColor="text1" w:themeTint="80"/>
          <w:sz w:val="20"/>
          <w:szCs w:val="20"/>
        </w:rPr>
        <w:t>]</w:t>
      </w:r>
    </w:p>
    <w:p w14:paraId="3F9E562A" w14:textId="6A4E0111" w:rsidR="0044753B" w:rsidRDefault="0044753B" w:rsidP="69771B47">
      <w:pPr>
        <w:pStyle w:val="Default"/>
        <w:rPr>
          <w:rFonts w:eastAsia="Arial"/>
          <w:color w:val="0D0D0D" w:themeColor="text1" w:themeTint="F2"/>
          <w:sz w:val="20"/>
          <w:szCs w:val="20"/>
          <w:lang w:val="en-GB"/>
        </w:rPr>
      </w:pPr>
    </w:p>
    <w:p w14:paraId="385C663F" w14:textId="3B700D2C" w:rsidR="00593CD0" w:rsidRPr="00426B46" w:rsidRDefault="00BA3CD2" w:rsidP="00426B46">
      <w:pPr>
        <w:shd w:val="clear" w:color="auto" w:fill="FFFFFF"/>
        <w:spacing w:after="230" w:line="240" w:lineRule="auto"/>
        <w:rPr>
          <w:rFonts w:eastAsiaTheme="minorHAnsi"/>
          <w:b/>
        </w:rPr>
      </w:pPr>
      <w:r w:rsidRPr="00426B46">
        <w:rPr>
          <w:rFonts w:eastAsiaTheme="minorHAnsi"/>
          <w:b/>
        </w:rPr>
        <w:t>PURPOSE</w:t>
      </w:r>
    </w:p>
    <w:p w14:paraId="6D0628BF" w14:textId="0D3C472D" w:rsidR="000811E5" w:rsidRPr="00604190" w:rsidRDefault="00593CD0" w:rsidP="69771B47">
      <w:pPr>
        <w:spacing w:after="0" w:line="240" w:lineRule="auto"/>
        <w:rPr>
          <w:rFonts w:eastAsiaTheme="minorHAnsi"/>
          <w:sz w:val="20"/>
          <w:szCs w:val="20"/>
        </w:rPr>
      </w:pPr>
      <w:r w:rsidRPr="00604190">
        <w:rPr>
          <w:rFonts w:eastAsiaTheme="minorHAnsi"/>
          <w:sz w:val="20"/>
          <w:szCs w:val="20"/>
        </w:rPr>
        <w:t xml:space="preserve">The main </w:t>
      </w:r>
      <w:r w:rsidR="00700AA5" w:rsidRPr="00604190">
        <w:rPr>
          <w:rFonts w:eastAsiaTheme="minorHAnsi"/>
          <w:sz w:val="20"/>
          <w:szCs w:val="20"/>
        </w:rPr>
        <w:t xml:space="preserve">objective </w:t>
      </w:r>
      <w:r w:rsidRPr="00604190">
        <w:rPr>
          <w:rFonts w:eastAsiaTheme="minorHAnsi"/>
          <w:sz w:val="20"/>
          <w:szCs w:val="20"/>
        </w:rPr>
        <w:t xml:space="preserve">of the Nutrition Cluster Strategic Advisory Group (SAG) is to provide advice </w:t>
      </w:r>
      <w:r w:rsidR="7300823C" w:rsidRPr="00604190">
        <w:rPr>
          <w:rFonts w:eastAsiaTheme="minorHAnsi"/>
          <w:sz w:val="20"/>
          <w:szCs w:val="20"/>
        </w:rPr>
        <w:t xml:space="preserve">and support </w:t>
      </w:r>
      <w:r w:rsidRPr="00604190">
        <w:rPr>
          <w:rFonts w:eastAsiaTheme="minorHAnsi"/>
          <w:sz w:val="20"/>
          <w:szCs w:val="20"/>
        </w:rPr>
        <w:t xml:space="preserve">to the </w:t>
      </w:r>
      <w:r w:rsidR="73BA90D9" w:rsidRPr="00604190">
        <w:rPr>
          <w:rFonts w:eastAsiaTheme="minorHAnsi"/>
          <w:sz w:val="20"/>
          <w:szCs w:val="20"/>
        </w:rPr>
        <w:t>C</w:t>
      </w:r>
      <w:r w:rsidRPr="00604190">
        <w:rPr>
          <w:rFonts w:eastAsiaTheme="minorHAnsi"/>
          <w:sz w:val="20"/>
          <w:szCs w:val="20"/>
        </w:rPr>
        <w:t xml:space="preserve">luster </w:t>
      </w:r>
      <w:r w:rsidR="00700AA5" w:rsidRPr="00604190">
        <w:rPr>
          <w:rFonts w:eastAsiaTheme="minorHAnsi"/>
          <w:sz w:val="20"/>
          <w:szCs w:val="20"/>
        </w:rPr>
        <w:t>C</w:t>
      </w:r>
      <w:r w:rsidRPr="00604190">
        <w:rPr>
          <w:rFonts w:eastAsiaTheme="minorHAnsi"/>
          <w:sz w:val="20"/>
          <w:szCs w:val="20"/>
        </w:rPr>
        <w:t xml:space="preserve">oordination </w:t>
      </w:r>
      <w:r w:rsidR="00700AA5" w:rsidRPr="00604190">
        <w:rPr>
          <w:rFonts w:eastAsiaTheme="minorHAnsi"/>
          <w:sz w:val="20"/>
          <w:szCs w:val="20"/>
        </w:rPr>
        <w:t>T</w:t>
      </w:r>
      <w:r w:rsidRPr="00604190">
        <w:rPr>
          <w:rFonts w:eastAsiaTheme="minorHAnsi"/>
          <w:sz w:val="20"/>
          <w:szCs w:val="20"/>
        </w:rPr>
        <w:t>eam on strategic</w:t>
      </w:r>
      <w:r w:rsidR="00700AA5" w:rsidRPr="00604190">
        <w:rPr>
          <w:rFonts w:eastAsiaTheme="minorHAnsi"/>
          <w:sz w:val="20"/>
          <w:szCs w:val="20"/>
        </w:rPr>
        <w:t xml:space="preserve"> and policy </w:t>
      </w:r>
      <w:r w:rsidRPr="00604190">
        <w:rPr>
          <w:rFonts w:eastAsiaTheme="minorHAnsi"/>
          <w:sz w:val="20"/>
          <w:szCs w:val="20"/>
        </w:rPr>
        <w:t xml:space="preserve">issues. The members of the SAG will </w:t>
      </w:r>
      <w:r w:rsidR="000811E5" w:rsidRPr="00604190">
        <w:rPr>
          <w:rFonts w:eastAsiaTheme="minorHAnsi"/>
          <w:sz w:val="20"/>
          <w:szCs w:val="20"/>
        </w:rPr>
        <w:t>improve the cluster governance.</w:t>
      </w:r>
    </w:p>
    <w:p w14:paraId="4FBC2FE9" w14:textId="20560AAB" w:rsidR="00C92F11" w:rsidRPr="00BA3CD2" w:rsidRDefault="00C92F11" w:rsidP="69771B47">
      <w:pPr>
        <w:pStyle w:val="ListParagraph"/>
        <w:spacing w:after="0" w:line="240" w:lineRule="auto"/>
        <w:contextualSpacing w:val="0"/>
        <w:rPr>
          <w:rFonts w:ascii="Arial" w:eastAsia="Arial" w:hAnsi="Arial" w:cs="Arial"/>
          <w:color w:val="0D0D0D" w:themeColor="text1" w:themeTint="F2"/>
          <w:sz w:val="20"/>
          <w:szCs w:val="20"/>
          <w:lang w:val="en-GB"/>
        </w:rPr>
      </w:pPr>
    </w:p>
    <w:p w14:paraId="0186DB9C" w14:textId="478D2365" w:rsidR="00C92F11" w:rsidRPr="00426B46" w:rsidRDefault="00BA3CD2" w:rsidP="00426B46">
      <w:pPr>
        <w:shd w:val="clear" w:color="auto" w:fill="FFFFFF"/>
        <w:spacing w:after="230" w:line="240" w:lineRule="auto"/>
        <w:rPr>
          <w:rFonts w:eastAsiaTheme="minorHAnsi"/>
          <w:b/>
        </w:rPr>
      </w:pPr>
      <w:r w:rsidRPr="00426B46">
        <w:rPr>
          <w:rFonts w:eastAsiaTheme="minorHAnsi"/>
          <w:b/>
        </w:rPr>
        <w:t>KEY TASKS FOR THE NUTRITION CLUSTER STRATEGIC ADVISORY GROUP (SAG)</w:t>
      </w:r>
    </w:p>
    <w:p w14:paraId="26B8C305" w14:textId="7AECF620" w:rsidR="006A6597" w:rsidRPr="004D6184" w:rsidRDefault="00C92F11" w:rsidP="69771B47">
      <w:pPr>
        <w:pStyle w:val="ListParagraph"/>
        <w:numPr>
          <w:ilvl w:val="0"/>
          <w:numId w:val="1"/>
        </w:numPr>
        <w:spacing w:after="0" w:line="240" w:lineRule="auto"/>
        <w:rPr>
          <w:rFonts w:ascii="Calibri" w:eastAsia="Arial" w:hAnsi="Calibri" w:cs="Calibri"/>
          <w:sz w:val="20"/>
          <w:szCs w:val="20"/>
          <w:lang w:val="en-GB"/>
        </w:rPr>
      </w:pPr>
      <w:r w:rsidRPr="004D6184">
        <w:rPr>
          <w:rFonts w:ascii="Calibri" w:eastAsia="Arial" w:hAnsi="Calibri" w:cs="Calibri"/>
          <w:color w:val="0D0D0D" w:themeColor="text1" w:themeTint="F2"/>
          <w:sz w:val="20"/>
          <w:szCs w:val="20"/>
          <w:lang w:val="en-GB"/>
        </w:rPr>
        <w:t xml:space="preserve">To provide </w:t>
      </w:r>
      <w:r w:rsidR="392386C1" w:rsidRPr="004D6184">
        <w:rPr>
          <w:rFonts w:ascii="Calibri" w:eastAsia="Arial" w:hAnsi="Calibri" w:cs="Calibri"/>
          <w:color w:val="0D0D0D" w:themeColor="text1" w:themeTint="F2"/>
          <w:sz w:val="20"/>
          <w:szCs w:val="20"/>
          <w:lang w:val="en-GB"/>
        </w:rPr>
        <w:t xml:space="preserve">advice and support to the Cluster Coordination Team on </w:t>
      </w:r>
      <w:r w:rsidR="2D35FD46" w:rsidRPr="004D6184">
        <w:rPr>
          <w:rFonts w:ascii="Calibri" w:eastAsia="Arial" w:hAnsi="Calibri" w:cs="Calibri"/>
          <w:color w:val="0D0D0D" w:themeColor="text1" w:themeTint="F2"/>
          <w:sz w:val="20"/>
          <w:szCs w:val="20"/>
          <w:lang w:val="en-GB"/>
        </w:rPr>
        <w:t>key priorities, including</w:t>
      </w:r>
      <w:r w:rsidR="52C412CE" w:rsidRPr="004D6184">
        <w:rPr>
          <w:rFonts w:ascii="Calibri" w:eastAsia="Arial" w:hAnsi="Calibri" w:cs="Calibri"/>
          <w:color w:val="0D0D0D" w:themeColor="text1" w:themeTint="F2"/>
          <w:sz w:val="20"/>
          <w:szCs w:val="20"/>
          <w:lang w:val="en-GB"/>
        </w:rPr>
        <w:t>:</w:t>
      </w:r>
    </w:p>
    <w:p w14:paraId="786F0938" w14:textId="41B719FD" w:rsidR="00C92F11" w:rsidRPr="004D6184" w:rsidRDefault="00F860A9"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lang w:val="en-GB"/>
        </w:rPr>
      </w:pPr>
      <w:r w:rsidRPr="004D6184">
        <w:rPr>
          <w:rFonts w:ascii="Calibri" w:eastAsia="Arial" w:hAnsi="Calibri" w:cs="Calibri"/>
          <w:color w:val="0D0D0D" w:themeColor="text1" w:themeTint="F2"/>
          <w:sz w:val="20"/>
          <w:szCs w:val="20"/>
          <w:lang w:val="en-GB"/>
        </w:rPr>
        <w:t xml:space="preserve">Develop, </w:t>
      </w:r>
      <w:proofErr w:type="gramStart"/>
      <w:r w:rsidRPr="004D6184">
        <w:rPr>
          <w:rFonts w:ascii="Calibri" w:eastAsia="Arial" w:hAnsi="Calibri" w:cs="Calibri"/>
          <w:color w:val="0D0D0D" w:themeColor="text1" w:themeTint="F2"/>
          <w:sz w:val="20"/>
          <w:szCs w:val="20"/>
          <w:lang w:val="en-GB"/>
        </w:rPr>
        <w:t>review</w:t>
      </w:r>
      <w:proofErr w:type="gramEnd"/>
      <w:r w:rsidRPr="004D6184">
        <w:rPr>
          <w:rFonts w:ascii="Calibri" w:eastAsia="Arial" w:hAnsi="Calibri" w:cs="Calibri"/>
          <w:color w:val="0D0D0D" w:themeColor="text1" w:themeTint="F2"/>
          <w:sz w:val="20"/>
          <w:szCs w:val="20"/>
          <w:lang w:val="en-GB"/>
        </w:rPr>
        <w:t xml:space="preserve"> </w:t>
      </w:r>
      <w:r w:rsidR="00C92F11" w:rsidRPr="004D6184">
        <w:rPr>
          <w:rFonts w:ascii="Calibri" w:eastAsia="Arial" w:hAnsi="Calibri" w:cs="Calibri"/>
          <w:color w:val="0D0D0D" w:themeColor="text1" w:themeTint="F2"/>
          <w:sz w:val="20"/>
          <w:szCs w:val="20"/>
          <w:lang w:val="en-GB"/>
        </w:rPr>
        <w:t xml:space="preserve">and </w:t>
      </w:r>
      <w:r w:rsidRPr="004D6184">
        <w:rPr>
          <w:rFonts w:ascii="Calibri" w:eastAsia="Arial" w:hAnsi="Calibri" w:cs="Calibri"/>
          <w:color w:val="0D0D0D" w:themeColor="text1" w:themeTint="F2"/>
          <w:sz w:val="20"/>
          <w:szCs w:val="20"/>
          <w:lang w:val="en-GB"/>
        </w:rPr>
        <w:t xml:space="preserve">propose to cluster partners </w:t>
      </w:r>
      <w:r w:rsidR="00C92F11" w:rsidRPr="004D6184">
        <w:rPr>
          <w:rFonts w:ascii="Calibri" w:eastAsia="Arial" w:hAnsi="Calibri" w:cs="Calibri"/>
          <w:color w:val="0D0D0D" w:themeColor="text1" w:themeTint="F2"/>
          <w:sz w:val="20"/>
          <w:szCs w:val="20"/>
          <w:lang w:val="en-GB"/>
        </w:rPr>
        <w:t>the nutrition cluster strategic priorities</w:t>
      </w:r>
      <w:r w:rsidR="00C054F6" w:rsidRPr="004D6184">
        <w:rPr>
          <w:rFonts w:ascii="Calibri" w:eastAsia="Arial" w:hAnsi="Calibri" w:cs="Calibri"/>
          <w:color w:val="0D0D0D" w:themeColor="text1" w:themeTint="F2"/>
          <w:sz w:val="20"/>
          <w:szCs w:val="20"/>
          <w:lang w:val="en-GB"/>
        </w:rPr>
        <w:t xml:space="preserve"> for preparedness, response</w:t>
      </w:r>
      <w:r w:rsidR="00591BFE" w:rsidRPr="004D6184">
        <w:rPr>
          <w:rFonts w:ascii="Calibri" w:eastAsia="Arial" w:hAnsi="Calibri" w:cs="Calibri"/>
          <w:color w:val="0D0D0D" w:themeColor="text1" w:themeTint="F2"/>
          <w:sz w:val="20"/>
          <w:szCs w:val="20"/>
          <w:lang w:val="en-GB"/>
        </w:rPr>
        <w:t>,</w:t>
      </w:r>
      <w:r w:rsidR="00C92F11" w:rsidRPr="004D6184">
        <w:rPr>
          <w:rFonts w:ascii="Calibri" w:eastAsia="Arial" w:hAnsi="Calibri" w:cs="Calibri"/>
          <w:color w:val="0D0D0D" w:themeColor="text1" w:themeTint="F2"/>
          <w:sz w:val="20"/>
          <w:szCs w:val="20"/>
          <w:lang w:val="en-GB"/>
        </w:rPr>
        <w:t xml:space="preserve"> and contingency plans</w:t>
      </w:r>
      <w:r w:rsidR="000811E5" w:rsidRPr="004D6184">
        <w:rPr>
          <w:rFonts w:ascii="Calibri" w:eastAsia="Arial" w:hAnsi="Calibri" w:cs="Calibri"/>
          <w:color w:val="0D0D0D" w:themeColor="text1" w:themeTint="F2"/>
          <w:sz w:val="20"/>
          <w:szCs w:val="20"/>
          <w:lang w:val="en-GB"/>
        </w:rPr>
        <w:t>.</w:t>
      </w:r>
      <w:r w:rsidR="00C92F11" w:rsidRPr="004D6184">
        <w:rPr>
          <w:rFonts w:ascii="Calibri" w:eastAsia="Arial" w:hAnsi="Calibri" w:cs="Calibri"/>
          <w:color w:val="0D0D0D" w:themeColor="text1" w:themeTint="F2"/>
          <w:sz w:val="20"/>
          <w:szCs w:val="20"/>
          <w:lang w:val="en-GB"/>
        </w:rPr>
        <w:t xml:space="preserve"> </w:t>
      </w:r>
    </w:p>
    <w:p w14:paraId="56C197AD" w14:textId="5DEA2CF0" w:rsidR="00C92F11" w:rsidRPr="004D6184" w:rsidRDefault="00C054F6"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lang w:val="en-GB"/>
        </w:rPr>
      </w:pPr>
      <w:r w:rsidRPr="004D6184">
        <w:rPr>
          <w:rFonts w:ascii="Calibri" w:eastAsia="Arial" w:hAnsi="Calibri" w:cs="Calibri"/>
          <w:color w:val="0D0D0D" w:themeColor="text1" w:themeTint="F2"/>
          <w:sz w:val="20"/>
          <w:szCs w:val="20"/>
          <w:lang w:val="en-GB"/>
        </w:rPr>
        <w:t>Develop and m</w:t>
      </w:r>
      <w:r w:rsidR="00C92F11" w:rsidRPr="004D6184">
        <w:rPr>
          <w:rFonts w:ascii="Calibri" w:eastAsia="Arial" w:hAnsi="Calibri" w:cs="Calibri"/>
          <w:color w:val="0D0D0D" w:themeColor="text1" w:themeTint="F2"/>
          <w:sz w:val="20"/>
          <w:szCs w:val="20"/>
          <w:lang w:val="en-GB"/>
        </w:rPr>
        <w:t xml:space="preserve">onitor the </w:t>
      </w:r>
      <w:r w:rsidRPr="004D6184">
        <w:rPr>
          <w:rFonts w:ascii="Calibri" w:eastAsia="Arial" w:hAnsi="Calibri" w:cs="Calibri"/>
          <w:color w:val="0D0D0D" w:themeColor="text1" w:themeTint="F2"/>
          <w:sz w:val="20"/>
          <w:szCs w:val="20"/>
          <w:lang w:val="en-GB"/>
        </w:rPr>
        <w:t>implementation of the N</w:t>
      </w:r>
      <w:r w:rsidR="00C92F11" w:rsidRPr="004D6184">
        <w:rPr>
          <w:rFonts w:ascii="Calibri" w:eastAsia="Arial" w:hAnsi="Calibri" w:cs="Calibri"/>
          <w:color w:val="0D0D0D" w:themeColor="text1" w:themeTint="F2"/>
          <w:sz w:val="20"/>
          <w:szCs w:val="20"/>
          <w:lang w:val="en-GB"/>
        </w:rPr>
        <w:t xml:space="preserve">utrition </w:t>
      </w:r>
      <w:r w:rsidRPr="004D6184">
        <w:rPr>
          <w:rFonts w:ascii="Calibri" w:eastAsia="Arial" w:hAnsi="Calibri" w:cs="Calibri"/>
          <w:color w:val="0D0D0D" w:themeColor="text1" w:themeTint="F2"/>
          <w:sz w:val="20"/>
          <w:szCs w:val="20"/>
          <w:lang w:val="en-GB"/>
        </w:rPr>
        <w:t>C</w:t>
      </w:r>
      <w:r w:rsidR="00C92F11" w:rsidRPr="004D6184">
        <w:rPr>
          <w:rFonts w:ascii="Calibri" w:eastAsia="Arial" w:hAnsi="Calibri" w:cs="Calibri"/>
          <w:color w:val="0D0D0D" w:themeColor="text1" w:themeTint="F2"/>
          <w:sz w:val="20"/>
          <w:szCs w:val="20"/>
          <w:lang w:val="en-GB"/>
        </w:rPr>
        <w:t>luster workplan.</w:t>
      </w:r>
    </w:p>
    <w:p w14:paraId="5BE4A07D" w14:textId="2D4C39BD" w:rsidR="00C92F11" w:rsidRPr="004D6184" w:rsidRDefault="00FD55CA"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lang w:val="en-GB"/>
        </w:rPr>
      </w:pPr>
      <w:r w:rsidRPr="004D6184">
        <w:rPr>
          <w:rFonts w:ascii="Calibri" w:eastAsia="Arial" w:hAnsi="Calibri" w:cs="Calibri"/>
          <w:color w:val="0D0D0D" w:themeColor="text1" w:themeTint="F2"/>
          <w:sz w:val="20"/>
          <w:szCs w:val="20"/>
          <w:lang w:val="en-GB"/>
        </w:rPr>
        <w:t>On behalf of the cluster partners establish</w:t>
      </w:r>
      <w:r w:rsidR="00C92F11" w:rsidRPr="004D6184">
        <w:rPr>
          <w:rFonts w:ascii="Calibri" w:eastAsia="Arial" w:hAnsi="Calibri" w:cs="Calibri"/>
          <w:color w:val="0D0D0D" w:themeColor="text1" w:themeTint="F2"/>
          <w:sz w:val="20"/>
          <w:szCs w:val="20"/>
          <w:lang w:val="en-GB"/>
        </w:rPr>
        <w:t xml:space="preserve"> technical working groups (</w:t>
      </w:r>
      <w:r w:rsidR="00C054F6" w:rsidRPr="004D6184">
        <w:rPr>
          <w:rFonts w:ascii="Calibri" w:eastAsia="Arial" w:hAnsi="Calibri" w:cs="Calibri"/>
          <w:color w:val="0D0D0D" w:themeColor="text1" w:themeTint="F2"/>
          <w:sz w:val="20"/>
          <w:szCs w:val="20"/>
          <w:lang w:val="en-GB"/>
        </w:rPr>
        <w:t>T</w:t>
      </w:r>
      <w:r w:rsidR="00C92F11" w:rsidRPr="004D6184">
        <w:rPr>
          <w:rFonts w:ascii="Calibri" w:eastAsia="Arial" w:hAnsi="Calibri" w:cs="Calibri"/>
          <w:color w:val="0D0D0D" w:themeColor="text1" w:themeTint="F2"/>
          <w:sz w:val="20"/>
          <w:szCs w:val="20"/>
          <w:lang w:val="en-GB"/>
        </w:rPr>
        <w:t>WG) and task forces (TF).</w:t>
      </w:r>
    </w:p>
    <w:p w14:paraId="6CEDB0AD" w14:textId="286CE770" w:rsidR="00C92F11" w:rsidRPr="004D6184" w:rsidRDefault="00C92F11"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lang w:val="en-GB"/>
        </w:rPr>
      </w:pPr>
      <w:r w:rsidRPr="004D6184">
        <w:rPr>
          <w:rFonts w:ascii="Calibri" w:eastAsia="Arial" w:hAnsi="Calibri" w:cs="Calibri"/>
          <w:color w:val="0D0D0D" w:themeColor="text1" w:themeTint="F2"/>
          <w:sz w:val="20"/>
          <w:szCs w:val="20"/>
          <w:lang w:val="en-GB"/>
        </w:rPr>
        <w:t xml:space="preserve">Endorse all technical guidance prepared by </w:t>
      </w:r>
      <w:r w:rsidR="00C054F6" w:rsidRPr="004D6184">
        <w:rPr>
          <w:rFonts w:ascii="Calibri" w:eastAsia="Arial" w:hAnsi="Calibri" w:cs="Calibri"/>
          <w:color w:val="0D0D0D" w:themeColor="text1" w:themeTint="F2"/>
          <w:sz w:val="20"/>
          <w:szCs w:val="20"/>
          <w:lang w:val="en-GB"/>
        </w:rPr>
        <w:t>T</w:t>
      </w:r>
      <w:r w:rsidRPr="004D6184">
        <w:rPr>
          <w:rFonts w:ascii="Calibri" w:eastAsia="Arial" w:hAnsi="Calibri" w:cs="Calibri"/>
          <w:color w:val="0D0D0D" w:themeColor="text1" w:themeTint="F2"/>
          <w:sz w:val="20"/>
          <w:szCs w:val="20"/>
          <w:lang w:val="en-GB"/>
        </w:rPr>
        <w:t>WG and TF and ensure conformity with international standards, guidelines, policies</w:t>
      </w:r>
      <w:r w:rsidR="00591BFE" w:rsidRPr="004D6184">
        <w:rPr>
          <w:rFonts w:ascii="Calibri" w:eastAsia="Arial" w:hAnsi="Calibri" w:cs="Calibri"/>
          <w:color w:val="0D0D0D" w:themeColor="text1" w:themeTint="F2"/>
          <w:sz w:val="20"/>
          <w:szCs w:val="20"/>
          <w:lang w:val="en-GB"/>
        </w:rPr>
        <w:t>,</w:t>
      </w:r>
      <w:r w:rsidRPr="004D6184">
        <w:rPr>
          <w:rFonts w:ascii="Calibri" w:eastAsia="Arial" w:hAnsi="Calibri" w:cs="Calibri"/>
          <w:color w:val="0D0D0D" w:themeColor="text1" w:themeTint="F2"/>
          <w:sz w:val="20"/>
          <w:szCs w:val="20"/>
          <w:lang w:val="en-GB"/>
        </w:rPr>
        <w:t xml:space="preserve"> and procedures.</w:t>
      </w:r>
    </w:p>
    <w:p w14:paraId="6EDEF889" w14:textId="1033B0DC" w:rsidR="00D873BA" w:rsidRPr="004D6184" w:rsidRDefault="00C92F11" w:rsidP="69771B47">
      <w:pPr>
        <w:pStyle w:val="ListParagraph"/>
        <w:numPr>
          <w:ilvl w:val="0"/>
          <w:numId w:val="46"/>
        </w:numPr>
        <w:spacing w:after="0" w:line="240" w:lineRule="auto"/>
        <w:ind w:left="993"/>
        <w:contextualSpacing w:val="0"/>
        <w:rPr>
          <w:rFonts w:ascii="Calibri" w:eastAsia="Arial" w:hAnsi="Calibri" w:cs="Calibri"/>
          <w:color w:val="0D0D0D" w:themeColor="text1" w:themeTint="F2"/>
          <w:sz w:val="20"/>
          <w:szCs w:val="20"/>
          <w:lang w:val="en-GB"/>
        </w:rPr>
      </w:pPr>
      <w:r w:rsidRPr="004D6184">
        <w:rPr>
          <w:rFonts w:ascii="Calibri" w:eastAsia="Arial" w:hAnsi="Calibri" w:cs="Calibri"/>
          <w:color w:val="0D0D0D" w:themeColor="text1" w:themeTint="F2"/>
          <w:sz w:val="20"/>
          <w:szCs w:val="20"/>
          <w:lang w:val="en-GB"/>
        </w:rPr>
        <w:t>Monitor the inte</w:t>
      </w:r>
      <w:r w:rsidR="00C054F6" w:rsidRPr="004D6184">
        <w:rPr>
          <w:rFonts w:ascii="Calibri" w:eastAsia="Arial" w:hAnsi="Calibri" w:cs="Calibri"/>
          <w:color w:val="0D0D0D" w:themeColor="text1" w:themeTint="F2"/>
          <w:sz w:val="20"/>
          <w:szCs w:val="20"/>
          <w:lang w:val="en-GB"/>
        </w:rPr>
        <w:t>r-</w:t>
      </w:r>
      <w:r w:rsidRPr="004D6184">
        <w:rPr>
          <w:rFonts w:ascii="Calibri" w:eastAsia="Arial" w:hAnsi="Calibri" w:cs="Calibri"/>
          <w:color w:val="0D0D0D" w:themeColor="text1" w:themeTint="F2"/>
          <w:sz w:val="20"/>
          <w:szCs w:val="20"/>
          <w:lang w:val="en-GB"/>
        </w:rPr>
        <w:t xml:space="preserve">cluster strategic engagement especially with closely related clusters </w:t>
      </w:r>
      <w:r w:rsidR="00C054F6" w:rsidRPr="004D6184">
        <w:rPr>
          <w:rFonts w:ascii="Calibri" w:eastAsia="Arial" w:hAnsi="Calibri" w:cs="Calibri"/>
          <w:color w:val="0D0D0D" w:themeColor="text1" w:themeTint="F2"/>
          <w:sz w:val="20"/>
          <w:szCs w:val="20"/>
          <w:lang w:val="en-GB"/>
        </w:rPr>
        <w:t xml:space="preserve">such as </w:t>
      </w:r>
      <w:r w:rsidRPr="004D6184">
        <w:rPr>
          <w:rFonts w:ascii="Calibri" w:eastAsia="Arial" w:hAnsi="Calibri" w:cs="Calibri"/>
          <w:color w:val="0D0D0D" w:themeColor="text1" w:themeTint="F2"/>
          <w:sz w:val="20"/>
          <w:szCs w:val="20"/>
          <w:lang w:val="en-GB"/>
        </w:rPr>
        <w:t xml:space="preserve">food security, </w:t>
      </w:r>
      <w:proofErr w:type="gramStart"/>
      <w:r w:rsidRPr="004D6184">
        <w:rPr>
          <w:rFonts w:ascii="Calibri" w:eastAsia="Arial" w:hAnsi="Calibri" w:cs="Calibri"/>
          <w:color w:val="0D0D0D" w:themeColor="text1" w:themeTint="F2"/>
          <w:sz w:val="20"/>
          <w:szCs w:val="20"/>
          <w:lang w:val="en-GB"/>
        </w:rPr>
        <w:t>WASH</w:t>
      </w:r>
      <w:proofErr w:type="gramEnd"/>
      <w:r w:rsidR="00C054F6" w:rsidRPr="004D6184">
        <w:rPr>
          <w:rFonts w:ascii="Calibri" w:eastAsia="Arial" w:hAnsi="Calibri" w:cs="Calibri"/>
          <w:color w:val="0D0D0D" w:themeColor="text1" w:themeTint="F2"/>
          <w:sz w:val="20"/>
          <w:szCs w:val="20"/>
          <w:lang w:val="en-GB"/>
        </w:rPr>
        <w:t xml:space="preserve"> </w:t>
      </w:r>
      <w:r w:rsidRPr="004D6184">
        <w:rPr>
          <w:rFonts w:ascii="Calibri" w:eastAsia="Arial" w:hAnsi="Calibri" w:cs="Calibri"/>
          <w:color w:val="0D0D0D" w:themeColor="text1" w:themeTint="F2"/>
          <w:sz w:val="20"/>
          <w:szCs w:val="20"/>
          <w:lang w:val="en-GB"/>
        </w:rPr>
        <w:t>and health.</w:t>
      </w:r>
    </w:p>
    <w:p w14:paraId="0E79B239" w14:textId="77777777" w:rsidR="00C04023" w:rsidRDefault="00C04023" w:rsidP="00C04023">
      <w:pPr>
        <w:pStyle w:val="ListParagraph"/>
        <w:spacing w:after="0" w:line="240" w:lineRule="auto"/>
        <w:contextualSpacing w:val="0"/>
        <w:rPr>
          <w:rFonts w:ascii="Calibri" w:eastAsia="Arial" w:hAnsi="Calibri" w:cs="Calibri"/>
          <w:color w:val="0D0D0D" w:themeColor="text1" w:themeTint="F2"/>
          <w:sz w:val="20"/>
          <w:szCs w:val="20"/>
          <w:lang w:val="en-GB"/>
        </w:rPr>
      </w:pPr>
    </w:p>
    <w:p w14:paraId="674AC790" w14:textId="33E90BE2" w:rsidR="00D873BA" w:rsidRPr="004D6184" w:rsidRDefault="00D873BA" w:rsidP="69771B47">
      <w:pPr>
        <w:pStyle w:val="ListParagraph"/>
        <w:numPr>
          <w:ilvl w:val="0"/>
          <w:numId w:val="1"/>
        </w:numPr>
        <w:spacing w:after="0" w:line="240" w:lineRule="auto"/>
        <w:contextualSpacing w:val="0"/>
        <w:rPr>
          <w:rFonts w:ascii="Calibri" w:eastAsia="Arial" w:hAnsi="Calibri" w:cs="Calibri"/>
          <w:color w:val="0D0D0D" w:themeColor="text1" w:themeTint="F2"/>
          <w:sz w:val="20"/>
          <w:szCs w:val="20"/>
          <w:lang w:val="en-GB"/>
        </w:rPr>
      </w:pPr>
      <w:r w:rsidRPr="004D6184">
        <w:rPr>
          <w:rFonts w:ascii="Calibri" w:eastAsia="Arial" w:hAnsi="Calibri" w:cs="Calibri"/>
          <w:color w:val="0D0D0D" w:themeColor="text1" w:themeTint="F2"/>
          <w:sz w:val="20"/>
          <w:szCs w:val="20"/>
          <w:lang w:val="en-GB"/>
        </w:rPr>
        <w:t xml:space="preserve">Advise the cluster coordination team in the development of funding, </w:t>
      </w:r>
      <w:proofErr w:type="gramStart"/>
      <w:r w:rsidRPr="004D6184">
        <w:rPr>
          <w:rFonts w:ascii="Calibri" w:eastAsia="Arial" w:hAnsi="Calibri" w:cs="Calibri"/>
          <w:color w:val="0D0D0D" w:themeColor="text1" w:themeTint="F2"/>
          <w:sz w:val="20"/>
          <w:szCs w:val="20"/>
          <w:lang w:val="en-GB"/>
        </w:rPr>
        <w:t>communication</w:t>
      </w:r>
      <w:proofErr w:type="gramEnd"/>
      <w:r w:rsidRPr="004D6184">
        <w:rPr>
          <w:rFonts w:ascii="Calibri" w:eastAsia="Arial" w:hAnsi="Calibri" w:cs="Calibri"/>
          <w:color w:val="0D0D0D" w:themeColor="text1" w:themeTint="F2"/>
          <w:sz w:val="20"/>
          <w:szCs w:val="20"/>
          <w:lang w:val="en-GB"/>
        </w:rPr>
        <w:t xml:space="preserve"> and advocacy strategies for the nutrition cluster response</w:t>
      </w:r>
      <w:r w:rsidR="73E0424F" w:rsidRPr="004D6184">
        <w:rPr>
          <w:rFonts w:ascii="Calibri" w:eastAsia="Arial" w:hAnsi="Calibri" w:cs="Calibri"/>
          <w:color w:val="0D0D0D" w:themeColor="text1" w:themeTint="F2"/>
          <w:sz w:val="20"/>
          <w:szCs w:val="20"/>
          <w:lang w:val="en-GB"/>
        </w:rPr>
        <w:t>, including</w:t>
      </w:r>
      <w:r w:rsidR="23613AB7" w:rsidRPr="004D6184">
        <w:rPr>
          <w:rFonts w:ascii="Calibri" w:eastAsia="Arial" w:hAnsi="Calibri" w:cs="Calibri"/>
          <w:color w:val="0D0D0D" w:themeColor="text1" w:themeTint="F2"/>
          <w:sz w:val="20"/>
          <w:szCs w:val="20"/>
          <w:lang w:val="en-GB"/>
        </w:rPr>
        <w:t>:</w:t>
      </w:r>
    </w:p>
    <w:p w14:paraId="157FA518" w14:textId="5AA36C5A" w:rsidR="005A70F6" w:rsidRPr="004D6184" w:rsidRDefault="5D8F154E"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lang w:val="en-GB"/>
        </w:rPr>
      </w:pPr>
      <w:r w:rsidRPr="004D6184">
        <w:rPr>
          <w:rFonts w:ascii="Calibri" w:eastAsia="Arial" w:hAnsi="Calibri" w:cs="Calibri"/>
          <w:color w:val="0D0D0D" w:themeColor="text1" w:themeTint="F2"/>
          <w:sz w:val="20"/>
          <w:szCs w:val="20"/>
          <w:lang w:val="en-GB"/>
        </w:rPr>
        <w:t xml:space="preserve">The </w:t>
      </w:r>
      <w:r w:rsidR="005A70F6" w:rsidRPr="004D6184">
        <w:rPr>
          <w:rFonts w:ascii="Calibri" w:eastAsia="Arial" w:hAnsi="Calibri" w:cs="Calibri"/>
          <w:color w:val="0D0D0D" w:themeColor="text1" w:themeTint="F2"/>
          <w:sz w:val="20"/>
          <w:szCs w:val="20"/>
          <w:lang w:val="en-GB"/>
        </w:rPr>
        <w:t xml:space="preserve">humanitarian needs overview </w:t>
      </w:r>
      <w:r w:rsidR="00591BFE" w:rsidRPr="004D6184">
        <w:rPr>
          <w:rFonts w:ascii="Calibri" w:eastAsia="Arial" w:hAnsi="Calibri" w:cs="Calibri"/>
          <w:color w:val="0D0D0D" w:themeColor="text1" w:themeTint="F2"/>
          <w:sz w:val="20"/>
          <w:szCs w:val="20"/>
          <w:lang w:val="en-GB"/>
        </w:rPr>
        <w:t xml:space="preserve">of </w:t>
      </w:r>
      <w:r w:rsidR="005A70F6" w:rsidRPr="004D6184">
        <w:rPr>
          <w:rFonts w:ascii="Calibri" w:eastAsia="Arial" w:hAnsi="Calibri" w:cs="Calibri"/>
          <w:color w:val="0D0D0D" w:themeColor="text1" w:themeTint="F2"/>
          <w:sz w:val="20"/>
          <w:szCs w:val="20"/>
          <w:lang w:val="en-GB"/>
        </w:rPr>
        <w:t>the nutrition sector and ensure that the process ha</w:t>
      </w:r>
      <w:r w:rsidR="00D873BA" w:rsidRPr="004D6184">
        <w:rPr>
          <w:rFonts w:ascii="Calibri" w:eastAsia="Arial" w:hAnsi="Calibri" w:cs="Calibri"/>
          <w:color w:val="0D0D0D" w:themeColor="text1" w:themeTint="F2"/>
          <w:sz w:val="20"/>
          <w:szCs w:val="20"/>
          <w:lang w:val="en-GB"/>
        </w:rPr>
        <w:t>s</w:t>
      </w:r>
      <w:r w:rsidR="005A70F6" w:rsidRPr="004D6184">
        <w:rPr>
          <w:rFonts w:ascii="Calibri" w:eastAsia="Arial" w:hAnsi="Calibri" w:cs="Calibri"/>
          <w:color w:val="0D0D0D" w:themeColor="text1" w:themeTint="F2"/>
          <w:sz w:val="20"/>
          <w:szCs w:val="20"/>
          <w:lang w:val="en-GB"/>
        </w:rPr>
        <w:t xml:space="preserve"> been </w:t>
      </w:r>
      <w:r w:rsidR="00D873BA" w:rsidRPr="004D6184">
        <w:rPr>
          <w:rFonts w:ascii="Calibri" w:eastAsia="Arial" w:hAnsi="Calibri" w:cs="Calibri"/>
          <w:color w:val="0D0D0D" w:themeColor="text1" w:themeTint="F2"/>
          <w:sz w:val="20"/>
          <w:szCs w:val="20"/>
          <w:lang w:val="en-GB"/>
        </w:rPr>
        <w:t>inclusive</w:t>
      </w:r>
      <w:r w:rsidR="005A70F6" w:rsidRPr="004D6184">
        <w:rPr>
          <w:rFonts w:ascii="Calibri" w:eastAsia="Arial" w:hAnsi="Calibri" w:cs="Calibri"/>
          <w:color w:val="0D0D0D" w:themeColor="text1" w:themeTint="F2"/>
          <w:sz w:val="20"/>
          <w:szCs w:val="20"/>
          <w:lang w:val="en-GB"/>
        </w:rPr>
        <w:t>.</w:t>
      </w:r>
    </w:p>
    <w:p w14:paraId="5CED3E3E" w14:textId="54613F00" w:rsidR="005A70F6" w:rsidRPr="004D6184" w:rsidRDefault="410C9D39"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lang w:val="en-GB"/>
        </w:rPr>
      </w:pPr>
      <w:r w:rsidRPr="004D6184">
        <w:rPr>
          <w:rFonts w:ascii="Calibri" w:eastAsia="Arial" w:hAnsi="Calibri" w:cs="Calibri"/>
          <w:color w:val="0D0D0D" w:themeColor="text1" w:themeTint="F2"/>
          <w:sz w:val="20"/>
          <w:szCs w:val="20"/>
          <w:lang w:val="en-GB"/>
        </w:rPr>
        <w:t>The</w:t>
      </w:r>
      <w:r w:rsidR="005A70F6" w:rsidRPr="004D6184">
        <w:rPr>
          <w:rFonts w:ascii="Calibri" w:eastAsia="Arial" w:hAnsi="Calibri" w:cs="Calibri"/>
          <w:color w:val="0D0D0D" w:themeColor="text1" w:themeTint="F2"/>
          <w:sz w:val="20"/>
          <w:szCs w:val="20"/>
          <w:lang w:val="en-GB"/>
        </w:rPr>
        <w:t xml:space="preserve"> development of </w:t>
      </w:r>
      <w:r w:rsidR="00D873BA" w:rsidRPr="004D6184">
        <w:rPr>
          <w:rFonts w:ascii="Calibri" w:eastAsia="Arial" w:hAnsi="Calibri" w:cs="Calibri"/>
          <w:color w:val="0D0D0D" w:themeColor="text1" w:themeTint="F2"/>
          <w:sz w:val="20"/>
          <w:szCs w:val="20"/>
          <w:lang w:val="en-GB"/>
        </w:rPr>
        <w:t>the N</w:t>
      </w:r>
      <w:r w:rsidR="005A70F6" w:rsidRPr="004D6184">
        <w:rPr>
          <w:rFonts w:ascii="Calibri" w:eastAsia="Arial" w:hAnsi="Calibri" w:cs="Calibri"/>
          <w:color w:val="0D0D0D" w:themeColor="text1" w:themeTint="F2"/>
          <w:sz w:val="20"/>
          <w:szCs w:val="20"/>
          <w:lang w:val="en-GB"/>
        </w:rPr>
        <w:t xml:space="preserve">utrition </w:t>
      </w:r>
      <w:r w:rsidR="00D873BA" w:rsidRPr="004D6184">
        <w:rPr>
          <w:rFonts w:ascii="Calibri" w:eastAsia="Arial" w:hAnsi="Calibri" w:cs="Calibri"/>
          <w:color w:val="0D0D0D" w:themeColor="text1" w:themeTint="F2"/>
          <w:sz w:val="20"/>
          <w:szCs w:val="20"/>
          <w:lang w:val="en-GB"/>
        </w:rPr>
        <w:t xml:space="preserve">Cluster </w:t>
      </w:r>
      <w:r w:rsidR="005A70F6" w:rsidRPr="004D6184">
        <w:rPr>
          <w:rFonts w:ascii="Calibri" w:eastAsia="Arial" w:hAnsi="Calibri" w:cs="Calibri"/>
          <w:color w:val="0D0D0D" w:themeColor="text1" w:themeTint="F2"/>
          <w:sz w:val="20"/>
          <w:szCs w:val="20"/>
          <w:lang w:val="en-GB"/>
        </w:rPr>
        <w:t>response plan</w:t>
      </w:r>
      <w:r w:rsidR="00D873BA" w:rsidRPr="004D6184">
        <w:rPr>
          <w:rFonts w:ascii="Calibri" w:eastAsia="Arial" w:hAnsi="Calibri" w:cs="Calibri"/>
          <w:color w:val="0D0D0D" w:themeColor="text1" w:themeTint="F2"/>
          <w:sz w:val="20"/>
          <w:szCs w:val="20"/>
          <w:lang w:val="en-GB"/>
        </w:rPr>
        <w:t>.</w:t>
      </w:r>
      <w:r w:rsidR="005A70F6" w:rsidRPr="004D6184">
        <w:rPr>
          <w:rFonts w:ascii="Calibri" w:eastAsia="Arial" w:hAnsi="Calibri" w:cs="Calibri"/>
          <w:color w:val="0D0D0D" w:themeColor="text1" w:themeTint="F2"/>
          <w:sz w:val="20"/>
          <w:szCs w:val="20"/>
          <w:lang w:val="en-GB"/>
        </w:rPr>
        <w:t xml:space="preserve"> </w:t>
      </w:r>
    </w:p>
    <w:p w14:paraId="54A504B7" w14:textId="77777777" w:rsidR="0040369E" w:rsidRPr="004D6184" w:rsidRDefault="2E289437"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lang w:val="en-GB"/>
        </w:rPr>
      </w:pPr>
      <w:r w:rsidRPr="004D6184">
        <w:rPr>
          <w:rFonts w:ascii="Calibri" w:eastAsia="Arial" w:hAnsi="Calibri" w:cs="Calibri"/>
          <w:color w:val="0D0D0D" w:themeColor="text1" w:themeTint="F2"/>
          <w:sz w:val="20"/>
          <w:szCs w:val="20"/>
          <w:lang w:val="en-GB"/>
        </w:rPr>
        <w:t>Ensuring</w:t>
      </w:r>
      <w:r w:rsidR="00D873BA" w:rsidRPr="004D6184">
        <w:rPr>
          <w:rFonts w:ascii="Calibri" w:eastAsia="Arial" w:hAnsi="Calibri" w:cs="Calibri"/>
          <w:color w:val="0D0D0D" w:themeColor="text1" w:themeTint="F2"/>
          <w:sz w:val="20"/>
          <w:szCs w:val="20"/>
          <w:lang w:val="en-GB"/>
        </w:rPr>
        <w:t xml:space="preserve"> transparency in the prioritization of projects for Common Humanitarian Funding (CHF) and </w:t>
      </w:r>
      <w:r w:rsidR="00EC796D" w:rsidRPr="004D6184">
        <w:rPr>
          <w:rFonts w:ascii="Calibri" w:eastAsia="Arial" w:hAnsi="Calibri" w:cs="Calibri"/>
          <w:color w:val="0D0D0D" w:themeColor="text1" w:themeTint="F2"/>
          <w:sz w:val="20"/>
          <w:szCs w:val="20"/>
          <w:lang w:val="en-GB"/>
        </w:rPr>
        <w:t xml:space="preserve">the </w:t>
      </w:r>
      <w:r w:rsidR="00D873BA" w:rsidRPr="004D6184">
        <w:rPr>
          <w:rFonts w:ascii="Calibri" w:eastAsia="Arial" w:hAnsi="Calibri" w:cs="Calibri"/>
          <w:color w:val="0D0D0D" w:themeColor="text1" w:themeTint="F2"/>
          <w:sz w:val="20"/>
          <w:szCs w:val="20"/>
          <w:lang w:val="en-GB"/>
        </w:rPr>
        <w:t>Humanitarian Response Plan</w:t>
      </w:r>
    </w:p>
    <w:p w14:paraId="1479B707" w14:textId="3AB7152B" w:rsidR="005A70F6" w:rsidRPr="004D6184" w:rsidRDefault="0040369E"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lang w:val="en-GB"/>
        </w:rPr>
      </w:pPr>
      <w:r w:rsidRPr="004D6184">
        <w:rPr>
          <w:rFonts w:ascii="Calibri" w:eastAsia="Arial" w:hAnsi="Calibri" w:cs="Calibri"/>
          <w:color w:val="0D0D0D" w:themeColor="text1" w:themeTint="F2"/>
          <w:sz w:val="20"/>
          <w:szCs w:val="20"/>
          <w:lang w:val="en-GB"/>
        </w:rPr>
        <w:t>Provide strategic oversight for the</w:t>
      </w:r>
      <w:r w:rsidR="005A70F6" w:rsidRPr="004D6184">
        <w:rPr>
          <w:rFonts w:ascii="Calibri" w:eastAsia="Arial" w:hAnsi="Calibri" w:cs="Calibri"/>
          <w:color w:val="0D0D0D" w:themeColor="text1" w:themeTint="F2"/>
          <w:sz w:val="20"/>
          <w:szCs w:val="20"/>
          <w:lang w:val="en-GB"/>
        </w:rPr>
        <w:t xml:space="preserve"> development of sector Monitoring and evaluation plan.</w:t>
      </w:r>
    </w:p>
    <w:p w14:paraId="2F21F37B" w14:textId="21CC1489" w:rsidR="00C92F11" w:rsidRPr="004D6184" w:rsidRDefault="00C92F11" w:rsidP="69771B47">
      <w:pPr>
        <w:pStyle w:val="ListParagraph"/>
        <w:numPr>
          <w:ilvl w:val="0"/>
          <w:numId w:val="1"/>
        </w:numPr>
        <w:spacing w:after="0" w:line="240" w:lineRule="auto"/>
        <w:contextualSpacing w:val="0"/>
        <w:rPr>
          <w:rFonts w:ascii="Calibri" w:eastAsia="Arial" w:hAnsi="Calibri" w:cs="Calibri"/>
          <w:color w:val="0D0D0D" w:themeColor="text1" w:themeTint="F2"/>
          <w:sz w:val="20"/>
          <w:szCs w:val="20"/>
          <w:lang w:val="en-GB"/>
        </w:rPr>
      </w:pPr>
      <w:r w:rsidRPr="004D6184">
        <w:rPr>
          <w:rFonts w:ascii="Calibri" w:eastAsia="Arial" w:hAnsi="Calibri" w:cs="Calibri"/>
          <w:color w:val="0D0D0D" w:themeColor="text1" w:themeTint="F2"/>
          <w:sz w:val="20"/>
          <w:szCs w:val="20"/>
          <w:lang w:val="en-GB"/>
        </w:rPr>
        <w:lastRenderedPageBreak/>
        <w:t xml:space="preserve">Ensure that the cluster coordination </w:t>
      </w:r>
      <w:r w:rsidR="00F13315" w:rsidRPr="004D6184">
        <w:rPr>
          <w:rFonts w:ascii="Calibri" w:eastAsia="Arial" w:hAnsi="Calibri" w:cs="Calibri"/>
          <w:color w:val="0D0D0D" w:themeColor="text1" w:themeTint="F2"/>
          <w:sz w:val="20"/>
          <w:szCs w:val="20"/>
          <w:lang w:val="en-GB"/>
        </w:rPr>
        <w:t xml:space="preserve">team </w:t>
      </w:r>
      <w:r w:rsidRPr="004D6184">
        <w:rPr>
          <w:rFonts w:ascii="Calibri" w:eastAsia="Arial" w:hAnsi="Calibri" w:cs="Calibri"/>
          <w:color w:val="0D0D0D" w:themeColor="text1" w:themeTint="F2"/>
          <w:sz w:val="20"/>
          <w:szCs w:val="20"/>
          <w:lang w:val="en-GB"/>
        </w:rPr>
        <w:t>upholds its responsibilities as highlighted in the cluster T</w:t>
      </w:r>
      <w:r w:rsidR="000811E5" w:rsidRPr="004D6184">
        <w:rPr>
          <w:rFonts w:ascii="Calibri" w:eastAsia="Arial" w:hAnsi="Calibri" w:cs="Calibri"/>
          <w:color w:val="0D0D0D" w:themeColor="text1" w:themeTint="F2"/>
          <w:sz w:val="20"/>
          <w:szCs w:val="20"/>
          <w:lang w:val="en-GB"/>
        </w:rPr>
        <w:t>O</w:t>
      </w:r>
      <w:r w:rsidRPr="004D6184">
        <w:rPr>
          <w:rFonts w:ascii="Calibri" w:eastAsia="Arial" w:hAnsi="Calibri" w:cs="Calibri"/>
          <w:color w:val="0D0D0D" w:themeColor="text1" w:themeTint="F2"/>
          <w:sz w:val="20"/>
          <w:szCs w:val="20"/>
          <w:lang w:val="en-GB"/>
        </w:rPr>
        <w:t>R.</w:t>
      </w:r>
    </w:p>
    <w:p w14:paraId="70A9B19F" w14:textId="4AD72AA0" w:rsidR="00C92F11" w:rsidRPr="0074621D" w:rsidRDefault="00C92F11" w:rsidP="69771B47">
      <w:pPr>
        <w:pStyle w:val="ListParagraph"/>
        <w:numPr>
          <w:ilvl w:val="0"/>
          <w:numId w:val="1"/>
        </w:numPr>
        <w:spacing w:after="0" w:line="240" w:lineRule="auto"/>
        <w:contextualSpacing w:val="0"/>
        <w:rPr>
          <w:rFonts w:cstheme="minorHAnsi"/>
          <w:color w:val="0D0D0D" w:themeColor="text1" w:themeTint="F2"/>
          <w:sz w:val="20"/>
          <w:szCs w:val="20"/>
          <w:lang w:val="en-GB"/>
        </w:rPr>
      </w:pPr>
      <w:r w:rsidRPr="0074621D">
        <w:rPr>
          <w:rFonts w:eastAsia="Arial" w:cstheme="minorHAnsi"/>
          <w:color w:val="0D0D0D" w:themeColor="text1" w:themeTint="F2"/>
          <w:sz w:val="20"/>
          <w:szCs w:val="20"/>
          <w:lang w:val="en-GB"/>
        </w:rPr>
        <w:t xml:space="preserve">Review and update the TOR for the SAG once a year in close partnership with the cluster coordination </w:t>
      </w:r>
      <w:r w:rsidR="00F13315" w:rsidRPr="0074621D">
        <w:rPr>
          <w:rFonts w:eastAsia="Arial" w:cstheme="minorHAnsi"/>
          <w:color w:val="0D0D0D" w:themeColor="text1" w:themeTint="F2"/>
          <w:sz w:val="20"/>
          <w:szCs w:val="20"/>
          <w:lang w:val="en-GB"/>
        </w:rPr>
        <w:t>team</w:t>
      </w:r>
      <w:r w:rsidRPr="0074621D">
        <w:rPr>
          <w:rFonts w:eastAsia="Arial" w:cstheme="minorHAnsi"/>
          <w:color w:val="0D0D0D" w:themeColor="text1" w:themeTint="F2"/>
          <w:sz w:val="20"/>
          <w:szCs w:val="20"/>
          <w:lang w:val="en-GB"/>
        </w:rPr>
        <w:t>.</w:t>
      </w:r>
    </w:p>
    <w:p w14:paraId="6E65F502" w14:textId="7EA4E531" w:rsidR="00D873BA" w:rsidRPr="0074621D" w:rsidRDefault="00D873BA" w:rsidP="69771B47">
      <w:pPr>
        <w:pStyle w:val="ListParagraph"/>
        <w:numPr>
          <w:ilvl w:val="0"/>
          <w:numId w:val="1"/>
        </w:numPr>
        <w:spacing w:after="0" w:line="240" w:lineRule="auto"/>
        <w:contextualSpacing w:val="0"/>
        <w:rPr>
          <w:rFonts w:eastAsia="Arial" w:cstheme="minorHAnsi"/>
          <w:color w:val="0D0D0D" w:themeColor="text1" w:themeTint="F2"/>
          <w:sz w:val="20"/>
          <w:szCs w:val="20"/>
          <w:lang w:val="en-GB"/>
        </w:rPr>
      </w:pPr>
      <w:r w:rsidRPr="0074621D">
        <w:rPr>
          <w:rFonts w:cstheme="minorHAnsi"/>
          <w:color w:val="0D0D0D" w:themeColor="text1" w:themeTint="F2"/>
          <w:sz w:val="20"/>
          <w:szCs w:val="20"/>
          <w:lang w:val="en-GB"/>
        </w:rPr>
        <w:t>Represent the nutrition cluster when deemed needed and appropriate.</w:t>
      </w:r>
    </w:p>
    <w:p w14:paraId="78400503" w14:textId="67FAF40E" w:rsidR="005A70F6" w:rsidRPr="0074621D" w:rsidRDefault="005A70F6" w:rsidP="69771B47">
      <w:pPr>
        <w:pStyle w:val="ListParagraph"/>
        <w:numPr>
          <w:ilvl w:val="0"/>
          <w:numId w:val="1"/>
        </w:numPr>
        <w:spacing w:after="0" w:line="240" w:lineRule="auto"/>
        <w:contextualSpacing w:val="0"/>
        <w:rPr>
          <w:rFonts w:eastAsia="Arial" w:cstheme="minorHAnsi"/>
          <w:color w:val="0D0D0D" w:themeColor="text1" w:themeTint="F2"/>
          <w:sz w:val="20"/>
          <w:szCs w:val="20"/>
          <w:lang w:val="en-GB"/>
        </w:rPr>
      </w:pPr>
      <w:r w:rsidRPr="0074621D">
        <w:rPr>
          <w:rFonts w:eastAsia="Arial" w:cstheme="minorHAnsi"/>
          <w:color w:val="0D0D0D" w:themeColor="text1" w:themeTint="F2"/>
          <w:sz w:val="20"/>
          <w:szCs w:val="20"/>
          <w:lang w:val="en-GB"/>
        </w:rPr>
        <w:t>Support the cluster coordinator in conflict resolution.</w:t>
      </w:r>
    </w:p>
    <w:p w14:paraId="39100312" w14:textId="77777777" w:rsidR="00C92F11" w:rsidRPr="00BA3CD2" w:rsidRDefault="00C92F11" w:rsidP="69771B47">
      <w:pPr>
        <w:pStyle w:val="Default"/>
        <w:rPr>
          <w:rFonts w:eastAsia="Arial"/>
          <w:color w:val="0D0D0D" w:themeColor="text1" w:themeTint="F2"/>
          <w:sz w:val="20"/>
          <w:szCs w:val="20"/>
          <w:lang w:val="en-GB"/>
        </w:rPr>
      </w:pPr>
    </w:p>
    <w:p w14:paraId="175EBF70" w14:textId="16B4D89A" w:rsidR="0044753B" w:rsidRDefault="00BA3CD2" w:rsidP="00426B46">
      <w:pPr>
        <w:shd w:val="clear" w:color="auto" w:fill="FFFFFF"/>
        <w:spacing w:after="230" w:line="240" w:lineRule="auto"/>
        <w:rPr>
          <w:rFonts w:ascii="Arial" w:eastAsia="Arial" w:hAnsi="Arial" w:cs="Arial"/>
          <w:color w:val="0D0D0D" w:themeColor="text1" w:themeTint="F2"/>
          <w:sz w:val="20"/>
          <w:szCs w:val="20"/>
          <w:lang w:val="en-GB"/>
        </w:rPr>
      </w:pPr>
      <w:r w:rsidRPr="00426B46">
        <w:rPr>
          <w:rFonts w:eastAsiaTheme="minorHAnsi"/>
          <w:b/>
        </w:rPr>
        <w:t>NUTRITION CLUSTER STRATEGIC ADVISORY GROUP FUNCTIONING</w:t>
      </w:r>
    </w:p>
    <w:p w14:paraId="61B942B6" w14:textId="77777777" w:rsidR="00D873BA" w:rsidRPr="00BA3CD2" w:rsidRDefault="00D873BA" w:rsidP="69771B47">
      <w:pPr>
        <w:pStyle w:val="Default"/>
        <w:rPr>
          <w:rFonts w:eastAsia="Arial"/>
          <w:color w:val="0D0D0D" w:themeColor="text1" w:themeTint="F2"/>
          <w:sz w:val="20"/>
          <w:szCs w:val="20"/>
          <w:lang w:val="en-GB"/>
        </w:rPr>
      </w:pPr>
      <w:r w:rsidRPr="00604190">
        <w:rPr>
          <w:rFonts w:asciiTheme="minorHAnsi" w:eastAsiaTheme="minorHAnsi" w:hAnsiTheme="minorHAnsi" w:cstheme="minorBidi"/>
          <w:color w:val="auto"/>
          <w:sz w:val="20"/>
          <w:szCs w:val="20"/>
        </w:rPr>
        <w:t>T</w:t>
      </w:r>
      <w:r w:rsidR="0044753B" w:rsidRPr="00604190">
        <w:rPr>
          <w:rFonts w:asciiTheme="minorHAnsi" w:eastAsiaTheme="minorHAnsi" w:hAnsiTheme="minorHAnsi" w:cstheme="minorBidi"/>
          <w:color w:val="auto"/>
          <w:sz w:val="20"/>
          <w:szCs w:val="20"/>
        </w:rPr>
        <w:t>he SAG will meet</w:t>
      </w:r>
      <w:r w:rsidR="0044753B" w:rsidRPr="69771B47">
        <w:rPr>
          <w:rFonts w:eastAsia="Arial"/>
          <w:color w:val="0D0D0D" w:themeColor="text1" w:themeTint="F2"/>
          <w:sz w:val="20"/>
          <w:szCs w:val="20"/>
          <w:lang w:val="en-GB"/>
        </w:rPr>
        <w:t xml:space="preserve"> </w:t>
      </w:r>
      <w:r w:rsidRPr="004D6184">
        <w:rPr>
          <w:rFonts w:asciiTheme="minorHAnsi" w:eastAsia="Times New Roman" w:hAnsiTheme="minorHAnsi" w:cstheme="minorBidi"/>
          <w:i/>
          <w:iCs/>
          <w:color w:val="7F7F7F" w:themeColor="text1" w:themeTint="80"/>
          <w:sz w:val="20"/>
          <w:szCs w:val="20"/>
        </w:rPr>
        <w:t>[</w:t>
      </w:r>
      <w:r w:rsidR="00C92F11" w:rsidRPr="004D6184">
        <w:rPr>
          <w:rFonts w:asciiTheme="minorHAnsi" w:eastAsia="Times New Roman" w:hAnsiTheme="minorHAnsi" w:cstheme="minorBidi"/>
          <w:i/>
          <w:iCs/>
          <w:color w:val="7F7F7F" w:themeColor="text1" w:themeTint="80"/>
          <w:sz w:val="20"/>
          <w:szCs w:val="20"/>
        </w:rPr>
        <w:t>monthly</w:t>
      </w:r>
      <w:r w:rsidRPr="004D6184">
        <w:rPr>
          <w:rFonts w:asciiTheme="minorHAnsi" w:eastAsia="Times New Roman" w:hAnsiTheme="minorHAnsi" w:cstheme="minorBidi"/>
          <w:i/>
          <w:iCs/>
          <w:color w:val="7F7F7F" w:themeColor="text1" w:themeTint="80"/>
          <w:sz w:val="20"/>
          <w:szCs w:val="20"/>
        </w:rPr>
        <w:t>, quarterly, please specify if needed]</w:t>
      </w:r>
      <w:r w:rsidR="0044753B" w:rsidRPr="004D6184">
        <w:rPr>
          <w:rFonts w:asciiTheme="minorHAnsi" w:eastAsia="Times New Roman" w:hAnsiTheme="minorHAnsi" w:cstheme="minorBidi"/>
          <w:i/>
          <w:iCs/>
          <w:color w:val="7F7F7F" w:themeColor="text1" w:themeTint="80"/>
          <w:sz w:val="20"/>
          <w:szCs w:val="20"/>
        </w:rPr>
        <w:t xml:space="preserve"> </w:t>
      </w:r>
      <w:r w:rsidR="0044753B" w:rsidRPr="00604190">
        <w:rPr>
          <w:rFonts w:asciiTheme="minorHAnsi" w:eastAsiaTheme="minorHAnsi" w:hAnsiTheme="minorHAnsi" w:cstheme="minorBidi"/>
          <w:color w:val="auto"/>
          <w:sz w:val="20"/>
          <w:szCs w:val="20"/>
        </w:rPr>
        <w:t xml:space="preserve">or </w:t>
      </w:r>
      <w:r w:rsidRPr="00604190">
        <w:rPr>
          <w:rFonts w:asciiTheme="minorHAnsi" w:eastAsiaTheme="minorHAnsi" w:hAnsiTheme="minorHAnsi" w:cstheme="minorBidi"/>
          <w:color w:val="auto"/>
          <w:sz w:val="20"/>
          <w:szCs w:val="20"/>
        </w:rPr>
        <w:t xml:space="preserve">when </w:t>
      </w:r>
      <w:r w:rsidR="0044753B" w:rsidRPr="00604190">
        <w:rPr>
          <w:rFonts w:asciiTheme="minorHAnsi" w:eastAsiaTheme="minorHAnsi" w:hAnsiTheme="minorHAnsi" w:cstheme="minorBidi"/>
          <w:color w:val="auto"/>
          <w:sz w:val="20"/>
          <w:szCs w:val="20"/>
        </w:rPr>
        <w:t>deemed necessary.</w:t>
      </w:r>
    </w:p>
    <w:p w14:paraId="0E8030FD" w14:textId="49C08079" w:rsidR="00D873BA" w:rsidRPr="00604190" w:rsidRDefault="00D873BA" w:rsidP="69771B47">
      <w:pPr>
        <w:pStyle w:val="Default"/>
        <w:rPr>
          <w:rFonts w:asciiTheme="minorHAnsi" w:eastAsiaTheme="minorHAnsi" w:hAnsiTheme="minorHAnsi" w:cstheme="minorBidi"/>
          <w:color w:val="auto"/>
          <w:sz w:val="20"/>
          <w:szCs w:val="20"/>
        </w:rPr>
      </w:pPr>
      <w:r w:rsidRPr="00604190">
        <w:rPr>
          <w:rFonts w:asciiTheme="minorHAnsi" w:eastAsiaTheme="minorHAnsi" w:hAnsiTheme="minorHAnsi" w:cstheme="minorBidi"/>
          <w:color w:val="auto"/>
          <w:sz w:val="20"/>
          <w:szCs w:val="20"/>
        </w:rPr>
        <w:t xml:space="preserve">The meetings will be conducted if the attendance of at least </w:t>
      </w:r>
      <w:r w:rsidR="0A23FF74" w:rsidRPr="00604190">
        <w:rPr>
          <w:rFonts w:asciiTheme="minorHAnsi" w:eastAsiaTheme="minorHAnsi" w:hAnsiTheme="minorHAnsi" w:cstheme="minorBidi"/>
          <w:color w:val="auto"/>
          <w:sz w:val="20"/>
          <w:szCs w:val="20"/>
        </w:rPr>
        <w:t xml:space="preserve">half </w:t>
      </w:r>
      <w:r w:rsidRPr="00604190">
        <w:rPr>
          <w:rFonts w:asciiTheme="minorHAnsi" w:eastAsiaTheme="minorHAnsi" w:hAnsiTheme="minorHAnsi" w:cstheme="minorBidi"/>
          <w:color w:val="auto"/>
          <w:sz w:val="20"/>
          <w:szCs w:val="20"/>
        </w:rPr>
        <w:t>of the members is confirmed.</w:t>
      </w:r>
    </w:p>
    <w:p w14:paraId="3AD2BA52" w14:textId="45D860D1" w:rsidR="00D873BA" w:rsidRPr="00BA3CD2" w:rsidRDefault="00D873BA" w:rsidP="69771B47">
      <w:pPr>
        <w:pStyle w:val="Default"/>
        <w:rPr>
          <w:rFonts w:eastAsia="Arial"/>
          <w:color w:val="0D0D0D" w:themeColor="text1" w:themeTint="F2"/>
          <w:sz w:val="20"/>
          <w:szCs w:val="20"/>
          <w:lang w:val="en-GB"/>
        </w:rPr>
      </w:pPr>
      <w:r w:rsidRPr="00604190">
        <w:rPr>
          <w:rFonts w:asciiTheme="minorHAnsi" w:eastAsiaTheme="minorHAnsi" w:hAnsiTheme="minorHAnsi" w:cstheme="minorBidi"/>
          <w:color w:val="auto"/>
          <w:sz w:val="20"/>
          <w:szCs w:val="20"/>
        </w:rPr>
        <w:t>The draft agenda will normally be submitted by the Nutrition Cluster Coordinator, but any member can suggest relevant items.</w:t>
      </w:r>
      <w:r w:rsidR="00E14294" w:rsidRPr="00604190">
        <w:rPr>
          <w:rFonts w:asciiTheme="minorHAnsi" w:eastAsiaTheme="minorHAnsi" w:hAnsiTheme="minorHAnsi" w:cstheme="minorBidi"/>
          <w:color w:val="auto"/>
          <w:sz w:val="20"/>
          <w:szCs w:val="20"/>
        </w:rPr>
        <w:t xml:space="preserve"> The SAG meetings will be chaired by the </w:t>
      </w:r>
      <w:r w:rsidR="00E14294" w:rsidRPr="004D6184">
        <w:rPr>
          <w:rFonts w:asciiTheme="minorHAnsi" w:eastAsia="Times New Roman" w:hAnsiTheme="minorHAnsi" w:cstheme="minorBidi"/>
          <w:i/>
          <w:iCs/>
          <w:color w:val="7F7F7F" w:themeColor="text1" w:themeTint="80"/>
          <w:sz w:val="20"/>
          <w:szCs w:val="20"/>
        </w:rPr>
        <w:t>NCC [or by the SAG members on</w:t>
      </w:r>
      <w:r w:rsidR="00E543E3" w:rsidRPr="004D6184">
        <w:rPr>
          <w:rFonts w:asciiTheme="minorHAnsi" w:eastAsia="Times New Roman" w:hAnsiTheme="minorHAnsi" w:cstheme="minorBidi"/>
          <w:i/>
          <w:iCs/>
          <w:color w:val="7F7F7F" w:themeColor="text1" w:themeTint="80"/>
          <w:sz w:val="20"/>
          <w:szCs w:val="20"/>
        </w:rPr>
        <w:t xml:space="preserve"> a rotational basis]</w:t>
      </w:r>
      <w:r w:rsidR="009C76D9" w:rsidRPr="004D6184">
        <w:rPr>
          <w:rFonts w:asciiTheme="minorHAnsi" w:eastAsia="Times New Roman" w:hAnsiTheme="minorHAnsi" w:cstheme="minorBidi"/>
          <w:i/>
          <w:iCs/>
          <w:color w:val="7F7F7F" w:themeColor="text1" w:themeTint="80"/>
          <w:sz w:val="20"/>
          <w:szCs w:val="20"/>
        </w:rPr>
        <w:t>.</w:t>
      </w:r>
    </w:p>
    <w:p w14:paraId="28E2D786" w14:textId="19070CAB" w:rsidR="0044753B" w:rsidRPr="00604190" w:rsidRDefault="00D873BA" w:rsidP="69771B47">
      <w:pPr>
        <w:pStyle w:val="Default"/>
        <w:rPr>
          <w:rFonts w:asciiTheme="minorHAnsi" w:eastAsiaTheme="minorHAnsi" w:hAnsiTheme="minorHAnsi" w:cstheme="minorBidi"/>
          <w:color w:val="auto"/>
          <w:sz w:val="20"/>
          <w:szCs w:val="20"/>
        </w:rPr>
      </w:pPr>
      <w:r w:rsidRPr="00604190">
        <w:rPr>
          <w:rFonts w:asciiTheme="minorHAnsi" w:eastAsiaTheme="minorHAnsi" w:hAnsiTheme="minorHAnsi" w:cstheme="minorBidi"/>
          <w:color w:val="auto"/>
          <w:sz w:val="20"/>
          <w:szCs w:val="20"/>
        </w:rPr>
        <w:t>Decisions are taken by a majority vote of the members present and/or represented.</w:t>
      </w:r>
    </w:p>
    <w:p w14:paraId="3E7DAE53" w14:textId="3E6F6FB6" w:rsidR="009C76D9" w:rsidRPr="00604190" w:rsidRDefault="009C76D9" w:rsidP="66A18BE1">
      <w:pPr>
        <w:pStyle w:val="Default"/>
        <w:rPr>
          <w:rFonts w:asciiTheme="minorHAnsi" w:hAnsiTheme="minorHAnsi" w:cstheme="minorBidi"/>
          <w:color w:val="auto"/>
          <w:sz w:val="20"/>
          <w:szCs w:val="20"/>
        </w:rPr>
      </w:pPr>
      <w:r w:rsidRPr="66A18BE1">
        <w:rPr>
          <w:rFonts w:asciiTheme="minorHAnsi" w:hAnsiTheme="minorHAnsi" w:cstheme="minorBidi"/>
          <w:color w:val="auto"/>
          <w:sz w:val="20"/>
          <w:szCs w:val="20"/>
        </w:rPr>
        <w:t>It is expected that each member will spend about</w:t>
      </w:r>
      <w:r w:rsidRPr="66A18BE1">
        <w:rPr>
          <w:rFonts w:eastAsia="Arial"/>
          <w:color w:val="0D0D0D" w:themeColor="text1" w:themeTint="F2"/>
          <w:sz w:val="20"/>
          <w:szCs w:val="20"/>
          <w:lang w:val="en-GB"/>
        </w:rPr>
        <w:t xml:space="preserve"> </w:t>
      </w:r>
      <w:r w:rsidRPr="66A18BE1">
        <w:rPr>
          <w:rFonts w:asciiTheme="minorHAnsi" w:eastAsia="Times New Roman" w:hAnsiTheme="minorHAnsi" w:cstheme="minorBidi"/>
          <w:i/>
          <w:iCs/>
          <w:color w:val="7F7F7F" w:themeColor="text1" w:themeTint="80"/>
          <w:sz w:val="20"/>
          <w:szCs w:val="20"/>
        </w:rPr>
        <w:t xml:space="preserve">[XXX hours per week/month] </w:t>
      </w:r>
      <w:r w:rsidRPr="66A18BE1">
        <w:rPr>
          <w:rFonts w:asciiTheme="minorHAnsi" w:hAnsiTheme="minorHAnsi" w:cstheme="minorBidi"/>
          <w:color w:val="auto"/>
          <w:sz w:val="20"/>
          <w:szCs w:val="20"/>
        </w:rPr>
        <w:t xml:space="preserve">on the SAG-related matters, including, but not limited to </w:t>
      </w:r>
      <w:r w:rsidR="00050C3A" w:rsidRPr="66A18BE1">
        <w:rPr>
          <w:rFonts w:asciiTheme="minorHAnsi" w:hAnsiTheme="minorHAnsi" w:cstheme="minorBidi"/>
          <w:color w:val="auto"/>
          <w:sz w:val="20"/>
          <w:szCs w:val="20"/>
        </w:rPr>
        <w:t>attending the SAG meeting and providing feedback during the meeting or via emails, collaboration software, phone calls and other suitable means.</w:t>
      </w:r>
    </w:p>
    <w:p w14:paraId="2172ED20" w14:textId="77777777" w:rsidR="0044753B" w:rsidRPr="00604190" w:rsidRDefault="0044753B" w:rsidP="69771B47">
      <w:pPr>
        <w:pStyle w:val="Default"/>
        <w:rPr>
          <w:rFonts w:asciiTheme="minorHAnsi" w:eastAsiaTheme="minorHAnsi" w:hAnsiTheme="minorHAnsi" w:cstheme="minorBidi"/>
          <w:color w:val="auto"/>
          <w:sz w:val="20"/>
          <w:szCs w:val="20"/>
        </w:rPr>
      </w:pPr>
    </w:p>
    <w:p w14:paraId="782A72BC" w14:textId="103E3EFB" w:rsidR="0044753B" w:rsidRPr="00604190" w:rsidRDefault="0044753B" w:rsidP="69771B47">
      <w:pPr>
        <w:pStyle w:val="Default"/>
        <w:rPr>
          <w:rFonts w:asciiTheme="minorHAnsi" w:eastAsiaTheme="minorHAnsi" w:hAnsiTheme="minorHAnsi" w:cstheme="minorBidi"/>
          <w:color w:val="auto"/>
          <w:sz w:val="20"/>
          <w:szCs w:val="20"/>
        </w:rPr>
      </w:pPr>
      <w:r w:rsidRPr="00604190">
        <w:rPr>
          <w:rFonts w:asciiTheme="minorHAnsi" w:eastAsiaTheme="minorHAnsi" w:hAnsiTheme="minorHAnsi" w:cstheme="minorBidi"/>
          <w:color w:val="auto"/>
          <w:sz w:val="20"/>
          <w:szCs w:val="20"/>
        </w:rPr>
        <w:t>Members will be expected to attend at least</w:t>
      </w:r>
      <w:r w:rsidRPr="004D6184">
        <w:rPr>
          <w:rFonts w:asciiTheme="minorHAnsi" w:eastAsia="Times New Roman" w:hAnsiTheme="minorHAnsi" w:cstheme="minorBidi"/>
          <w:i/>
          <w:iCs/>
          <w:color w:val="7F7F7F" w:themeColor="text1" w:themeTint="80"/>
          <w:sz w:val="20"/>
          <w:szCs w:val="20"/>
        </w:rPr>
        <w:t xml:space="preserve"> </w:t>
      </w:r>
      <w:r w:rsidR="00D873BA" w:rsidRPr="004D6184">
        <w:rPr>
          <w:rFonts w:asciiTheme="minorHAnsi" w:eastAsia="Times New Roman" w:hAnsiTheme="minorHAnsi" w:cstheme="minorBidi"/>
          <w:i/>
          <w:iCs/>
          <w:color w:val="7F7F7F" w:themeColor="text1" w:themeTint="80"/>
          <w:sz w:val="20"/>
          <w:szCs w:val="20"/>
        </w:rPr>
        <w:t>[</w:t>
      </w:r>
      <w:r w:rsidR="0019508C" w:rsidRPr="004D6184">
        <w:rPr>
          <w:rFonts w:asciiTheme="minorHAnsi" w:eastAsia="Times New Roman" w:hAnsiTheme="minorHAnsi" w:cstheme="minorBidi"/>
          <w:i/>
          <w:iCs/>
          <w:color w:val="7F7F7F" w:themeColor="text1" w:themeTint="80"/>
          <w:sz w:val="20"/>
          <w:szCs w:val="20"/>
        </w:rPr>
        <w:t xml:space="preserve">specify, </w:t>
      </w:r>
      <w:r w:rsidR="00D873BA" w:rsidRPr="004D6184">
        <w:rPr>
          <w:rFonts w:asciiTheme="minorHAnsi" w:eastAsia="Times New Roman" w:hAnsiTheme="minorHAnsi" w:cstheme="minorBidi"/>
          <w:i/>
          <w:iCs/>
          <w:color w:val="7F7F7F" w:themeColor="text1" w:themeTint="80"/>
          <w:sz w:val="20"/>
          <w:szCs w:val="20"/>
        </w:rPr>
        <w:t xml:space="preserve">usually </w:t>
      </w:r>
      <w:r w:rsidRPr="004D6184">
        <w:rPr>
          <w:rFonts w:asciiTheme="minorHAnsi" w:eastAsia="Times New Roman" w:hAnsiTheme="minorHAnsi" w:cstheme="minorBidi"/>
          <w:i/>
          <w:iCs/>
          <w:color w:val="7F7F7F" w:themeColor="text1" w:themeTint="80"/>
          <w:sz w:val="20"/>
          <w:szCs w:val="20"/>
        </w:rPr>
        <w:t xml:space="preserve">70% </w:t>
      </w:r>
      <w:r w:rsidR="00D873BA" w:rsidRPr="004D6184">
        <w:rPr>
          <w:rFonts w:asciiTheme="minorHAnsi" w:eastAsia="Times New Roman" w:hAnsiTheme="minorHAnsi" w:cstheme="minorBidi"/>
          <w:i/>
          <w:iCs/>
          <w:color w:val="7F7F7F" w:themeColor="text1" w:themeTint="80"/>
          <w:sz w:val="20"/>
          <w:szCs w:val="20"/>
        </w:rPr>
        <w:t xml:space="preserve">- 80%] </w:t>
      </w:r>
      <w:r w:rsidRPr="00604190">
        <w:rPr>
          <w:rFonts w:asciiTheme="minorHAnsi" w:eastAsiaTheme="minorHAnsi" w:hAnsiTheme="minorHAnsi" w:cstheme="minorBidi"/>
          <w:color w:val="auto"/>
          <w:sz w:val="20"/>
          <w:szCs w:val="20"/>
        </w:rPr>
        <w:t>of meetings</w:t>
      </w:r>
      <w:r w:rsidR="009C78B9" w:rsidRPr="00604190">
        <w:rPr>
          <w:rFonts w:asciiTheme="minorHAnsi" w:eastAsiaTheme="minorHAnsi" w:hAnsiTheme="minorHAnsi" w:cstheme="minorBidi"/>
          <w:color w:val="auto"/>
          <w:sz w:val="20"/>
          <w:szCs w:val="20"/>
        </w:rPr>
        <w:t xml:space="preserve"> and be involved in the activities outlined in these TOR. </w:t>
      </w:r>
      <w:r w:rsidRPr="00604190">
        <w:rPr>
          <w:rFonts w:asciiTheme="minorHAnsi" w:eastAsiaTheme="minorHAnsi" w:hAnsiTheme="minorHAnsi" w:cstheme="minorBidi"/>
          <w:color w:val="auto"/>
          <w:sz w:val="20"/>
          <w:szCs w:val="20"/>
        </w:rPr>
        <w:t>It is essential that the agencies and individuals who take up these positions are committed to fulfilling the</w:t>
      </w:r>
      <w:r w:rsidR="004040B3" w:rsidRPr="00604190">
        <w:rPr>
          <w:rFonts w:asciiTheme="minorHAnsi" w:eastAsiaTheme="minorHAnsi" w:hAnsiTheme="minorHAnsi" w:cstheme="minorBidi"/>
          <w:color w:val="auto"/>
          <w:sz w:val="20"/>
          <w:szCs w:val="20"/>
        </w:rPr>
        <w:t>ir</w:t>
      </w:r>
      <w:r w:rsidRPr="00604190">
        <w:rPr>
          <w:rFonts w:asciiTheme="minorHAnsi" w:eastAsiaTheme="minorHAnsi" w:hAnsiTheme="minorHAnsi" w:cstheme="minorBidi"/>
          <w:color w:val="auto"/>
          <w:sz w:val="20"/>
          <w:szCs w:val="20"/>
        </w:rPr>
        <w:t xml:space="preserve"> responsibilities. Whe</w:t>
      </w:r>
      <w:r w:rsidR="00C054F6" w:rsidRPr="00604190">
        <w:rPr>
          <w:rFonts w:asciiTheme="minorHAnsi" w:eastAsiaTheme="minorHAnsi" w:hAnsiTheme="minorHAnsi" w:cstheme="minorBidi"/>
          <w:color w:val="auto"/>
          <w:sz w:val="20"/>
          <w:szCs w:val="20"/>
        </w:rPr>
        <w:t xml:space="preserve">n </w:t>
      </w:r>
      <w:r w:rsidRPr="00604190">
        <w:rPr>
          <w:rFonts w:asciiTheme="minorHAnsi" w:eastAsiaTheme="minorHAnsi" w:hAnsiTheme="minorHAnsi" w:cstheme="minorBidi"/>
          <w:color w:val="auto"/>
          <w:sz w:val="20"/>
          <w:szCs w:val="20"/>
        </w:rPr>
        <w:t>a member is not actively participating in the SAG meetings and supporting activity</w:t>
      </w:r>
      <w:r w:rsidR="00C054F6" w:rsidRPr="00604190">
        <w:rPr>
          <w:rFonts w:asciiTheme="minorHAnsi" w:eastAsiaTheme="minorHAnsi" w:hAnsiTheme="minorHAnsi" w:cstheme="minorBidi"/>
          <w:color w:val="auto"/>
          <w:sz w:val="20"/>
          <w:szCs w:val="20"/>
        </w:rPr>
        <w:t xml:space="preserve"> it</w:t>
      </w:r>
      <w:r w:rsidRPr="00604190">
        <w:rPr>
          <w:rFonts w:asciiTheme="minorHAnsi" w:eastAsiaTheme="minorHAnsi" w:hAnsiTheme="minorHAnsi" w:cstheme="minorBidi"/>
          <w:color w:val="auto"/>
          <w:sz w:val="20"/>
          <w:szCs w:val="20"/>
        </w:rPr>
        <w:t xml:space="preserve"> may be asked to step down from the SAG.</w:t>
      </w:r>
    </w:p>
    <w:p w14:paraId="0F80965A" w14:textId="77777777" w:rsidR="0044753B" w:rsidRPr="00604190" w:rsidRDefault="0044753B" w:rsidP="69771B47">
      <w:pPr>
        <w:pStyle w:val="Default"/>
        <w:rPr>
          <w:rFonts w:asciiTheme="minorHAnsi" w:eastAsiaTheme="minorHAnsi" w:hAnsiTheme="minorHAnsi" w:cstheme="minorBidi"/>
          <w:color w:val="auto"/>
          <w:sz w:val="20"/>
          <w:szCs w:val="20"/>
        </w:rPr>
      </w:pPr>
      <w:r w:rsidRPr="00604190">
        <w:rPr>
          <w:rFonts w:asciiTheme="minorHAnsi" w:eastAsiaTheme="minorHAnsi" w:hAnsiTheme="minorHAnsi" w:cstheme="minorBidi"/>
          <w:color w:val="auto"/>
          <w:sz w:val="20"/>
          <w:szCs w:val="20"/>
        </w:rPr>
        <w:t xml:space="preserve">  </w:t>
      </w:r>
    </w:p>
    <w:p w14:paraId="5314BE81" w14:textId="1E4E9AF6" w:rsidR="0044753B" w:rsidRPr="00604190" w:rsidRDefault="0044753B" w:rsidP="69771B47">
      <w:pPr>
        <w:pStyle w:val="Default"/>
        <w:rPr>
          <w:rFonts w:asciiTheme="minorHAnsi" w:eastAsiaTheme="minorHAnsi" w:hAnsiTheme="minorHAnsi" w:cstheme="minorBidi"/>
          <w:color w:val="auto"/>
          <w:sz w:val="20"/>
          <w:szCs w:val="20"/>
        </w:rPr>
      </w:pPr>
      <w:r w:rsidRPr="00604190">
        <w:rPr>
          <w:rFonts w:asciiTheme="minorHAnsi" w:eastAsiaTheme="minorHAnsi" w:hAnsiTheme="minorHAnsi" w:cstheme="minorBidi"/>
          <w:color w:val="auto"/>
          <w:sz w:val="20"/>
          <w:szCs w:val="20"/>
        </w:rPr>
        <w:t xml:space="preserve">The Cluster Coordinator will be responsible for calling meetings and ensuring minutes are </w:t>
      </w:r>
      <w:r w:rsidR="00C054F6" w:rsidRPr="00604190">
        <w:rPr>
          <w:rFonts w:asciiTheme="minorHAnsi" w:eastAsiaTheme="minorHAnsi" w:hAnsiTheme="minorHAnsi" w:cstheme="minorBidi"/>
          <w:color w:val="auto"/>
          <w:sz w:val="20"/>
          <w:szCs w:val="20"/>
        </w:rPr>
        <w:t>taken</w:t>
      </w:r>
      <w:r w:rsidRPr="00604190">
        <w:rPr>
          <w:rFonts w:asciiTheme="minorHAnsi" w:eastAsiaTheme="minorHAnsi" w:hAnsiTheme="minorHAnsi" w:cstheme="minorBidi"/>
          <w:color w:val="auto"/>
          <w:sz w:val="20"/>
          <w:szCs w:val="20"/>
        </w:rPr>
        <w:t xml:space="preserve">. </w:t>
      </w:r>
    </w:p>
    <w:p w14:paraId="5DDD4376" w14:textId="77777777" w:rsidR="0044753B" w:rsidRPr="00BA3CD2" w:rsidRDefault="0044753B" w:rsidP="69771B47">
      <w:pPr>
        <w:pStyle w:val="Default"/>
        <w:rPr>
          <w:rFonts w:eastAsia="Arial"/>
          <w:b/>
          <w:bCs/>
          <w:color w:val="0D0D0D" w:themeColor="text1" w:themeTint="F2"/>
          <w:sz w:val="20"/>
          <w:szCs w:val="20"/>
          <w:u w:val="single"/>
          <w:lang w:val="en-GB"/>
        </w:rPr>
      </w:pPr>
    </w:p>
    <w:p w14:paraId="0C71F597" w14:textId="26F235B9" w:rsidR="0044753B" w:rsidRPr="00426B46" w:rsidRDefault="00BA3CD2" w:rsidP="00426B46">
      <w:pPr>
        <w:shd w:val="clear" w:color="auto" w:fill="FFFFFF"/>
        <w:spacing w:after="230" w:line="240" w:lineRule="auto"/>
        <w:rPr>
          <w:rFonts w:eastAsiaTheme="minorHAnsi"/>
          <w:b/>
        </w:rPr>
      </w:pPr>
      <w:r w:rsidRPr="00426B46">
        <w:rPr>
          <w:rFonts w:eastAsiaTheme="minorHAnsi"/>
          <w:b/>
        </w:rPr>
        <w:t xml:space="preserve">COMPOSITION OF THE NUTRITION CLUSTER STRATEGIC ADVISORY GROUP </w:t>
      </w:r>
    </w:p>
    <w:p w14:paraId="2B7DF58D" w14:textId="7F35E2A0" w:rsidR="00C054F6" w:rsidRPr="00604190" w:rsidRDefault="00C054F6" w:rsidP="69771B47">
      <w:pPr>
        <w:pStyle w:val="Default"/>
        <w:rPr>
          <w:rFonts w:asciiTheme="minorHAnsi" w:eastAsiaTheme="minorHAnsi" w:hAnsiTheme="minorHAnsi" w:cstheme="minorBidi"/>
          <w:color w:val="auto"/>
          <w:sz w:val="20"/>
          <w:szCs w:val="20"/>
        </w:rPr>
      </w:pPr>
      <w:r w:rsidRPr="00604190">
        <w:rPr>
          <w:rFonts w:asciiTheme="minorHAnsi" w:eastAsiaTheme="minorHAnsi" w:hAnsiTheme="minorHAnsi" w:cstheme="minorBidi"/>
          <w:color w:val="auto"/>
          <w:sz w:val="20"/>
          <w:szCs w:val="20"/>
        </w:rPr>
        <w:t>As of</w:t>
      </w:r>
      <w:r w:rsidRPr="69771B47">
        <w:rPr>
          <w:rFonts w:eastAsia="Arial"/>
          <w:color w:val="0D0D0D" w:themeColor="text1" w:themeTint="F2"/>
          <w:sz w:val="20"/>
          <w:szCs w:val="20"/>
          <w:lang w:val="en-GB"/>
        </w:rPr>
        <w:t xml:space="preserve"> </w:t>
      </w:r>
      <w:r w:rsidRPr="004D6184">
        <w:rPr>
          <w:rFonts w:asciiTheme="minorHAnsi" w:eastAsia="Times New Roman" w:hAnsiTheme="minorHAnsi" w:cstheme="minorBidi"/>
          <w:i/>
          <w:iCs/>
          <w:color w:val="7F7F7F" w:themeColor="text1" w:themeTint="80"/>
          <w:sz w:val="20"/>
          <w:szCs w:val="20"/>
        </w:rPr>
        <w:t>[insert date]</w:t>
      </w:r>
      <w:r w:rsidRPr="69771B47">
        <w:rPr>
          <w:rFonts w:eastAsia="Arial"/>
          <w:color w:val="0D0D0D" w:themeColor="text1" w:themeTint="F2"/>
          <w:sz w:val="20"/>
          <w:szCs w:val="20"/>
          <w:lang w:val="en-GB"/>
        </w:rPr>
        <w:t xml:space="preserve"> </w:t>
      </w:r>
      <w:r w:rsidRPr="00604190">
        <w:rPr>
          <w:rFonts w:asciiTheme="minorHAnsi" w:eastAsiaTheme="minorHAnsi" w:hAnsiTheme="minorHAnsi" w:cstheme="minorBidi"/>
          <w:color w:val="auto"/>
          <w:sz w:val="20"/>
          <w:szCs w:val="20"/>
        </w:rPr>
        <w:t>the Nutrition Cluster SAG includes the following members</w:t>
      </w:r>
      <w:r w:rsidR="0024315D" w:rsidRPr="00604190">
        <w:rPr>
          <w:rFonts w:asciiTheme="minorHAnsi" w:eastAsiaTheme="minorHAnsi" w:hAnsiTheme="minorHAnsi" w:cstheme="minorBidi"/>
          <w:color w:val="auto"/>
          <w:sz w:val="20"/>
          <w:szCs w:val="20"/>
        </w:rPr>
        <w:t>'</w:t>
      </w:r>
      <w:r w:rsidR="009C78B9" w:rsidRPr="00604190">
        <w:rPr>
          <w:rFonts w:asciiTheme="minorHAnsi" w:eastAsiaTheme="minorHAnsi" w:hAnsiTheme="minorHAnsi" w:cstheme="minorBidi"/>
          <w:color w:val="auto"/>
          <w:sz w:val="20"/>
          <w:szCs w:val="20"/>
        </w:rPr>
        <w:t xml:space="preserve"> </w:t>
      </w:r>
      <w:r w:rsidR="004040B3" w:rsidRPr="00604190">
        <w:rPr>
          <w:rFonts w:asciiTheme="minorHAnsi" w:eastAsiaTheme="minorHAnsi" w:hAnsiTheme="minorHAnsi" w:cstheme="minorBidi"/>
          <w:color w:val="auto"/>
          <w:sz w:val="20"/>
          <w:szCs w:val="20"/>
        </w:rPr>
        <w:t xml:space="preserve">organizations </w:t>
      </w:r>
      <w:r w:rsidR="009C78B9" w:rsidRPr="00604190">
        <w:rPr>
          <w:rFonts w:asciiTheme="minorHAnsi" w:eastAsiaTheme="minorHAnsi" w:hAnsiTheme="minorHAnsi" w:cstheme="minorBidi"/>
          <w:color w:val="auto"/>
          <w:sz w:val="20"/>
          <w:szCs w:val="20"/>
        </w:rPr>
        <w:t>and staffer</w:t>
      </w:r>
      <w:r w:rsidRPr="00604190">
        <w:rPr>
          <w:rFonts w:asciiTheme="minorHAnsi" w:eastAsiaTheme="minorHAnsi" w:hAnsiTheme="minorHAnsi" w:cstheme="minorBidi"/>
          <w:color w:val="auto"/>
          <w:sz w:val="20"/>
          <w:szCs w:val="20"/>
        </w:rPr>
        <w:t>:</w:t>
      </w:r>
    </w:p>
    <w:p w14:paraId="7B216F47" w14:textId="77777777" w:rsidR="009C78B9" w:rsidRPr="00604190" w:rsidRDefault="009C78B9" w:rsidP="69771B47">
      <w:pPr>
        <w:pStyle w:val="Default"/>
        <w:rPr>
          <w:rFonts w:asciiTheme="minorHAnsi" w:eastAsiaTheme="minorHAnsi" w:hAnsiTheme="minorHAnsi" w:cstheme="minorBidi"/>
          <w:color w:val="auto"/>
          <w:sz w:val="20"/>
          <w:szCs w:val="20"/>
        </w:rPr>
      </w:pPr>
    </w:p>
    <w:p w14:paraId="66C19B0F" w14:textId="2E3D2782" w:rsidR="0044753B" w:rsidRPr="00604190" w:rsidRDefault="00C054F6" w:rsidP="69771B47">
      <w:pPr>
        <w:pStyle w:val="Default"/>
        <w:rPr>
          <w:rFonts w:asciiTheme="minorHAnsi" w:eastAsiaTheme="minorHAnsi" w:hAnsiTheme="minorHAnsi" w:cstheme="minorBidi"/>
          <w:color w:val="auto"/>
          <w:sz w:val="20"/>
          <w:szCs w:val="20"/>
        </w:rPr>
      </w:pPr>
      <w:r w:rsidRPr="00604190">
        <w:rPr>
          <w:rFonts w:asciiTheme="minorHAnsi" w:eastAsiaTheme="minorHAnsi" w:hAnsiTheme="minorHAnsi" w:cstheme="minorBidi"/>
          <w:color w:val="auto"/>
          <w:sz w:val="20"/>
          <w:szCs w:val="20"/>
        </w:rPr>
        <w:t xml:space="preserve">Nutrition </w:t>
      </w:r>
      <w:r w:rsidR="00C92F11" w:rsidRPr="00604190">
        <w:rPr>
          <w:rFonts w:asciiTheme="minorHAnsi" w:eastAsiaTheme="minorHAnsi" w:hAnsiTheme="minorHAnsi" w:cstheme="minorBidi"/>
          <w:color w:val="auto"/>
          <w:sz w:val="20"/>
          <w:szCs w:val="20"/>
        </w:rPr>
        <w:t>Cluster Coordinator</w:t>
      </w:r>
    </w:p>
    <w:p w14:paraId="0DAE69AC" w14:textId="0E0CC844" w:rsidR="00C054F6" w:rsidRPr="00604190" w:rsidRDefault="00C92F11" w:rsidP="69771B47">
      <w:pPr>
        <w:pStyle w:val="Default"/>
        <w:rPr>
          <w:rFonts w:asciiTheme="minorHAnsi" w:eastAsiaTheme="minorHAnsi" w:hAnsiTheme="minorHAnsi" w:cstheme="minorBidi"/>
          <w:color w:val="auto"/>
          <w:sz w:val="20"/>
          <w:szCs w:val="20"/>
        </w:rPr>
      </w:pPr>
      <w:proofErr w:type="spellStart"/>
      <w:r w:rsidRPr="00604190">
        <w:rPr>
          <w:rFonts w:asciiTheme="minorHAnsi" w:eastAsiaTheme="minorHAnsi" w:hAnsiTheme="minorHAnsi" w:cstheme="minorBidi"/>
          <w:color w:val="auto"/>
          <w:sz w:val="20"/>
          <w:szCs w:val="20"/>
        </w:rPr>
        <w:t>Mo</w:t>
      </w:r>
      <w:r w:rsidR="00C054F6" w:rsidRPr="00604190">
        <w:rPr>
          <w:rFonts w:asciiTheme="minorHAnsi" w:eastAsiaTheme="minorHAnsi" w:hAnsiTheme="minorHAnsi" w:cstheme="minorBidi"/>
          <w:color w:val="auto"/>
          <w:sz w:val="20"/>
          <w:szCs w:val="20"/>
        </w:rPr>
        <w:t>H</w:t>
      </w:r>
      <w:proofErr w:type="spellEnd"/>
      <w:r w:rsidR="009C78B9" w:rsidRPr="00604190">
        <w:rPr>
          <w:rFonts w:asciiTheme="minorHAnsi" w:eastAsiaTheme="minorHAnsi" w:hAnsiTheme="minorHAnsi" w:cstheme="minorBidi"/>
          <w:color w:val="auto"/>
          <w:sz w:val="20"/>
          <w:szCs w:val="20"/>
        </w:rPr>
        <w:t>/Director of Nutrition</w:t>
      </w:r>
    </w:p>
    <w:p w14:paraId="045FC063" w14:textId="77777777" w:rsidR="009C78B9" w:rsidRPr="00604190" w:rsidRDefault="009C78B9" w:rsidP="69771B47">
      <w:pPr>
        <w:pStyle w:val="Default"/>
        <w:rPr>
          <w:rFonts w:asciiTheme="minorHAnsi" w:eastAsiaTheme="minorHAnsi" w:hAnsiTheme="minorHAnsi" w:cstheme="minorBidi"/>
          <w:color w:val="auto"/>
          <w:sz w:val="20"/>
          <w:szCs w:val="20"/>
        </w:rPr>
      </w:pPr>
      <w:r w:rsidRPr="00604190">
        <w:rPr>
          <w:rFonts w:asciiTheme="minorHAnsi" w:eastAsiaTheme="minorHAnsi" w:hAnsiTheme="minorHAnsi" w:cstheme="minorBidi"/>
          <w:color w:val="auto"/>
          <w:sz w:val="20"/>
          <w:szCs w:val="20"/>
        </w:rPr>
        <w:t>UNICEF</w:t>
      </w:r>
    </w:p>
    <w:p w14:paraId="2DD91E01" w14:textId="27A87365" w:rsidR="00953804" w:rsidRPr="004D6184" w:rsidRDefault="00C054F6" w:rsidP="69771B47">
      <w:pPr>
        <w:pStyle w:val="Default"/>
        <w:rPr>
          <w:rFonts w:asciiTheme="minorHAnsi" w:eastAsia="Times New Roman" w:hAnsiTheme="minorHAnsi" w:cstheme="minorBidi"/>
          <w:i/>
          <w:iCs/>
          <w:color w:val="7F7F7F" w:themeColor="text1" w:themeTint="80"/>
          <w:sz w:val="20"/>
          <w:szCs w:val="20"/>
        </w:rPr>
      </w:pPr>
      <w:r w:rsidRPr="004D6184">
        <w:rPr>
          <w:rFonts w:asciiTheme="minorHAnsi" w:eastAsia="Times New Roman" w:hAnsiTheme="minorHAnsi" w:cstheme="minorBidi"/>
          <w:i/>
          <w:iCs/>
          <w:color w:val="7F7F7F" w:themeColor="text1" w:themeTint="80"/>
          <w:sz w:val="20"/>
          <w:szCs w:val="20"/>
        </w:rPr>
        <w:t>[fill in with all SAG members]</w:t>
      </w:r>
    </w:p>
    <w:p w14:paraId="7D60E35A" w14:textId="77777777" w:rsidR="00953804" w:rsidRPr="00BA3CD2" w:rsidRDefault="00953804" w:rsidP="69771B47">
      <w:pPr>
        <w:pStyle w:val="Default"/>
        <w:rPr>
          <w:rFonts w:eastAsia="Arial"/>
          <w:color w:val="0D0D0D" w:themeColor="text1" w:themeTint="F2"/>
          <w:sz w:val="20"/>
          <w:szCs w:val="20"/>
          <w:lang w:val="en-GB"/>
        </w:rPr>
      </w:pPr>
    </w:p>
    <w:p w14:paraId="12E4837A" w14:textId="186370DA" w:rsidR="00C054F6" w:rsidRPr="004D6184" w:rsidRDefault="00C054F6" w:rsidP="69771B47">
      <w:pPr>
        <w:pStyle w:val="Default"/>
        <w:rPr>
          <w:rFonts w:asciiTheme="minorHAnsi" w:eastAsia="Times New Roman" w:hAnsiTheme="minorHAnsi" w:cstheme="minorBidi"/>
          <w:i/>
          <w:iCs/>
          <w:color w:val="7F7F7F" w:themeColor="text1" w:themeTint="80"/>
          <w:sz w:val="20"/>
          <w:szCs w:val="20"/>
        </w:rPr>
      </w:pPr>
      <w:r w:rsidRPr="004D6184">
        <w:rPr>
          <w:rFonts w:asciiTheme="minorHAnsi" w:eastAsia="Times New Roman" w:hAnsiTheme="minorHAnsi" w:cstheme="minorBidi"/>
          <w:i/>
          <w:iCs/>
          <w:color w:val="7F7F7F" w:themeColor="text1" w:themeTint="80"/>
          <w:sz w:val="20"/>
          <w:szCs w:val="20"/>
        </w:rPr>
        <w:t xml:space="preserve">[membership of the SAG </w:t>
      </w:r>
      <w:r w:rsidR="058E8A91" w:rsidRPr="004D6184">
        <w:rPr>
          <w:rFonts w:asciiTheme="minorHAnsi" w:eastAsia="Times New Roman" w:hAnsiTheme="minorHAnsi" w:cstheme="minorBidi"/>
          <w:i/>
          <w:iCs/>
          <w:color w:val="7F7F7F" w:themeColor="text1" w:themeTint="80"/>
          <w:sz w:val="20"/>
          <w:szCs w:val="20"/>
        </w:rPr>
        <w:t>is usually granted to UN agencies on a permanent basis, while NGOs are on a two-year rotational basis. P</w:t>
      </w:r>
      <w:r w:rsidRPr="004D6184">
        <w:rPr>
          <w:rFonts w:asciiTheme="minorHAnsi" w:eastAsia="Times New Roman" w:hAnsiTheme="minorHAnsi" w:cstheme="minorBidi"/>
          <w:i/>
          <w:iCs/>
          <w:color w:val="7F7F7F" w:themeColor="text1" w:themeTint="80"/>
          <w:sz w:val="20"/>
          <w:szCs w:val="20"/>
        </w:rPr>
        <w:t>lease specify here</w:t>
      </w:r>
      <w:r w:rsidR="009C78B9" w:rsidRPr="004D6184">
        <w:rPr>
          <w:rFonts w:asciiTheme="minorHAnsi" w:eastAsia="Times New Roman" w:hAnsiTheme="minorHAnsi" w:cstheme="minorBidi"/>
          <w:i/>
          <w:iCs/>
          <w:color w:val="7F7F7F" w:themeColor="text1" w:themeTint="80"/>
          <w:sz w:val="20"/>
          <w:szCs w:val="20"/>
        </w:rPr>
        <w:t>,</w:t>
      </w:r>
      <w:r w:rsidRPr="004D6184">
        <w:rPr>
          <w:rFonts w:asciiTheme="minorHAnsi" w:eastAsia="Times New Roman" w:hAnsiTheme="minorHAnsi" w:cstheme="minorBidi"/>
          <w:i/>
          <w:iCs/>
          <w:color w:val="7F7F7F" w:themeColor="text1" w:themeTint="80"/>
          <w:sz w:val="20"/>
          <w:szCs w:val="20"/>
        </w:rPr>
        <w:t xml:space="preserve"> if this is the case</w:t>
      </w:r>
      <w:r w:rsidR="009C78B9" w:rsidRPr="004D6184">
        <w:rPr>
          <w:rFonts w:asciiTheme="minorHAnsi" w:eastAsia="Times New Roman" w:hAnsiTheme="minorHAnsi" w:cstheme="minorBidi"/>
          <w:i/>
          <w:iCs/>
          <w:color w:val="7F7F7F" w:themeColor="text1" w:themeTint="80"/>
          <w:sz w:val="20"/>
          <w:szCs w:val="20"/>
        </w:rPr>
        <w:t>, who the rotation is for, the frequency, the process</w:t>
      </w:r>
      <w:r w:rsidRPr="004D6184">
        <w:rPr>
          <w:rFonts w:asciiTheme="minorHAnsi" w:eastAsia="Times New Roman" w:hAnsiTheme="minorHAnsi" w:cstheme="minorBidi"/>
          <w:i/>
          <w:iCs/>
          <w:color w:val="7F7F7F" w:themeColor="text1" w:themeTint="80"/>
          <w:sz w:val="20"/>
          <w:szCs w:val="20"/>
        </w:rPr>
        <w:t>. The objective is to give voice to multiple partners without affecting the principles and functioning of the SAG</w:t>
      </w:r>
      <w:r w:rsidR="00392D1F" w:rsidRPr="004D6184">
        <w:rPr>
          <w:rFonts w:asciiTheme="minorHAnsi" w:eastAsia="Times New Roman" w:hAnsiTheme="minorHAnsi" w:cstheme="minorBidi"/>
          <w:i/>
          <w:iCs/>
          <w:color w:val="7F7F7F" w:themeColor="text1" w:themeTint="80"/>
          <w:sz w:val="20"/>
          <w:szCs w:val="20"/>
        </w:rPr>
        <w:t>. It is not advisable to have more than 8 people in the SAG</w:t>
      </w:r>
      <w:r w:rsidRPr="004D6184">
        <w:rPr>
          <w:rFonts w:asciiTheme="minorHAnsi" w:eastAsia="Times New Roman" w:hAnsiTheme="minorHAnsi" w:cstheme="minorBidi"/>
          <w:i/>
          <w:iCs/>
          <w:color w:val="7F7F7F" w:themeColor="text1" w:themeTint="80"/>
          <w:sz w:val="20"/>
          <w:szCs w:val="20"/>
        </w:rPr>
        <w:t>].</w:t>
      </w:r>
    </w:p>
    <w:p w14:paraId="2598FBA0" w14:textId="77777777" w:rsidR="00877C1C" w:rsidRDefault="00877C1C" w:rsidP="69771B47">
      <w:pPr>
        <w:pStyle w:val="Default"/>
        <w:rPr>
          <w:rFonts w:eastAsia="Arial"/>
          <w:color w:val="0D0D0D" w:themeColor="text1" w:themeTint="F2"/>
          <w:sz w:val="20"/>
          <w:szCs w:val="20"/>
          <w:lang w:val="en-GB"/>
        </w:rPr>
      </w:pPr>
    </w:p>
    <w:p w14:paraId="39ED2227" w14:textId="4681A355" w:rsidR="00877C1C" w:rsidRPr="00604190" w:rsidRDefault="00877C1C" w:rsidP="69771B47">
      <w:pPr>
        <w:pStyle w:val="Default"/>
        <w:rPr>
          <w:rFonts w:asciiTheme="minorHAnsi" w:eastAsiaTheme="minorHAnsi" w:hAnsiTheme="minorHAnsi" w:cstheme="minorBidi"/>
          <w:color w:val="auto"/>
          <w:sz w:val="20"/>
          <w:szCs w:val="20"/>
        </w:rPr>
      </w:pPr>
      <w:r w:rsidRPr="00604190">
        <w:rPr>
          <w:rFonts w:asciiTheme="minorHAnsi" w:eastAsiaTheme="minorHAnsi" w:hAnsiTheme="minorHAnsi" w:cstheme="minorBidi"/>
          <w:color w:val="auto"/>
          <w:sz w:val="20"/>
          <w:szCs w:val="20"/>
        </w:rPr>
        <w:t xml:space="preserve">The SAG is chaired/co-chaired by the Nutrition Cluster Coordinator [and </w:t>
      </w:r>
      <w:proofErr w:type="spellStart"/>
      <w:r w:rsidRPr="00604190">
        <w:rPr>
          <w:rFonts w:asciiTheme="minorHAnsi" w:eastAsiaTheme="minorHAnsi" w:hAnsiTheme="minorHAnsi" w:cstheme="minorBidi"/>
          <w:color w:val="auto"/>
          <w:sz w:val="20"/>
          <w:szCs w:val="20"/>
        </w:rPr>
        <w:t>MoH</w:t>
      </w:r>
      <w:proofErr w:type="spellEnd"/>
      <w:r w:rsidRPr="00604190">
        <w:rPr>
          <w:rFonts w:asciiTheme="minorHAnsi" w:eastAsiaTheme="minorHAnsi" w:hAnsiTheme="minorHAnsi" w:cstheme="minorBidi"/>
          <w:color w:val="auto"/>
          <w:sz w:val="20"/>
          <w:szCs w:val="20"/>
        </w:rPr>
        <w:t>].</w:t>
      </w:r>
    </w:p>
    <w:p w14:paraId="2C7272EA" w14:textId="4B680411" w:rsidR="00C92F11" w:rsidRPr="00426B46" w:rsidRDefault="00BA3CD2" w:rsidP="00231607">
      <w:pPr>
        <w:shd w:val="clear" w:color="auto" w:fill="FFFFFF"/>
        <w:spacing w:before="240" w:after="230" w:line="240" w:lineRule="auto"/>
        <w:rPr>
          <w:rFonts w:eastAsiaTheme="minorHAnsi"/>
          <w:b/>
        </w:rPr>
      </w:pPr>
      <w:r w:rsidRPr="00426B46">
        <w:rPr>
          <w:rFonts w:eastAsiaTheme="minorHAnsi"/>
          <w:b/>
        </w:rPr>
        <w:t>NOMINATION PROCESS</w:t>
      </w:r>
    </w:p>
    <w:p w14:paraId="3DAF3321" w14:textId="531D86A8" w:rsidR="00C92F11" w:rsidRPr="00604190" w:rsidRDefault="001124CF" w:rsidP="69771B47">
      <w:pPr>
        <w:pStyle w:val="NoSpacing"/>
        <w:rPr>
          <w:sz w:val="20"/>
          <w:szCs w:val="20"/>
          <w:lang w:val="en-US"/>
        </w:rPr>
      </w:pPr>
      <w:r w:rsidRPr="00604190">
        <w:rPr>
          <w:sz w:val="20"/>
          <w:szCs w:val="20"/>
          <w:lang w:val="en-US"/>
        </w:rPr>
        <w:t>During open nomination process i</w:t>
      </w:r>
      <w:r w:rsidR="00C92F11" w:rsidRPr="00604190">
        <w:rPr>
          <w:sz w:val="20"/>
          <w:szCs w:val="20"/>
          <w:lang w:val="en-US"/>
        </w:rPr>
        <w:t xml:space="preserve">nterested </w:t>
      </w:r>
      <w:r w:rsidR="00522CB0" w:rsidRPr="00604190">
        <w:rPr>
          <w:sz w:val="20"/>
          <w:szCs w:val="20"/>
          <w:lang w:val="en-US"/>
        </w:rPr>
        <w:t xml:space="preserve">organizations </w:t>
      </w:r>
      <w:r w:rsidR="009C78B9" w:rsidRPr="00604190">
        <w:rPr>
          <w:sz w:val="20"/>
          <w:szCs w:val="20"/>
          <w:lang w:val="en-US"/>
        </w:rPr>
        <w:t>(</w:t>
      </w:r>
      <w:r w:rsidR="00C728E1" w:rsidRPr="00604190">
        <w:rPr>
          <w:sz w:val="20"/>
          <w:szCs w:val="20"/>
          <w:lang w:val="en-US"/>
        </w:rPr>
        <w:t>only partners who are currently implementing nutrition programs</w:t>
      </w:r>
      <w:r w:rsidR="009C78B9" w:rsidRPr="00604190">
        <w:rPr>
          <w:sz w:val="20"/>
          <w:szCs w:val="20"/>
          <w:lang w:val="en-US"/>
        </w:rPr>
        <w:t xml:space="preserve">) can </w:t>
      </w:r>
      <w:r w:rsidR="00522CB0" w:rsidRPr="00604190">
        <w:rPr>
          <w:sz w:val="20"/>
          <w:szCs w:val="20"/>
          <w:lang w:val="en-US"/>
        </w:rPr>
        <w:t>nominate themselves</w:t>
      </w:r>
      <w:r w:rsidR="009C78B9" w:rsidRPr="00604190">
        <w:rPr>
          <w:sz w:val="20"/>
          <w:szCs w:val="20"/>
          <w:lang w:val="en-US"/>
        </w:rPr>
        <w:t xml:space="preserve"> to be part of the SAG</w:t>
      </w:r>
      <w:r w:rsidRPr="00604190">
        <w:rPr>
          <w:sz w:val="20"/>
          <w:szCs w:val="20"/>
          <w:lang w:val="en-US"/>
        </w:rPr>
        <w:t xml:space="preserve"> </w:t>
      </w:r>
      <w:r w:rsidR="00C92F11" w:rsidRPr="00604190">
        <w:rPr>
          <w:sz w:val="20"/>
          <w:szCs w:val="20"/>
          <w:lang w:val="en-US"/>
        </w:rPr>
        <w:t xml:space="preserve">highlighting their technical experience, education qualifications, </w:t>
      </w:r>
      <w:r w:rsidRPr="00604190">
        <w:rPr>
          <w:sz w:val="20"/>
          <w:szCs w:val="20"/>
          <w:lang w:val="en-US"/>
        </w:rPr>
        <w:t>value it would bring to the Nutrition Cluster to be a member of the SAG</w:t>
      </w:r>
      <w:r w:rsidR="00C92F11" w:rsidRPr="00604190">
        <w:rPr>
          <w:sz w:val="20"/>
          <w:szCs w:val="20"/>
          <w:lang w:val="en-US"/>
        </w:rPr>
        <w:t xml:space="preserve">, commitment to </w:t>
      </w:r>
      <w:r w:rsidRPr="00604190">
        <w:rPr>
          <w:sz w:val="20"/>
          <w:szCs w:val="20"/>
          <w:lang w:val="en-US"/>
        </w:rPr>
        <w:t xml:space="preserve">the </w:t>
      </w:r>
      <w:r w:rsidR="003427EC" w:rsidRPr="00604190">
        <w:rPr>
          <w:sz w:val="20"/>
          <w:szCs w:val="20"/>
          <w:lang w:val="en-US"/>
        </w:rPr>
        <w:t xml:space="preserve">SAG </w:t>
      </w:r>
      <w:r w:rsidR="00C92F11" w:rsidRPr="00604190">
        <w:rPr>
          <w:sz w:val="20"/>
          <w:szCs w:val="20"/>
          <w:lang w:val="en-US"/>
        </w:rPr>
        <w:t>and any other relevant information to help the coordinator</w:t>
      </w:r>
      <w:r w:rsidR="003427EC" w:rsidRPr="00604190">
        <w:rPr>
          <w:sz w:val="20"/>
          <w:szCs w:val="20"/>
          <w:lang w:val="en-US"/>
        </w:rPr>
        <w:t xml:space="preserve">/SAG selecting </w:t>
      </w:r>
      <w:r w:rsidR="009C78B9" w:rsidRPr="00604190">
        <w:rPr>
          <w:sz w:val="20"/>
          <w:szCs w:val="20"/>
          <w:lang w:val="en-US"/>
        </w:rPr>
        <w:t xml:space="preserve">them as a </w:t>
      </w:r>
      <w:r w:rsidR="003427EC" w:rsidRPr="00604190">
        <w:rPr>
          <w:sz w:val="20"/>
          <w:szCs w:val="20"/>
          <w:lang w:val="en-US"/>
        </w:rPr>
        <w:t>member</w:t>
      </w:r>
      <w:r w:rsidR="00C92F11" w:rsidRPr="00604190">
        <w:rPr>
          <w:sz w:val="20"/>
          <w:szCs w:val="20"/>
          <w:lang w:val="en-US"/>
        </w:rPr>
        <w:t xml:space="preserve">. </w:t>
      </w:r>
      <w:r w:rsidR="00AA0207" w:rsidRPr="00604190">
        <w:rPr>
          <w:sz w:val="20"/>
          <w:szCs w:val="20"/>
          <w:lang w:val="en-US"/>
        </w:rPr>
        <w:t xml:space="preserve">The first screening on how each application satisfies minimum requirement criteria will be done by the NCC. </w:t>
      </w:r>
      <w:r w:rsidR="00383BFB" w:rsidRPr="00604190">
        <w:rPr>
          <w:sz w:val="20"/>
          <w:szCs w:val="20"/>
          <w:lang w:val="en-US"/>
        </w:rPr>
        <w:t xml:space="preserve">The </w:t>
      </w:r>
      <w:r w:rsidR="00AA0207" w:rsidRPr="00604190">
        <w:rPr>
          <w:sz w:val="20"/>
          <w:szCs w:val="20"/>
          <w:lang w:val="en-US"/>
        </w:rPr>
        <w:t xml:space="preserve">final </w:t>
      </w:r>
      <w:r w:rsidR="00383BFB" w:rsidRPr="00604190">
        <w:rPr>
          <w:sz w:val="20"/>
          <w:szCs w:val="20"/>
          <w:lang w:val="en-US"/>
        </w:rPr>
        <w:t>selection process would be led by the Cluster Coordinat</w:t>
      </w:r>
      <w:r w:rsidR="00AA0207" w:rsidRPr="00604190">
        <w:rPr>
          <w:sz w:val="20"/>
          <w:szCs w:val="20"/>
          <w:lang w:val="en-US"/>
        </w:rPr>
        <w:t>or</w:t>
      </w:r>
      <w:r w:rsidR="00383BFB" w:rsidRPr="00604190">
        <w:rPr>
          <w:sz w:val="20"/>
          <w:szCs w:val="20"/>
          <w:lang w:val="en-US"/>
        </w:rPr>
        <w:t xml:space="preserve"> </w:t>
      </w:r>
      <w:r w:rsidR="00AA0207" w:rsidRPr="00604190">
        <w:rPr>
          <w:sz w:val="20"/>
          <w:szCs w:val="20"/>
          <w:lang w:val="en-US"/>
        </w:rPr>
        <w:t xml:space="preserve">during the Nutrition Cluster partners meeting and all partners of the cluster can vote for their preferred SAG members if the nominations exceed the minimum number of the </w:t>
      </w:r>
      <w:r w:rsidR="00CD5610" w:rsidRPr="00604190">
        <w:rPr>
          <w:sz w:val="20"/>
          <w:szCs w:val="20"/>
          <w:lang w:val="en-US"/>
        </w:rPr>
        <w:t>available seats in the SAG</w:t>
      </w:r>
      <w:r w:rsidR="005A70F6" w:rsidRPr="00604190">
        <w:rPr>
          <w:sz w:val="20"/>
          <w:szCs w:val="20"/>
          <w:lang w:val="en-US"/>
        </w:rPr>
        <w:t>.</w:t>
      </w:r>
    </w:p>
    <w:p w14:paraId="054954B4" w14:textId="77777777" w:rsidR="00C366C2" w:rsidRPr="00BA3CD2" w:rsidRDefault="00C366C2" w:rsidP="69771B47">
      <w:pPr>
        <w:pStyle w:val="NoSpacing"/>
        <w:rPr>
          <w:rFonts w:ascii="Arial" w:eastAsia="Arial" w:hAnsi="Arial" w:cs="Arial"/>
          <w:color w:val="0D0D0D" w:themeColor="text1" w:themeTint="F2"/>
          <w:sz w:val="20"/>
          <w:szCs w:val="20"/>
        </w:rPr>
      </w:pPr>
    </w:p>
    <w:p w14:paraId="69433D74" w14:textId="1B0D3DE3" w:rsidR="00C92F11" w:rsidRPr="00426B46" w:rsidRDefault="00BA3CD2" w:rsidP="00426B46">
      <w:pPr>
        <w:shd w:val="clear" w:color="auto" w:fill="FFFFFF"/>
        <w:spacing w:after="230" w:line="240" w:lineRule="auto"/>
        <w:rPr>
          <w:rFonts w:eastAsiaTheme="minorHAnsi"/>
          <w:b/>
        </w:rPr>
      </w:pPr>
      <w:r w:rsidRPr="00426B46">
        <w:rPr>
          <w:rFonts w:eastAsiaTheme="minorHAnsi"/>
          <w:b/>
        </w:rPr>
        <w:t>ACCOUNTABILITY</w:t>
      </w:r>
    </w:p>
    <w:p w14:paraId="40814ECF" w14:textId="5A0BE925" w:rsidR="00522995" w:rsidRPr="00604190" w:rsidRDefault="00C92F11" w:rsidP="00231607">
      <w:pPr>
        <w:pStyle w:val="NoSpacing"/>
        <w:rPr>
          <w:sz w:val="20"/>
          <w:szCs w:val="20"/>
        </w:rPr>
      </w:pPr>
      <w:r w:rsidRPr="00604190">
        <w:rPr>
          <w:sz w:val="20"/>
          <w:szCs w:val="20"/>
          <w:lang w:val="en-US"/>
        </w:rPr>
        <w:t>The SAG is accountable to the cluster partners. The SAG will share decisions/endorsements to the cluster partners periodically through the cluster coordinator</w:t>
      </w:r>
      <w:r w:rsidR="008F5402" w:rsidRPr="00604190">
        <w:rPr>
          <w:sz w:val="20"/>
          <w:szCs w:val="20"/>
          <w:lang w:val="en-US"/>
        </w:rPr>
        <w:t xml:space="preserve"> or directly at the NC meetings</w:t>
      </w:r>
      <w:r w:rsidRPr="00604190">
        <w:rPr>
          <w:sz w:val="20"/>
          <w:szCs w:val="20"/>
          <w:lang w:val="en-US"/>
        </w:rPr>
        <w:t xml:space="preserve">. </w:t>
      </w:r>
    </w:p>
    <w:sectPr w:rsidR="00522995" w:rsidRPr="00604190" w:rsidSect="00EF59BB">
      <w:headerReference w:type="default" r:id="rId14"/>
      <w:footerReference w:type="default" r:id="rId15"/>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1BD4C" w14:textId="77777777" w:rsidR="001D4F20" w:rsidRDefault="001D4F20" w:rsidP="00F54A32">
      <w:pPr>
        <w:spacing w:after="0" w:line="240" w:lineRule="auto"/>
      </w:pPr>
      <w:r>
        <w:separator/>
      </w:r>
    </w:p>
  </w:endnote>
  <w:endnote w:type="continuationSeparator" w:id="0">
    <w:p w14:paraId="358C31A3" w14:textId="77777777" w:rsidR="001D4F20" w:rsidRDefault="001D4F20" w:rsidP="00F54A32">
      <w:pPr>
        <w:spacing w:after="0" w:line="240" w:lineRule="auto"/>
      </w:pPr>
      <w:r>
        <w:continuationSeparator/>
      </w:r>
    </w:p>
  </w:endnote>
  <w:endnote w:type="continuationNotice" w:id="1">
    <w:p w14:paraId="1A632EC3" w14:textId="77777777" w:rsidR="001D4F20" w:rsidRDefault="001D4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9EE63" w14:textId="77777777" w:rsidR="00D91289" w:rsidRDefault="00D9128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5"/>
    </w:tblGrid>
    <w:tr w:rsidR="00106952" w:rsidRPr="00CE16E7" w14:paraId="3CA122C3" w14:textId="77777777" w:rsidTr="00BA3CD2">
      <w:tc>
        <w:tcPr>
          <w:tcW w:w="4871" w:type="dxa"/>
        </w:tcPr>
        <w:p w14:paraId="47347DCF" w14:textId="5DE93743" w:rsidR="00106952" w:rsidRPr="00B24FE8" w:rsidRDefault="00106952" w:rsidP="00C366C2">
          <w:pPr>
            <w:pStyle w:val="Footer"/>
            <w:rPr>
              <w:color w:val="1F497D" w:themeColor="text2"/>
              <w:sz w:val="20"/>
              <w:szCs w:val="20"/>
            </w:rPr>
          </w:pPr>
        </w:p>
      </w:tc>
      <w:tc>
        <w:tcPr>
          <w:tcW w:w="4875" w:type="dxa"/>
        </w:tcPr>
        <w:p w14:paraId="66FABFE8" w14:textId="77777777" w:rsidR="00106952" w:rsidRPr="00CE16E7" w:rsidRDefault="00106952">
          <w:pPr>
            <w:pStyle w:val="Footer"/>
            <w:rPr>
              <w:color w:val="1F497D" w:themeColor="text2"/>
              <w:sz w:val="20"/>
              <w:szCs w:val="20"/>
            </w:rPr>
          </w:pPr>
        </w:p>
      </w:tc>
    </w:tr>
  </w:tbl>
  <w:p w14:paraId="0CBF79DF" w14:textId="77777777" w:rsidR="00106952" w:rsidRPr="00CE16E7" w:rsidRDefault="00106952" w:rsidP="00CE16E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BC3D1" w14:textId="77777777" w:rsidR="001D4F20" w:rsidRDefault="001D4F20" w:rsidP="00F54A32">
      <w:pPr>
        <w:spacing w:after="0" w:line="240" w:lineRule="auto"/>
      </w:pPr>
      <w:r>
        <w:separator/>
      </w:r>
    </w:p>
  </w:footnote>
  <w:footnote w:type="continuationSeparator" w:id="0">
    <w:p w14:paraId="7FE5102C" w14:textId="77777777" w:rsidR="001D4F20" w:rsidRDefault="001D4F20" w:rsidP="00F54A32">
      <w:pPr>
        <w:spacing w:after="0" w:line="240" w:lineRule="auto"/>
      </w:pPr>
      <w:r>
        <w:continuationSeparator/>
      </w:r>
    </w:p>
  </w:footnote>
  <w:footnote w:type="continuationNotice" w:id="1">
    <w:p w14:paraId="53AD911D" w14:textId="77777777" w:rsidR="001D4F20" w:rsidRDefault="001D4F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2782"/>
      <w:gridCol w:w="7408"/>
    </w:tblGrid>
    <w:tr w:rsidR="00A66766" w:rsidRPr="000F2F9E" w14:paraId="68EA6676" w14:textId="77777777" w:rsidTr="66A18BE1">
      <w:tc>
        <w:tcPr>
          <w:tcW w:w="827" w:type="pct"/>
        </w:tcPr>
        <w:p w14:paraId="69BD02C0" w14:textId="77777777" w:rsidR="00A66766" w:rsidRDefault="00A66766" w:rsidP="00A66766">
          <w:pPr>
            <w:pStyle w:val="Header"/>
            <w:rPr>
              <w:color w:val="1F497D" w:themeColor="text2"/>
              <w:sz w:val="2"/>
              <w:szCs w:val="2"/>
            </w:rPr>
          </w:pPr>
          <w:bookmarkStart w:id="0" w:name="_Hlk38524471"/>
          <w:bookmarkStart w:id="1" w:name="_Hlk38524472"/>
        </w:p>
        <w:p w14:paraId="131F77B7" w14:textId="77777777" w:rsidR="00A66766" w:rsidRPr="006A016A" w:rsidRDefault="00A66766" w:rsidP="00A66766">
          <w:pPr>
            <w:jc w:val="center"/>
          </w:pPr>
          <w:r>
            <w:rPr>
              <w:noProof/>
            </w:rPr>
            <w:drawing>
              <wp:inline distT="0" distB="0" distL="0" distR="0" wp14:anchorId="054309DE" wp14:editId="77DE4B48">
                <wp:extent cx="1629734" cy="57719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a:picLocks noChangeAspect="1"/>
                        </pic:cNvPicPr>
                      </pic:nvPicPr>
                      <pic:blipFill>
                        <a:blip r:embed="rId1"/>
                        <a:stretch>
                          <a:fillRect/>
                        </a:stretch>
                      </pic:blipFill>
                      <pic:spPr>
                        <a:xfrm>
                          <a:off x="0" y="0"/>
                          <a:ext cx="1629734" cy="577198"/>
                        </a:xfrm>
                        <a:prstGeom prst="rect">
                          <a:avLst/>
                        </a:prstGeom>
                        <a:ln w="12700" cap="flat">
                          <a:noFill/>
                          <a:miter lim="400000"/>
                        </a:ln>
                        <a:effectLst/>
                      </pic:spPr>
                    </pic:pic>
                  </a:graphicData>
                </a:graphic>
              </wp:inline>
            </w:drawing>
          </w:r>
        </w:p>
      </w:tc>
      <w:tc>
        <w:tcPr>
          <w:tcW w:w="4173" w:type="pct"/>
        </w:tcPr>
        <w:p w14:paraId="3940538A" w14:textId="77777777" w:rsidR="00A66766" w:rsidRPr="006A016A" w:rsidRDefault="00A66766" w:rsidP="00A66766">
          <w:pPr>
            <w:pStyle w:val="Header"/>
            <w:ind w:left="86"/>
            <w:rPr>
              <w:b/>
              <w:color w:val="0070C0"/>
            </w:rPr>
          </w:pPr>
        </w:p>
        <w:p w14:paraId="73D1A77A" w14:textId="77777777" w:rsidR="00A66766" w:rsidRPr="006A016A" w:rsidRDefault="00A66766" w:rsidP="00A66766">
          <w:pPr>
            <w:pStyle w:val="Header"/>
            <w:ind w:left="86"/>
            <w:rPr>
              <w:b/>
              <w:color w:val="92D050"/>
              <w:sz w:val="24"/>
              <w:szCs w:val="24"/>
            </w:rPr>
          </w:pPr>
          <w:r w:rsidRPr="006A016A">
            <w:rPr>
              <w:b/>
              <w:color w:val="92D050"/>
              <w:sz w:val="24"/>
              <w:szCs w:val="24"/>
            </w:rPr>
            <w:t xml:space="preserve"> [Country] Nutrition Cluster</w:t>
          </w:r>
        </w:p>
        <w:p w14:paraId="4D12E510" w14:textId="77777777" w:rsidR="00A66766" w:rsidRPr="006A016A" w:rsidRDefault="00A66766" w:rsidP="00A66766">
          <w:pPr>
            <w:pStyle w:val="Header"/>
            <w:ind w:left="86"/>
            <w:rPr>
              <w:b/>
              <w:color w:val="0070C0"/>
            </w:rPr>
          </w:pPr>
          <w:r w:rsidRPr="006A016A">
            <w:rPr>
              <w:b/>
              <w:color w:val="92D050"/>
              <w:sz w:val="24"/>
              <w:szCs w:val="24"/>
            </w:rPr>
            <w:t>[https://www.humanitarianresponse.info/en/operations/country]</w:t>
          </w:r>
        </w:p>
      </w:tc>
    </w:tr>
    <w:bookmarkEnd w:id="0"/>
    <w:bookmarkEnd w:id="1"/>
  </w:tbl>
  <w:p w14:paraId="0D5770C2" w14:textId="77777777" w:rsidR="00106952" w:rsidRPr="00712F06" w:rsidRDefault="00106952" w:rsidP="00712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5FA7"/>
    <w:multiLevelType w:val="hybridMultilevel"/>
    <w:tmpl w:val="9D927E48"/>
    <w:lvl w:ilvl="0" w:tplc="334A23E2">
      <w:start w:val="1"/>
      <w:numFmt w:val="bullet"/>
      <w:lvlText w:val="•"/>
      <w:lvlJc w:val="left"/>
      <w:pPr>
        <w:tabs>
          <w:tab w:val="num" w:pos="720"/>
        </w:tabs>
        <w:ind w:left="720" w:hanging="360"/>
      </w:pPr>
      <w:rPr>
        <w:rFonts w:ascii="Arial" w:hAnsi="Arial" w:hint="default"/>
      </w:rPr>
    </w:lvl>
    <w:lvl w:ilvl="1" w:tplc="1DA82F8E" w:tentative="1">
      <w:start w:val="1"/>
      <w:numFmt w:val="bullet"/>
      <w:lvlText w:val="•"/>
      <w:lvlJc w:val="left"/>
      <w:pPr>
        <w:tabs>
          <w:tab w:val="num" w:pos="1440"/>
        </w:tabs>
        <w:ind w:left="1440" w:hanging="360"/>
      </w:pPr>
      <w:rPr>
        <w:rFonts w:ascii="Arial" w:hAnsi="Arial" w:hint="default"/>
      </w:rPr>
    </w:lvl>
    <w:lvl w:ilvl="2" w:tplc="D8EA20CE" w:tentative="1">
      <w:start w:val="1"/>
      <w:numFmt w:val="bullet"/>
      <w:lvlText w:val="•"/>
      <w:lvlJc w:val="left"/>
      <w:pPr>
        <w:tabs>
          <w:tab w:val="num" w:pos="2160"/>
        </w:tabs>
        <w:ind w:left="2160" w:hanging="360"/>
      </w:pPr>
      <w:rPr>
        <w:rFonts w:ascii="Arial" w:hAnsi="Arial" w:hint="default"/>
      </w:rPr>
    </w:lvl>
    <w:lvl w:ilvl="3" w:tplc="CEE6C382" w:tentative="1">
      <w:start w:val="1"/>
      <w:numFmt w:val="bullet"/>
      <w:lvlText w:val="•"/>
      <w:lvlJc w:val="left"/>
      <w:pPr>
        <w:tabs>
          <w:tab w:val="num" w:pos="2880"/>
        </w:tabs>
        <w:ind w:left="2880" w:hanging="360"/>
      </w:pPr>
      <w:rPr>
        <w:rFonts w:ascii="Arial" w:hAnsi="Arial" w:hint="default"/>
      </w:rPr>
    </w:lvl>
    <w:lvl w:ilvl="4" w:tplc="E3EC6092" w:tentative="1">
      <w:start w:val="1"/>
      <w:numFmt w:val="bullet"/>
      <w:lvlText w:val="•"/>
      <w:lvlJc w:val="left"/>
      <w:pPr>
        <w:tabs>
          <w:tab w:val="num" w:pos="3600"/>
        </w:tabs>
        <w:ind w:left="3600" w:hanging="360"/>
      </w:pPr>
      <w:rPr>
        <w:rFonts w:ascii="Arial" w:hAnsi="Arial" w:hint="default"/>
      </w:rPr>
    </w:lvl>
    <w:lvl w:ilvl="5" w:tplc="5FDC024E" w:tentative="1">
      <w:start w:val="1"/>
      <w:numFmt w:val="bullet"/>
      <w:lvlText w:val="•"/>
      <w:lvlJc w:val="left"/>
      <w:pPr>
        <w:tabs>
          <w:tab w:val="num" w:pos="4320"/>
        </w:tabs>
        <w:ind w:left="4320" w:hanging="360"/>
      </w:pPr>
      <w:rPr>
        <w:rFonts w:ascii="Arial" w:hAnsi="Arial" w:hint="default"/>
      </w:rPr>
    </w:lvl>
    <w:lvl w:ilvl="6" w:tplc="CA1ACDBC" w:tentative="1">
      <w:start w:val="1"/>
      <w:numFmt w:val="bullet"/>
      <w:lvlText w:val="•"/>
      <w:lvlJc w:val="left"/>
      <w:pPr>
        <w:tabs>
          <w:tab w:val="num" w:pos="5040"/>
        </w:tabs>
        <w:ind w:left="5040" w:hanging="360"/>
      </w:pPr>
      <w:rPr>
        <w:rFonts w:ascii="Arial" w:hAnsi="Arial" w:hint="default"/>
      </w:rPr>
    </w:lvl>
    <w:lvl w:ilvl="7" w:tplc="1AC206A2" w:tentative="1">
      <w:start w:val="1"/>
      <w:numFmt w:val="bullet"/>
      <w:lvlText w:val="•"/>
      <w:lvlJc w:val="left"/>
      <w:pPr>
        <w:tabs>
          <w:tab w:val="num" w:pos="5760"/>
        </w:tabs>
        <w:ind w:left="5760" w:hanging="360"/>
      </w:pPr>
      <w:rPr>
        <w:rFonts w:ascii="Arial" w:hAnsi="Arial" w:hint="default"/>
      </w:rPr>
    </w:lvl>
    <w:lvl w:ilvl="8" w:tplc="CDD894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C44F1F"/>
    <w:multiLevelType w:val="hybridMultilevel"/>
    <w:tmpl w:val="45E48746"/>
    <w:lvl w:ilvl="0" w:tplc="4B72A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78D7"/>
    <w:multiLevelType w:val="hybridMultilevel"/>
    <w:tmpl w:val="BF326328"/>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F9323D3"/>
    <w:multiLevelType w:val="hybridMultilevel"/>
    <w:tmpl w:val="3724B7D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03C7351"/>
    <w:multiLevelType w:val="hybridMultilevel"/>
    <w:tmpl w:val="401491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583B75"/>
    <w:multiLevelType w:val="hybridMultilevel"/>
    <w:tmpl w:val="5656A166"/>
    <w:lvl w:ilvl="0" w:tplc="31E4599C">
      <w:start w:val="1"/>
      <w:numFmt w:val="bullet"/>
      <w:lvlText w:val="•"/>
      <w:lvlJc w:val="left"/>
      <w:pPr>
        <w:tabs>
          <w:tab w:val="num" w:pos="720"/>
        </w:tabs>
        <w:ind w:left="720" w:hanging="360"/>
      </w:pPr>
      <w:rPr>
        <w:rFonts w:ascii="Arial" w:hAnsi="Arial" w:hint="default"/>
      </w:rPr>
    </w:lvl>
    <w:lvl w:ilvl="1" w:tplc="4A78659C" w:tentative="1">
      <w:start w:val="1"/>
      <w:numFmt w:val="bullet"/>
      <w:lvlText w:val="•"/>
      <w:lvlJc w:val="left"/>
      <w:pPr>
        <w:tabs>
          <w:tab w:val="num" w:pos="1440"/>
        </w:tabs>
        <w:ind w:left="1440" w:hanging="360"/>
      </w:pPr>
      <w:rPr>
        <w:rFonts w:ascii="Arial" w:hAnsi="Arial" w:hint="default"/>
      </w:rPr>
    </w:lvl>
    <w:lvl w:ilvl="2" w:tplc="7FD8EAA0" w:tentative="1">
      <w:start w:val="1"/>
      <w:numFmt w:val="bullet"/>
      <w:lvlText w:val="•"/>
      <w:lvlJc w:val="left"/>
      <w:pPr>
        <w:tabs>
          <w:tab w:val="num" w:pos="2160"/>
        </w:tabs>
        <w:ind w:left="2160" w:hanging="360"/>
      </w:pPr>
      <w:rPr>
        <w:rFonts w:ascii="Arial" w:hAnsi="Arial" w:hint="default"/>
      </w:rPr>
    </w:lvl>
    <w:lvl w:ilvl="3" w:tplc="A4FCC93E" w:tentative="1">
      <w:start w:val="1"/>
      <w:numFmt w:val="bullet"/>
      <w:lvlText w:val="•"/>
      <w:lvlJc w:val="left"/>
      <w:pPr>
        <w:tabs>
          <w:tab w:val="num" w:pos="2880"/>
        </w:tabs>
        <w:ind w:left="2880" w:hanging="360"/>
      </w:pPr>
      <w:rPr>
        <w:rFonts w:ascii="Arial" w:hAnsi="Arial" w:hint="default"/>
      </w:rPr>
    </w:lvl>
    <w:lvl w:ilvl="4" w:tplc="EF48272A" w:tentative="1">
      <w:start w:val="1"/>
      <w:numFmt w:val="bullet"/>
      <w:lvlText w:val="•"/>
      <w:lvlJc w:val="left"/>
      <w:pPr>
        <w:tabs>
          <w:tab w:val="num" w:pos="3600"/>
        </w:tabs>
        <w:ind w:left="3600" w:hanging="360"/>
      </w:pPr>
      <w:rPr>
        <w:rFonts w:ascii="Arial" w:hAnsi="Arial" w:hint="default"/>
      </w:rPr>
    </w:lvl>
    <w:lvl w:ilvl="5" w:tplc="E5187E2E" w:tentative="1">
      <w:start w:val="1"/>
      <w:numFmt w:val="bullet"/>
      <w:lvlText w:val="•"/>
      <w:lvlJc w:val="left"/>
      <w:pPr>
        <w:tabs>
          <w:tab w:val="num" w:pos="4320"/>
        </w:tabs>
        <w:ind w:left="4320" w:hanging="360"/>
      </w:pPr>
      <w:rPr>
        <w:rFonts w:ascii="Arial" w:hAnsi="Arial" w:hint="default"/>
      </w:rPr>
    </w:lvl>
    <w:lvl w:ilvl="6" w:tplc="0E402D9C" w:tentative="1">
      <w:start w:val="1"/>
      <w:numFmt w:val="bullet"/>
      <w:lvlText w:val="•"/>
      <w:lvlJc w:val="left"/>
      <w:pPr>
        <w:tabs>
          <w:tab w:val="num" w:pos="5040"/>
        </w:tabs>
        <w:ind w:left="5040" w:hanging="360"/>
      </w:pPr>
      <w:rPr>
        <w:rFonts w:ascii="Arial" w:hAnsi="Arial" w:hint="default"/>
      </w:rPr>
    </w:lvl>
    <w:lvl w:ilvl="7" w:tplc="409AA3AC" w:tentative="1">
      <w:start w:val="1"/>
      <w:numFmt w:val="bullet"/>
      <w:lvlText w:val="•"/>
      <w:lvlJc w:val="left"/>
      <w:pPr>
        <w:tabs>
          <w:tab w:val="num" w:pos="5760"/>
        </w:tabs>
        <w:ind w:left="5760" w:hanging="360"/>
      </w:pPr>
      <w:rPr>
        <w:rFonts w:ascii="Arial" w:hAnsi="Arial" w:hint="default"/>
      </w:rPr>
    </w:lvl>
    <w:lvl w:ilvl="8" w:tplc="8AF2FC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26541B"/>
    <w:multiLevelType w:val="hybridMultilevel"/>
    <w:tmpl w:val="76F06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143A37"/>
    <w:multiLevelType w:val="hybridMultilevel"/>
    <w:tmpl w:val="04348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5E6A9B"/>
    <w:multiLevelType w:val="hybridMultilevel"/>
    <w:tmpl w:val="0432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D1E02"/>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836F9"/>
    <w:multiLevelType w:val="hybridMultilevel"/>
    <w:tmpl w:val="4C9A0E6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F1A61D7"/>
    <w:multiLevelType w:val="hybridMultilevel"/>
    <w:tmpl w:val="DA64A738"/>
    <w:lvl w:ilvl="0" w:tplc="684A4B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D0F66"/>
    <w:multiLevelType w:val="hybridMultilevel"/>
    <w:tmpl w:val="F10883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8B539F"/>
    <w:multiLevelType w:val="hybridMultilevel"/>
    <w:tmpl w:val="7CBC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60882"/>
    <w:multiLevelType w:val="hybridMultilevel"/>
    <w:tmpl w:val="B2F4D25C"/>
    <w:lvl w:ilvl="0" w:tplc="3DAC764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178774A"/>
    <w:multiLevelType w:val="hybridMultilevel"/>
    <w:tmpl w:val="68B20A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2940A16"/>
    <w:multiLevelType w:val="hybridMultilevel"/>
    <w:tmpl w:val="2306E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489336C"/>
    <w:multiLevelType w:val="hybridMultilevel"/>
    <w:tmpl w:val="F1783F12"/>
    <w:lvl w:ilvl="0" w:tplc="06F678FA">
      <w:start w:val="1"/>
      <w:numFmt w:val="bullet"/>
      <w:lvlText w:val="•"/>
      <w:lvlJc w:val="left"/>
      <w:pPr>
        <w:tabs>
          <w:tab w:val="num" w:pos="720"/>
        </w:tabs>
        <w:ind w:left="720" w:hanging="360"/>
      </w:pPr>
      <w:rPr>
        <w:rFonts w:ascii="Arial" w:hAnsi="Arial" w:hint="default"/>
      </w:rPr>
    </w:lvl>
    <w:lvl w:ilvl="1" w:tplc="AEEAD5D8" w:tentative="1">
      <w:start w:val="1"/>
      <w:numFmt w:val="bullet"/>
      <w:lvlText w:val="•"/>
      <w:lvlJc w:val="left"/>
      <w:pPr>
        <w:tabs>
          <w:tab w:val="num" w:pos="1440"/>
        </w:tabs>
        <w:ind w:left="1440" w:hanging="360"/>
      </w:pPr>
      <w:rPr>
        <w:rFonts w:ascii="Arial" w:hAnsi="Arial" w:hint="default"/>
      </w:rPr>
    </w:lvl>
    <w:lvl w:ilvl="2" w:tplc="58669698" w:tentative="1">
      <w:start w:val="1"/>
      <w:numFmt w:val="bullet"/>
      <w:lvlText w:val="•"/>
      <w:lvlJc w:val="left"/>
      <w:pPr>
        <w:tabs>
          <w:tab w:val="num" w:pos="2160"/>
        </w:tabs>
        <w:ind w:left="2160" w:hanging="360"/>
      </w:pPr>
      <w:rPr>
        <w:rFonts w:ascii="Arial" w:hAnsi="Arial" w:hint="default"/>
      </w:rPr>
    </w:lvl>
    <w:lvl w:ilvl="3" w:tplc="CD0824B6" w:tentative="1">
      <w:start w:val="1"/>
      <w:numFmt w:val="bullet"/>
      <w:lvlText w:val="•"/>
      <w:lvlJc w:val="left"/>
      <w:pPr>
        <w:tabs>
          <w:tab w:val="num" w:pos="2880"/>
        </w:tabs>
        <w:ind w:left="2880" w:hanging="360"/>
      </w:pPr>
      <w:rPr>
        <w:rFonts w:ascii="Arial" w:hAnsi="Arial" w:hint="default"/>
      </w:rPr>
    </w:lvl>
    <w:lvl w:ilvl="4" w:tplc="E0F00048" w:tentative="1">
      <w:start w:val="1"/>
      <w:numFmt w:val="bullet"/>
      <w:lvlText w:val="•"/>
      <w:lvlJc w:val="left"/>
      <w:pPr>
        <w:tabs>
          <w:tab w:val="num" w:pos="3600"/>
        </w:tabs>
        <w:ind w:left="3600" w:hanging="360"/>
      </w:pPr>
      <w:rPr>
        <w:rFonts w:ascii="Arial" w:hAnsi="Arial" w:hint="default"/>
      </w:rPr>
    </w:lvl>
    <w:lvl w:ilvl="5" w:tplc="46A23FB8" w:tentative="1">
      <w:start w:val="1"/>
      <w:numFmt w:val="bullet"/>
      <w:lvlText w:val="•"/>
      <w:lvlJc w:val="left"/>
      <w:pPr>
        <w:tabs>
          <w:tab w:val="num" w:pos="4320"/>
        </w:tabs>
        <w:ind w:left="4320" w:hanging="360"/>
      </w:pPr>
      <w:rPr>
        <w:rFonts w:ascii="Arial" w:hAnsi="Arial" w:hint="default"/>
      </w:rPr>
    </w:lvl>
    <w:lvl w:ilvl="6" w:tplc="CDB640CE" w:tentative="1">
      <w:start w:val="1"/>
      <w:numFmt w:val="bullet"/>
      <w:lvlText w:val="•"/>
      <w:lvlJc w:val="left"/>
      <w:pPr>
        <w:tabs>
          <w:tab w:val="num" w:pos="5040"/>
        </w:tabs>
        <w:ind w:left="5040" w:hanging="360"/>
      </w:pPr>
      <w:rPr>
        <w:rFonts w:ascii="Arial" w:hAnsi="Arial" w:hint="default"/>
      </w:rPr>
    </w:lvl>
    <w:lvl w:ilvl="7" w:tplc="7472AAEA" w:tentative="1">
      <w:start w:val="1"/>
      <w:numFmt w:val="bullet"/>
      <w:lvlText w:val="•"/>
      <w:lvlJc w:val="left"/>
      <w:pPr>
        <w:tabs>
          <w:tab w:val="num" w:pos="5760"/>
        </w:tabs>
        <w:ind w:left="5760" w:hanging="360"/>
      </w:pPr>
      <w:rPr>
        <w:rFonts w:ascii="Arial" w:hAnsi="Arial" w:hint="default"/>
      </w:rPr>
    </w:lvl>
    <w:lvl w:ilvl="8" w:tplc="6FB62A4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1537D0"/>
    <w:multiLevelType w:val="hybridMultilevel"/>
    <w:tmpl w:val="0C9E5E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02DD2"/>
    <w:multiLevelType w:val="hybridMultilevel"/>
    <w:tmpl w:val="0B10C194"/>
    <w:lvl w:ilvl="0" w:tplc="C7C44558">
      <w:start w:val="1"/>
      <w:numFmt w:val="bullet"/>
      <w:lvlText w:val="•"/>
      <w:lvlJc w:val="left"/>
      <w:pPr>
        <w:tabs>
          <w:tab w:val="num" w:pos="720"/>
        </w:tabs>
        <w:ind w:left="720" w:hanging="360"/>
      </w:pPr>
      <w:rPr>
        <w:rFonts w:ascii="Arial" w:hAnsi="Arial" w:hint="default"/>
      </w:rPr>
    </w:lvl>
    <w:lvl w:ilvl="1" w:tplc="B5028A90" w:tentative="1">
      <w:start w:val="1"/>
      <w:numFmt w:val="bullet"/>
      <w:lvlText w:val="•"/>
      <w:lvlJc w:val="left"/>
      <w:pPr>
        <w:tabs>
          <w:tab w:val="num" w:pos="1440"/>
        </w:tabs>
        <w:ind w:left="1440" w:hanging="360"/>
      </w:pPr>
      <w:rPr>
        <w:rFonts w:ascii="Arial" w:hAnsi="Arial" w:hint="default"/>
      </w:rPr>
    </w:lvl>
    <w:lvl w:ilvl="2" w:tplc="35BCCDBA" w:tentative="1">
      <w:start w:val="1"/>
      <w:numFmt w:val="bullet"/>
      <w:lvlText w:val="•"/>
      <w:lvlJc w:val="left"/>
      <w:pPr>
        <w:tabs>
          <w:tab w:val="num" w:pos="2160"/>
        </w:tabs>
        <w:ind w:left="2160" w:hanging="360"/>
      </w:pPr>
      <w:rPr>
        <w:rFonts w:ascii="Arial" w:hAnsi="Arial" w:hint="default"/>
      </w:rPr>
    </w:lvl>
    <w:lvl w:ilvl="3" w:tplc="07140A22" w:tentative="1">
      <w:start w:val="1"/>
      <w:numFmt w:val="bullet"/>
      <w:lvlText w:val="•"/>
      <w:lvlJc w:val="left"/>
      <w:pPr>
        <w:tabs>
          <w:tab w:val="num" w:pos="2880"/>
        </w:tabs>
        <w:ind w:left="2880" w:hanging="360"/>
      </w:pPr>
      <w:rPr>
        <w:rFonts w:ascii="Arial" w:hAnsi="Arial" w:hint="default"/>
      </w:rPr>
    </w:lvl>
    <w:lvl w:ilvl="4" w:tplc="40209F88" w:tentative="1">
      <w:start w:val="1"/>
      <w:numFmt w:val="bullet"/>
      <w:lvlText w:val="•"/>
      <w:lvlJc w:val="left"/>
      <w:pPr>
        <w:tabs>
          <w:tab w:val="num" w:pos="3600"/>
        </w:tabs>
        <w:ind w:left="3600" w:hanging="360"/>
      </w:pPr>
      <w:rPr>
        <w:rFonts w:ascii="Arial" w:hAnsi="Arial" w:hint="default"/>
      </w:rPr>
    </w:lvl>
    <w:lvl w:ilvl="5" w:tplc="8E78347C" w:tentative="1">
      <w:start w:val="1"/>
      <w:numFmt w:val="bullet"/>
      <w:lvlText w:val="•"/>
      <w:lvlJc w:val="left"/>
      <w:pPr>
        <w:tabs>
          <w:tab w:val="num" w:pos="4320"/>
        </w:tabs>
        <w:ind w:left="4320" w:hanging="360"/>
      </w:pPr>
      <w:rPr>
        <w:rFonts w:ascii="Arial" w:hAnsi="Arial" w:hint="default"/>
      </w:rPr>
    </w:lvl>
    <w:lvl w:ilvl="6" w:tplc="0AE0A7F8" w:tentative="1">
      <w:start w:val="1"/>
      <w:numFmt w:val="bullet"/>
      <w:lvlText w:val="•"/>
      <w:lvlJc w:val="left"/>
      <w:pPr>
        <w:tabs>
          <w:tab w:val="num" w:pos="5040"/>
        </w:tabs>
        <w:ind w:left="5040" w:hanging="360"/>
      </w:pPr>
      <w:rPr>
        <w:rFonts w:ascii="Arial" w:hAnsi="Arial" w:hint="default"/>
      </w:rPr>
    </w:lvl>
    <w:lvl w:ilvl="7" w:tplc="3EACB9B0" w:tentative="1">
      <w:start w:val="1"/>
      <w:numFmt w:val="bullet"/>
      <w:lvlText w:val="•"/>
      <w:lvlJc w:val="left"/>
      <w:pPr>
        <w:tabs>
          <w:tab w:val="num" w:pos="5760"/>
        </w:tabs>
        <w:ind w:left="5760" w:hanging="360"/>
      </w:pPr>
      <w:rPr>
        <w:rFonts w:ascii="Arial" w:hAnsi="Arial" w:hint="default"/>
      </w:rPr>
    </w:lvl>
    <w:lvl w:ilvl="8" w:tplc="113EED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AE2D33"/>
    <w:multiLevelType w:val="hybridMultilevel"/>
    <w:tmpl w:val="96DE30A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1" w15:restartNumberingAfterBreak="0">
    <w:nsid w:val="39D30508"/>
    <w:multiLevelType w:val="hybridMultilevel"/>
    <w:tmpl w:val="8B409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3B1618"/>
    <w:multiLevelType w:val="hybridMultilevel"/>
    <w:tmpl w:val="8362E2DC"/>
    <w:lvl w:ilvl="0" w:tplc="4B72A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15FE5"/>
    <w:multiLevelType w:val="hybridMultilevel"/>
    <w:tmpl w:val="1DE2E6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B10558"/>
    <w:multiLevelType w:val="hybridMultilevel"/>
    <w:tmpl w:val="5582D8FC"/>
    <w:lvl w:ilvl="0" w:tplc="AFB8BFEC">
      <w:start w:val="7"/>
      <w:numFmt w:val="bullet"/>
      <w:lvlText w:val="-"/>
      <w:lvlJc w:val="left"/>
      <w:pPr>
        <w:ind w:left="720" w:hanging="360"/>
      </w:pPr>
      <w:rPr>
        <w:rFonts w:ascii="Calibri" w:eastAsiaTheme="majorEastAsia" w:hAnsi="Calibri"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2476CF8"/>
    <w:multiLevelType w:val="hybridMultilevel"/>
    <w:tmpl w:val="324E47D8"/>
    <w:lvl w:ilvl="0" w:tplc="10090001">
      <w:start w:val="1"/>
      <w:numFmt w:val="bullet"/>
      <w:lvlText w:val=""/>
      <w:lvlJc w:val="left"/>
      <w:pPr>
        <w:ind w:left="1154" w:hanging="360"/>
      </w:pPr>
      <w:rPr>
        <w:rFonts w:ascii="Symbol" w:hAnsi="Symbol" w:hint="default"/>
      </w:rPr>
    </w:lvl>
    <w:lvl w:ilvl="1" w:tplc="10090003" w:tentative="1">
      <w:start w:val="1"/>
      <w:numFmt w:val="bullet"/>
      <w:lvlText w:val="o"/>
      <w:lvlJc w:val="left"/>
      <w:pPr>
        <w:ind w:left="1874" w:hanging="360"/>
      </w:pPr>
      <w:rPr>
        <w:rFonts w:ascii="Courier New" w:hAnsi="Courier New" w:cs="Courier New" w:hint="default"/>
      </w:rPr>
    </w:lvl>
    <w:lvl w:ilvl="2" w:tplc="10090005" w:tentative="1">
      <w:start w:val="1"/>
      <w:numFmt w:val="bullet"/>
      <w:lvlText w:val=""/>
      <w:lvlJc w:val="left"/>
      <w:pPr>
        <w:ind w:left="2594" w:hanging="360"/>
      </w:pPr>
      <w:rPr>
        <w:rFonts w:ascii="Wingdings" w:hAnsi="Wingdings" w:hint="default"/>
      </w:rPr>
    </w:lvl>
    <w:lvl w:ilvl="3" w:tplc="10090001" w:tentative="1">
      <w:start w:val="1"/>
      <w:numFmt w:val="bullet"/>
      <w:lvlText w:val=""/>
      <w:lvlJc w:val="left"/>
      <w:pPr>
        <w:ind w:left="3314" w:hanging="360"/>
      </w:pPr>
      <w:rPr>
        <w:rFonts w:ascii="Symbol" w:hAnsi="Symbol" w:hint="default"/>
      </w:rPr>
    </w:lvl>
    <w:lvl w:ilvl="4" w:tplc="10090003" w:tentative="1">
      <w:start w:val="1"/>
      <w:numFmt w:val="bullet"/>
      <w:lvlText w:val="o"/>
      <w:lvlJc w:val="left"/>
      <w:pPr>
        <w:ind w:left="4034" w:hanging="360"/>
      </w:pPr>
      <w:rPr>
        <w:rFonts w:ascii="Courier New" w:hAnsi="Courier New" w:cs="Courier New" w:hint="default"/>
      </w:rPr>
    </w:lvl>
    <w:lvl w:ilvl="5" w:tplc="10090005" w:tentative="1">
      <w:start w:val="1"/>
      <w:numFmt w:val="bullet"/>
      <w:lvlText w:val=""/>
      <w:lvlJc w:val="left"/>
      <w:pPr>
        <w:ind w:left="4754" w:hanging="360"/>
      </w:pPr>
      <w:rPr>
        <w:rFonts w:ascii="Wingdings" w:hAnsi="Wingdings" w:hint="default"/>
      </w:rPr>
    </w:lvl>
    <w:lvl w:ilvl="6" w:tplc="10090001" w:tentative="1">
      <w:start w:val="1"/>
      <w:numFmt w:val="bullet"/>
      <w:lvlText w:val=""/>
      <w:lvlJc w:val="left"/>
      <w:pPr>
        <w:ind w:left="5474" w:hanging="360"/>
      </w:pPr>
      <w:rPr>
        <w:rFonts w:ascii="Symbol" w:hAnsi="Symbol" w:hint="default"/>
      </w:rPr>
    </w:lvl>
    <w:lvl w:ilvl="7" w:tplc="10090003" w:tentative="1">
      <w:start w:val="1"/>
      <w:numFmt w:val="bullet"/>
      <w:lvlText w:val="o"/>
      <w:lvlJc w:val="left"/>
      <w:pPr>
        <w:ind w:left="6194" w:hanging="360"/>
      </w:pPr>
      <w:rPr>
        <w:rFonts w:ascii="Courier New" w:hAnsi="Courier New" w:cs="Courier New" w:hint="default"/>
      </w:rPr>
    </w:lvl>
    <w:lvl w:ilvl="8" w:tplc="10090005" w:tentative="1">
      <w:start w:val="1"/>
      <w:numFmt w:val="bullet"/>
      <w:lvlText w:val=""/>
      <w:lvlJc w:val="left"/>
      <w:pPr>
        <w:ind w:left="6914" w:hanging="360"/>
      </w:pPr>
      <w:rPr>
        <w:rFonts w:ascii="Wingdings" w:hAnsi="Wingdings" w:hint="default"/>
      </w:rPr>
    </w:lvl>
  </w:abstractNum>
  <w:abstractNum w:abstractNumId="26" w15:restartNumberingAfterBreak="0">
    <w:nsid w:val="437343BB"/>
    <w:multiLevelType w:val="hybridMultilevel"/>
    <w:tmpl w:val="ADEE0356"/>
    <w:lvl w:ilvl="0" w:tplc="CF98AF40">
      <w:start w:val="1"/>
      <w:numFmt w:val="decimal"/>
      <w:lvlText w:val="%1."/>
      <w:lvlJc w:val="left"/>
      <w:pPr>
        <w:ind w:left="1080" w:hanging="360"/>
      </w:pPr>
      <w:rPr>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5324CE3"/>
    <w:multiLevelType w:val="hybridMultilevel"/>
    <w:tmpl w:val="0852AD42"/>
    <w:lvl w:ilvl="0" w:tplc="4B72A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13D11"/>
    <w:multiLevelType w:val="hybridMultilevel"/>
    <w:tmpl w:val="BA56F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9058E6"/>
    <w:multiLevelType w:val="hybridMultilevel"/>
    <w:tmpl w:val="763084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4B623ADB"/>
    <w:multiLevelType w:val="hybridMultilevel"/>
    <w:tmpl w:val="5EAC41EE"/>
    <w:lvl w:ilvl="0" w:tplc="AAFC1D4A">
      <w:start w:val="1"/>
      <w:numFmt w:val="decimal"/>
      <w:lvlText w:val="%1."/>
      <w:lvlJc w:val="left"/>
      <w:pPr>
        <w:ind w:left="720" w:hanging="360"/>
      </w:pPr>
    </w:lvl>
    <w:lvl w:ilvl="1" w:tplc="21227640">
      <w:start w:val="1"/>
      <w:numFmt w:val="lowerLetter"/>
      <w:lvlText w:val="%2."/>
      <w:lvlJc w:val="left"/>
      <w:pPr>
        <w:ind w:left="1440" w:hanging="360"/>
      </w:pPr>
    </w:lvl>
    <w:lvl w:ilvl="2" w:tplc="D5A006F2">
      <w:start w:val="1"/>
      <w:numFmt w:val="lowerRoman"/>
      <w:lvlText w:val="%3."/>
      <w:lvlJc w:val="right"/>
      <w:pPr>
        <w:ind w:left="2160" w:hanging="180"/>
      </w:pPr>
    </w:lvl>
    <w:lvl w:ilvl="3" w:tplc="D65AB5BA">
      <w:start w:val="1"/>
      <w:numFmt w:val="decimal"/>
      <w:lvlText w:val="%4."/>
      <w:lvlJc w:val="left"/>
      <w:pPr>
        <w:ind w:left="2880" w:hanging="360"/>
      </w:pPr>
    </w:lvl>
    <w:lvl w:ilvl="4" w:tplc="57DCE5D6">
      <w:start w:val="1"/>
      <w:numFmt w:val="lowerLetter"/>
      <w:lvlText w:val="%5."/>
      <w:lvlJc w:val="left"/>
      <w:pPr>
        <w:ind w:left="3600" w:hanging="360"/>
      </w:pPr>
    </w:lvl>
    <w:lvl w:ilvl="5" w:tplc="BE5A1520">
      <w:start w:val="1"/>
      <w:numFmt w:val="lowerRoman"/>
      <w:lvlText w:val="%6."/>
      <w:lvlJc w:val="right"/>
      <w:pPr>
        <w:ind w:left="4320" w:hanging="180"/>
      </w:pPr>
    </w:lvl>
    <w:lvl w:ilvl="6" w:tplc="AAD89920">
      <w:start w:val="1"/>
      <w:numFmt w:val="decimal"/>
      <w:lvlText w:val="%7."/>
      <w:lvlJc w:val="left"/>
      <w:pPr>
        <w:ind w:left="5040" w:hanging="360"/>
      </w:pPr>
    </w:lvl>
    <w:lvl w:ilvl="7" w:tplc="CB007632">
      <w:start w:val="1"/>
      <w:numFmt w:val="lowerLetter"/>
      <w:lvlText w:val="%8."/>
      <w:lvlJc w:val="left"/>
      <w:pPr>
        <w:ind w:left="5760" w:hanging="360"/>
      </w:pPr>
    </w:lvl>
    <w:lvl w:ilvl="8" w:tplc="C7E636C6">
      <w:start w:val="1"/>
      <w:numFmt w:val="lowerRoman"/>
      <w:lvlText w:val="%9."/>
      <w:lvlJc w:val="right"/>
      <w:pPr>
        <w:ind w:left="6480" w:hanging="180"/>
      </w:pPr>
    </w:lvl>
  </w:abstractNum>
  <w:abstractNum w:abstractNumId="31" w15:restartNumberingAfterBreak="0">
    <w:nsid w:val="4DB71805"/>
    <w:multiLevelType w:val="hybridMultilevel"/>
    <w:tmpl w:val="7CA2B8C2"/>
    <w:lvl w:ilvl="0" w:tplc="FFFFFFFF">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3715EDF"/>
    <w:multiLevelType w:val="hybridMultilevel"/>
    <w:tmpl w:val="B53C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E7841"/>
    <w:multiLevelType w:val="hybridMultilevel"/>
    <w:tmpl w:val="2244F8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B40FA4"/>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72586B"/>
    <w:multiLevelType w:val="hybridMultilevel"/>
    <w:tmpl w:val="FEFA5A3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375E1D"/>
    <w:multiLevelType w:val="hybridMultilevel"/>
    <w:tmpl w:val="E61E9714"/>
    <w:lvl w:ilvl="0" w:tplc="A2AE87B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A73E9B"/>
    <w:multiLevelType w:val="hybridMultilevel"/>
    <w:tmpl w:val="2026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5F3849"/>
    <w:multiLevelType w:val="hybridMultilevel"/>
    <w:tmpl w:val="931067FC"/>
    <w:lvl w:ilvl="0" w:tplc="9F12EAAE">
      <w:start w:val="8"/>
      <w:numFmt w:val="bullet"/>
      <w:lvlText w:val="-"/>
      <w:lvlJc w:val="left"/>
      <w:pPr>
        <w:ind w:left="1114" w:hanging="360"/>
      </w:pPr>
      <w:rPr>
        <w:rFonts w:ascii="Calibri" w:eastAsiaTheme="minorHAnsi" w:hAnsi="Calibri" w:cstheme="minorBidi" w:hint="default"/>
      </w:rPr>
    </w:lvl>
    <w:lvl w:ilvl="1" w:tplc="10090003" w:tentative="1">
      <w:start w:val="1"/>
      <w:numFmt w:val="bullet"/>
      <w:lvlText w:val="o"/>
      <w:lvlJc w:val="left"/>
      <w:pPr>
        <w:ind w:left="1834" w:hanging="360"/>
      </w:pPr>
      <w:rPr>
        <w:rFonts w:ascii="Courier New" w:hAnsi="Courier New" w:cs="Courier New" w:hint="default"/>
      </w:rPr>
    </w:lvl>
    <w:lvl w:ilvl="2" w:tplc="10090005" w:tentative="1">
      <w:start w:val="1"/>
      <w:numFmt w:val="bullet"/>
      <w:lvlText w:val=""/>
      <w:lvlJc w:val="left"/>
      <w:pPr>
        <w:ind w:left="2554" w:hanging="360"/>
      </w:pPr>
      <w:rPr>
        <w:rFonts w:ascii="Wingdings" w:hAnsi="Wingdings" w:hint="default"/>
      </w:rPr>
    </w:lvl>
    <w:lvl w:ilvl="3" w:tplc="10090001" w:tentative="1">
      <w:start w:val="1"/>
      <w:numFmt w:val="bullet"/>
      <w:lvlText w:val=""/>
      <w:lvlJc w:val="left"/>
      <w:pPr>
        <w:ind w:left="3274" w:hanging="360"/>
      </w:pPr>
      <w:rPr>
        <w:rFonts w:ascii="Symbol" w:hAnsi="Symbol" w:hint="default"/>
      </w:rPr>
    </w:lvl>
    <w:lvl w:ilvl="4" w:tplc="10090003" w:tentative="1">
      <w:start w:val="1"/>
      <w:numFmt w:val="bullet"/>
      <w:lvlText w:val="o"/>
      <w:lvlJc w:val="left"/>
      <w:pPr>
        <w:ind w:left="3994" w:hanging="360"/>
      </w:pPr>
      <w:rPr>
        <w:rFonts w:ascii="Courier New" w:hAnsi="Courier New" w:cs="Courier New" w:hint="default"/>
      </w:rPr>
    </w:lvl>
    <w:lvl w:ilvl="5" w:tplc="10090005" w:tentative="1">
      <w:start w:val="1"/>
      <w:numFmt w:val="bullet"/>
      <w:lvlText w:val=""/>
      <w:lvlJc w:val="left"/>
      <w:pPr>
        <w:ind w:left="4714" w:hanging="360"/>
      </w:pPr>
      <w:rPr>
        <w:rFonts w:ascii="Wingdings" w:hAnsi="Wingdings" w:hint="default"/>
      </w:rPr>
    </w:lvl>
    <w:lvl w:ilvl="6" w:tplc="10090001" w:tentative="1">
      <w:start w:val="1"/>
      <w:numFmt w:val="bullet"/>
      <w:lvlText w:val=""/>
      <w:lvlJc w:val="left"/>
      <w:pPr>
        <w:ind w:left="5434" w:hanging="360"/>
      </w:pPr>
      <w:rPr>
        <w:rFonts w:ascii="Symbol" w:hAnsi="Symbol" w:hint="default"/>
      </w:rPr>
    </w:lvl>
    <w:lvl w:ilvl="7" w:tplc="10090003" w:tentative="1">
      <w:start w:val="1"/>
      <w:numFmt w:val="bullet"/>
      <w:lvlText w:val="o"/>
      <w:lvlJc w:val="left"/>
      <w:pPr>
        <w:ind w:left="6154" w:hanging="360"/>
      </w:pPr>
      <w:rPr>
        <w:rFonts w:ascii="Courier New" w:hAnsi="Courier New" w:cs="Courier New" w:hint="default"/>
      </w:rPr>
    </w:lvl>
    <w:lvl w:ilvl="8" w:tplc="10090005" w:tentative="1">
      <w:start w:val="1"/>
      <w:numFmt w:val="bullet"/>
      <w:lvlText w:val=""/>
      <w:lvlJc w:val="left"/>
      <w:pPr>
        <w:ind w:left="6874" w:hanging="360"/>
      </w:pPr>
      <w:rPr>
        <w:rFonts w:ascii="Wingdings" w:hAnsi="Wingdings" w:hint="default"/>
      </w:rPr>
    </w:lvl>
  </w:abstractNum>
  <w:abstractNum w:abstractNumId="39" w15:restartNumberingAfterBreak="0">
    <w:nsid w:val="629D7C98"/>
    <w:multiLevelType w:val="hybridMultilevel"/>
    <w:tmpl w:val="6B646C8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AFB7F98"/>
    <w:multiLevelType w:val="hybridMultilevel"/>
    <w:tmpl w:val="2BB051AC"/>
    <w:lvl w:ilvl="0" w:tplc="49BAFD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8C27B5"/>
    <w:multiLevelType w:val="hybridMultilevel"/>
    <w:tmpl w:val="28AA4B2A"/>
    <w:lvl w:ilvl="0" w:tplc="4B72A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151865"/>
    <w:multiLevelType w:val="hybridMultilevel"/>
    <w:tmpl w:val="674C5D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D2D202D"/>
    <w:multiLevelType w:val="hybridMultilevel"/>
    <w:tmpl w:val="0B921F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ED23195"/>
    <w:multiLevelType w:val="hybridMultilevel"/>
    <w:tmpl w:val="EF089A48"/>
    <w:lvl w:ilvl="0" w:tplc="4B72A94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4736C9"/>
    <w:multiLevelType w:val="hybridMultilevel"/>
    <w:tmpl w:val="D758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5F1AB4"/>
    <w:multiLevelType w:val="hybridMultilevel"/>
    <w:tmpl w:val="09543716"/>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0"/>
  </w:num>
  <w:num w:numId="2">
    <w:abstractNumId w:val="18"/>
  </w:num>
  <w:num w:numId="3">
    <w:abstractNumId w:val="7"/>
  </w:num>
  <w:num w:numId="4">
    <w:abstractNumId w:val="34"/>
  </w:num>
  <w:num w:numId="5">
    <w:abstractNumId w:val="44"/>
  </w:num>
  <w:num w:numId="6">
    <w:abstractNumId w:val="9"/>
  </w:num>
  <w:num w:numId="7">
    <w:abstractNumId w:val="22"/>
  </w:num>
  <w:num w:numId="8">
    <w:abstractNumId w:val="1"/>
  </w:num>
  <w:num w:numId="9">
    <w:abstractNumId w:val="41"/>
  </w:num>
  <w:num w:numId="10">
    <w:abstractNumId w:val="27"/>
  </w:num>
  <w:num w:numId="11">
    <w:abstractNumId w:val="3"/>
  </w:num>
  <w:num w:numId="12">
    <w:abstractNumId w:val="16"/>
  </w:num>
  <w:num w:numId="13">
    <w:abstractNumId w:val="38"/>
  </w:num>
  <w:num w:numId="14">
    <w:abstractNumId w:val="42"/>
  </w:num>
  <w:num w:numId="15">
    <w:abstractNumId w:val="2"/>
  </w:num>
  <w:num w:numId="16">
    <w:abstractNumId w:val="4"/>
  </w:num>
  <w:num w:numId="17">
    <w:abstractNumId w:val="24"/>
  </w:num>
  <w:num w:numId="18">
    <w:abstractNumId w:val="29"/>
  </w:num>
  <w:num w:numId="19">
    <w:abstractNumId w:val="25"/>
  </w:num>
  <w:num w:numId="20">
    <w:abstractNumId w:val="14"/>
  </w:num>
  <w:num w:numId="21">
    <w:abstractNumId w:val="13"/>
  </w:num>
  <w:num w:numId="22">
    <w:abstractNumId w:val="8"/>
  </w:num>
  <w:num w:numId="23">
    <w:abstractNumId w:val="5"/>
  </w:num>
  <w:num w:numId="24">
    <w:abstractNumId w:val="17"/>
  </w:num>
  <w:num w:numId="25">
    <w:abstractNumId w:val="20"/>
  </w:num>
  <w:num w:numId="26">
    <w:abstractNumId w:val="19"/>
  </w:num>
  <w:num w:numId="27">
    <w:abstractNumId w:val="32"/>
  </w:num>
  <w:num w:numId="28">
    <w:abstractNumId w:val="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3"/>
  </w:num>
  <w:num w:numId="32">
    <w:abstractNumId w:val="37"/>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45"/>
  </w:num>
  <w:num w:numId="36">
    <w:abstractNumId w:val="28"/>
  </w:num>
  <w:num w:numId="37">
    <w:abstractNumId w:val="35"/>
  </w:num>
  <w:num w:numId="38">
    <w:abstractNumId w:val="10"/>
  </w:num>
  <w:num w:numId="39">
    <w:abstractNumId w:val="46"/>
  </w:num>
  <w:num w:numId="40">
    <w:abstractNumId w:val="11"/>
  </w:num>
  <w:num w:numId="41">
    <w:abstractNumId w:val="39"/>
  </w:num>
  <w:num w:numId="42">
    <w:abstractNumId w:val="43"/>
  </w:num>
  <w:num w:numId="43">
    <w:abstractNumId w:val="40"/>
  </w:num>
  <w:num w:numId="44">
    <w:abstractNumId w:val="12"/>
  </w:num>
  <w:num w:numId="45">
    <w:abstractNumId w:val="23"/>
  </w:num>
  <w:num w:numId="46">
    <w:abstractNumId w:val="3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39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wtzAyNzY2NzE3MDZQ0lEKTi0uzszPAykwqQUAAjON/ywAAAA="/>
  </w:docVars>
  <w:rsids>
    <w:rsidRoot w:val="00F54A32"/>
    <w:rsid w:val="000000BA"/>
    <w:rsid w:val="000021F8"/>
    <w:rsid w:val="000057B4"/>
    <w:rsid w:val="00005B87"/>
    <w:rsid w:val="00020526"/>
    <w:rsid w:val="00023DFD"/>
    <w:rsid w:val="0002551C"/>
    <w:rsid w:val="000266A6"/>
    <w:rsid w:val="00032C5B"/>
    <w:rsid w:val="00034C9A"/>
    <w:rsid w:val="000376E7"/>
    <w:rsid w:val="000378FE"/>
    <w:rsid w:val="0004762D"/>
    <w:rsid w:val="00047661"/>
    <w:rsid w:val="00050C3A"/>
    <w:rsid w:val="00051BFE"/>
    <w:rsid w:val="00062883"/>
    <w:rsid w:val="00064ECD"/>
    <w:rsid w:val="00070177"/>
    <w:rsid w:val="0007545C"/>
    <w:rsid w:val="000769EC"/>
    <w:rsid w:val="000774F1"/>
    <w:rsid w:val="000811E5"/>
    <w:rsid w:val="000814BE"/>
    <w:rsid w:val="0008302D"/>
    <w:rsid w:val="00085AEF"/>
    <w:rsid w:val="00087AA0"/>
    <w:rsid w:val="00087C43"/>
    <w:rsid w:val="00090B66"/>
    <w:rsid w:val="00091D8B"/>
    <w:rsid w:val="000929AC"/>
    <w:rsid w:val="000938B3"/>
    <w:rsid w:val="00093F72"/>
    <w:rsid w:val="000A1305"/>
    <w:rsid w:val="000A1A7E"/>
    <w:rsid w:val="000B2C80"/>
    <w:rsid w:val="000D4718"/>
    <w:rsid w:val="00106952"/>
    <w:rsid w:val="0011052F"/>
    <w:rsid w:val="00110637"/>
    <w:rsid w:val="001124CF"/>
    <w:rsid w:val="00115984"/>
    <w:rsid w:val="0012633A"/>
    <w:rsid w:val="00126818"/>
    <w:rsid w:val="001306A8"/>
    <w:rsid w:val="00133DFB"/>
    <w:rsid w:val="001407FA"/>
    <w:rsid w:val="00140E56"/>
    <w:rsid w:val="00142F7F"/>
    <w:rsid w:val="0014304C"/>
    <w:rsid w:val="00146EE3"/>
    <w:rsid w:val="001534F1"/>
    <w:rsid w:val="00156A1A"/>
    <w:rsid w:val="00160BA1"/>
    <w:rsid w:val="0016461E"/>
    <w:rsid w:val="0016519F"/>
    <w:rsid w:val="00166553"/>
    <w:rsid w:val="001756C7"/>
    <w:rsid w:val="0017607C"/>
    <w:rsid w:val="0019508C"/>
    <w:rsid w:val="001A18A7"/>
    <w:rsid w:val="001A1C4D"/>
    <w:rsid w:val="001A33D3"/>
    <w:rsid w:val="001B1ABA"/>
    <w:rsid w:val="001B4AF4"/>
    <w:rsid w:val="001B4DB2"/>
    <w:rsid w:val="001C43D6"/>
    <w:rsid w:val="001D19DC"/>
    <w:rsid w:val="001D1CE2"/>
    <w:rsid w:val="001D242E"/>
    <w:rsid w:val="001D2B4C"/>
    <w:rsid w:val="001D3936"/>
    <w:rsid w:val="001D4F20"/>
    <w:rsid w:val="001D74A5"/>
    <w:rsid w:val="001E15F8"/>
    <w:rsid w:val="001E1A6A"/>
    <w:rsid w:val="001E2A85"/>
    <w:rsid w:val="001E31EF"/>
    <w:rsid w:val="001E4EB7"/>
    <w:rsid w:val="001F0144"/>
    <w:rsid w:val="001F405C"/>
    <w:rsid w:val="00203079"/>
    <w:rsid w:val="00212927"/>
    <w:rsid w:val="00220F7A"/>
    <w:rsid w:val="002219BC"/>
    <w:rsid w:val="002220D6"/>
    <w:rsid w:val="002228D9"/>
    <w:rsid w:val="00223AF1"/>
    <w:rsid w:val="00225C0A"/>
    <w:rsid w:val="002276C8"/>
    <w:rsid w:val="00230EF9"/>
    <w:rsid w:val="00231607"/>
    <w:rsid w:val="002316E8"/>
    <w:rsid w:val="00235A23"/>
    <w:rsid w:val="00236893"/>
    <w:rsid w:val="002421D1"/>
    <w:rsid w:val="0024315D"/>
    <w:rsid w:val="002439D4"/>
    <w:rsid w:val="00244363"/>
    <w:rsid w:val="002522A9"/>
    <w:rsid w:val="00253D65"/>
    <w:rsid w:val="0025631D"/>
    <w:rsid w:val="00260C65"/>
    <w:rsid w:val="0026343B"/>
    <w:rsid w:val="0027382A"/>
    <w:rsid w:val="00276058"/>
    <w:rsid w:val="0027643B"/>
    <w:rsid w:val="002777A1"/>
    <w:rsid w:val="00286A68"/>
    <w:rsid w:val="00287704"/>
    <w:rsid w:val="002916CF"/>
    <w:rsid w:val="002A0675"/>
    <w:rsid w:val="002A129F"/>
    <w:rsid w:val="002B1B8D"/>
    <w:rsid w:val="002B2553"/>
    <w:rsid w:val="002C1778"/>
    <w:rsid w:val="002C26E4"/>
    <w:rsid w:val="002C41C1"/>
    <w:rsid w:val="002D0430"/>
    <w:rsid w:val="002D4429"/>
    <w:rsid w:val="002D4D60"/>
    <w:rsid w:val="002D52DA"/>
    <w:rsid w:val="002E3C33"/>
    <w:rsid w:val="002F56DA"/>
    <w:rsid w:val="002F5D09"/>
    <w:rsid w:val="0030042D"/>
    <w:rsid w:val="00312E5F"/>
    <w:rsid w:val="003202B5"/>
    <w:rsid w:val="00330172"/>
    <w:rsid w:val="003328FF"/>
    <w:rsid w:val="00332F86"/>
    <w:rsid w:val="00340619"/>
    <w:rsid w:val="003427EC"/>
    <w:rsid w:val="0034743A"/>
    <w:rsid w:val="00347923"/>
    <w:rsid w:val="00350244"/>
    <w:rsid w:val="00361D16"/>
    <w:rsid w:val="00365A4B"/>
    <w:rsid w:val="00367150"/>
    <w:rsid w:val="00367F26"/>
    <w:rsid w:val="003743F4"/>
    <w:rsid w:val="00383BFB"/>
    <w:rsid w:val="003920C7"/>
    <w:rsid w:val="00392D1F"/>
    <w:rsid w:val="003A2D22"/>
    <w:rsid w:val="003A425F"/>
    <w:rsid w:val="003B19C1"/>
    <w:rsid w:val="003C33DC"/>
    <w:rsid w:val="003D06A8"/>
    <w:rsid w:val="003D63A5"/>
    <w:rsid w:val="003E28BC"/>
    <w:rsid w:val="003E42B3"/>
    <w:rsid w:val="003F4753"/>
    <w:rsid w:val="003F62BB"/>
    <w:rsid w:val="003F6BAB"/>
    <w:rsid w:val="003F6BEA"/>
    <w:rsid w:val="0040163A"/>
    <w:rsid w:val="0040369E"/>
    <w:rsid w:val="004040B3"/>
    <w:rsid w:val="00404BEE"/>
    <w:rsid w:val="00407430"/>
    <w:rsid w:val="00410E9D"/>
    <w:rsid w:val="0041143B"/>
    <w:rsid w:val="004206E6"/>
    <w:rsid w:val="0042395B"/>
    <w:rsid w:val="00426532"/>
    <w:rsid w:val="00426B46"/>
    <w:rsid w:val="004378D1"/>
    <w:rsid w:val="00442AF5"/>
    <w:rsid w:val="00447336"/>
    <w:rsid w:val="0044753B"/>
    <w:rsid w:val="0045090F"/>
    <w:rsid w:val="00452BF5"/>
    <w:rsid w:val="004567E8"/>
    <w:rsid w:val="00465B43"/>
    <w:rsid w:val="0047050B"/>
    <w:rsid w:val="00470EAD"/>
    <w:rsid w:val="0047266B"/>
    <w:rsid w:val="00474845"/>
    <w:rsid w:val="00482984"/>
    <w:rsid w:val="004967BC"/>
    <w:rsid w:val="004971F4"/>
    <w:rsid w:val="004A1813"/>
    <w:rsid w:val="004A4CE4"/>
    <w:rsid w:val="004A7A91"/>
    <w:rsid w:val="004B30C1"/>
    <w:rsid w:val="004B4EB6"/>
    <w:rsid w:val="004C3439"/>
    <w:rsid w:val="004D6184"/>
    <w:rsid w:val="004D68F4"/>
    <w:rsid w:val="004E60FF"/>
    <w:rsid w:val="004F36DC"/>
    <w:rsid w:val="004F69D9"/>
    <w:rsid w:val="005023F0"/>
    <w:rsid w:val="005045B3"/>
    <w:rsid w:val="00507E12"/>
    <w:rsid w:val="005206BD"/>
    <w:rsid w:val="00522995"/>
    <w:rsid w:val="00522CB0"/>
    <w:rsid w:val="00523F2F"/>
    <w:rsid w:val="005277A6"/>
    <w:rsid w:val="0053340C"/>
    <w:rsid w:val="005339F3"/>
    <w:rsid w:val="00534E1D"/>
    <w:rsid w:val="00536A58"/>
    <w:rsid w:val="005451F5"/>
    <w:rsid w:val="00561E52"/>
    <w:rsid w:val="005646EC"/>
    <w:rsid w:val="00564A15"/>
    <w:rsid w:val="00564DB3"/>
    <w:rsid w:val="00590E4C"/>
    <w:rsid w:val="005918A8"/>
    <w:rsid w:val="00591BFE"/>
    <w:rsid w:val="00593CD0"/>
    <w:rsid w:val="005A3210"/>
    <w:rsid w:val="005A70F6"/>
    <w:rsid w:val="005B0557"/>
    <w:rsid w:val="005B7316"/>
    <w:rsid w:val="005C09A6"/>
    <w:rsid w:val="005D3821"/>
    <w:rsid w:val="005E0773"/>
    <w:rsid w:val="005E4324"/>
    <w:rsid w:val="005F4448"/>
    <w:rsid w:val="00604190"/>
    <w:rsid w:val="00612E0F"/>
    <w:rsid w:val="006141C6"/>
    <w:rsid w:val="0061649D"/>
    <w:rsid w:val="006206B6"/>
    <w:rsid w:val="00620A06"/>
    <w:rsid w:val="0062151C"/>
    <w:rsid w:val="0063548D"/>
    <w:rsid w:val="00640C25"/>
    <w:rsid w:val="006541D0"/>
    <w:rsid w:val="006560F3"/>
    <w:rsid w:val="0066066B"/>
    <w:rsid w:val="00662B42"/>
    <w:rsid w:val="00663702"/>
    <w:rsid w:val="00664F31"/>
    <w:rsid w:val="00671659"/>
    <w:rsid w:val="00673AD5"/>
    <w:rsid w:val="00683291"/>
    <w:rsid w:val="00685EC1"/>
    <w:rsid w:val="006865AF"/>
    <w:rsid w:val="006918ED"/>
    <w:rsid w:val="00693643"/>
    <w:rsid w:val="00695219"/>
    <w:rsid w:val="00696108"/>
    <w:rsid w:val="006977F2"/>
    <w:rsid w:val="006A6597"/>
    <w:rsid w:val="006D71AA"/>
    <w:rsid w:val="006E133D"/>
    <w:rsid w:val="006E1920"/>
    <w:rsid w:val="006E26C1"/>
    <w:rsid w:val="006E3008"/>
    <w:rsid w:val="006F20BB"/>
    <w:rsid w:val="006F489B"/>
    <w:rsid w:val="006F759B"/>
    <w:rsid w:val="00700AA5"/>
    <w:rsid w:val="00712F06"/>
    <w:rsid w:val="00715521"/>
    <w:rsid w:val="00720F4D"/>
    <w:rsid w:val="00723263"/>
    <w:rsid w:val="00727325"/>
    <w:rsid w:val="007310F0"/>
    <w:rsid w:val="00731A8B"/>
    <w:rsid w:val="00731BE5"/>
    <w:rsid w:val="00733879"/>
    <w:rsid w:val="0073565D"/>
    <w:rsid w:val="0074621D"/>
    <w:rsid w:val="0075652B"/>
    <w:rsid w:val="00761785"/>
    <w:rsid w:val="007712C4"/>
    <w:rsid w:val="007741BA"/>
    <w:rsid w:val="00777817"/>
    <w:rsid w:val="00777DC7"/>
    <w:rsid w:val="00790D74"/>
    <w:rsid w:val="00791AB0"/>
    <w:rsid w:val="007966B9"/>
    <w:rsid w:val="007A2544"/>
    <w:rsid w:val="007A430B"/>
    <w:rsid w:val="007C3DDF"/>
    <w:rsid w:val="007C7A78"/>
    <w:rsid w:val="007D19CE"/>
    <w:rsid w:val="007D1A3C"/>
    <w:rsid w:val="007D4066"/>
    <w:rsid w:val="007D6E79"/>
    <w:rsid w:val="007D7CA0"/>
    <w:rsid w:val="007E12ED"/>
    <w:rsid w:val="007E63A4"/>
    <w:rsid w:val="007F012F"/>
    <w:rsid w:val="007F2EE0"/>
    <w:rsid w:val="007F3793"/>
    <w:rsid w:val="007F4CF4"/>
    <w:rsid w:val="007F6CE9"/>
    <w:rsid w:val="00801C05"/>
    <w:rsid w:val="00802860"/>
    <w:rsid w:val="00806FC2"/>
    <w:rsid w:val="00811C2F"/>
    <w:rsid w:val="00823C78"/>
    <w:rsid w:val="00832F67"/>
    <w:rsid w:val="00840D95"/>
    <w:rsid w:val="008453F4"/>
    <w:rsid w:val="00846769"/>
    <w:rsid w:val="008501E4"/>
    <w:rsid w:val="008503E7"/>
    <w:rsid w:val="008520C0"/>
    <w:rsid w:val="0085768F"/>
    <w:rsid w:val="00861E30"/>
    <w:rsid w:val="008663AA"/>
    <w:rsid w:val="0087200D"/>
    <w:rsid w:val="008760DC"/>
    <w:rsid w:val="00877C1C"/>
    <w:rsid w:val="00885F1B"/>
    <w:rsid w:val="00892865"/>
    <w:rsid w:val="00892CDE"/>
    <w:rsid w:val="008A286D"/>
    <w:rsid w:val="008A3798"/>
    <w:rsid w:val="008B20B9"/>
    <w:rsid w:val="008B7DC8"/>
    <w:rsid w:val="008C07EF"/>
    <w:rsid w:val="008C3D98"/>
    <w:rsid w:val="008C5E10"/>
    <w:rsid w:val="008E4588"/>
    <w:rsid w:val="008F1325"/>
    <w:rsid w:val="008F1F53"/>
    <w:rsid w:val="008F5402"/>
    <w:rsid w:val="0090033A"/>
    <w:rsid w:val="00904A45"/>
    <w:rsid w:val="00906FC0"/>
    <w:rsid w:val="0091048E"/>
    <w:rsid w:val="00911676"/>
    <w:rsid w:val="009304AF"/>
    <w:rsid w:val="00936ED4"/>
    <w:rsid w:val="009371FB"/>
    <w:rsid w:val="009420CE"/>
    <w:rsid w:val="0094256C"/>
    <w:rsid w:val="009430EF"/>
    <w:rsid w:val="0094396E"/>
    <w:rsid w:val="00951692"/>
    <w:rsid w:val="00953804"/>
    <w:rsid w:val="009550CC"/>
    <w:rsid w:val="00962379"/>
    <w:rsid w:val="00963FC7"/>
    <w:rsid w:val="009645AE"/>
    <w:rsid w:val="00964ACE"/>
    <w:rsid w:val="009705B3"/>
    <w:rsid w:val="00973E9A"/>
    <w:rsid w:val="00976319"/>
    <w:rsid w:val="009819E1"/>
    <w:rsid w:val="00982DCC"/>
    <w:rsid w:val="00983152"/>
    <w:rsid w:val="00984D32"/>
    <w:rsid w:val="009972CC"/>
    <w:rsid w:val="009A1859"/>
    <w:rsid w:val="009A25FF"/>
    <w:rsid w:val="009A7383"/>
    <w:rsid w:val="009B222D"/>
    <w:rsid w:val="009B4BE7"/>
    <w:rsid w:val="009C046F"/>
    <w:rsid w:val="009C228A"/>
    <w:rsid w:val="009C459C"/>
    <w:rsid w:val="009C4F9B"/>
    <w:rsid w:val="009C76D9"/>
    <w:rsid w:val="009C78B9"/>
    <w:rsid w:val="009D300D"/>
    <w:rsid w:val="009D3642"/>
    <w:rsid w:val="009D666E"/>
    <w:rsid w:val="009E27FE"/>
    <w:rsid w:val="009F4B57"/>
    <w:rsid w:val="00A01DF1"/>
    <w:rsid w:val="00A03893"/>
    <w:rsid w:val="00A06A13"/>
    <w:rsid w:val="00A06E6C"/>
    <w:rsid w:val="00A231D6"/>
    <w:rsid w:val="00A237C6"/>
    <w:rsid w:val="00A35FB1"/>
    <w:rsid w:val="00A416B4"/>
    <w:rsid w:val="00A42591"/>
    <w:rsid w:val="00A45544"/>
    <w:rsid w:val="00A5684F"/>
    <w:rsid w:val="00A60B27"/>
    <w:rsid w:val="00A60D01"/>
    <w:rsid w:val="00A618DA"/>
    <w:rsid w:val="00A61916"/>
    <w:rsid w:val="00A66766"/>
    <w:rsid w:val="00A6687E"/>
    <w:rsid w:val="00A75A55"/>
    <w:rsid w:val="00A85303"/>
    <w:rsid w:val="00A9151B"/>
    <w:rsid w:val="00A92AC4"/>
    <w:rsid w:val="00AA0207"/>
    <w:rsid w:val="00AA5C00"/>
    <w:rsid w:val="00AB0DEF"/>
    <w:rsid w:val="00AB55AE"/>
    <w:rsid w:val="00AC6C9E"/>
    <w:rsid w:val="00AC77BA"/>
    <w:rsid w:val="00AD3C13"/>
    <w:rsid w:val="00AE02B1"/>
    <w:rsid w:val="00AE50B4"/>
    <w:rsid w:val="00AE610B"/>
    <w:rsid w:val="00AF384B"/>
    <w:rsid w:val="00AF3BC6"/>
    <w:rsid w:val="00AF49E4"/>
    <w:rsid w:val="00AF5D51"/>
    <w:rsid w:val="00B038DA"/>
    <w:rsid w:val="00B1189F"/>
    <w:rsid w:val="00B1232C"/>
    <w:rsid w:val="00B148FE"/>
    <w:rsid w:val="00B17090"/>
    <w:rsid w:val="00B21A94"/>
    <w:rsid w:val="00B24FE8"/>
    <w:rsid w:val="00B26259"/>
    <w:rsid w:val="00B309C8"/>
    <w:rsid w:val="00B348A9"/>
    <w:rsid w:val="00B368E7"/>
    <w:rsid w:val="00B4124B"/>
    <w:rsid w:val="00B43D98"/>
    <w:rsid w:val="00B459D0"/>
    <w:rsid w:val="00B47531"/>
    <w:rsid w:val="00B5283A"/>
    <w:rsid w:val="00B63262"/>
    <w:rsid w:val="00B66D0A"/>
    <w:rsid w:val="00B708EA"/>
    <w:rsid w:val="00B716B6"/>
    <w:rsid w:val="00B8036A"/>
    <w:rsid w:val="00B83C4F"/>
    <w:rsid w:val="00B85E48"/>
    <w:rsid w:val="00B90D5F"/>
    <w:rsid w:val="00B964E0"/>
    <w:rsid w:val="00BA2408"/>
    <w:rsid w:val="00BA3CD2"/>
    <w:rsid w:val="00BD179C"/>
    <w:rsid w:val="00BD33C6"/>
    <w:rsid w:val="00BD7077"/>
    <w:rsid w:val="00BF1755"/>
    <w:rsid w:val="00BF18BF"/>
    <w:rsid w:val="00C02C3F"/>
    <w:rsid w:val="00C02F86"/>
    <w:rsid w:val="00C04023"/>
    <w:rsid w:val="00C054F6"/>
    <w:rsid w:val="00C23329"/>
    <w:rsid w:val="00C26FFC"/>
    <w:rsid w:val="00C27A83"/>
    <w:rsid w:val="00C30D22"/>
    <w:rsid w:val="00C31F95"/>
    <w:rsid w:val="00C32547"/>
    <w:rsid w:val="00C366C2"/>
    <w:rsid w:val="00C4003A"/>
    <w:rsid w:val="00C4054F"/>
    <w:rsid w:val="00C47216"/>
    <w:rsid w:val="00C54FAE"/>
    <w:rsid w:val="00C728E1"/>
    <w:rsid w:val="00C748DF"/>
    <w:rsid w:val="00C77001"/>
    <w:rsid w:val="00C77535"/>
    <w:rsid w:val="00C92F11"/>
    <w:rsid w:val="00CA7EFB"/>
    <w:rsid w:val="00CB24D3"/>
    <w:rsid w:val="00CB41C0"/>
    <w:rsid w:val="00CB70CB"/>
    <w:rsid w:val="00CC67CA"/>
    <w:rsid w:val="00CD3904"/>
    <w:rsid w:val="00CD4AFD"/>
    <w:rsid w:val="00CD5610"/>
    <w:rsid w:val="00CD5A9B"/>
    <w:rsid w:val="00CE16E7"/>
    <w:rsid w:val="00CF7525"/>
    <w:rsid w:val="00D005B5"/>
    <w:rsid w:val="00D015E6"/>
    <w:rsid w:val="00D07AA0"/>
    <w:rsid w:val="00D13194"/>
    <w:rsid w:val="00D14436"/>
    <w:rsid w:val="00D20C1F"/>
    <w:rsid w:val="00D2375C"/>
    <w:rsid w:val="00D30808"/>
    <w:rsid w:val="00D35A76"/>
    <w:rsid w:val="00D40CFE"/>
    <w:rsid w:val="00D447AC"/>
    <w:rsid w:val="00D51FA0"/>
    <w:rsid w:val="00D5627D"/>
    <w:rsid w:val="00D56674"/>
    <w:rsid w:val="00D569C8"/>
    <w:rsid w:val="00D601EB"/>
    <w:rsid w:val="00D7416B"/>
    <w:rsid w:val="00D86695"/>
    <w:rsid w:val="00D873BA"/>
    <w:rsid w:val="00D87998"/>
    <w:rsid w:val="00D91289"/>
    <w:rsid w:val="00D93A90"/>
    <w:rsid w:val="00DA3CDB"/>
    <w:rsid w:val="00DC07A6"/>
    <w:rsid w:val="00DC5630"/>
    <w:rsid w:val="00DE1963"/>
    <w:rsid w:val="00DE7C85"/>
    <w:rsid w:val="00DF54DC"/>
    <w:rsid w:val="00E021DA"/>
    <w:rsid w:val="00E046E8"/>
    <w:rsid w:val="00E0547E"/>
    <w:rsid w:val="00E11F98"/>
    <w:rsid w:val="00E14294"/>
    <w:rsid w:val="00E20604"/>
    <w:rsid w:val="00E20906"/>
    <w:rsid w:val="00E35FBC"/>
    <w:rsid w:val="00E368F8"/>
    <w:rsid w:val="00E37753"/>
    <w:rsid w:val="00E40C5E"/>
    <w:rsid w:val="00E41C06"/>
    <w:rsid w:val="00E543E3"/>
    <w:rsid w:val="00E5743B"/>
    <w:rsid w:val="00E63D4D"/>
    <w:rsid w:val="00E72F34"/>
    <w:rsid w:val="00E80597"/>
    <w:rsid w:val="00E8154C"/>
    <w:rsid w:val="00E91B6C"/>
    <w:rsid w:val="00E96703"/>
    <w:rsid w:val="00EA1C60"/>
    <w:rsid w:val="00EA77B4"/>
    <w:rsid w:val="00EC0817"/>
    <w:rsid w:val="00EC1AD0"/>
    <w:rsid w:val="00EC28BA"/>
    <w:rsid w:val="00EC48E6"/>
    <w:rsid w:val="00EC7686"/>
    <w:rsid w:val="00EC796D"/>
    <w:rsid w:val="00EE4539"/>
    <w:rsid w:val="00EE4D18"/>
    <w:rsid w:val="00EF09AB"/>
    <w:rsid w:val="00EF4911"/>
    <w:rsid w:val="00EF59BB"/>
    <w:rsid w:val="00EF721B"/>
    <w:rsid w:val="00EF78FD"/>
    <w:rsid w:val="00F067EA"/>
    <w:rsid w:val="00F13315"/>
    <w:rsid w:val="00F13CE7"/>
    <w:rsid w:val="00F316BB"/>
    <w:rsid w:val="00F3739C"/>
    <w:rsid w:val="00F37A0B"/>
    <w:rsid w:val="00F54A32"/>
    <w:rsid w:val="00F561A6"/>
    <w:rsid w:val="00F626E2"/>
    <w:rsid w:val="00F720D9"/>
    <w:rsid w:val="00F73928"/>
    <w:rsid w:val="00F75238"/>
    <w:rsid w:val="00F860A9"/>
    <w:rsid w:val="00F8696E"/>
    <w:rsid w:val="00F86F99"/>
    <w:rsid w:val="00F9361C"/>
    <w:rsid w:val="00F96E90"/>
    <w:rsid w:val="00FA0DE0"/>
    <w:rsid w:val="00FA24FB"/>
    <w:rsid w:val="00FA25C4"/>
    <w:rsid w:val="00FB24CF"/>
    <w:rsid w:val="00FB30A3"/>
    <w:rsid w:val="00FB50FA"/>
    <w:rsid w:val="00FC5BA1"/>
    <w:rsid w:val="00FC62C9"/>
    <w:rsid w:val="00FD4EEE"/>
    <w:rsid w:val="00FD55CA"/>
    <w:rsid w:val="00FD7D06"/>
    <w:rsid w:val="00FE4046"/>
    <w:rsid w:val="00FF4F86"/>
    <w:rsid w:val="02C8B327"/>
    <w:rsid w:val="03806EEF"/>
    <w:rsid w:val="058E8A91"/>
    <w:rsid w:val="05E3E9E9"/>
    <w:rsid w:val="05FCC55A"/>
    <w:rsid w:val="08DE8655"/>
    <w:rsid w:val="094EE72F"/>
    <w:rsid w:val="0977D24D"/>
    <w:rsid w:val="0A23FF74"/>
    <w:rsid w:val="0B6792A0"/>
    <w:rsid w:val="0C4F7ED5"/>
    <w:rsid w:val="0C723AF2"/>
    <w:rsid w:val="0D82A0D2"/>
    <w:rsid w:val="0FCE82BF"/>
    <w:rsid w:val="1176B8C3"/>
    <w:rsid w:val="117B9273"/>
    <w:rsid w:val="11C9341A"/>
    <w:rsid w:val="13B2A82C"/>
    <w:rsid w:val="145541D1"/>
    <w:rsid w:val="1479BA87"/>
    <w:rsid w:val="153BEA80"/>
    <w:rsid w:val="156E231E"/>
    <w:rsid w:val="169B763C"/>
    <w:rsid w:val="17581C70"/>
    <w:rsid w:val="178182B7"/>
    <w:rsid w:val="185F9623"/>
    <w:rsid w:val="1C65C34C"/>
    <w:rsid w:val="1CC3054B"/>
    <w:rsid w:val="1F8D00B9"/>
    <w:rsid w:val="234E84D5"/>
    <w:rsid w:val="23613AB7"/>
    <w:rsid w:val="262E084F"/>
    <w:rsid w:val="26BAF3E0"/>
    <w:rsid w:val="2915DB94"/>
    <w:rsid w:val="2D35FD46"/>
    <w:rsid w:val="2E289437"/>
    <w:rsid w:val="2E79A1FF"/>
    <w:rsid w:val="308AA3D2"/>
    <w:rsid w:val="33E5E905"/>
    <w:rsid w:val="349DAC41"/>
    <w:rsid w:val="3509A0BE"/>
    <w:rsid w:val="353237D8"/>
    <w:rsid w:val="355A1592"/>
    <w:rsid w:val="392386C1"/>
    <w:rsid w:val="3B8232EC"/>
    <w:rsid w:val="3E7871C9"/>
    <w:rsid w:val="3EEAF075"/>
    <w:rsid w:val="3F726A33"/>
    <w:rsid w:val="410C9D39"/>
    <w:rsid w:val="4542DDF4"/>
    <w:rsid w:val="45ED95FF"/>
    <w:rsid w:val="460AB553"/>
    <w:rsid w:val="48B3AAFC"/>
    <w:rsid w:val="49252178"/>
    <w:rsid w:val="52C412CE"/>
    <w:rsid w:val="52D05815"/>
    <w:rsid w:val="54B58AE5"/>
    <w:rsid w:val="553EEBE3"/>
    <w:rsid w:val="5551D6F7"/>
    <w:rsid w:val="56D7F467"/>
    <w:rsid w:val="57229A9A"/>
    <w:rsid w:val="5D8F154E"/>
    <w:rsid w:val="5EC067B2"/>
    <w:rsid w:val="602B2F5B"/>
    <w:rsid w:val="61EB3FEF"/>
    <w:rsid w:val="62546A3A"/>
    <w:rsid w:val="63622300"/>
    <w:rsid w:val="640C9F37"/>
    <w:rsid w:val="66A18BE1"/>
    <w:rsid w:val="67CB6316"/>
    <w:rsid w:val="69771B47"/>
    <w:rsid w:val="6A172D24"/>
    <w:rsid w:val="6A46EDD5"/>
    <w:rsid w:val="6AE27DB9"/>
    <w:rsid w:val="6C294189"/>
    <w:rsid w:val="6C913F23"/>
    <w:rsid w:val="6F672A2C"/>
    <w:rsid w:val="7057FCDF"/>
    <w:rsid w:val="70D45E10"/>
    <w:rsid w:val="72D1D6D8"/>
    <w:rsid w:val="7300823C"/>
    <w:rsid w:val="73BA90D9"/>
    <w:rsid w:val="73E0424F"/>
    <w:rsid w:val="73EC8F60"/>
    <w:rsid w:val="7446B525"/>
    <w:rsid w:val="74836CA8"/>
    <w:rsid w:val="75C7F19E"/>
    <w:rsid w:val="764BBE3D"/>
    <w:rsid w:val="78890351"/>
    <w:rsid w:val="7A2EA925"/>
    <w:rsid w:val="7B9F8D30"/>
    <w:rsid w:val="7C1255B2"/>
    <w:rsid w:val="7C8B7DAA"/>
    <w:rsid w:val="7D771974"/>
    <w:rsid w:val="7E942C70"/>
    <w:rsid w:val="7EF6B2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206C"/>
  <w15:docId w15:val="{E5F8F097-B76A-4A38-A569-A1543864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3B"/>
    <w:rPr>
      <w:rFonts w:eastAsiaTheme="minorEastAsia"/>
      <w:lang w:val="en-US"/>
    </w:rPr>
  </w:style>
  <w:style w:type="paragraph" w:styleId="Heading1">
    <w:name w:val="heading 1"/>
    <w:basedOn w:val="Normal"/>
    <w:next w:val="Normal"/>
    <w:link w:val="Heading1Char"/>
    <w:uiPriority w:val="9"/>
    <w:qFormat/>
    <w:rsid w:val="009819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19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59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32"/>
  </w:style>
  <w:style w:type="paragraph" w:styleId="Footer">
    <w:name w:val="footer"/>
    <w:basedOn w:val="Normal"/>
    <w:link w:val="FooterChar"/>
    <w:uiPriority w:val="99"/>
    <w:unhideWhenUsed/>
    <w:rsid w:val="00F5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32"/>
  </w:style>
  <w:style w:type="paragraph" w:styleId="BalloonText">
    <w:name w:val="Balloon Text"/>
    <w:basedOn w:val="Normal"/>
    <w:link w:val="BalloonTextChar"/>
    <w:uiPriority w:val="99"/>
    <w:semiHidden/>
    <w:unhideWhenUsed/>
    <w:rsid w:val="00F5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32"/>
    <w:rPr>
      <w:rFonts w:ascii="Tahoma" w:hAnsi="Tahoma" w:cs="Tahoma"/>
      <w:sz w:val="16"/>
      <w:szCs w:val="16"/>
    </w:rPr>
  </w:style>
  <w:style w:type="table" w:styleId="TableGrid">
    <w:name w:val="Table Grid"/>
    <w:basedOn w:val="Table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5768F"/>
  </w:style>
  <w:style w:type="character" w:customStyle="1" w:styleId="Heading1Char">
    <w:name w:val="Heading 1 Char"/>
    <w:basedOn w:val="DefaultParagraphFont"/>
    <w:link w:val="Heading1"/>
    <w:uiPriority w:val="9"/>
    <w:rsid w:val="009819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19E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19E1"/>
    <w:pPr>
      <w:ind w:left="720"/>
      <w:contextualSpacing/>
    </w:pPr>
  </w:style>
  <w:style w:type="character" w:customStyle="1" w:styleId="Heading3Char">
    <w:name w:val="Heading 3 Char"/>
    <w:basedOn w:val="DefaultParagraphFont"/>
    <w:link w:val="Heading3"/>
    <w:uiPriority w:val="9"/>
    <w:rsid w:val="0011598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5090F"/>
    <w:rPr>
      <w:color w:val="0000FF" w:themeColor="hyperlink"/>
      <w:u w:val="single"/>
    </w:rPr>
  </w:style>
  <w:style w:type="character" w:styleId="FollowedHyperlink">
    <w:name w:val="FollowedHyperlink"/>
    <w:basedOn w:val="DefaultParagraphFont"/>
    <w:uiPriority w:val="99"/>
    <w:semiHidden/>
    <w:unhideWhenUsed/>
    <w:rsid w:val="006E133D"/>
    <w:rPr>
      <w:color w:val="800080" w:themeColor="followedHyperlink"/>
      <w:u w:val="single"/>
    </w:rPr>
  </w:style>
  <w:style w:type="table" w:customStyle="1" w:styleId="GridTable4-Accent11">
    <w:name w:val="Grid Table 4 - Accent 11"/>
    <w:basedOn w:val="TableNormal"/>
    <w:uiPriority w:val="49"/>
    <w:rsid w:val="0011063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8696E"/>
    <w:rPr>
      <w:sz w:val="16"/>
      <w:szCs w:val="16"/>
    </w:rPr>
  </w:style>
  <w:style w:type="paragraph" w:styleId="CommentText">
    <w:name w:val="annotation text"/>
    <w:basedOn w:val="Normal"/>
    <w:link w:val="CommentTextChar"/>
    <w:uiPriority w:val="99"/>
    <w:semiHidden/>
    <w:unhideWhenUsed/>
    <w:rsid w:val="00F8696E"/>
    <w:pPr>
      <w:spacing w:line="240" w:lineRule="auto"/>
    </w:pPr>
    <w:rPr>
      <w:sz w:val="20"/>
      <w:szCs w:val="20"/>
    </w:rPr>
  </w:style>
  <w:style w:type="character" w:customStyle="1" w:styleId="CommentTextChar">
    <w:name w:val="Comment Text Char"/>
    <w:basedOn w:val="DefaultParagraphFont"/>
    <w:link w:val="CommentText"/>
    <w:uiPriority w:val="99"/>
    <w:semiHidden/>
    <w:rsid w:val="00F8696E"/>
    <w:rPr>
      <w:sz w:val="20"/>
      <w:szCs w:val="20"/>
    </w:rPr>
  </w:style>
  <w:style w:type="paragraph" w:styleId="CommentSubject">
    <w:name w:val="annotation subject"/>
    <w:basedOn w:val="CommentText"/>
    <w:next w:val="CommentText"/>
    <w:link w:val="CommentSubjectChar"/>
    <w:uiPriority w:val="99"/>
    <w:semiHidden/>
    <w:unhideWhenUsed/>
    <w:rsid w:val="00F8696E"/>
    <w:rPr>
      <w:b/>
      <w:bCs/>
    </w:rPr>
  </w:style>
  <w:style w:type="character" w:customStyle="1" w:styleId="CommentSubjectChar">
    <w:name w:val="Comment Subject Char"/>
    <w:basedOn w:val="CommentTextChar"/>
    <w:link w:val="CommentSubject"/>
    <w:uiPriority w:val="99"/>
    <w:semiHidden/>
    <w:rsid w:val="00F8696E"/>
    <w:rPr>
      <w:b/>
      <w:bCs/>
      <w:sz w:val="20"/>
      <w:szCs w:val="20"/>
    </w:rPr>
  </w:style>
  <w:style w:type="paragraph" w:styleId="TOCHeading">
    <w:name w:val="TOC Heading"/>
    <w:basedOn w:val="Heading1"/>
    <w:next w:val="Normal"/>
    <w:uiPriority w:val="39"/>
    <w:unhideWhenUsed/>
    <w:qFormat/>
    <w:rsid w:val="004A7A91"/>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4A7A91"/>
    <w:pPr>
      <w:spacing w:after="100"/>
    </w:pPr>
  </w:style>
  <w:style w:type="paragraph" w:styleId="TOC2">
    <w:name w:val="toc 2"/>
    <w:basedOn w:val="Normal"/>
    <w:next w:val="Normal"/>
    <w:autoRedefine/>
    <w:uiPriority w:val="39"/>
    <w:unhideWhenUsed/>
    <w:rsid w:val="004A7A91"/>
    <w:pPr>
      <w:spacing w:after="100"/>
      <w:ind w:left="220"/>
    </w:pPr>
  </w:style>
  <w:style w:type="paragraph" w:styleId="FootnoteText">
    <w:name w:val="footnote text"/>
    <w:basedOn w:val="Normal"/>
    <w:link w:val="FootnoteTextChar"/>
    <w:uiPriority w:val="99"/>
    <w:semiHidden/>
    <w:unhideWhenUsed/>
    <w:rsid w:val="002916CF"/>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2916CF"/>
    <w:rPr>
      <w:rFonts w:eastAsiaTheme="minorEastAsia"/>
      <w:sz w:val="20"/>
      <w:szCs w:val="20"/>
      <w:lang w:val="en-AU"/>
    </w:rPr>
  </w:style>
  <w:style w:type="character" w:styleId="FootnoteReference">
    <w:name w:val="footnote reference"/>
    <w:basedOn w:val="DefaultParagraphFont"/>
    <w:uiPriority w:val="99"/>
    <w:semiHidden/>
    <w:unhideWhenUsed/>
    <w:rsid w:val="002916CF"/>
    <w:rPr>
      <w:vertAlign w:val="superscript"/>
    </w:rPr>
  </w:style>
  <w:style w:type="paragraph" w:customStyle="1" w:styleId="Default">
    <w:name w:val="Default"/>
    <w:rsid w:val="0044753B"/>
    <w:pPr>
      <w:autoSpaceDE w:val="0"/>
      <w:autoSpaceDN w:val="0"/>
      <w:adjustRightInd w:val="0"/>
      <w:spacing w:after="0" w:line="240" w:lineRule="auto"/>
    </w:pPr>
    <w:rPr>
      <w:rFonts w:ascii="Arial" w:eastAsiaTheme="minorEastAsia" w:hAnsi="Arial" w:cs="Arial"/>
      <w:color w:val="000000"/>
      <w:sz w:val="24"/>
      <w:szCs w:val="24"/>
      <w:lang w:val="en-US"/>
    </w:rPr>
  </w:style>
  <w:style w:type="paragraph" w:styleId="NoSpacing">
    <w:name w:val="No Spacing"/>
    <w:link w:val="NoSpacingChar"/>
    <w:uiPriority w:val="1"/>
    <w:qFormat/>
    <w:rsid w:val="00C92F11"/>
    <w:pPr>
      <w:spacing w:after="0" w:line="240" w:lineRule="auto"/>
    </w:pPr>
  </w:style>
  <w:style w:type="character" w:customStyle="1" w:styleId="NoSpacingChar">
    <w:name w:val="No Spacing Char"/>
    <w:basedOn w:val="DefaultParagraphFont"/>
    <w:link w:val="NoSpacing"/>
    <w:uiPriority w:val="1"/>
    <w:rsid w:val="00C92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9125">
      <w:bodyDiv w:val="1"/>
      <w:marLeft w:val="0"/>
      <w:marRight w:val="0"/>
      <w:marTop w:val="0"/>
      <w:marBottom w:val="0"/>
      <w:divBdr>
        <w:top w:val="none" w:sz="0" w:space="0" w:color="auto"/>
        <w:left w:val="none" w:sz="0" w:space="0" w:color="auto"/>
        <w:bottom w:val="none" w:sz="0" w:space="0" w:color="auto"/>
        <w:right w:val="none" w:sz="0" w:space="0" w:color="auto"/>
      </w:divBdr>
    </w:div>
    <w:div w:id="83847381">
      <w:bodyDiv w:val="1"/>
      <w:marLeft w:val="0"/>
      <w:marRight w:val="0"/>
      <w:marTop w:val="0"/>
      <w:marBottom w:val="0"/>
      <w:divBdr>
        <w:top w:val="none" w:sz="0" w:space="0" w:color="auto"/>
        <w:left w:val="none" w:sz="0" w:space="0" w:color="auto"/>
        <w:bottom w:val="none" w:sz="0" w:space="0" w:color="auto"/>
        <w:right w:val="none" w:sz="0" w:space="0" w:color="auto"/>
      </w:divBdr>
    </w:div>
    <w:div w:id="115636802">
      <w:bodyDiv w:val="1"/>
      <w:marLeft w:val="0"/>
      <w:marRight w:val="0"/>
      <w:marTop w:val="0"/>
      <w:marBottom w:val="0"/>
      <w:divBdr>
        <w:top w:val="none" w:sz="0" w:space="0" w:color="auto"/>
        <w:left w:val="none" w:sz="0" w:space="0" w:color="auto"/>
        <w:bottom w:val="none" w:sz="0" w:space="0" w:color="auto"/>
        <w:right w:val="none" w:sz="0" w:space="0" w:color="auto"/>
      </w:divBdr>
    </w:div>
    <w:div w:id="172498371">
      <w:bodyDiv w:val="1"/>
      <w:marLeft w:val="0"/>
      <w:marRight w:val="0"/>
      <w:marTop w:val="0"/>
      <w:marBottom w:val="0"/>
      <w:divBdr>
        <w:top w:val="none" w:sz="0" w:space="0" w:color="auto"/>
        <w:left w:val="none" w:sz="0" w:space="0" w:color="auto"/>
        <w:bottom w:val="none" w:sz="0" w:space="0" w:color="auto"/>
        <w:right w:val="none" w:sz="0" w:space="0" w:color="auto"/>
      </w:divBdr>
    </w:div>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88105">
      <w:bodyDiv w:val="1"/>
      <w:marLeft w:val="0"/>
      <w:marRight w:val="0"/>
      <w:marTop w:val="0"/>
      <w:marBottom w:val="0"/>
      <w:divBdr>
        <w:top w:val="none" w:sz="0" w:space="0" w:color="auto"/>
        <w:left w:val="none" w:sz="0" w:space="0" w:color="auto"/>
        <w:bottom w:val="none" w:sz="0" w:space="0" w:color="auto"/>
        <w:right w:val="none" w:sz="0" w:space="0" w:color="auto"/>
      </w:divBdr>
    </w:div>
    <w:div w:id="267126413">
      <w:bodyDiv w:val="1"/>
      <w:marLeft w:val="0"/>
      <w:marRight w:val="0"/>
      <w:marTop w:val="0"/>
      <w:marBottom w:val="0"/>
      <w:divBdr>
        <w:top w:val="none" w:sz="0" w:space="0" w:color="auto"/>
        <w:left w:val="none" w:sz="0" w:space="0" w:color="auto"/>
        <w:bottom w:val="none" w:sz="0" w:space="0" w:color="auto"/>
        <w:right w:val="none" w:sz="0" w:space="0" w:color="auto"/>
      </w:divBdr>
    </w:div>
    <w:div w:id="289630405">
      <w:bodyDiv w:val="1"/>
      <w:marLeft w:val="0"/>
      <w:marRight w:val="0"/>
      <w:marTop w:val="0"/>
      <w:marBottom w:val="0"/>
      <w:divBdr>
        <w:top w:val="none" w:sz="0" w:space="0" w:color="auto"/>
        <w:left w:val="none" w:sz="0" w:space="0" w:color="auto"/>
        <w:bottom w:val="none" w:sz="0" w:space="0" w:color="auto"/>
        <w:right w:val="none" w:sz="0" w:space="0" w:color="auto"/>
      </w:divBdr>
    </w:div>
    <w:div w:id="388505520">
      <w:bodyDiv w:val="1"/>
      <w:marLeft w:val="0"/>
      <w:marRight w:val="0"/>
      <w:marTop w:val="0"/>
      <w:marBottom w:val="0"/>
      <w:divBdr>
        <w:top w:val="none" w:sz="0" w:space="0" w:color="auto"/>
        <w:left w:val="none" w:sz="0" w:space="0" w:color="auto"/>
        <w:bottom w:val="none" w:sz="0" w:space="0" w:color="auto"/>
        <w:right w:val="none" w:sz="0" w:space="0" w:color="auto"/>
      </w:divBdr>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5369">
      <w:bodyDiv w:val="1"/>
      <w:marLeft w:val="0"/>
      <w:marRight w:val="0"/>
      <w:marTop w:val="0"/>
      <w:marBottom w:val="0"/>
      <w:divBdr>
        <w:top w:val="none" w:sz="0" w:space="0" w:color="auto"/>
        <w:left w:val="none" w:sz="0" w:space="0" w:color="auto"/>
        <w:bottom w:val="none" w:sz="0" w:space="0" w:color="auto"/>
        <w:right w:val="none" w:sz="0" w:space="0" w:color="auto"/>
      </w:divBdr>
    </w:div>
    <w:div w:id="430124451">
      <w:bodyDiv w:val="1"/>
      <w:marLeft w:val="0"/>
      <w:marRight w:val="0"/>
      <w:marTop w:val="0"/>
      <w:marBottom w:val="0"/>
      <w:divBdr>
        <w:top w:val="none" w:sz="0" w:space="0" w:color="auto"/>
        <w:left w:val="none" w:sz="0" w:space="0" w:color="auto"/>
        <w:bottom w:val="none" w:sz="0" w:space="0" w:color="auto"/>
        <w:right w:val="none" w:sz="0" w:space="0" w:color="auto"/>
      </w:divBdr>
      <w:divsChild>
        <w:div w:id="214774954">
          <w:marLeft w:val="547"/>
          <w:marRight w:val="0"/>
          <w:marTop w:val="86"/>
          <w:marBottom w:val="0"/>
          <w:divBdr>
            <w:top w:val="none" w:sz="0" w:space="0" w:color="auto"/>
            <w:left w:val="none" w:sz="0" w:space="0" w:color="auto"/>
            <w:bottom w:val="none" w:sz="0" w:space="0" w:color="auto"/>
            <w:right w:val="none" w:sz="0" w:space="0" w:color="auto"/>
          </w:divBdr>
        </w:div>
        <w:div w:id="227807723">
          <w:marLeft w:val="547"/>
          <w:marRight w:val="0"/>
          <w:marTop w:val="86"/>
          <w:marBottom w:val="0"/>
          <w:divBdr>
            <w:top w:val="none" w:sz="0" w:space="0" w:color="auto"/>
            <w:left w:val="none" w:sz="0" w:space="0" w:color="auto"/>
            <w:bottom w:val="none" w:sz="0" w:space="0" w:color="auto"/>
            <w:right w:val="none" w:sz="0" w:space="0" w:color="auto"/>
          </w:divBdr>
        </w:div>
        <w:div w:id="1653287479">
          <w:marLeft w:val="547"/>
          <w:marRight w:val="0"/>
          <w:marTop w:val="86"/>
          <w:marBottom w:val="0"/>
          <w:divBdr>
            <w:top w:val="none" w:sz="0" w:space="0" w:color="auto"/>
            <w:left w:val="none" w:sz="0" w:space="0" w:color="auto"/>
            <w:bottom w:val="none" w:sz="0" w:space="0" w:color="auto"/>
            <w:right w:val="none" w:sz="0" w:space="0" w:color="auto"/>
          </w:divBdr>
        </w:div>
        <w:div w:id="1655180113">
          <w:marLeft w:val="547"/>
          <w:marRight w:val="0"/>
          <w:marTop w:val="86"/>
          <w:marBottom w:val="0"/>
          <w:divBdr>
            <w:top w:val="none" w:sz="0" w:space="0" w:color="auto"/>
            <w:left w:val="none" w:sz="0" w:space="0" w:color="auto"/>
            <w:bottom w:val="none" w:sz="0" w:space="0" w:color="auto"/>
            <w:right w:val="none" w:sz="0" w:space="0" w:color="auto"/>
          </w:divBdr>
        </w:div>
      </w:divsChild>
    </w:div>
    <w:div w:id="634215425">
      <w:bodyDiv w:val="1"/>
      <w:marLeft w:val="0"/>
      <w:marRight w:val="0"/>
      <w:marTop w:val="0"/>
      <w:marBottom w:val="0"/>
      <w:divBdr>
        <w:top w:val="none" w:sz="0" w:space="0" w:color="auto"/>
        <w:left w:val="none" w:sz="0" w:space="0" w:color="auto"/>
        <w:bottom w:val="none" w:sz="0" w:space="0" w:color="auto"/>
        <w:right w:val="none" w:sz="0" w:space="0" w:color="auto"/>
      </w:divBdr>
    </w:div>
    <w:div w:id="668362771">
      <w:bodyDiv w:val="1"/>
      <w:marLeft w:val="0"/>
      <w:marRight w:val="0"/>
      <w:marTop w:val="0"/>
      <w:marBottom w:val="0"/>
      <w:divBdr>
        <w:top w:val="none" w:sz="0" w:space="0" w:color="auto"/>
        <w:left w:val="none" w:sz="0" w:space="0" w:color="auto"/>
        <w:bottom w:val="none" w:sz="0" w:space="0" w:color="auto"/>
        <w:right w:val="none" w:sz="0" w:space="0" w:color="auto"/>
      </w:divBdr>
    </w:div>
    <w:div w:id="699668184">
      <w:bodyDiv w:val="1"/>
      <w:marLeft w:val="0"/>
      <w:marRight w:val="0"/>
      <w:marTop w:val="0"/>
      <w:marBottom w:val="0"/>
      <w:divBdr>
        <w:top w:val="none" w:sz="0" w:space="0" w:color="auto"/>
        <w:left w:val="none" w:sz="0" w:space="0" w:color="auto"/>
        <w:bottom w:val="none" w:sz="0" w:space="0" w:color="auto"/>
        <w:right w:val="none" w:sz="0" w:space="0" w:color="auto"/>
      </w:divBdr>
    </w:div>
    <w:div w:id="808522346">
      <w:bodyDiv w:val="1"/>
      <w:marLeft w:val="0"/>
      <w:marRight w:val="0"/>
      <w:marTop w:val="0"/>
      <w:marBottom w:val="0"/>
      <w:divBdr>
        <w:top w:val="none" w:sz="0" w:space="0" w:color="auto"/>
        <w:left w:val="none" w:sz="0" w:space="0" w:color="auto"/>
        <w:bottom w:val="none" w:sz="0" w:space="0" w:color="auto"/>
        <w:right w:val="none" w:sz="0" w:space="0" w:color="auto"/>
      </w:divBdr>
    </w:div>
    <w:div w:id="949700877">
      <w:bodyDiv w:val="1"/>
      <w:marLeft w:val="0"/>
      <w:marRight w:val="0"/>
      <w:marTop w:val="0"/>
      <w:marBottom w:val="0"/>
      <w:divBdr>
        <w:top w:val="none" w:sz="0" w:space="0" w:color="auto"/>
        <w:left w:val="none" w:sz="0" w:space="0" w:color="auto"/>
        <w:bottom w:val="none" w:sz="0" w:space="0" w:color="auto"/>
        <w:right w:val="none" w:sz="0" w:space="0" w:color="auto"/>
      </w:divBdr>
      <w:divsChild>
        <w:div w:id="1101877352">
          <w:marLeft w:val="547"/>
          <w:marRight w:val="0"/>
          <w:marTop w:val="144"/>
          <w:marBottom w:val="0"/>
          <w:divBdr>
            <w:top w:val="none" w:sz="0" w:space="0" w:color="auto"/>
            <w:left w:val="none" w:sz="0" w:space="0" w:color="auto"/>
            <w:bottom w:val="none" w:sz="0" w:space="0" w:color="auto"/>
            <w:right w:val="none" w:sz="0" w:space="0" w:color="auto"/>
          </w:divBdr>
        </w:div>
        <w:div w:id="1256403322">
          <w:marLeft w:val="547"/>
          <w:marRight w:val="0"/>
          <w:marTop w:val="144"/>
          <w:marBottom w:val="0"/>
          <w:divBdr>
            <w:top w:val="none" w:sz="0" w:space="0" w:color="auto"/>
            <w:left w:val="none" w:sz="0" w:space="0" w:color="auto"/>
            <w:bottom w:val="none" w:sz="0" w:space="0" w:color="auto"/>
            <w:right w:val="none" w:sz="0" w:space="0" w:color="auto"/>
          </w:divBdr>
        </w:div>
        <w:div w:id="1426728306">
          <w:marLeft w:val="547"/>
          <w:marRight w:val="0"/>
          <w:marTop w:val="144"/>
          <w:marBottom w:val="0"/>
          <w:divBdr>
            <w:top w:val="none" w:sz="0" w:space="0" w:color="auto"/>
            <w:left w:val="none" w:sz="0" w:space="0" w:color="auto"/>
            <w:bottom w:val="none" w:sz="0" w:space="0" w:color="auto"/>
            <w:right w:val="none" w:sz="0" w:space="0" w:color="auto"/>
          </w:divBdr>
        </w:div>
        <w:div w:id="1903832053">
          <w:marLeft w:val="547"/>
          <w:marRight w:val="0"/>
          <w:marTop w:val="144"/>
          <w:marBottom w:val="0"/>
          <w:divBdr>
            <w:top w:val="none" w:sz="0" w:space="0" w:color="auto"/>
            <w:left w:val="none" w:sz="0" w:space="0" w:color="auto"/>
            <w:bottom w:val="none" w:sz="0" w:space="0" w:color="auto"/>
            <w:right w:val="none" w:sz="0" w:space="0" w:color="auto"/>
          </w:divBdr>
        </w:div>
        <w:div w:id="2035645805">
          <w:marLeft w:val="547"/>
          <w:marRight w:val="0"/>
          <w:marTop w:val="144"/>
          <w:marBottom w:val="0"/>
          <w:divBdr>
            <w:top w:val="none" w:sz="0" w:space="0" w:color="auto"/>
            <w:left w:val="none" w:sz="0" w:space="0" w:color="auto"/>
            <w:bottom w:val="none" w:sz="0" w:space="0" w:color="auto"/>
            <w:right w:val="none" w:sz="0" w:space="0" w:color="auto"/>
          </w:divBdr>
        </w:div>
      </w:divsChild>
    </w:div>
    <w:div w:id="956329294">
      <w:bodyDiv w:val="1"/>
      <w:marLeft w:val="0"/>
      <w:marRight w:val="0"/>
      <w:marTop w:val="0"/>
      <w:marBottom w:val="0"/>
      <w:divBdr>
        <w:top w:val="none" w:sz="0" w:space="0" w:color="auto"/>
        <w:left w:val="none" w:sz="0" w:space="0" w:color="auto"/>
        <w:bottom w:val="none" w:sz="0" w:space="0" w:color="auto"/>
        <w:right w:val="none" w:sz="0" w:space="0" w:color="auto"/>
      </w:divBdr>
    </w:div>
    <w:div w:id="959262803">
      <w:bodyDiv w:val="1"/>
      <w:marLeft w:val="0"/>
      <w:marRight w:val="0"/>
      <w:marTop w:val="0"/>
      <w:marBottom w:val="0"/>
      <w:divBdr>
        <w:top w:val="none" w:sz="0" w:space="0" w:color="auto"/>
        <w:left w:val="none" w:sz="0" w:space="0" w:color="auto"/>
        <w:bottom w:val="none" w:sz="0" w:space="0" w:color="auto"/>
        <w:right w:val="none" w:sz="0" w:space="0" w:color="auto"/>
      </w:divBdr>
    </w:div>
    <w:div w:id="1012221663">
      <w:bodyDiv w:val="1"/>
      <w:marLeft w:val="0"/>
      <w:marRight w:val="0"/>
      <w:marTop w:val="0"/>
      <w:marBottom w:val="0"/>
      <w:divBdr>
        <w:top w:val="none" w:sz="0" w:space="0" w:color="auto"/>
        <w:left w:val="none" w:sz="0" w:space="0" w:color="auto"/>
        <w:bottom w:val="none" w:sz="0" w:space="0" w:color="auto"/>
        <w:right w:val="none" w:sz="0" w:space="0" w:color="auto"/>
      </w:divBdr>
    </w:div>
    <w:div w:id="1028875414">
      <w:bodyDiv w:val="1"/>
      <w:marLeft w:val="0"/>
      <w:marRight w:val="0"/>
      <w:marTop w:val="0"/>
      <w:marBottom w:val="0"/>
      <w:divBdr>
        <w:top w:val="none" w:sz="0" w:space="0" w:color="auto"/>
        <w:left w:val="none" w:sz="0" w:space="0" w:color="auto"/>
        <w:bottom w:val="none" w:sz="0" w:space="0" w:color="auto"/>
        <w:right w:val="none" w:sz="0" w:space="0" w:color="auto"/>
      </w:divBdr>
    </w:div>
    <w:div w:id="1093085188">
      <w:bodyDiv w:val="1"/>
      <w:marLeft w:val="0"/>
      <w:marRight w:val="0"/>
      <w:marTop w:val="0"/>
      <w:marBottom w:val="0"/>
      <w:divBdr>
        <w:top w:val="none" w:sz="0" w:space="0" w:color="auto"/>
        <w:left w:val="none" w:sz="0" w:space="0" w:color="auto"/>
        <w:bottom w:val="none" w:sz="0" w:space="0" w:color="auto"/>
        <w:right w:val="none" w:sz="0" w:space="0" w:color="auto"/>
      </w:divBdr>
      <w:divsChild>
        <w:div w:id="146023528">
          <w:marLeft w:val="547"/>
          <w:marRight w:val="0"/>
          <w:marTop w:val="154"/>
          <w:marBottom w:val="0"/>
          <w:divBdr>
            <w:top w:val="none" w:sz="0" w:space="0" w:color="auto"/>
            <w:left w:val="none" w:sz="0" w:space="0" w:color="auto"/>
            <w:bottom w:val="none" w:sz="0" w:space="0" w:color="auto"/>
            <w:right w:val="none" w:sz="0" w:space="0" w:color="auto"/>
          </w:divBdr>
        </w:div>
        <w:div w:id="390155811">
          <w:marLeft w:val="547"/>
          <w:marRight w:val="0"/>
          <w:marTop w:val="154"/>
          <w:marBottom w:val="0"/>
          <w:divBdr>
            <w:top w:val="none" w:sz="0" w:space="0" w:color="auto"/>
            <w:left w:val="none" w:sz="0" w:space="0" w:color="auto"/>
            <w:bottom w:val="none" w:sz="0" w:space="0" w:color="auto"/>
            <w:right w:val="none" w:sz="0" w:space="0" w:color="auto"/>
          </w:divBdr>
        </w:div>
        <w:div w:id="801926102">
          <w:marLeft w:val="547"/>
          <w:marRight w:val="0"/>
          <w:marTop w:val="154"/>
          <w:marBottom w:val="0"/>
          <w:divBdr>
            <w:top w:val="none" w:sz="0" w:space="0" w:color="auto"/>
            <w:left w:val="none" w:sz="0" w:space="0" w:color="auto"/>
            <w:bottom w:val="none" w:sz="0" w:space="0" w:color="auto"/>
            <w:right w:val="none" w:sz="0" w:space="0" w:color="auto"/>
          </w:divBdr>
        </w:div>
      </w:divsChild>
    </w:div>
    <w:div w:id="1163083503">
      <w:bodyDiv w:val="1"/>
      <w:marLeft w:val="0"/>
      <w:marRight w:val="0"/>
      <w:marTop w:val="0"/>
      <w:marBottom w:val="0"/>
      <w:divBdr>
        <w:top w:val="none" w:sz="0" w:space="0" w:color="auto"/>
        <w:left w:val="none" w:sz="0" w:space="0" w:color="auto"/>
        <w:bottom w:val="none" w:sz="0" w:space="0" w:color="auto"/>
        <w:right w:val="none" w:sz="0" w:space="0" w:color="auto"/>
      </w:divBdr>
      <w:divsChild>
        <w:div w:id="126313828">
          <w:marLeft w:val="547"/>
          <w:marRight w:val="0"/>
          <w:marTop w:val="144"/>
          <w:marBottom w:val="0"/>
          <w:divBdr>
            <w:top w:val="none" w:sz="0" w:space="0" w:color="auto"/>
            <w:left w:val="none" w:sz="0" w:space="0" w:color="auto"/>
            <w:bottom w:val="none" w:sz="0" w:space="0" w:color="auto"/>
            <w:right w:val="none" w:sz="0" w:space="0" w:color="auto"/>
          </w:divBdr>
        </w:div>
        <w:div w:id="1035930627">
          <w:marLeft w:val="547"/>
          <w:marRight w:val="0"/>
          <w:marTop w:val="144"/>
          <w:marBottom w:val="0"/>
          <w:divBdr>
            <w:top w:val="none" w:sz="0" w:space="0" w:color="auto"/>
            <w:left w:val="none" w:sz="0" w:space="0" w:color="auto"/>
            <w:bottom w:val="none" w:sz="0" w:space="0" w:color="auto"/>
            <w:right w:val="none" w:sz="0" w:space="0" w:color="auto"/>
          </w:divBdr>
        </w:div>
        <w:div w:id="1329482114">
          <w:marLeft w:val="547"/>
          <w:marRight w:val="0"/>
          <w:marTop w:val="144"/>
          <w:marBottom w:val="0"/>
          <w:divBdr>
            <w:top w:val="none" w:sz="0" w:space="0" w:color="auto"/>
            <w:left w:val="none" w:sz="0" w:space="0" w:color="auto"/>
            <w:bottom w:val="none" w:sz="0" w:space="0" w:color="auto"/>
            <w:right w:val="none" w:sz="0" w:space="0" w:color="auto"/>
          </w:divBdr>
        </w:div>
        <w:div w:id="1356537843">
          <w:marLeft w:val="547"/>
          <w:marRight w:val="0"/>
          <w:marTop w:val="144"/>
          <w:marBottom w:val="0"/>
          <w:divBdr>
            <w:top w:val="none" w:sz="0" w:space="0" w:color="auto"/>
            <w:left w:val="none" w:sz="0" w:space="0" w:color="auto"/>
            <w:bottom w:val="none" w:sz="0" w:space="0" w:color="auto"/>
            <w:right w:val="none" w:sz="0" w:space="0" w:color="auto"/>
          </w:divBdr>
        </w:div>
        <w:div w:id="1912235070">
          <w:marLeft w:val="547"/>
          <w:marRight w:val="0"/>
          <w:marTop w:val="144"/>
          <w:marBottom w:val="0"/>
          <w:divBdr>
            <w:top w:val="none" w:sz="0" w:space="0" w:color="auto"/>
            <w:left w:val="none" w:sz="0" w:space="0" w:color="auto"/>
            <w:bottom w:val="none" w:sz="0" w:space="0" w:color="auto"/>
            <w:right w:val="none" w:sz="0" w:space="0" w:color="auto"/>
          </w:divBdr>
        </w:div>
      </w:divsChild>
    </w:div>
    <w:div w:id="1296066627">
      <w:bodyDiv w:val="1"/>
      <w:marLeft w:val="0"/>
      <w:marRight w:val="0"/>
      <w:marTop w:val="0"/>
      <w:marBottom w:val="0"/>
      <w:divBdr>
        <w:top w:val="none" w:sz="0" w:space="0" w:color="auto"/>
        <w:left w:val="none" w:sz="0" w:space="0" w:color="auto"/>
        <w:bottom w:val="none" w:sz="0" w:space="0" w:color="auto"/>
        <w:right w:val="none" w:sz="0" w:space="0" w:color="auto"/>
      </w:divBdr>
    </w:div>
    <w:div w:id="1333219381">
      <w:bodyDiv w:val="1"/>
      <w:marLeft w:val="0"/>
      <w:marRight w:val="0"/>
      <w:marTop w:val="0"/>
      <w:marBottom w:val="0"/>
      <w:divBdr>
        <w:top w:val="none" w:sz="0" w:space="0" w:color="auto"/>
        <w:left w:val="none" w:sz="0" w:space="0" w:color="auto"/>
        <w:bottom w:val="none" w:sz="0" w:space="0" w:color="auto"/>
        <w:right w:val="none" w:sz="0" w:space="0" w:color="auto"/>
      </w:divBdr>
      <w:divsChild>
        <w:div w:id="77137916">
          <w:marLeft w:val="547"/>
          <w:marRight w:val="0"/>
          <w:marTop w:val="106"/>
          <w:marBottom w:val="0"/>
          <w:divBdr>
            <w:top w:val="none" w:sz="0" w:space="0" w:color="auto"/>
            <w:left w:val="none" w:sz="0" w:space="0" w:color="auto"/>
            <w:bottom w:val="none" w:sz="0" w:space="0" w:color="auto"/>
            <w:right w:val="none" w:sz="0" w:space="0" w:color="auto"/>
          </w:divBdr>
        </w:div>
        <w:div w:id="525338174">
          <w:marLeft w:val="547"/>
          <w:marRight w:val="0"/>
          <w:marTop w:val="106"/>
          <w:marBottom w:val="0"/>
          <w:divBdr>
            <w:top w:val="none" w:sz="0" w:space="0" w:color="auto"/>
            <w:left w:val="none" w:sz="0" w:space="0" w:color="auto"/>
            <w:bottom w:val="none" w:sz="0" w:space="0" w:color="auto"/>
            <w:right w:val="none" w:sz="0" w:space="0" w:color="auto"/>
          </w:divBdr>
        </w:div>
        <w:div w:id="1778867522">
          <w:marLeft w:val="547"/>
          <w:marRight w:val="0"/>
          <w:marTop w:val="106"/>
          <w:marBottom w:val="0"/>
          <w:divBdr>
            <w:top w:val="none" w:sz="0" w:space="0" w:color="auto"/>
            <w:left w:val="none" w:sz="0" w:space="0" w:color="auto"/>
            <w:bottom w:val="none" w:sz="0" w:space="0" w:color="auto"/>
            <w:right w:val="none" w:sz="0" w:space="0" w:color="auto"/>
          </w:divBdr>
        </w:div>
        <w:div w:id="1907374115">
          <w:marLeft w:val="547"/>
          <w:marRight w:val="0"/>
          <w:marTop w:val="106"/>
          <w:marBottom w:val="0"/>
          <w:divBdr>
            <w:top w:val="none" w:sz="0" w:space="0" w:color="auto"/>
            <w:left w:val="none" w:sz="0" w:space="0" w:color="auto"/>
            <w:bottom w:val="none" w:sz="0" w:space="0" w:color="auto"/>
            <w:right w:val="none" w:sz="0" w:space="0" w:color="auto"/>
          </w:divBdr>
        </w:div>
        <w:div w:id="2003119647">
          <w:marLeft w:val="547"/>
          <w:marRight w:val="0"/>
          <w:marTop w:val="106"/>
          <w:marBottom w:val="0"/>
          <w:divBdr>
            <w:top w:val="none" w:sz="0" w:space="0" w:color="auto"/>
            <w:left w:val="none" w:sz="0" w:space="0" w:color="auto"/>
            <w:bottom w:val="none" w:sz="0" w:space="0" w:color="auto"/>
            <w:right w:val="none" w:sz="0" w:space="0" w:color="auto"/>
          </w:divBdr>
        </w:div>
      </w:divsChild>
    </w:div>
    <w:div w:id="1377436741">
      <w:bodyDiv w:val="1"/>
      <w:marLeft w:val="0"/>
      <w:marRight w:val="0"/>
      <w:marTop w:val="0"/>
      <w:marBottom w:val="0"/>
      <w:divBdr>
        <w:top w:val="none" w:sz="0" w:space="0" w:color="auto"/>
        <w:left w:val="none" w:sz="0" w:space="0" w:color="auto"/>
        <w:bottom w:val="none" w:sz="0" w:space="0" w:color="auto"/>
        <w:right w:val="none" w:sz="0" w:space="0" w:color="auto"/>
      </w:divBdr>
    </w:div>
    <w:div w:id="1389305485">
      <w:bodyDiv w:val="1"/>
      <w:marLeft w:val="0"/>
      <w:marRight w:val="0"/>
      <w:marTop w:val="0"/>
      <w:marBottom w:val="0"/>
      <w:divBdr>
        <w:top w:val="none" w:sz="0" w:space="0" w:color="auto"/>
        <w:left w:val="none" w:sz="0" w:space="0" w:color="auto"/>
        <w:bottom w:val="none" w:sz="0" w:space="0" w:color="auto"/>
        <w:right w:val="none" w:sz="0" w:space="0" w:color="auto"/>
      </w:divBdr>
    </w:div>
    <w:div w:id="1390375825">
      <w:bodyDiv w:val="1"/>
      <w:marLeft w:val="0"/>
      <w:marRight w:val="0"/>
      <w:marTop w:val="0"/>
      <w:marBottom w:val="0"/>
      <w:divBdr>
        <w:top w:val="none" w:sz="0" w:space="0" w:color="auto"/>
        <w:left w:val="none" w:sz="0" w:space="0" w:color="auto"/>
        <w:bottom w:val="none" w:sz="0" w:space="0" w:color="auto"/>
        <w:right w:val="none" w:sz="0" w:space="0" w:color="auto"/>
      </w:divBdr>
    </w:div>
    <w:div w:id="1433740865">
      <w:bodyDiv w:val="1"/>
      <w:marLeft w:val="0"/>
      <w:marRight w:val="0"/>
      <w:marTop w:val="0"/>
      <w:marBottom w:val="0"/>
      <w:divBdr>
        <w:top w:val="none" w:sz="0" w:space="0" w:color="auto"/>
        <w:left w:val="none" w:sz="0" w:space="0" w:color="auto"/>
        <w:bottom w:val="none" w:sz="0" w:space="0" w:color="auto"/>
        <w:right w:val="none" w:sz="0" w:space="0" w:color="auto"/>
      </w:divBdr>
    </w:div>
    <w:div w:id="1532112269">
      <w:bodyDiv w:val="1"/>
      <w:marLeft w:val="0"/>
      <w:marRight w:val="0"/>
      <w:marTop w:val="0"/>
      <w:marBottom w:val="0"/>
      <w:divBdr>
        <w:top w:val="none" w:sz="0" w:space="0" w:color="auto"/>
        <w:left w:val="none" w:sz="0" w:space="0" w:color="auto"/>
        <w:bottom w:val="none" w:sz="0" w:space="0" w:color="auto"/>
        <w:right w:val="none" w:sz="0" w:space="0" w:color="auto"/>
      </w:divBdr>
    </w:div>
    <w:div w:id="1638602921">
      <w:bodyDiv w:val="1"/>
      <w:marLeft w:val="0"/>
      <w:marRight w:val="0"/>
      <w:marTop w:val="0"/>
      <w:marBottom w:val="0"/>
      <w:divBdr>
        <w:top w:val="none" w:sz="0" w:space="0" w:color="auto"/>
        <w:left w:val="none" w:sz="0" w:space="0" w:color="auto"/>
        <w:bottom w:val="none" w:sz="0" w:space="0" w:color="auto"/>
        <w:right w:val="none" w:sz="0" w:space="0" w:color="auto"/>
      </w:divBdr>
    </w:div>
    <w:div w:id="1781872572">
      <w:bodyDiv w:val="1"/>
      <w:marLeft w:val="0"/>
      <w:marRight w:val="0"/>
      <w:marTop w:val="0"/>
      <w:marBottom w:val="0"/>
      <w:divBdr>
        <w:top w:val="none" w:sz="0" w:space="0" w:color="auto"/>
        <w:left w:val="none" w:sz="0" w:space="0" w:color="auto"/>
        <w:bottom w:val="none" w:sz="0" w:space="0" w:color="auto"/>
        <w:right w:val="none" w:sz="0" w:space="0" w:color="auto"/>
      </w:divBdr>
    </w:div>
    <w:div w:id="1785230012">
      <w:bodyDiv w:val="1"/>
      <w:marLeft w:val="0"/>
      <w:marRight w:val="0"/>
      <w:marTop w:val="0"/>
      <w:marBottom w:val="0"/>
      <w:divBdr>
        <w:top w:val="none" w:sz="0" w:space="0" w:color="auto"/>
        <w:left w:val="none" w:sz="0" w:space="0" w:color="auto"/>
        <w:bottom w:val="none" w:sz="0" w:space="0" w:color="auto"/>
        <w:right w:val="none" w:sz="0" w:space="0" w:color="auto"/>
      </w:divBdr>
    </w:div>
    <w:div w:id="1835412129">
      <w:bodyDiv w:val="1"/>
      <w:marLeft w:val="0"/>
      <w:marRight w:val="0"/>
      <w:marTop w:val="0"/>
      <w:marBottom w:val="0"/>
      <w:divBdr>
        <w:top w:val="none" w:sz="0" w:space="0" w:color="auto"/>
        <w:left w:val="none" w:sz="0" w:space="0" w:color="auto"/>
        <w:bottom w:val="none" w:sz="0" w:space="0" w:color="auto"/>
        <w:right w:val="none" w:sz="0" w:space="0" w:color="auto"/>
      </w:divBdr>
    </w:div>
    <w:div w:id="1935747262">
      <w:bodyDiv w:val="1"/>
      <w:marLeft w:val="0"/>
      <w:marRight w:val="0"/>
      <w:marTop w:val="0"/>
      <w:marBottom w:val="0"/>
      <w:divBdr>
        <w:top w:val="none" w:sz="0" w:space="0" w:color="auto"/>
        <w:left w:val="none" w:sz="0" w:space="0" w:color="auto"/>
        <w:bottom w:val="none" w:sz="0" w:space="0" w:color="auto"/>
        <w:right w:val="none" w:sz="0" w:space="0" w:color="auto"/>
      </w:divBdr>
    </w:div>
    <w:div w:id="1977027254">
      <w:bodyDiv w:val="1"/>
      <w:marLeft w:val="0"/>
      <w:marRight w:val="0"/>
      <w:marTop w:val="0"/>
      <w:marBottom w:val="0"/>
      <w:divBdr>
        <w:top w:val="none" w:sz="0" w:space="0" w:color="auto"/>
        <w:left w:val="none" w:sz="0" w:space="0" w:color="auto"/>
        <w:bottom w:val="none" w:sz="0" w:space="0" w:color="auto"/>
        <w:right w:val="none" w:sz="0" w:space="0" w:color="auto"/>
      </w:divBdr>
      <w:divsChild>
        <w:div w:id="274605999">
          <w:marLeft w:val="547"/>
          <w:marRight w:val="0"/>
          <w:marTop w:val="154"/>
          <w:marBottom w:val="0"/>
          <w:divBdr>
            <w:top w:val="none" w:sz="0" w:space="0" w:color="auto"/>
            <w:left w:val="none" w:sz="0" w:space="0" w:color="auto"/>
            <w:bottom w:val="none" w:sz="0" w:space="0" w:color="auto"/>
            <w:right w:val="none" w:sz="0" w:space="0" w:color="auto"/>
          </w:divBdr>
        </w:div>
        <w:div w:id="339432345">
          <w:marLeft w:val="547"/>
          <w:marRight w:val="0"/>
          <w:marTop w:val="154"/>
          <w:marBottom w:val="0"/>
          <w:divBdr>
            <w:top w:val="none" w:sz="0" w:space="0" w:color="auto"/>
            <w:left w:val="none" w:sz="0" w:space="0" w:color="auto"/>
            <w:bottom w:val="none" w:sz="0" w:space="0" w:color="auto"/>
            <w:right w:val="none" w:sz="0" w:space="0" w:color="auto"/>
          </w:divBdr>
        </w:div>
        <w:div w:id="553614570">
          <w:marLeft w:val="547"/>
          <w:marRight w:val="0"/>
          <w:marTop w:val="154"/>
          <w:marBottom w:val="0"/>
          <w:divBdr>
            <w:top w:val="none" w:sz="0" w:space="0" w:color="auto"/>
            <w:left w:val="none" w:sz="0" w:space="0" w:color="auto"/>
            <w:bottom w:val="none" w:sz="0" w:space="0" w:color="auto"/>
            <w:right w:val="none" w:sz="0" w:space="0" w:color="auto"/>
          </w:divBdr>
        </w:div>
        <w:div w:id="1473593151">
          <w:marLeft w:val="547"/>
          <w:marRight w:val="0"/>
          <w:marTop w:val="154"/>
          <w:marBottom w:val="0"/>
          <w:divBdr>
            <w:top w:val="none" w:sz="0" w:space="0" w:color="auto"/>
            <w:left w:val="none" w:sz="0" w:space="0" w:color="auto"/>
            <w:bottom w:val="none" w:sz="0" w:space="0" w:color="auto"/>
            <w:right w:val="none" w:sz="0" w:space="0" w:color="auto"/>
          </w:divBdr>
        </w:div>
      </w:divsChild>
    </w:div>
    <w:div w:id="2089184352">
      <w:bodyDiv w:val="1"/>
      <w:marLeft w:val="0"/>
      <w:marRight w:val="0"/>
      <w:marTop w:val="0"/>
      <w:marBottom w:val="0"/>
      <w:divBdr>
        <w:top w:val="none" w:sz="0" w:space="0" w:color="auto"/>
        <w:left w:val="none" w:sz="0" w:space="0" w:color="auto"/>
        <w:bottom w:val="none" w:sz="0" w:space="0" w:color="auto"/>
        <w:right w:val="none" w:sz="0" w:space="0" w:color="auto"/>
      </w:divBdr>
      <w:divsChild>
        <w:div w:id="188225851">
          <w:marLeft w:val="547"/>
          <w:marRight w:val="0"/>
          <w:marTop w:val="106"/>
          <w:marBottom w:val="0"/>
          <w:divBdr>
            <w:top w:val="none" w:sz="0" w:space="0" w:color="auto"/>
            <w:left w:val="none" w:sz="0" w:space="0" w:color="auto"/>
            <w:bottom w:val="none" w:sz="0" w:space="0" w:color="auto"/>
            <w:right w:val="none" w:sz="0" w:space="0" w:color="auto"/>
          </w:divBdr>
        </w:div>
        <w:div w:id="402683909">
          <w:marLeft w:val="547"/>
          <w:marRight w:val="0"/>
          <w:marTop w:val="106"/>
          <w:marBottom w:val="0"/>
          <w:divBdr>
            <w:top w:val="none" w:sz="0" w:space="0" w:color="auto"/>
            <w:left w:val="none" w:sz="0" w:space="0" w:color="auto"/>
            <w:bottom w:val="none" w:sz="0" w:space="0" w:color="auto"/>
            <w:right w:val="none" w:sz="0" w:space="0" w:color="auto"/>
          </w:divBdr>
        </w:div>
        <w:div w:id="534773989">
          <w:marLeft w:val="547"/>
          <w:marRight w:val="0"/>
          <w:marTop w:val="106"/>
          <w:marBottom w:val="0"/>
          <w:divBdr>
            <w:top w:val="none" w:sz="0" w:space="0" w:color="auto"/>
            <w:left w:val="none" w:sz="0" w:space="0" w:color="auto"/>
            <w:bottom w:val="none" w:sz="0" w:space="0" w:color="auto"/>
            <w:right w:val="none" w:sz="0" w:space="0" w:color="auto"/>
          </w:divBdr>
        </w:div>
        <w:div w:id="1563170882">
          <w:marLeft w:val="547"/>
          <w:marRight w:val="0"/>
          <w:marTop w:val="106"/>
          <w:marBottom w:val="0"/>
          <w:divBdr>
            <w:top w:val="none" w:sz="0" w:space="0" w:color="auto"/>
            <w:left w:val="none" w:sz="0" w:space="0" w:color="auto"/>
            <w:bottom w:val="none" w:sz="0" w:space="0" w:color="auto"/>
            <w:right w:val="none" w:sz="0" w:space="0" w:color="auto"/>
          </w:divBdr>
        </w:div>
        <w:div w:id="1795177719">
          <w:marLeft w:val="547"/>
          <w:marRight w:val="0"/>
          <w:marTop w:val="106"/>
          <w:marBottom w:val="0"/>
          <w:divBdr>
            <w:top w:val="none" w:sz="0" w:space="0" w:color="auto"/>
            <w:left w:val="none" w:sz="0" w:space="0" w:color="auto"/>
            <w:bottom w:val="none" w:sz="0" w:space="0" w:color="auto"/>
            <w:right w:val="none" w:sz="0" w:space="0" w:color="auto"/>
          </w:divBdr>
        </w:div>
      </w:divsChild>
    </w:div>
    <w:div w:id="2137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38" ma:contentTypeDescription="" ma:contentTypeScope="" ma:versionID="2ac8e92143867755744d8e98aef07036">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_dlc_DocId xmlns="5858627f-d058-4b92-9b52-677b5fd7d454">EMOPSGCCU-1435067120-31965</_dlc_DocId>
    <TaxCatchAll xmlns="ca283e0b-db31-4043-a2ef-b80661bf084a">
      <Value>3</Value>
    </TaxCatchAll>
    <_dlc_DocIdUrl xmlns="5858627f-d058-4b92-9b52-677b5fd7d454">
      <Url>https://unicef.sharepoint.com/teams/EMOPS-GCCU/_layouts/15/DocIdRedir.aspx?ID=EMOPSGCCU-1435067120-31965</Url>
      <Description>EMOPSGCCU-1435067120-31965</Description>
    </_dlc_DocIdUrl>
    <ContentLanguage xmlns="ca283e0b-db31-4043-a2ef-b80661bf084a">English</ContentLanguage>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BD726-DE61-4C75-A840-780844B196E0}">
  <ds:schemaRefs>
    <ds:schemaRef ds:uri="http://schemas.microsoft.com/sharepoint/events"/>
  </ds:schemaRefs>
</ds:datastoreItem>
</file>

<file path=customXml/itemProps2.xml><?xml version="1.0" encoding="utf-8"?>
<ds:datastoreItem xmlns:ds="http://schemas.openxmlformats.org/officeDocument/2006/customXml" ds:itemID="{74030F26-0567-4E5B-B275-AB61C4606CAE}">
  <ds:schemaRefs>
    <ds:schemaRef ds:uri="Microsoft.SharePoint.Taxonomy.ContentTypeSync"/>
  </ds:schemaRefs>
</ds:datastoreItem>
</file>

<file path=customXml/itemProps3.xml><?xml version="1.0" encoding="utf-8"?>
<ds:datastoreItem xmlns:ds="http://schemas.openxmlformats.org/officeDocument/2006/customXml" ds:itemID="{D9819936-1321-4FA9-9289-D0355A19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1F71A-0B74-45A4-B1B8-2C301C43F69D}">
  <ds:schemaRefs>
    <ds:schemaRef ds:uri="http://schemas.microsoft.com/sharepoint/v3/contenttype/forms"/>
  </ds:schemaRefs>
</ds:datastoreItem>
</file>

<file path=customXml/itemProps5.xml><?xml version="1.0" encoding="utf-8"?>
<ds:datastoreItem xmlns:ds="http://schemas.openxmlformats.org/officeDocument/2006/customXml" ds:itemID="{5B2945FC-8C09-45AC-977C-AE17D35079B5}">
  <ds:schemaRefs>
    <ds:schemaRef ds:uri="http://schemas.microsoft.com/office/2006/metadata/customXsn"/>
  </ds:schemaRefs>
</ds:datastoreItem>
</file>

<file path=customXml/itemProps6.xml><?xml version="1.0" encoding="utf-8"?>
<ds:datastoreItem xmlns:ds="http://schemas.openxmlformats.org/officeDocument/2006/customXml" ds:itemID="{D1A125EF-1288-4E89-8DA6-00FFD058039D}">
  <ds:schemaRefs>
    <ds:schemaRef ds:uri="http://schemas.microsoft.com/office/2006/metadata/properties"/>
    <ds:schemaRef ds:uri="http://schemas.microsoft.com/office/infopath/2007/PartnerControls"/>
    <ds:schemaRef ds:uri="ca283e0b-db31-4043-a2ef-b80661bf084a"/>
    <ds:schemaRef ds:uri="5858627f-d058-4b92-9b52-677b5fd7d454"/>
    <ds:schemaRef ds:uri="http://schemas.microsoft.com/sharepoint/v4"/>
    <ds:schemaRef ds:uri="http://schemas.microsoft.com/sharepoint.v3"/>
  </ds:schemaRefs>
</ds:datastoreItem>
</file>

<file path=customXml/itemProps7.xml><?xml version="1.0" encoding="utf-8"?>
<ds:datastoreItem xmlns:ds="http://schemas.openxmlformats.org/officeDocument/2006/customXml" ds:itemID="{E3591B35-6049-4749-BACE-A6B3F4F3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5904</Characters>
  <Application>Microsoft Office Word</Application>
  <DocSecurity>0</DocSecurity>
  <Lines>49</Lines>
  <Paragraphs>13</Paragraphs>
  <ScaleCrop>false</ScaleCrop>
  <Company>UNICEF</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cp:lastModifiedBy>Rizzi David</cp:lastModifiedBy>
  <cp:revision>2</cp:revision>
  <cp:lastPrinted>2015-07-30T01:07:00Z</cp:lastPrinted>
  <dcterms:created xsi:type="dcterms:W3CDTF">2020-06-02T14:05:00Z</dcterms:created>
  <dcterms:modified xsi:type="dcterms:W3CDTF">2020-06-02T14:05:00Z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bbd27da4-d0e0-4d2e-858c-3c63e03bd76d</vt:lpwstr>
  </property>
  <property fmtid="{D5CDD505-2E9C-101B-9397-08002B2CF9AE}" pid="5" name="TaxKeyword">
    <vt:lpwstr/>
  </property>
  <property fmtid="{D5CDD505-2E9C-101B-9397-08002B2CF9AE}" pid="6" name="Topic">
    <vt:lpwstr/>
  </property>
  <property fmtid="{D5CDD505-2E9C-101B-9397-08002B2CF9AE}" pid="7" name="DocumentType">
    <vt:lpwstr/>
  </property>
  <property fmtid="{D5CDD505-2E9C-101B-9397-08002B2CF9AE}" pid="8" name="GeographicScope">
    <vt:lpwstr/>
  </property>
</Properties>
</file>