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AACE8" w14:textId="52A36C5D" w:rsidR="005F133D" w:rsidRPr="00596F4B" w:rsidRDefault="00724F75" w:rsidP="00B61C1A">
      <w:pPr>
        <w:contextualSpacing/>
        <w:jc w:val="both"/>
        <w:rPr>
          <w:rFonts w:asciiTheme="majorHAnsi" w:hAnsiTheme="majorHAnsi" w:cstheme="majorHAnsi"/>
          <w:sz w:val="32"/>
          <w:lang w:val="fr-FR"/>
        </w:rPr>
      </w:pPr>
      <w:r w:rsidRPr="00596F4B">
        <w:rPr>
          <w:rFonts w:asciiTheme="majorHAnsi" w:hAnsiTheme="majorHAnsi" w:cstheme="majorHAnsi"/>
          <w:color w:val="C0504D" w:themeColor="accent2"/>
          <w:sz w:val="32"/>
          <w:lang w:val="fr-FR"/>
        </w:rPr>
        <w:t>Modèle</w:t>
      </w:r>
      <w:r w:rsidR="0070555A" w:rsidRPr="00596F4B">
        <w:rPr>
          <w:rStyle w:val="FootnoteReference"/>
          <w:rFonts w:asciiTheme="majorHAnsi" w:hAnsiTheme="majorHAnsi" w:cstheme="majorHAnsi"/>
          <w:color w:val="C0504D" w:themeColor="accent2"/>
          <w:sz w:val="32"/>
          <w:lang w:val="fr-FR"/>
        </w:rPr>
        <w:footnoteReference w:id="1"/>
      </w:r>
      <w:r w:rsidR="00F70E99" w:rsidRPr="00596F4B">
        <w:rPr>
          <w:rFonts w:asciiTheme="majorHAnsi" w:hAnsiTheme="majorHAnsi" w:cstheme="majorHAnsi"/>
          <w:sz w:val="32"/>
          <w:lang w:val="fr-FR"/>
        </w:rPr>
        <w:t xml:space="preserve"> pour la déclaration conjointe sur l’alimentation des nourrissons et des jeunes enfants dans le contexte de la pandémie</w:t>
      </w:r>
      <w:r w:rsidR="00B61C1A" w:rsidRPr="00596F4B">
        <w:rPr>
          <w:rFonts w:asciiTheme="majorHAnsi" w:hAnsiTheme="majorHAnsi" w:cstheme="majorHAnsi"/>
          <w:sz w:val="32"/>
          <w:lang w:val="fr-FR"/>
        </w:rPr>
        <w:t xml:space="preserve"> COVID</w:t>
      </w:r>
      <w:r w:rsidR="00F70E99" w:rsidRPr="00596F4B">
        <w:rPr>
          <w:rFonts w:asciiTheme="majorHAnsi" w:hAnsiTheme="majorHAnsi" w:cstheme="majorHAnsi"/>
          <w:sz w:val="32"/>
          <w:lang w:val="fr-FR"/>
        </w:rPr>
        <w:t>-19</w:t>
      </w:r>
    </w:p>
    <w:p w14:paraId="06D82C1B" w14:textId="77777777" w:rsidR="00F70E99" w:rsidRPr="00596F4B" w:rsidRDefault="00F70E99" w:rsidP="00B61C1A">
      <w:pPr>
        <w:contextualSpacing/>
        <w:jc w:val="both"/>
        <w:rPr>
          <w:rFonts w:asciiTheme="majorHAnsi" w:hAnsiTheme="majorHAnsi"/>
          <w:lang w:val="fr-FR"/>
        </w:rPr>
      </w:pPr>
    </w:p>
    <w:p w14:paraId="77C56A50" w14:textId="651F5A6D" w:rsidR="007C10E6" w:rsidRPr="00596F4B" w:rsidRDefault="005B24BA" w:rsidP="00096BCC">
      <w:pPr>
        <w:contextualSpacing/>
        <w:jc w:val="both"/>
        <w:rPr>
          <w:rFonts w:asciiTheme="majorHAnsi" w:hAnsiTheme="majorHAnsi"/>
          <w:b/>
          <w:bCs/>
          <w:sz w:val="22"/>
          <w:szCs w:val="18"/>
          <w:lang w:val="fr-FR"/>
        </w:rPr>
      </w:pPr>
      <w:r w:rsidRPr="00596F4B">
        <w:rPr>
          <w:b/>
          <w:bCs/>
          <w:color w:val="0070C0"/>
          <w:sz w:val="22"/>
          <w:lang w:val="fr-FR"/>
        </w:rPr>
        <w:t>&lt;</w:t>
      </w:r>
      <w:r w:rsidR="006F6069" w:rsidRPr="00596F4B">
        <w:rPr>
          <w:b/>
          <w:bCs/>
          <w:i/>
          <w:iCs/>
          <w:color w:val="0070C0"/>
          <w:sz w:val="22"/>
          <w:lang w:val="fr-FR"/>
        </w:rPr>
        <w:t>Les</w:t>
      </w:r>
      <w:r w:rsidRPr="00596F4B">
        <w:rPr>
          <w:b/>
          <w:bCs/>
          <w:i/>
          <w:iCs/>
          <w:color w:val="0070C0"/>
          <w:sz w:val="22"/>
          <w:lang w:val="fr-FR"/>
        </w:rPr>
        <w:t xml:space="preserve"> </w:t>
      </w:r>
      <w:r w:rsidR="0078330C" w:rsidRPr="00596F4B">
        <w:rPr>
          <w:b/>
          <w:bCs/>
          <w:i/>
          <w:iCs/>
          <w:color w:val="0070C0"/>
          <w:sz w:val="22"/>
          <w:lang w:val="fr-FR"/>
        </w:rPr>
        <w:t>S</w:t>
      </w:r>
      <w:r w:rsidR="006F6069" w:rsidRPr="00596F4B">
        <w:rPr>
          <w:b/>
          <w:bCs/>
          <w:i/>
          <w:iCs/>
          <w:color w:val="0070C0"/>
          <w:sz w:val="22"/>
          <w:lang w:val="fr-FR"/>
        </w:rPr>
        <w:t>ignataires</w:t>
      </w:r>
      <w:r w:rsidRPr="00596F4B">
        <w:rPr>
          <w:b/>
          <w:bCs/>
          <w:i/>
          <w:iCs/>
          <w:color w:val="0070C0"/>
          <w:sz w:val="22"/>
          <w:lang w:val="fr-FR"/>
        </w:rPr>
        <w:t>&gt;</w:t>
      </w:r>
      <w:r w:rsidR="006F6069" w:rsidRPr="00596F4B">
        <w:rPr>
          <w:b/>
          <w:bCs/>
          <w:i/>
          <w:iCs/>
          <w:color w:val="0070C0"/>
          <w:sz w:val="22"/>
          <w:lang w:val="fr-FR"/>
        </w:rPr>
        <w:t xml:space="preserve"> </w:t>
      </w:r>
      <w:r w:rsidR="006F6069" w:rsidRPr="00596F4B">
        <w:rPr>
          <w:rFonts w:asciiTheme="majorHAnsi" w:hAnsiTheme="majorHAnsi"/>
          <w:b/>
          <w:bCs/>
          <w:sz w:val="22"/>
          <w:szCs w:val="18"/>
          <w:lang w:val="fr-FR"/>
        </w:rPr>
        <w:t xml:space="preserve">appellent TOUS à </w:t>
      </w:r>
      <w:r w:rsidRPr="00596F4B">
        <w:rPr>
          <w:rFonts w:asciiTheme="majorHAnsi" w:hAnsiTheme="majorHAnsi"/>
          <w:b/>
          <w:bCs/>
          <w:sz w:val="22"/>
          <w:szCs w:val="18"/>
          <w:lang w:val="fr-FR"/>
        </w:rPr>
        <w:t>contribuer à</w:t>
      </w:r>
      <w:r w:rsidR="006F6069" w:rsidRPr="00596F4B">
        <w:rPr>
          <w:rFonts w:asciiTheme="majorHAnsi" w:hAnsiTheme="majorHAnsi"/>
          <w:b/>
          <w:bCs/>
          <w:sz w:val="22"/>
          <w:szCs w:val="18"/>
          <w:lang w:val="fr-FR"/>
        </w:rPr>
        <w:t xml:space="preserve"> la </w:t>
      </w:r>
      <w:r w:rsidRPr="00596F4B">
        <w:rPr>
          <w:rFonts w:asciiTheme="majorHAnsi" w:hAnsiTheme="majorHAnsi"/>
          <w:b/>
          <w:bCs/>
          <w:sz w:val="22"/>
          <w:szCs w:val="18"/>
          <w:lang w:val="fr-FR"/>
        </w:rPr>
        <w:t xml:space="preserve">réponse à la </w:t>
      </w:r>
      <w:r w:rsidR="006F6069" w:rsidRPr="00596F4B">
        <w:rPr>
          <w:rFonts w:asciiTheme="majorHAnsi" w:hAnsiTheme="majorHAnsi"/>
          <w:b/>
          <w:bCs/>
          <w:sz w:val="22"/>
          <w:szCs w:val="18"/>
          <w:lang w:val="fr-FR"/>
        </w:rPr>
        <w:t xml:space="preserve">pandémie de </w:t>
      </w:r>
      <w:r w:rsidR="00B61C1A" w:rsidRPr="00596F4B">
        <w:rPr>
          <w:rFonts w:asciiTheme="majorHAnsi" w:hAnsiTheme="majorHAnsi"/>
          <w:b/>
          <w:bCs/>
          <w:sz w:val="22"/>
          <w:szCs w:val="18"/>
          <w:lang w:val="fr-FR"/>
        </w:rPr>
        <w:t>COVID-19</w:t>
      </w:r>
      <w:r w:rsidRPr="00596F4B">
        <w:rPr>
          <w:rFonts w:asciiTheme="majorHAnsi" w:hAnsiTheme="majorHAnsi"/>
          <w:b/>
          <w:bCs/>
          <w:sz w:val="22"/>
          <w:szCs w:val="18"/>
          <w:lang w:val="fr-FR"/>
        </w:rPr>
        <w:t xml:space="preserve"> </w:t>
      </w:r>
      <w:r w:rsidR="00513E78" w:rsidRPr="00596F4B">
        <w:rPr>
          <w:rFonts w:asciiTheme="majorHAnsi" w:hAnsiTheme="majorHAnsi"/>
          <w:b/>
          <w:bCs/>
          <w:sz w:val="22"/>
          <w:szCs w:val="18"/>
          <w:lang w:val="fr-FR"/>
        </w:rPr>
        <w:t>pour</w:t>
      </w:r>
      <w:r w:rsidRPr="00596F4B">
        <w:rPr>
          <w:rFonts w:asciiTheme="majorHAnsi" w:hAnsiTheme="majorHAnsi"/>
          <w:b/>
          <w:bCs/>
          <w:sz w:val="22"/>
          <w:szCs w:val="18"/>
          <w:lang w:val="fr-FR"/>
        </w:rPr>
        <w:t xml:space="preserve"> </w:t>
      </w:r>
      <w:r w:rsidR="005D3F8B" w:rsidRPr="00596F4B">
        <w:rPr>
          <w:rFonts w:asciiTheme="majorHAnsi" w:hAnsiTheme="majorHAnsi"/>
          <w:b/>
          <w:bCs/>
          <w:sz w:val="22"/>
          <w:szCs w:val="18"/>
          <w:lang w:val="fr-FR"/>
        </w:rPr>
        <w:t xml:space="preserve">protéger, promouvoir et soutenir l’alimentation et les soins des nourrissons et des jeunes enfants et de leurs </w:t>
      </w:r>
      <w:r w:rsidRPr="00596F4B">
        <w:rPr>
          <w:rFonts w:asciiTheme="majorHAnsi" w:hAnsiTheme="majorHAnsi"/>
          <w:b/>
          <w:bCs/>
          <w:sz w:val="22"/>
          <w:szCs w:val="18"/>
          <w:lang w:val="fr-FR"/>
        </w:rPr>
        <w:t>gardiens</w:t>
      </w:r>
      <w:r w:rsidR="005D3F8B" w:rsidRPr="00596F4B">
        <w:rPr>
          <w:rFonts w:asciiTheme="majorHAnsi" w:hAnsiTheme="majorHAnsi"/>
          <w:b/>
          <w:bCs/>
          <w:sz w:val="22"/>
          <w:szCs w:val="18"/>
          <w:lang w:val="fr-FR"/>
        </w:rPr>
        <w:t>. Ceci est essentiel pour soutenir la survie, la croissance et le développement de l’enfant et pour prévenir la malnutrition, la maladie et la mort.</w:t>
      </w:r>
    </w:p>
    <w:p w14:paraId="10ADC6EC" w14:textId="77777777" w:rsidR="00E80B63" w:rsidRPr="00596F4B" w:rsidRDefault="00E80B63" w:rsidP="00096BCC">
      <w:pPr>
        <w:contextualSpacing/>
        <w:jc w:val="both"/>
        <w:rPr>
          <w:rFonts w:asciiTheme="majorHAnsi" w:hAnsiTheme="majorHAnsi"/>
          <w:b/>
          <w:bCs/>
          <w:sz w:val="22"/>
          <w:szCs w:val="18"/>
          <w:lang w:val="fr-FR"/>
        </w:rPr>
      </w:pPr>
    </w:p>
    <w:p w14:paraId="6D2C789E" w14:textId="6D18E647" w:rsidR="006F6069" w:rsidRPr="00596F4B" w:rsidRDefault="006F6069" w:rsidP="00096BCC">
      <w:pPr>
        <w:contextualSpacing/>
        <w:jc w:val="both"/>
        <w:rPr>
          <w:rFonts w:asciiTheme="majorHAnsi" w:hAnsiTheme="majorHAnsi"/>
          <w:b/>
          <w:bCs/>
          <w:sz w:val="22"/>
          <w:szCs w:val="18"/>
          <w:lang w:val="fr-FR"/>
        </w:rPr>
      </w:pPr>
      <w:r w:rsidRPr="00596F4B">
        <w:rPr>
          <w:rFonts w:asciiTheme="majorHAnsi" w:hAnsiTheme="majorHAnsi"/>
          <w:b/>
          <w:bCs/>
          <w:sz w:val="22"/>
          <w:szCs w:val="18"/>
          <w:lang w:val="fr-FR"/>
        </w:rPr>
        <w:t xml:space="preserve">Cette déclaration conjointe a été publiée pour </w:t>
      </w:r>
      <w:r w:rsidR="005B24BA" w:rsidRPr="00596F4B">
        <w:rPr>
          <w:rFonts w:asciiTheme="majorHAnsi" w:hAnsiTheme="majorHAnsi"/>
          <w:b/>
          <w:bCs/>
          <w:sz w:val="22"/>
          <w:szCs w:val="18"/>
          <w:lang w:val="fr-FR"/>
        </w:rPr>
        <w:t>aider achever</w:t>
      </w:r>
      <w:r w:rsidRPr="00596F4B">
        <w:rPr>
          <w:rFonts w:asciiTheme="majorHAnsi" w:hAnsiTheme="majorHAnsi"/>
          <w:b/>
          <w:bCs/>
          <w:sz w:val="22"/>
          <w:szCs w:val="18"/>
          <w:lang w:val="fr-FR"/>
        </w:rPr>
        <w:t xml:space="preserve"> une action immédiate, coordonnée et multisectorielle </w:t>
      </w:r>
      <w:r w:rsidR="005B24BA" w:rsidRPr="00596F4B">
        <w:rPr>
          <w:rFonts w:asciiTheme="majorHAnsi" w:hAnsiTheme="majorHAnsi"/>
          <w:b/>
          <w:bCs/>
          <w:sz w:val="22"/>
          <w:szCs w:val="18"/>
          <w:lang w:val="fr-FR"/>
        </w:rPr>
        <w:t>sur</w:t>
      </w:r>
      <w:r w:rsidRPr="00596F4B">
        <w:rPr>
          <w:rFonts w:asciiTheme="majorHAnsi" w:hAnsiTheme="majorHAnsi"/>
          <w:b/>
          <w:bCs/>
          <w:sz w:val="22"/>
          <w:szCs w:val="18"/>
          <w:lang w:val="fr-FR"/>
        </w:rPr>
        <w:t xml:space="preserve"> l’alimentation des nourrissons et des jeunes enfants (</w:t>
      </w:r>
      <w:r w:rsidR="005B24BA" w:rsidRPr="00596F4B">
        <w:rPr>
          <w:rFonts w:asciiTheme="majorHAnsi" w:hAnsiTheme="majorHAnsi"/>
          <w:b/>
          <w:bCs/>
          <w:sz w:val="22"/>
          <w:szCs w:val="18"/>
          <w:lang w:val="fr-FR"/>
        </w:rPr>
        <w:t>ANJE</w:t>
      </w:r>
      <w:r w:rsidRPr="00596F4B">
        <w:rPr>
          <w:rFonts w:asciiTheme="majorHAnsi" w:hAnsiTheme="majorHAnsi"/>
          <w:b/>
          <w:bCs/>
          <w:sz w:val="22"/>
          <w:szCs w:val="18"/>
          <w:lang w:val="fr-FR"/>
        </w:rPr>
        <w:t xml:space="preserve">) conformément </w:t>
      </w:r>
      <w:r w:rsidR="0047006F" w:rsidRPr="00596F4B">
        <w:rPr>
          <w:rFonts w:asciiTheme="majorHAnsi" w:hAnsiTheme="majorHAnsi"/>
          <w:b/>
          <w:bCs/>
          <w:sz w:val="22"/>
          <w:szCs w:val="18"/>
          <w:lang w:val="fr-FR"/>
        </w:rPr>
        <w:t xml:space="preserve">à la note d’orientation </w:t>
      </w:r>
      <w:r w:rsidR="00BE4F60" w:rsidRPr="00596F4B">
        <w:rPr>
          <w:rFonts w:asciiTheme="majorHAnsi" w:hAnsiTheme="majorHAnsi"/>
          <w:b/>
          <w:bCs/>
          <w:sz w:val="22"/>
          <w:szCs w:val="18"/>
          <w:lang w:val="fr-FR"/>
        </w:rPr>
        <w:t>‘</w:t>
      </w:r>
      <w:r w:rsidR="005B24BA" w:rsidRPr="00596F4B">
        <w:rPr>
          <w:rFonts w:asciiTheme="majorHAnsi" w:hAnsiTheme="majorHAnsi"/>
          <w:b/>
          <w:bCs/>
          <w:sz w:val="22"/>
          <w:szCs w:val="18"/>
          <w:lang w:val="fr-FR"/>
        </w:rPr>
        <w:t xml:space="preserve">ANJE </w:t>
      </w:r>
      <w:r w:rsidRPr="00596F4B">
        <w:rPr>
          <w:rFonts w:asciiTheme="majorHAnsi" w:hAnsiTheme="majorHAnsi"/>
          <w:b/>
          <w:bCs/>
          <w:sz w:val="22"/>
          <w:szCs w:val="18"/>
          <w:lang w:val="fr-FR"/>
        </w:rPr>
        <w:t>dans le contexte de la réponse</w:t>
      </w:r>
      <w:r w:rsidR="00AF47BD" w:rsidRPr="00596F4B">
        <w:rPr>
          <w:rFonts w:asciiTheme="majorHAnsi" w:hAnsiTheme="majorHAnsi"/>
          <w:b/>
          <w:bCs/>
          <w:sz w:val="22"/>
          <w:szCs w:val="18"/>
          <w:lang w:val="fr-FR"/>
        </w:rPr>
        <w:t xml:space="preserve"> </w:t>
      </w:r>
      <w:r w:rsidR="005B24BA" w:rsidRPr="00596F4B">
        <w:rPr>
          <w:rFonts w:asciiTheme="majorHAnsi" w:hAnsiTheme="majorHAnsi"/>
          <w:b/>
          <w:bCs/>
          <w:sz w:val="22"/>
          <w:szCs w:val="18"/>
          <w:lang w:val="fr-FR"/>
        </w:rPr>
        <w:t xml:space="preserve">à la </w:t>
      </w:r>
      <w:r w:rsidR="00AF47BD" w:rsidRPr="00596F4B">
        <w:rPr>
          <w:rFonts w:asciiTheme="majorHAnsi" w:hAnsiTheme="majorHAnsi"/>
          <w:b/>
          <w:bCs/>
          <w:sz w:val="22"/>
          <w:szCs w:val="18"/>
          <w:lang w:val="fr-FR"/>
        </w:rPr>
        <w:t>pandémie</w:t>
      </w:r>
      <w:r w:rsidRPr="00596F4B">
        <w:rPr>
          <w:rFonts w:asciiTheme="majorHAnsi" w:hAnsiTheme="majorHAnsi"/>
          <w:b/>
          <w:bCs/>
          <w:sz w:val="22"/>
          <w:szCs w:val="18"/>
          <w:lang w:val="fr-FR"/>
        </w:rPr>
        <w:t xml:space="preserve"> </w:t>
      </w:r>
      <w:r w:rsidR="00B61C1A" w:rsidRPr="00596F4B">
        <w:rPr>
          <w:rFonts w:asciiTheme="majorHAnsi" w:hAnsiTheme="majorHAnsi"/>
          <w:b/>
          <w:bCs/>
          <w:sz w:val="22"/>
          <w:szCs w:val="18"/>
          <w:lang w:val="fr-FR"/>
        </w:rPr>
        <w:t>COVID-19</w:t>
      </w:r>
      <w:r w:rsidR="00BE4F60" w:rsidRPr="00596F4B">
        <w:rPr>
          <w:rFonts w:asciiTheme="majorHAnsi" w:hAnsiTheme="majorHAnsi"/>
          <w:b/>
          <w:bCs/>
          <w:sz w:val="22"/>
          <w:szCs w:val="18"/>
          <w:lang w:val="fr-FR"/>
        </w:rPr>
        <w:t>’</w:t>
      </w:r>
      <w:r w:rsidR="00BE4F60" w:rsidRPr="00596F4B">
        <w:rPr>
          <w:rStyle w:val="FootnoteReference"/>
          <w:rFonts w:asciiTheme="majorHAnsi" w:hAnsiTheme="majorHAnsi"/>
          <w:b/>
          <w:bCs/>
          <w:sz w:val="22"/>
          <w:szCs w:val="18"/>
          <w:lang w:val="fr-FR"/>
        </w:rPr>
        <w:footnoteReference w:id="2"/>
      </w:r>
      <w:r w:rsidR="00B61C1A" w:rsidRPr="00596F4B">
        <w:rPr>
          <w:rFonts w:asciiTheme="majorHAnsi" w:hAnsiTheme="majorHAnsi"/>
          <w:b/>
          <w:bCs/>
          <w:sz w:val="22"/>
          <w:szCs w:val="18"/>
          <w:lang w:val="fr-FR"/>
        </w:rPr>
        <w:t>.</w:t>
      </w:r>
    </w:p>
    <w:p w14:paraId="5E1C2D3F" w14:textId="77777777" w:rsidR="00EE103C" w:rsidRPr="00596F4B" w:rsidRDefault="00EE103C" w:rsidP="00B61C1A">
      <w:pPr>
        <w:tabs>
          <w:tab w:val="left" w:pos="2694"/>
        </w:tabs>
        <w:contextualSpacing/>
        <w:jc w:val="both"/>
        <w:rPr>
          <w:rFonts w:asciiTheme="majorHAnsi" w:hAnsiTheme="majorHAnsi" w:cstheme="minorHAnsi"/>
          <w:b/>
          <w:bCs/>
          <w:sz w:val="22"/>
          <w:lang w:val="fr-FR"/>
        </w:rPr>
      </w:pPr>
    </w:p>
    <w:p w14:paraId="70361D50" w14:textId="0092AAC1" w:rsidR="00B61C1A" w:rsidRPr="00596F4B" w:rsidRDefault="00513E78" w:rsidP="00F92B4C">
      <w:pPr>
        <w:pStyle w:val="Caption"/>
        <w:spacing w:after="0"/>
        <w:contextualSpacing/>
        <w:rPr>
          <w:lang w:val="fr-FR"/>
        </w:rPr>
      </w:pPr>
      <w:r w:rsidRPr="00596F4B">
        <w:rPr>
          <w:lang w:val="fr-FR"/>
        </w:rPr>
        <w:t xml:space="preserve">Encadré </w:t>
      </w:r>
      <w:r w:rsidR="00944D96" w:rsidRPr="00596F4B">
        <w:rPr>
          <w:lang w:val="fr-FR"/>
        </w:rPr>
        <w:fldChar w:fldCharType="begin"/>
      </w:r>
      <w:r w:rsidR="00944D96" w:rsidRPr="00596F4B">
        <w:rPr>
          <w:lang w:val="fr-FR"/>
        </w:rPr>
        <w:instrText xml:space="preserve"> SEQ Box \* ARABIC </w:instrText>
      </w:r>
      <w:r w:rsidR="00944D96" w:rsidRPr="00596F4B">
        <w:rPr>
          <w:lang w:val="fr-FR"/>
        </w:rPr>
        <w:fldChar w:fldCharType="separate"/>
      </w:r>
      <w:r w:rsidRPr="00596F4B">
        <w:rPr>
          <w:noProof/>
          <w:lang w:val="fr-FR"/>
        </w:rPr>
        <w:t>1</w:t>
      </w:r>
      <w:r w:rsidRPr="00596F4B">
        <w:rPr>
          <w:lang w:val="fr-FR"/>
        </w:rPr>
        <w:t xml:space="preserve"> </w:t>
      </w:r>
      <w:r w:rsidR="00944D96" w:rsidRPr="00596F4B">
        <w:rPr>
          <w:noProof/>
          <w:lang w:val="fr-FR"/>
        </w:rPr>
        <w:fldChar w:fldCharType="end"/>
      </w:r>
      <w:r w:rsidRPr="00596F4B">
        <w:rPr>
          <w:lang w:val="fr-FR"/>
        </w:rPr>
        <w:t xml:space="preserve"> - Recommandations relatives à l’alimentation des nourrissons et des jeunes enfants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AF47BD" w:rsidRPr="00301B74" w14:paraId="1004359E" w14:textId="77777777" w:rsidTr="00E363B4">
        <w:trPr>
          <w:trHeight w:val="2555"/>
        </w:trPr>
        <w:tc>
          <w:tcPr>
            <w:tcW w:w="9985" w:type="dxa"/>
            <w:shd w:val="clear" w:color="auto" w:fill="95B3D7" w:themeFill="accent1" w:themeFillTint="99"/>
          </w:tcPr>
          <w:p w14:paraId="1C2B4880" w14:textId="06002ED3" w:rsidR="00F92B4C" w:rsidRPr="00981297" w:rsidRDefault="00AF47BD" w:rsidP="00B61C1A">
            <w:pPr>
              <w:tabs>
                <w:tab w:val="left" w:pos="2694"/>
              </w:tabs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981297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Les enfants de la naissance jusqu’à deux ans sont particulièrement vulnérables à la malnutrition, à la maladie et à la mort. Les pratiques </w:t>
            </w:r>
            <w:r w:rsidR="005B24BA" w:rsidRPr="00981297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ANJE </w:t>
            </w:r>
            <w:r w:rsidRPr="00981297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recommandées à l’échelle mondiale protègent la santé et le bien-être des enfants et sont particulièrement pertinentes en cas d’urgence. </w:t>
            </w:r>
            <w:r w:rsidR="005B24BA" w:rsidRPr="00981297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Les</w:t>
            </w:r>
            <w:r w:rsidRPr="00981297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</w:t>
            </w:r>
            <w:r w:rsidRPr="00981297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FR"/>
              </w:rPr>
              <w:t>prati</w:t>
            </w:r>
            <w:r w:rsidR="005B24BA" w:rsidRPr="00981297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FR"/>
              </w:rPr>
              <w:t>qu</w:t>
            </w:r>
            <w:r w:rsidRPr="00981297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FR"/>
              </w:rPr>
              <w:t>es</w:t>
            </w:r>
            <w:r w:rsidR="005B24BA" w:rsidRPr="00981297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FR"/>
              </w:rPr>
              <w:t xml:space="preserve"> recommandées</w:t>
            </w:r>
            <w:r w:rsidR="005B24BA" w:rsidRPr="00981297">
              <w:rPr>
                <w:rFonts w:asciiTheme="majorHAnsi" w:hAnsiTheme="majorHAnsi" w:cstheme="majorHAnsi"/>
                <w:sz w:val="22"/>
                <w:szCs w:val="22"/>
                <w:vertAlign w:val="superscript"/>
                <w:lang w:val="fr-FR"/>
              </w:rPr>
              <w:footnoteReference w:id="3"/>
            </w:r>
            <w:r w:rsidR="005B24BA" w:rsidRPr="00981297">
              <w:rPr>
                <w:rFonts w:asciiTheme="majorHAnsi" w:hAnsiTheme="majorHAnsi" w:cstheme="majorHAnsi"/>
                <w:sz w:val="22"/>
                <w:szCs w:val="22"/>
                <w:vertAlign w:val="superscript"/>
                <w:lang w:val="fr-FR"/>
              </w:rPr>
              <w:t xml:space="preserve"> </w:t>
            </w:r>
            <w:r w:rsidR="00596F4B" w:rsidRPr="00981297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</w:t>
            </w:r>
            <w:r w:rsidR="005B24BA" w:rsidRPr="00981297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sont les suivantes :</w:t>
            </w:r>
          </w:p>
          <w:p w14:paraId="6744F008" w14:textId="3FA1B21F" w:rsidR="00AF47BD" w:rsidRPr="00981297" w:rsidRDefault="00E947C5" w:rsidP="00B61C1A">
            <w:pPr>
              <w:pStyle w:val="ListParagraph"/>
              <w:numPr>
                <w:ilvl w:val="0"/>
                <w:numId w:val="7"/>
              </w:numPr>
              <w:tabs>
                <w:tab w:val="left" w:pos="2694"/>
              </w:tabs>
              <w:jc w:val="both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981297"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  <w:t>Initiation précoce de l’allaitement</w:t>
            </w:r>
            <w:r w:rsidR="00AF47BD" w:rsidRPr="00981297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</w:t>
            </w:r>
            <w:r w:rsidR="00AF47BD" w:rsidRPr="009904C0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FR"/>
              </w:rPr>
              <w:t>maternel</w:t>
            </w:r>
            <w:r w:rsidR="00AF47BD" w:rsidRPr="00981297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(mettre le bébé au sein dans l’heure suivant la naissance</w:t>
            </w:r>
            <w:r w:rsidR="005B24BA" w:rsidRPr="00981297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) ;</w:t>
            </w:r>
          </w:p>
          <w:p w14:paraId="5AB9529F" w14:textId="07A10DBD" w:rsidR="00AF47BD" w:rsidRPr="00981297" w:rsidRDefault="00E947C5" w:rsidP="00B61C1A">
            <w:pPr>
              <w:pStyle w:val="ListParagraph"/>
              <w:numPr>
                <w:ilvl w:val="0"/>
                <w:numId w:val="7"/>
              </w:numPr>
              <w:tabs>
                <w:tab w:val="left" w:pos="2694"/>
              </w:tabs>
              <w:jc w:val="both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981297"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  <w:t>Allaitement exclusif</w:t>
            </w:r>
            <w:r w:rsidR="00AF47BD" w:rsidRPr="00981297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pendant les 6 premiers </w:t>
            </w:r>
            <w:r w:rsidR="005B24BA" w:rsidRPr="00981297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mois (</w:t>
            </w:r>
            <w:r w:rsidR="00AF47BD" w:rsidRPr="00981297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pas de nourriture ou de liquide autre que le lait maternel, pas même de l’eau à moins d’être médicalement indiqué)</w:t>
            </w:r>
            <w:r w:rsidR="005B24BA" w:rsidRPr="00981297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</w:t>
            </w:r>
            <w:r w:rsidR="00AF47BD" w:rsidRPr="00981297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;</w:t>
            </w:r>
          </w:p>
          <w:p w14:paraId="12A3974C" w14:textId="3C0D34EA" w:rsidR="00AF47BD" w:rsidRPr="00981297" w:rsidRDefault="00E947C5" w:rsidP="00B61C1A">
            <w:pPr>
              <w:pStyle w:val="ListParagraph"/>
              <w:numPr>
                <w:ilvl w:val="0"/>
                <w:numId w:val="7"/>
              </w:numPr>
              <w:tabs>
                <w:tab w:val="left" w:pos="2694"/>
              </w:tabs>
              <w:jc w:val="both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981297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Introduction </w:t>
            </w:r>
            <w:r w:rsidR="006D509C" w:rsidRPr="006D3139">
              <w:rPr>
                <w:rFonts w:asciiTheme="majorHAnsi" w:hAnsiTheme="majorHAnsi" w:cstheme="majorHAnsi"/>
                <w:bCs/>
                <w:sz w:val="22"/>
                <w:szCs w:val="22"/>
                <w:lang w:val="fr-FR"/>
              </w:rPr>
              <w:t>d’une</w:t>
            </w:r>
            <w:r w:rsidR="006D509C" w:rsidRPr="00981297"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  <w:t xml:space="preserve"> </w:t>
            </w:r>
            <w:r w:rsidR="005B24BA" w:rsidRPr="006D3139"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  <w:t>alimentation complémentaire</w:t>
            </w:r>
            <w:r w:rsidR="00AF47BD" w:rsidRPr="00981297"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  <w:t xml:space="preserve"> </w:t>
            </w:r>
            <w:r w:rsidRPr="00981297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adaptée </w:t>
            </w:r>
            <w:r w:rsidR="006D509C" w:rsidRPr="00981297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à l’âge, </w:t>
            </w:r>
            <w:r w:rsidR="00AF47BD" w:rsidRPr="00981297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sûre et nutritionnellement adéquate </w:t>
            </w:r>
            <w:r w:rsidRPr="00981297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à partir de </w:t>
            </w:r>
            <w:r w:rsidR="00AF47BD" w:rsidRPr="00981297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l’âge de 6 mois</w:t>
            </w:r>
            <w:r w:rsidR="005B24BA" w:rsidRPr="00981297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</w:t>
            </w:r>
            <w:r w:rsidR="00AF47BD" w:rsidRPr="00981297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;</w:t>
            </w:r>
          </w:p>
          <w:p w14:paraId="2DFED954" w14:textId="6AC134F0" w:rsidR="0070555A" w:rsidRPr="00981297" w:rsidRDefault="005B24BA" w:rsidP="00B61C1A">
            <w:pPr>
              <w:pStyle w:val="ListParagraph"/>
              <w:numPr>
                <w:ilvl w:val="0"/>
                <w:numId w:val="7"/>
              </w:numPr>
              <w:tabs>
                <w:tab w:val="left" w:pos="2694"/>
              </w:tabs>
              <w:jc w:val="both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981297"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  <w:t xml:space="preserve">Poursuite de l'allaitement </w:t>
            </w:r>
            <w:r w:rsidRPr="00981297">
              <w:rPr>
                <w:rFonts w:asciiTheme="majorHAnsi" w:hAnsiTheme="majorHAnsi" w:cstheme="majorHAnsi"/>
                <w:bCs/>
                <w:sz w:val="22"/>
                <w:szCs w:val="22"/>
                <w:lang w:val="fr-FR"/>
              </w:rPr>
              <w:t>jusqu'à 2 ans et au-delà</w:t>
            </w:r>
            <w:r w:rsidR="00AF47BD" w:rsidRPr="00981297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.</w:t>
            </w:r>
          </w:p>
          <w:p w14:paraId="00501B13" w14:textId="77777777" w:rsidR="00F92B4C" w:rsidRPr="00981297" w:rsidRDefault="00F92B4C" w:rsidP="00F92B4C">
            <w:pPr>
              <w:pStyle w:val="ListParagraph"/>
              <w:tabs>
                <w:tab w:val="left" w:pos="2694"/>
              </w:tabs>
              <w:jc w:val="both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  <w:p w14:paraId="14E428F7" w14:textId="641875A4" w:rsidR="00F92B4C" w:rsidRPr="00981297" w:rsidRDefault="00F92B4C" w:rsidP="00F92B4C">
            <w:pPr>
              <w:tabs>
                <w:tab w:val="left" w:pos="2694"/>
              </w:tabs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981297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Dans le contexte de la pandémie du COVID-19, les </w:t>
            </w:r>
            <w:r w:rsidRPr="00981297"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  <w:t xml:space="preserve">pratiques </w:t>
            </w:r>
            <w:r w:rsidR="005B24BA" w:rsidRPr="00981297"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  <w:t>ANJE</w:t>
            </w:r>
            <w:r w:rsidRPr="00981297"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  <w:t xml:space="preserve"> devraient être protégées, promues et soutenues</w:t>
            </w:r>
            <w:r w:rsidR="005B24BA" w:rsidRPr="00981297"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  <w:t xml:space="preserve"> </w:t>
            </w:r>
            <w:r w:rsidRPr="00981297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tout en</w:t>
            </w:r>
            <w:r w:rsidR="005B24BA" w:rsidRPr="00981297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</w:t>
            </w:r>
            <w:r w:rsidRPr="00981297">
              <w:rPr>
                <w:rFonts w:asciiTheme="majorHAnsi" w:hAnsiTheme="majorHAnsi" w:cstheme="majorHAnsi"/>
                <w:i/>
                <w:sz w:val="22"/>
                <w:szCs w:val="22"/>
                <w:u w:val="single"/>
                <w:lang w:val="fr-FR"/>
              </w:rPr>
              <w:t>appliquant une hygiène respiratoire appropriée</w:t>
            </w:r>
            <w:r w:rsidRPr="00981297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pendant l’alimentation, les soins et le contact avec le nourrisson et le jeune enfant conformément à </w:t>
            </w:r>
            <w:r w:rsidR="005B24BA" w:rsidRPr="00981297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la note d’orientation ANJE dans le contexte du </w:t>
            </w:r>
            <w:r w:rsidRPr="00981297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COVID-19</w:t>
            </w:r>
            <w:r w:rsidR="005B24BA" w:rsidRPr="00981297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.</w:t>
            </w:r>
          </w:p>
        </w:tc>
      </w:tr>
    </w:tbl>
    <w:p w14:paraId="3B8B4051" w14:textId="77777777" w:rsidR="00E363B4" w:rsidRPr="00981297" w:rsidRDefault="00E363B4" w:rsidP="00B61C1A">
      <w:pPr>
        <w:tabs>
          <w:tab w:val="left" w:pos="2694"/>
        </w:tabs>
        <w:contextualSpacing/>
        <w:jc w:val="both"/>
        <w:rPr>
          <w:rFonts w:asciiTheme="majorHAnsi" w:hAnsiTheme="majorHAnsi" w:cstheme="majorHAnsi"/>
          <w:sz w:val="22"/>
          <w:szCs w:val="22"/>
          <w:lang w:val="fr-FR"/>
        </w:rPr>
      </w:pPr>
    </w:p>
    <w:p w14:paraId="543AE251" w14:textId="265AEC98" w:rsidR="00C10295" w:rsidRPr="00981297" w:rsidRDefault="00301B74" w:rsidP="00B61C1A">
      <w:pPr>
        <w:contextualSpacing/>
        <w:jc w:val="both"/>
        <w:rPr>
          <w:rFonts w:asciiTheme="majorHAnsi" w:hAnsiTheme="majorHAnsi" w:cstheme="majorHAnsi"/>
          <w:i/>
          <w:iCs/>
          <w:color w:val="0070C0"/>
          <w:sz w:val="22"/>
          <w:szCs w:val="22"/>
          <w:lang w:val="fr-FR"/>
        </w:rPr>
      </w:pPr>
      <w:r>
        <w:rPr>
          <w:rFonts w:asciiTheme="majorHAnsi" w:hAnsiTheme="majorHAnsi" w:cstheme="majorHAnsi"/>
          <w:b/>
          <w:sz w:val="22"/>
          <w:szCs w:val="22"/>
          <w:lang w:val="fr-FR"/>
        </w:rPr>
        <w:t xml:space="preserve">Aspects </w:t>
      </w:r>
      <w:r w:rsidRPr="00981297">
        <w:rPr>
          <w:rFonts w:asciiTheme="majorHAnsi" w:hAnsiTheme="majorHAnsi" w:cstheme="majorHAnsi"/>
          <w:b/>
          <w:sz w:val="22"/>
          <w:szCs w:val="22"/>
          <w:lang w:val="fr-FR"/>
        </w:rPr>
        <w:t>particuliers</w:t>
      </w:r>
      <w:r w:rsidR="00AC5263" w:rsidRPr="00981297">
        <w:rPr>
          <w:rFonts w:asciiTheme="majorHAnsi" w:hAnsiTheme="majorHAnsi" w:cstheme="majorHAnsi"/>
          <w:b/>
          <w:sz w:val="22"/>
          <w:szCs w:val="22"/>
          <w:lang w:val="fr-FR"/>
        </w:rPr>
        <w:t xml:space="preserve"> d</w:t>
      </w:r>
      <w:r w:rsidR="00B73747">
        <w:rPr>
          <w:rFonts w:asciiTheme="majorHAnsi" w:hAnsiTheme="majorHAnsi" w:cstheme="majorHAnsi"/>
          <w:b/>
          <w:sz w:val="22"/>
          <w:szCs w:val="22"/>
          <w:lang w:val="fr-FR"/>
        </w:rPr>
        <w:t>e</w:t>
      </w:r>
      <w:r w:rsidR="00AC5263" w:rsidRPr="00981297">
        <w:rPr>
          <w:rFonts w:asciiTheme="majorHAnsi" w:hAnsiTheme="majorHAnsi" w:cstheme="majorHAnsi"/>
          <w:b/>
          <w:sz w:val="22"/>
          <w:szCs w:val="22"/>
          <w:lang w:val="fr-FR"/>
        </w:rPr>
        <w:t xml:space="preserve"> la pandémie C</w:t>
      </w:r>
      <w:r w:rsidR="00B61C1A" w:rsidRPr="00981297">
        <w:rPr>
          <w:rFonts w:asciiTheme="majorHAnsi" w:hAnsiTheme="majorHAnsi" w:cstheme="majorHAnsi"/>
          <w:b/>
          <w:sz w:val="22"/>
          <w:szCs w:val="22"/>
          <w:lang w:val="fr-FR"/>
        </w:rPr>
        <w:t>OVID</w:t>
      </w:r>
      <w:r w:rsidR="00AC5263" w:rsidRPr="00981297">
        <w:rPr>
          <w:rFonts w:asciiTheme="majorHAnsi" w:hAnsiTheme="majorHAnsi" w:cstheme="majorHAnsi"/>
          <w:b/>
          <w:sz w:val="22"/>
          <w:szCs w:val="22"/>
          <w:lang w:val="fr-FR"/>
        </w:rPr>
        <w:t>-19 qui peu</w:t>
      </w:r>
      <w:r w:rsidR="005B24BA" w:rsidRPr="00981297">
        <w:rPr>
          <w:rFonts w:asciiTheme="majorHAnsi" w:hAnsiTheme="majorHAnsi" w:cstheme="majorHAnsi"/>
          <w:b/>
          <w:sz w:val="22"/>
          <w:szCs w:val="22"/>
          <w:lang w:val="fr-FR"/>
        </w:rPr>
        <w:t>vent</w:t>
      </w:r>
      <w:r w:rsidR="00AC5263" w:rsidRPr="00981297">
        <w:rPr>
          <w:rFonts w:asciiTheme="majorHAnsi" w:hAnsiTheme="majorHAnsi" w:cstheme="majorHAnsi"/>
          <w:b/>
          <w:sz w:val="22"/>
          <w:szCs w:val="22"/>
          <w:lang w:val="fr-FR"/>
        </w:rPr>
        <w:t xml:space="preserve"> avoir un impact négatif sur les pratiques d’alimentation des nourrissons</w:t>
      </w:r>
      <w:r w:rsidR="00A9070D" w:rsidRPr="00981297">
        <w:rPr>
          <w:rStyle w:val="FootnoteReference"/>
          <w:rFonts w:asciiTheme="majorHAnsi" w:hAnsiTheme="majorHAnsi" w:cstheme="majorHAnsi"/>
          <w:b/>
          <w:sz w:val="22"/>
          <w:szCs w:val="22"/>
          <w:lang w:val="fr-FR"/>
        </w:rPr>
        <w:footnoteReference w:id="4"/>
      </w:r>
      <w:r w:rsidR="00DC0E30" w:rsidRPr="00981297">
        <w:rPr>
          <w:rFonts w:asciiTheme="majorHAnsi" w:hAnsiTheme="majorHAnsi" w:cstheme="majorHAnsi"/>
          <w:b/>
          <w:sz w:val="22"/>
          <w:szCs w:val="22"/>
          <w:lang w:val="fr-FR"/>
        </w:rPr>
        <w:t>:</w:t>
      </w:r>
    </w:p>
    <w:p w14:paraId="6514F5BE" w14:textId="70E1D46B" w:rsidR="001F05FB" w:rsidRPr="00981297" w:rsidRDefault="00830A25" w:rsidP="00B61C1A">
      <w:pPr>
        <w:pStyle w:val="ListParagraph"/>
        <w:numPr>
          <w:ilvl w:val="0"/>
          <w:numId w:val="12"/>
        </w:numPr>
        <w:ind w:left="360"/>
        <w:jc w:val="both"/>
        <w:rPr>
          <w:rFonts w:asciiTheme="majorHAnsi" w:hAnsiTheme="majorHAnsi" w:cstheme="majorHAnsi"/>
          <w:iCs/>
          <w:sz w:val="22"/>
          <w:szCs w:val="22"/>
          <w:lang w:val="fr-FR"/>
        </w:rPr>
      </w:pPr>
      <w:r w:rsidRPr="00981297">
        <w:rPr>
          <w:rFonts w:asciiTheme="majorHAnsi" w:hAnsiTheme="majorHAnsi" w:cstheme="majorHAnsi"/>
          <w:b/>
          <w:sz w:val="22"/>
          <w:szCs w:val="22"/>
          <w:lang w:val="fr-FR"/>
        </w:rPr>
        <w:t>Politiques et pratiques</w:t>
      </w:r>
      <w:r w:rsidR="00445776"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 mises en œuvre pour </w:t>
      </w:r>
      <w:r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les </w:t>
      </w:r>
      <w:r w:rsidR="00E964FA"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mères </w:t>
      </w:r>
      <w:r w:rsidRPr="00981297">
        <w:rPr>
          <w:rFonts w:asciiTheme="majorHAnsi" w:hAnsiTheme="majorHAnsi" w:cstheme="majorHAnsi"/>
          <w:sz w:val="22"/>
          <w:szCs w:val="22"/>
          <w:lang w:val="fr-FR"/>
        </w:rPr>
        <w:t>et les nourrissons atteints de COVID-</w:t>
      </w:r>
      <w:r w:rsidR="00E964FA" w:rsidRPr="00981297">
        <w:rPr>
          <w:rFonts w:asciiTheme="majorHAnsi" w:hAnsiTheme="majorHAnsi" w:cstheme="majorHAnsi"/>
          <w:sz w:val="22"/>
          <w:szCs w:val="22"/>
          <w:lang w:val="fr-FR"/>
        </w:rPr>
        <w:t>19</w:t>
      </w:r>
      <w:r w:rsidR="005B24BA"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r w:rsidR="003878EE">
        <w:rPr>
          <w:rFonts w:asciiTheme="majorHAnsi" w:hAnsiTheme="majorHAnsi" w:cstheme="majorHAnsi"/>
          <w:sz w:val="22"/>
          <w:szCs w:val="22"/>
          <w:lang w:val="fr-FR"/>
        </w:rPr>
        <w:t>(</w:t>
      </w:r>
      <w:r w:rsidR="00E964FA" w:rsidRPr="00981297">
        <w:rPr>
          <w:rFonts w:asciiTheme="majorHAnsi" w:hAnsiTheme="majorHAnsi" w:cstheme="majorHAnsi"/>
          <w:sz w:val="22"/>
          <w:szCs w:val="22"/>
          <w:lang w:val="fr-FR"/>
        </w:rPr>
        <w:t>soupçonnés ou</w:t>
      </w:r>
      <w:r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r w:rsidR="00E964FA" w:rsidRPr="00981297">
        <w:rPr>
          <w:rFonts w:asciiTheme="majorHAnsi" w:hAnsiTheme="majorHAnsi" w:cstheme="majorHAnsi"/>
          <w:sz w:val="22"/>
          <w:szCs w:val="22"/>
          <w:lang w:val="fr-FR"/>
        </w:rPr>
        <w:t>confirmés</w:t>
      </w:r>
      <w:r w:rsidR="003878EE">
        <w:rPr>
          <w:rFonts w:asciiTheme="majorHAnsi" w:hAnsiTheme="majorHAnsi" w:cstheme="majorHAnsi"/>
          <w:sz w:val="22"/>
          <w:szCs w:val="22"/>
          <w:lang w:val="fr-FR"/>
        </w:rPr>
        <w:t>)</w:t>
      </w:r>
      <w:r w:rsidR="005B24BA"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r w:rsidR="00445776"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dans la période postnatale immédiate </w:t>
      </w:r>
      <w:r w:rsidRPr="00AD644F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qui </w:t>
      </w:r>
      <w:r w:rsidR="002B3BBA" w:rsidRPr="00AD644F">
        <w:rPr>
          <w:rFonts w:asciiTheme="majorHAnsi" w:hAnsiTheme="majorHAnsi" w:cstheme="majorHAnsi"/>
          <w:b/>
          <w:bCs/>
          <w:sz w:val="22"/>
          <w:szCs w:val="22"/>
          <w:lang w:val="fr-FR"/>
        </w:rPr>
        <w:t>sépare</w:t>
      </w:r>
      <w:r w:rsidR="005B24BA" w:rsidRPr="00AD644F">
        <w:rPr>
          <w:rFonts w:asciiTheme="majorHAnsi" w:hAnsiTheme="majorHAnsi" w:cstheme="majorHAnsi"/>
          <w:b/>
          <w:bCs/>
          <w:sz w:val="22"/>
          <w:szCs w:val="22"/>
          <w:lang w:val="fr-FR"/>
        </w:rPr>
        <w:t>nt</w:t>
      </w:r>
      <w:r w:rsidR="002B3BBA" w:rsidRPr="00AD644F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physiquement</w:t>
      </w:r>
      <w:r w:rsidR="005B24BA" w:rsidRPr="00AD644F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r w:rsidR="00E964FA" w:rsidRPr="00AD644F">
        <w:rPr>
          <w:rFonts w:asciiTheme="majorHAnsi" w:hAnsiTheme="majorHAnsi" w:cstheme="majorHAnsi"/>
          <w:b/>
          <w:bCs/>
          <w:sz w:val="22"/>
          <w:szCs w:val="22"/>
          <w:lang w:val="fr-FR"/>
        </w:rPr>
        <w:t>les nourrissons</w:t>
      </w:r>
      <w:r w:rsidR="005B24BA" w:rsidRPr="00AD644F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r w:rsidR="002B3BBA" w:rsidRPr="00AD644F">
        <w:rPr>
          <w:rFonts w:asciiTheme="majorHAnsi" w:hAnsiTheme="majorHAnsi" w:cstheme="majorHAnsi"/>
          <w:b/>
          <w:bCs/>
          <w:sz w:val="22"/>
          <w:szCs w:val="22"/>
          <w:lang w:val="fr-FR"/>
        </w:rPr>
        <w:t>de leur mère</w:t>
      </w:r>
      <w:r w:rsidR="002B3BBA" w:rsidRPr="00981297">
        <w:rPr>
          <w:rFonts w:asciiTheme="majorHAnsi" w:hAnsiTheme="majorHAnsi" w:cstheme="majorHAnsi"/>
          <w:b/>
          <w:sz w:val="22"/>
          <w:szCs w:val="22"/>
          <w:lang w:val="fr-FR"/>
        </w:rPr>
        <w:t xml:space="preserve">, </w:t>
      </w:r>
      <w:r w:rsidR="005B24BA" w:rsidRPr="00981297">
        <w:rPr>
          <w:rFonts w:asciiTheme="majorHAnsi" w:hAnsiTheme="majorHAnsi" w:cstheme="majorHAnsi"/>
          <w:sz w:val="22"/>
          <w:szCs w:val="22"/>
          <w:lang w:val="fr-FR"/>
        </w:rPr>
        <w:t>et</w:t>
      </w:r>
      <w:r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r w:rsidR="00445776" w:rsidRPr="00AD644F">
        <w:rPr>
          <w:rFonts w:asciiTheme="majorHAnsi" w:hAnsiTheme="majorHAnsi" w:cstheme="majorHAnsi"/>
          <w:bCs/>
          <w:sz w:val="22"/>
          <w:szCs w:val="22"/>
          <w:lang w:val="fr-FR"/>
        </w:rPr>
        <w:t>qui</w:t>
      </w:r>
      <w:r w:rsidR="00445776" w:rsidRPr="00981297">
        <w:rPr>
          <w:rFonts w:asciiTheme="majorHAnsi" w:hAnsiTheme="majorHAnsi" w:cstheme="majorHAnsi"/>
          <w:b/>
          <w:sz w:val="22"/>
          <w:szCs w:val="22"/>
          <w:lang w:val="fr-FR"/>
        </w:rPr>
        <w:t xml:space="preserve"> </w:t>
      </w:r>
      <w:r w:rsidRPr="00981297">
        <w:rPr>
          <w:rFonts w:asciiTheme="majorHAnsi" w:hAnsiTheme="majorHAnsi" w:cstheme="majorHAnsi"/>
          <w:sz w:val="22"/>
          <w:szCs w:val="22"/>
          <w:lang w:val="fr-FR"/>
        </w:rPr>
        <w:t>rend</w:t>
      </w:r>
      <w:r w:rsidR="005B24BA" w:rsidRPr="00981297">
        <w:rPr>
          <w:rFonts w:asciiTheme="majorHAnsi" w:hAnsiTheme="majorHAnsi" w:cstheme="majorHAnsi"/>
          <w:sz w:val="22"/>
          <w:szCs w:val="22"/>
          <w:lang w:val="fr-FR"/>
        </w:rPr>
        <w:t>ent</w:t>
      </w:r>
      <w:r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 plus </w:t>
      </w:r>
      <w:r w:rsidR="002B3BBA" w:rsidRPr="00981297">
        <w:rPr>
          <w:rFonts w:asciiTheme="majorHAnsi" w:hAnsiTheme="majorHAnsi" w:cstheme="majorHAnsi"/>
          <w:sz w:val="22"/>
          <w:szCs w:val="22"/>
          <w:lang w:val="fr-FR"/>
        </w:rPr>
        <w:t>difficile</w:t>
      </w:r>
      <w:r w:rsidR="005B24BA"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 démarrer</w:t>
      </w:r>
      <w:r w:rsidR="00DD4DF0"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 et de maintenir l’allaitement maternel.</w:t>
      </w:r>
    </w:p>
    <w:p w14:paraId="120D4FEF" w14:textId="14E76880" w:rsidR="00445776" w:rsidRPr="00981297" w:rsidRDefault="001F05FB" w:rsidP="00B61C1A">
      <w:pPr>
        <w:pStyle w:val="ListParagraph"/>
        <w:numPr>
          <w:ilvl w:val="0"/>
          <w:numId w:val="12"/>
        </w:numPr>
        <w:ind w:left="360"/>
        <w:jc w:val="both"/>
        <w:rPr>
          <w:rFonts w:asciiTheme="majorHAnsi" w:hAnsiTheme="majorHAnsi" w:cstheme="majorHAnsi"/>
          <w:iCs/>
          <w:sz w:val="22"/>
          <w:szCs w:val="22"/>
          <w:lang w:val="fr-FR"/>
        </w:rPr>
      </w:pPr>
      <w:r w:rsidRPr="00981297">
        <w:rPr>
          <w:rFonts w:asciiTheme="majorHAnsi" w:hAnsiTheme="majorHAnsi" w:cstheme="majorHAnsi"/>
          <w:b/>
          <w:iCs/>
          <w:sz w:val="22"/>
          <w:szCs w:val="22"/>
          <w:lang w:val="fr-FR"/>
        </w:rPr>
        <w:t>Diminution de l’accès aux services de santé</w:t>
      </w:r>
      <w:r w:rsidR="00E456DA" w:rsidRPr="00981297">
        <w:rPr>
          <w:rFonts w:asciiTheme="majorHAnsi" w:hAnsiTheme="majorHAnsi" w:cstheme="majorHAnsi"/>
          <w:iCs/>
          <w:sz w:val="22"/>
          <w:szCs w:val="22"/>
          <w:lang w:val="fr-FR"/>
        </w:rPr>
        <w:t xml:space="preserve"> et aux services de soutien de l’</w:t>
      </w:r>
      <w:r w:rsidR="005B24BA" w:rsidRPr="00981297">
        <w:rPr>
          <w:rFonts w:asciiTheme="majorHAnsi" w:hAnsiTheme="majorHAnsi" w:cstheme="majorHAnsi"/>
          <w:iCs/>
          <w:sz w:val="22"/>
          <w:szCs w:val="22"/>
          <w:lang w:val="fr-FR"/>
        </w:rPr>
        <w:t xml:space="preserve">ANJE </w:t>
      </w:r>
      <w:r w:rsidR="00E456DA" w:rsidRPr="00981297">
        <w:rPr>
          <w:rFonts w:asciiTheme="majorHAnsi" w:hAnsiTheme="majorHAnsi" w:cstheme="majorHAnsi"/>
          <w:iCs/>
          <w:sz w:val="22"/>
          <w:szCs w:val="22"/>
          <w:lang w:val="fr-FR"/>
        </w:rPr>
        <w:t xml:space="preserve">(p. ex. </w:t>
      </w:r>
      <w:r w:rsidR="00512EFA">
        <w:rPr>
          <w:rFonts w:asciiTheme="majorHAnsi" w:hAnsiTheme="majorHAnsi" w:cstheme="majorHAnsi"/>
          <w:iCs/>
          <w:sz w:val="22"/>
          <w:szCs w:val="22"/>
          <w:lang w:val="fr-FR"/>
        </w:rPr>
        <w:t>personnel</w:t>
      </w:r>
      <w:r w:rsidR="00E456DA" w:rsidRPr="00981297">
        <w:rPr>
          <w:rFonts w:asciiTheme="majorHAnsi" w:hAnsiTheme="majorHAnsi" w:cstheme="majorHAnsi"/>
          <w:iCs/>
          <w:sz w:val="22"/>
          <w:szCs w:val="22"/>
          <w:lang w:val="fr-FR"/>
        </w:rPr>
        <w:t xml:space="preserve"> qualifié)</w:t>
      </w:r>
      <w:r w:rsidR="005B24BA" w:rsidRPr="00981297">
        <w:rPr>
          <w:rFonts w:asciiTheme="majorHAnsi" w:hAnsiTheme="majorHAnsi" w:cstheme="majorHAnsi"/>
          <w:iCs/>
          <w:sz w:val="22"/>
          <w:szCs w:val="22"/>
          <w:lang w:val="fr-FR"/>
        </w:rPr>
        <w:t xml:space="preserve"> </w:t>
      </w:r>
      <w:r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en raison des restrictions à la mobilité ou de la maladie des agents </w:t>
      </w:r>
      <w:r w:rsidR="005B24BA" w:rsidRPr="00981297">
        <w:rPr>
          <w:rFonts w:asciiTheme="majorHAnsi" w:hAnsiTheme="majorHAnsi" w:cstheme="majorHAnsi"/>
          <w:sz w:val="22"/>
          <w:szCs w:val="22"/>
          <w:lang w:val="fr-FR"/>
        </w:rPr>
        <w:t>de</w:t>
      </w:r>
      <w:r w:rsidR="005B24BA" w:rsidRPr="00981297">
        <w:rPr>
          <w:rFonts w:asciiTheme="majorHAnsi" w:hAnsiTheme="majorHAnsi" w:cstheme="majorHAnsi"/>
          <w:iCs/>
          <w:sz w:val="22"/>
          <w:szCs w:val="22"/>
          <w:lang w:val="fr-FR"/>
        </w:rPr>
        <w:t xml:space="preserve"> santé</w:t>
      </w:r>
      <w:r w:rsidR="003533AE" w:rsidRPr="00981297">
        <w:rPr>
          <w:rFonts w:asciiTheme="majorHAnsi" w:hAnsiTheme="majorHAnsi" w:cstheme="majorHAnsi"/>
          <w:iCs/>
          <w:sz w:val="22"/>
          <w:szCs w:val="22"/>
          <w:lang w:val="fr-FR"/>
        </w:rPr>
        <w:t>.</w:t>
      </w:r>
    </w:p>
    <w:p w14:paraId="212EE44C" w14:textId="751780E1" w:rsidR="00445776" w:rsidRPr="00981297" w:rsidRDefault="00445776" w:rsidP="00B61C1A">
      <w:pPr>
        <w:pStyle w:val="ListParagraph"/>
        <w:numPr>
          <w:ilvl w:val="0"/>
          <w:numId w:val="12"/>
        </w:numPr>
        <w:ind w:left="360"/>
        <w:jc w:val="both"/>
        <w:rPr>
          <w:rFonts w:asciiTheme="majorHAnsi" w:hAnsiTheme="majorHAnsi" w:cstheme="majorHAnsi"/>
          <w:iCs/>
          <w:sz w:val="22"/>
          <w:szCs w:val="22"/>
          <w:lang w:val="fr-FR"/>
        </w:rPr>
      </w:pPr>
      <w:r w:rsidRPr="00981297">
        <w:rPr>
          <w:rFonts w:asciiTheme="majorHAnsi" w:hAnsiTheme="majorHAnsi" w:cstheme="majorHAnsi"/>
          <w:b/>
          <w:iCs/>
          <w:sz w:val="22"/>
          <w:szCs w:val="22"/>
          <w:lang w:val="fr-FR"/>
        </w:rPr>
        <w:t>Perte de soutien social</w:t>
      </w:r>
      <w:r w:rsidRPr="00981297">
        <w:rPr>
          <w:rFonts w:asciiTheme="majorHAnsi" w:hAnsiTheme="majorHAnsi" w:cstheme="majorHAnsi"/>
          <w:iCs/>
          <w:sz w:val="22"/>
          <w:szCs w:val="22"/>
          <w:lang w:val="fr-FR"/>
        </w:rPr>
        <w:t xml:space="preserve"> pour les femmes enceintes et allaitantes (</w:t>
      </w:r>
      <w:r w:rsidR="007B50BD">
        <w:rPr>
          <w:rFonts w:asciiTheme="majorHAnsi" w:hAnsiTheme="majorHAnsi" w:cstheme="majorHAnsi"/>
          <w:iCs/>
          <w:sz w:val="22"/>
          <w:szCs w:val="22"/>
          <w:lang w:val="fr-FR"/>
        </w:rPr>
        <w:t>FEA</w:t>
      </w:r>
      <w:r w:rsidRPr="00981297">
        <w:rPr>
          <w:rFonts w:asciiTheme="majorHAnsi" w:hAnsiTheme="majorHAnsi" w:cstheme="majorHAnsi"/>
          <w:iCs/>
          <w:sz w:val="22"/>
          <w:szCs w:val="22"/>
          <w:lang w:val="fr-FR"/>
        </w:rPr>
        <w:t>) en raison de la distanciation sociale et de la peur du contact.</w:t>
      </w:r>
    </w:p>
    <w:p w14:paraId="77562522" w14:textId="11F9F5E4" w:rsidR="00445776" w:rsidRPr="00981297" w:rsidRDefault="003E04FD" w:rsidP="00B61C1A">
      <w:pPr>
        <w:pStyle w:val="ListParagraph"/>
        <w:numPr>
          <w:ilvl w:val="0"/>
          <w:numId w:val="12"/>
        </w:numPr>
        <w:ind w:left="360"/>
        <w:jc w:val="both"/>
        <w:rPr>
          <w:rFonts w:asciiTheme="majorHAnsi" w:hAnsiTheme="majorHAnsi" w:cstheme="majorHAnsi"/>
          <w:iCs/>
          <w:sz w:val="22"/>
          <w:szCs w:val="22"/>
          <w:lang w:val="fr-FR"/>
        </w:rPr>
      </w:pPr>
      <w:r w:rsidRPr="00981297">
        <w:rPr>
          <w:rFonts w:asciiTheme="majorHAnsi" w:hAnsiTheme="majorHAnsi" w:cstheme="majorHAnsi"/>
          <w:b/>
          <w:bCs/>
          <w:iCs/>
          <w:sz w:val="22"/>
          <w:szCs w:val="22"/>
          <w:lang w:val="fr-FR"/>
        </w:rPr>
        <w:t>Fausses croyances, désinformation et idées fausses</w:t>
      </w:r>
      <w:r w:rsidRPr="00981297">
        <w:rPr>
          <w:rFonts w:asciiTheme="majorHAnsi" w:hAnsiTheme="majorHAnsi" w:cstheme="majorHAnsi"/>
          <w:bCs/>
          <w:iCs/>
          <w:sz w:val="22"/>
          <w:szCs w:val="22"/>
          <w:lang w:val="fr-FR"/>
        </w:rPr>
        <w:t xml:space="preserve"> sur l’alimentation des nourrissons et</w:t>
      </w:r>
      <w:r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 des jeunes enfants</w:t>
      </w:r>
      <w:r w:rsidR="00926197" w:rsidRPr="00981297">
        <w:rPr>
          <w:rFonts w:asciiTheme="majorHAnsi" w:hAnsiTheme="majorHAnsi" w:cstheme="majorHAnsi"/>
          <w:iCs/>
          <w:sz w:val="22"/>
          <w:szCs w:val="22"/>
          <w:lang w:val="fr-FR"/>
        </w:rPr>
        <w:t xml:space="preserve"> et</w:t>
      </w:r>
      <w:r w:rsidR="005B24BA" w:rsidRPr="00981297">
        <w:rPr>
          <w:rFonts w:asciiTheme="majorHAnsi" w:hAnsiTheme="majorHAnsi" w:cstheme="majorHAnsi"/>
          <w:iCs/>
          <w:sz w:val="22"/>
          <w:szCs w:val="22"/>
          <w:lang w:val="fr-FR"/>
        </w:rPr>
        <w:t xml:space="preserve"> manque de compréhension </w:t>
      </w:r>
      <w:r w:rsidR="00EF1D64" w:rsidRPr="00981297">
        <w:rPr>
          <w:rFonts w:asciiTheme="majorHAnsi" w:hAnsiTheme="majorHAnsi" w:cstheme="majorHAnsi"/>
          <w:iCs/>
          <w:sz w:val="22"/>
          <w:szCs w:val="22"/>
          <w:lang w:val="fr-FR"/>
        </w:rPr>
        <w:t xml:space="preserve">que </w:t>
      </w:r>
      <w:r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le stress ou </w:t>
      </w:r>
      <w:r w:rsidR="00445776" w:rsidRPr="00981297">
        <w:rPr>
          <w:rFonts w:asciiTheme="majorHAnsi" w:hAnsiTheme="majorHAnsi" w:cstheme="majorHAnsi"/>
          <w:iCs/>
          <w:sz w:val="22"/>
          <w:szCs w:val="22"/>
          <w:lang w:val="fr-FR"/>
        </w:rPr>
        <w:t>le traumatisme</w:t>
      </w:r>
      <w:r w:rsidR="005B24BA" w:rsidRPr="00981297">
        <w:rPr>
          <w:rFonts w:asciiTheme="majorHAnsi" w:hAnsiTheme="majorHAnsi" w:cstheme="majorHAnsi"/>
          <w:iCs/>
          <w:sz w:val="22"/>
          <w:szCs w:val="22"/>
          <w:lang w:val="fr-FR"/>
        </w:rPr>
        <w:t xml:space="preserve"> </w:t>
      </w:r>
      <w:r w:rsidR="00EF1D64" w:rsidRPr="00981297">
        <w:rPr>
          <w:rFonts w:asciiTheme="majorHAnsi" w:hAnsiTheme="majorHAnsi" w:cstheme="majorHAnsi"/>
          <w:iCs/>
          <w:sz w:val="22"/>
          <w:szCs w:val="22"/>
          <w:lang w:val="fr-FR"/>
        </w:rPr>
        <w:t>n’</w:t>
      </w:r>
      <w:r w:rsidR="005B24BA" w:rsidRPr="00981297">
        <w:rPr>
          <w:rFonts w:asciiTheme="majorHAnsi" w:hAnsiTheme="majorHAnsi" w:cstheme="majorHAnsi"/>
          <w:iCs/>
          <w:sz w:val="22"/>
          <w:szCs w:val="22"/>
          <w:lang w:val="fr-FR"/>
        </w:rPr>
        <w:t>ont</w:t>
      </w:r>
      <w:r w:rsidR="00EF1D64" w:rsidRPr="00981297">
        <w:rPr>
          <w:rFonts w:asciiTheme="majorHAnsi" w:hAnsiTheme="majorHAnsi" w:cstheme="majorHAnsi"/>
          <w:iCs/>
          <w:sz w:val="22"/>
          <w:szCs w:val="22"/>
          <w:lang w:val="fr-FR"/>
        </w:rPr>
        <w:t xml:space="preserve"> pas d’impact </w:t>
      </w:r>
      <w:r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sur la </w:t>
      </w:r>
      <w:r w:rsidR="00445776" w:rsidRPr="00981297">
        <w:rPr>
          <w:rFonts w:asciiTheme="majorHAnsi" w:hAnsiTheme="majorHAnsi" w:cstheme="majorHAnsi"/>
          <w:iCs/>
          <w:sz w:val="22"/>
          <w:szCs w:val="22"/>
          <w:lang w:val="fr-FR"/>
        </w:rPr>
        <w:t>production de lait</w:t>
      </w:r>
      <w:r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 et que</w:t>
      </w:r>
      <w:r w:rsidR="00EF1D64" w:rsidRPr="00981297">
        <w:rPr>
          <w:rFonts w:asciiTheme="majorHAnsi" w:hAnsiTheme="majorHAnsi" w:cstheme="majorHAnsi"/>
          <w:iCs/>
          <w:sz w:val="22"/>
          <w:szCs w:val="22"/>
          <w:lang w:val="fr-FR"/>
        </w:rPr>
        <w:t xml:space="preserve"> l’allaitement maternel </w:t>
      </w:r>
      <w:r w:rsidR="009F7485">
        <w:rPr>
          <w:rFonts w:asciiTheme="majorHAnsi" w:hAnsiTheme="majorHAnsi" w:cstheme="majorHAnsi"/>
          <w:iCs/>
          <w:sz w:val="22"/>
          <w:szCs w:val="22"/>
          <w:lang w:val="fr-FR"/>
        </w:rPr>
        <w:t xml:space="preserve">est sûr pour les </w:t>
      </w:r>
      <w:r w:rsidR="005B24BA" w:rsidRPr="00981297">
        <w:rPr>
          <w:rFonts w:asciiTheme="majorHAnsi" w:hAnsiTheme="majorHAnsi" w:cstheme="majorHAnsi"/>
          <w:iCs/>
          <w:sz w:val="22"/>
          <w:szCs w:val="22"/>
          <w:lang w:val="fr-FR"/>
        </w:rPr>
        <w:t xml:space="preserve">mères </w:t>
      </w:r>
      <w:r w:rsidR="00EF1D64" w:rsidRPr="00981297">
        <w:rPr>
          <w:rFonts w:asciiTheme="majorHAnsi" w:hAnsiTheme="majorHAnsi" w:cstheme="majorHAnsi"/>
          <w:iCs/>
          <w:sz w:val="22"/>
          <w:szCs w:val="22"/>
          <w:lang w:val="fr-FR"/>
        </w:rPr>
        <w:t xml:space="preserve">positives </w:t>
      </w:r>
      <w:r w:rsidR="009F7485">
        <w:rPr>
          <w:rFonts w:asciiTheme="majorHAnsi" w:hAnsiTheme="majorHAnsi" w:cstheme="majorHAnsi"/>
          <w:iCs/>
          <w:sz w:val="22"/>
          <w:szCs w:val="22"/>
          <w:lang w:val="fr-FR"/>
        </w:rPr>
        <w:t xml:space="preserve">au </w:t>
      </w:r>
      <w:r w:rsidR="00EF1D64" w:rsidRPr="00981297">
        <w:rPr>
          <w:rFonts w:asciiTheme="majorHAnsi" w:hAnsiTheme="majorHAnsi" w:cstheme="majorHAnsi"/>
          <w:iCs/>
          <w:sz w:val="22"/>
          <w:szCs w:val="22"/>
          <w:lang w:val="fr-FR"/>
        </w:rPr>
        <w:t>COVID-19</w:t>
      </w:r>
      <w:r w:rsidR="005B24BA" w:rsidRPr="00981297">
        <w:rPr>
          <w:rFonts w:asciiTheme="majorHAnsi" w:hAnsiTheme="majorHAnsi" w:cstheme="majorHAnsi"/>
          <w:iCs/>
          <w:sz w:val="22"/>
          <w:szCs w:val="22"/>
          <w:lang w:val="fr-FR"/>
        </w:rPr>
        <w:t>.</w:t>
      </w:r>
    </w:p>
    <w:p w14:paraId="282EB5FB" w14:textId="72C87052" w:rsidR="00EA2FC8" w:rsidRPr="00981297" w:rsidRDefault="00EF1D64" w:rsidP="00B61C1A">
      <w:pPr>
        <w:pStyle w:val="CommentText"/>
        <w:numPr>
          <w:ilvl w:val="0"/>
          <w:numId w:val="12"/>
        </w:numPr>
        <w:spacing w:after="0"/>
        <w:ind w:left="360"/>
        <w:contextualSpacing/>
        <w:jc w:val="both"/>
        <w:rPr>
          <w:rFonts w:asciiTheme="majorHAnsi" w:hAnsiTheme="majorHAnsi" w:cstheme="majorHAnsi"/>
          <w:iCs/>
          <w:sz w:val="22"/>
          <w:szCs w:val="22"/>
          <w:lang w:val="fr-FR"/>
        </w:rPr>
      </w:pPr>
      <w:r w:rsidRPr="00981297">
        <w:rPr>
          <w:rFonts w:asciiTheme="majorHAnsi" w:hAnsiTheme="majorHAnsi" w:cstheme="majorHAnsi"/>
          <w:b/>
          <w:sz w:val="22"/>
          <w:szCs w:val="22"/>
          <w:lang w:val="fr-FR"/>
        </w:rPr>
        <w:t xml:space="preserve">Préoccupations pour la </w:t>
      </w:r>
      <w:r w:rsidR="005B24BA" w:rsidRPr="00981297">
        <w:rPr>
          <w:rFonts w:asciiTheme="majorHAnsi" w:hAnsiTheme="majorHAnsi" w:cstheme="majorHAnsi"/>
          <w:b/>
          <w:sz w:val="22"/>
          <w:szCs w:val="22"/>
          <w:lang w:val="fr-FR"/>
        </w:rPr>
        <w:t>chaine d’approvisionnement de substitut</w:t>
      </w:r>
      <w:r w:rsidR="004E2A87">
        <w:rPr>
          <w:rFonts w:asciiTheme="majorHAnsi" w:hAnsiTheme="majorHAnsi" w:cstheme="majorHAnsi"/>
          <w:b/>
          <w:sz w:val="22"/>
          <w:szCs w:val="22"/>
          <w:lang w:val="fr-FR"/>
        </w:rPr>
        <w:t>s</w:t>
      </w:r>
      <w:r w:rsidR="005B24BA" w:rsidRPr="00981297">
        <w:rPr>
          <w:rFonts w:asciiTheme="majorHAnsi" w:hAnsiTheme="majorHAnsi" w:cstheme="majorHAnsi"/>
          <w:b/>
          <w:sz w:val="22"/>
          <w:szCs w:val="22"/>
          <w:lang w:val="fr-FR"/>
        </w:rPr>
        <w:t xml:space="preserve"> du lait maternelle</w:t>
      </w:r>
      <w:r w:rsidRPr="00981297">
        <w:rPr>
          <w:rFonts w:asciiTheme="majorHAnsi" w:hAnsiTheme="majorHAnsi" w:cstheme="majorHAnsi"/>
          <w:b/>
          <w:sz w:val="22"/>
          <w:szCs w:val="22"/>
          <w:lang w:val="fr-FR"/>
        </w:rPr>
        <w:t xml:space="preserve"> </w:t>
      </w:r>
      <w:r w:rsidR="005B24BA" w:rsidRPr="00981297">
        <w:rPr>
          <w:rFonts w:asciiTheme="majorHAnsi" w:hAnsiTheme="majorHAnsi" w:cstheme="majorHAnsi"/>
          <w:b/>
          <w:sz w:val="22"/>
          <w:szCs w:val="22"/>
          <w:lang w:val="fr-FR"/>
        </w:rPr>
        <w:t>(SLM)</w:t>
      </w:r>
      <w:r w:rsidRPr="00981297">
        <w:rPr>
          <w:rFonts w:asciiTheme="majorHAnsi" w:hAnsiTheme="majorHAnsi" w:cstheme="majorHAnsi"/>
          <w:b/>
          <w:sz w:val="22"/>
          <w:szCs w:val="22"/>
          <w:lang w:val="fr-FR"/>
        </w:rPr>
        <w:t xml:space="preserve">, </w:t>
      </w:r>
      <w:r w:rsidRPr="00E0284E">
        <w:rPr>
          <w:rFonts w:asciiTheme="majorHAnsi" w:hAnsiTheme="majorHAnsi" w:cstheme="majorHAnsi"/>
          <w:bCs/>
          <w:sz w:val="22"/>
          <w:szCs w:val="22"/>
          <w:lang w:val="fr-FR"/>
        </w:rPr>
        <w:t>augmentation de</w:t>
      </w:r>
      <w:r w:rsidR="005B24BA" w:rsidRPr="00E0284E">
        <w:rPr>
          <w:rFonts w:asciiTheme="majorHAnsi" w:hAnsiTheme="majorHAnsi" w:cstheme="majorHAnsi"/>
          <w:bCs/>
          <w:sz w:val="22"/>
          <w:szCs w:val="22"/>
          <w:lang w:val="fr-FR"/>
        </w:rPr>
        <w:t xml:space="preserve"> </w:t>
      </w:r>
      <w:r w:rsidRPr="00E0284E">
        <w:rPr>
          <w:rFonts w:asciiTheme="majorHAnsi" w:hAnsiTheme="majorHAnsi" w:cstheme="majorHAnsi"/>
          <w:bCs/>
          <w:sz w:val="22"/>
          <w:szCs w:val="22"/>
          <w:lang w:val="fr-FR"/>
        </w:rPr>
        <w:t>la demande</w:t>
      </w:r>
      <w:r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 et p</w:t>
      </w:r>
      <w:r w:rsidR="00445776" w:rsidRPr="00981297">
        <w:rPr>
          <w:rFonts w:asciiTheme="majorHAnsi" w:hAnsiTheme="majorHAnsi" w:cstheme="majorHAnsi"/>
          <w:sz w:val="22"/>
          <w:szCs w:val="22"/>
          <w:lang w:val="fr-FR"/>
        </w:rPr>
        <w:t>anic concernant l</w:t>
      </w:r>
      <w:r w:rsidR="005B24BA"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es ruptures de stock, ce qui </w:t>
      </w:r>
      <w:r w:rsidR="00E0284E">
        <w:rPr>
          <w:rFonts w:asciiTheme="majorHAnsi" w:hAnsiTheme="majorHAnsi" w:cstheme="majorHAnsi"/>
          <w:sz w:val="22"/>
          <w:szCs w:val="22"/>
          <w:lang w:val="fr-FR"/>
        </w:rPr>
        <w:t xml:space="preserve">pourrait </w:t>
      </w:r>
      <w:r w:rsidR="005B24BA" w:rsidRPr="00981297">
        <w:rPr>
          <w:rFonts w:asciiTheme="majorHAnsi" w:hAnsiTheme="majorHAnsi" w:cstheme="majorHAnsi"/>
          <w:sz w:val="22"/>
          <w:szCs w:val="22"/>
          <w:lang w:val="fr-FR"/>
        </w:rPr>
        <w:t>entraine</w:t>
      </w:r>
      <w:r w:rsidR="00E0284E">
        <w:rPr>
          <w:rFonts w:asciiTheme="majorHAnsi" w:hAnsiTheme="majorHAnsi" w:cstheme="majorHAnsi"/>
          <w:sz w:val="22"/>
          <w:szCs w:val="22"/>
          <w:lang w:val="fr-FR"/>
        </w:rPr>
        <w:t>r</w:t>
      </w:r>
      <w:r w:rsidR="005B24BA"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 la manque de SLM pour </w:t>
      </w:r>
      <w:r w:rsidR="005B24BA" w:rsidRPr="00981297">
        <w:rPr>
          <w:rFonts w:asciiTheme="majorHAnsi" w:hAnsiTheme="majorHAnsi" w:cstheme="majorHAnsi"/>
          <w:sz w:val="22"/>
          <w:szCs w:val="22"/>
          <w:lang w:val="fr-FR"/>
        </w:rPr>
        <w:lastRenderedPageBreak/>
        <w:t xml:space="preserve">les </w:t>
      </w:r>
      <w:r w:rsidR="009E631D" w:rsidRPr="00981297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nourrissons </w:t>
      </w:r>
      <w:r w:rsidR="005B24BA" w:rsidRPr="00981297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qui en ont besoin ; </w:t>
      </w:r>
      <w:r w:rsidRPr="00981297">
        <w:rPr>
          <w:rFonts w:asciiTheme="majorHAnsi" w:hAnsiTheme="majorHAnsi" w:cstheme="majorHAnsi"/>
          <w:iCs/>
          <w:sz w:val="22"/>
          <w:szCs w:val="22"/>
          <w:lang w:val="fr-FR"/>
        </w:rPr>
        <w:t xml:space="preserve">distribution </w:t>
      </w:r>
      <w:r w:rsidRPr="00981297">
        <w:rPr>
          <w:rFonts w:asciiTheme="majorHAnsi" w:hAnsiTheme="majorHAnsi" w:cstheme="majorHAnsi"/>
          <w:sz w:val="22"/>
          <w:szCs w:val="22"/>
          <w:lang w:val="fr-FR"/>
        </w:rPr>
        <w:t>de</w:t>
      </w:r>
      <w:r w:rsidRPr="00981297">
        <w:rPr>
          <w:rFonts w:asciiTheme="majorHAnsi" w:hAnsiTheme="majorHAnsi" w:cstheme="majorHAnsi"/>
          <w:b/>
          <w:iCs/>
          <w:sz w:val="22"/>
          <w:szCs w:val="22"/>
          <w:lang w:val="fr-FR"/>
        </w:rPr>
        <w:t xml:space="preserve"> </w:t>
      </w:r>
      <w:r w:rsidR="005B24BA" w:rsidRPr="00981297">
        <w:rPr>
          <w:rFonts w:asciiTheme="majorHAnsi" w:hAnsiTheme="majorHAnsi" w:cstheme="majorHAnsi"/>
          <w:b/>
          <w:iCs/>
          <w:sz w:val="22"/>
          <w:szCs w:val="22"/>
          <w:lang w:val="fr-FR"/>
        </w:rPr>
        <w:t xml:space="preserve">SLM </w:t>
      </w:r>
      <w:r w:rsidR="000B7992" w:rsidRPr="00981297">
        <w:rPr>
          <w:rFonts w:asciiTheme="majorHAnsi" w:hAnsiTheme="majorHAnsi" w:cstheme="majorHAnsi"/>
          <w:b/>
          <w:iCs/>
          <w:sz w:val="22"/>
          <w:szCs w:val="22"/>
          <w:lang w:val="fr-FR"/>
        </w:rPr>
        <w:t>mal/non ciblée</w:t>
      </w:r>
      <w:r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r w:rsidRPr="00981297">
        <w:rPr>
          <w:rFonts w:asciiTheme="majorHAnsi" w:hAnsiTheme="majorHAnsi" w:cstheme="majorHAnsi"/>
          <w:iCs/>
          <w:sz w:val="22"/>
          <w:szCs w:val="22"/>
          <w:lang w:val="fr-FR"/>
        </w:rPr>
        <w:t xml:space="preserve">et </w:t>
      </w:r>
      <w:r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commercialisation </w:t>
      </w:r>
      <w:r w:rsidR="00854805" w:rsidRPr="00981297">
        <w:rPr>
          <w:rFonts w:asciiTheme="majorHAnsi" w:hAnsiTheme="majorHAnsi" w:cstheme="majorHAnsi"/>
          <w:sz w:val="22"/>
          <w:szCs w:val="22"/>
          <w:lang w:val="fr-FR"/>
        </w:rPr>
        <w:t>inappropriée</w:t>
      </w:r>
      <w:r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 des </w:t>
      </w:r>
      <w:r w:rsidR="00445776" w:rsidRPr="00981297">
        <w:rPr>
          <w:rFonts w:asciiTheme="majorHAnsi" w:hAnsiTheme="majorHAnsi" w:cstheme="majorHAnsi"/>
          <w:b/>
          <w:sz w:val="22"/>
          <w:szCs w:val="22"/>
          <w:lang w:val="fr-FR"/>
        </w:rPr>
        <w:t>préparations pour</w:t>
      </w:r>
      <w:r w:rsidR="003E04FD" w:rsidRPr="00981297">
        <w:rPr>
          <w:rFonts w:asciiTheme="majorHAnsi" w:hAnsiTheme="majorHAnsi" w:cstheme="majorHAnsi"/>
          <w:b/>
          <w:sz w:val="22"/>
          <w:szCs w:val="22"/>
          <w:lang w:val="fr-FR"/>
        </w:rPr>
        <w:t xml:space="preserve"> </w:t>
      </w:r>
      <w:r w:rsidR="00B73747" w:rsidRPr="00981297">
        <w:rPr>
          <w:rFonts w:asciiTheme="majorHAnsi" w:hAnsiTheme="majorHAnsi" w:cstheme="majorHAnsi"/>
          <w:b/>
          <w:sz w:val="22"/>
          <w:szCs w:val="22"/>
          <w:lang w:val="fr-FR"/>
        </w:rPr>
        <w:t>nourrissons.</w:t>
      </w:r>
    </w:p>
    <w:p w14:paraId="7C847072" w14:textId="5CD409D9" w:rsidR="005F1AF7" w:rsidRPr="00981297" w:rsidRDefault="005F1AF7" w:rsidP="00B61C1A">
      <w:pPr>
        <w:pStyle w:val="CommentText"/>
        <w:numPr>
          <w:ilvl w:val="0"/>
          <w:numId w:val="12"/>
        </w:numPr>
        <w:spacing w:after="0"/>
        <w:ind w:left="360"/>
        <w:contextualSpacing/>
        <w:jc w:val="both"/>
        <w:rPr>
          <w:rFonts w:asciiTheme="majorHAnsi" w:hAnsiTheme="majorHAnsi" w:cstheme="majorHAnsi"/>
          <w:iCs/>
          <w:sz w:val="22"/>
          <w:szCs w:val="22"/>
          <w:lang w:val="fr-FR"/>
        </w:rPr>
      </w:pPr>
      <w:r w:rsidRPr="00981297">
        <w:rPr>
          <w:rFonts w:asciiTheme="majorHAnsi" w:hAnsiTheme="majorHAnsi" w:cstheme="majorHAnsi"/>
          <w:b/>
          <w:sz w:val="22"/>
          <w:szCs w:val="22"/>
          <w:lang w:val="fr-FR"/>
        </w:rPr>
        <w:t xml:space="preserve">Préoccupations </w:t>
      </w:r>
      <w:r w:rsidR="009977A7">
        <w:rPr>
          <w:rFonts w:asciiTheme="majorHAnsi" w:hAnsiTheme="majorHAnsi" w:cstheme="majorHAnsi"/>
          <w:b/>
          <w:sz w:val="22"/>
          <w:szCs w:val="22"/>
          <w:lang w:val="fr-FR"/>
        </w:rPr>
        <w:t xml:space="preserve">au </w:t>
      </w:r>
      <w:r w:rsidR="00E73377">
        <w:rPr>
          <w:rFonts w:asciiTheme="majorHAnsi" w:hAnsiTheme="majorHAnsi" w:cstheme="majorHAnsi"/>
          <w:b/>
          <w:sz w:val="22"/>
          <w:szCs w:val="22"/>
          <w:lang w:val="fr-FR"/>
        </w:rPr>
        <w:t>sujet de</w:t>
      </w:r>
      <w:r w:rsidRPr="00981297">
        <w:rPr>
          <w:rFonts w:asciiTheme="majorHAnsi" w:hAnsiTheme="majorHAnsi" w:cstheme="majorHAnsi"/>
          <w:b/>
          <w:sz w:val="22"/>
          <w:szCs w:val="22"/>
          <w:lang w:val="fr-FR"/>
        </w:rPr>
        <w:t xml:space="preserve"> la transmission </w:t>
      </w:r>
      <w:r w:rsidR="005B24BA" w:rsidRPr="00981297">
        <w:rPr>
          <w:rFonts w:asciiTheme="majorHAnsi" w:hAnsiTheme="majorHAnsi" w:cstheme="majorHAnsi"/>
          <w:b/>
          <w:sz w:val="22"/>
          <w:szCs w:val="22"/>
          <w:lang w:val="fr-FR"/>
        </w:rPr>
        <w:t xml:space="preserve">du COVID-19 </w:t>
      </w:r>
      <w:r w:rsidRPr="00981297">
        <w:rPr>
          <w:rFonts w:asciiTheme="majorHAnsi" w:hAnsiTheme="majorHAnsi" w:cstheme="majorHAnsi"/>
          <w:b/>
          <w:sz w:val="22"/>
          <w:szCs w:val="22"/>
          <w:lang w:val="fr-FR"/>
        </w:rPr>
        <w:t>par l</w:t>
      </w:r>
      <w:r w:rsidR="005B24BA" w:rsidRPr="00981297">
        <w:rPr>
          <w:rFonts w:asciiTheme="majorHAnsi" w:hAnsiTheme="majorHAnsi" w:cstheme="majorHAnsi"/>
          <w:b/>
          <w:sz w:val="22"/>
          <w:szCs w:val="22"/>
          <w:lang w:val="fr-FR"/>
        </w:rPr>
        <w:t xml:space="preserve">es </w:t>
      </w:r>
      <w:r w:rsidRPr="00981297">
        <w:rPr>
          <w:rFonts w:asciiTheme="majorHAnsi" w:hAnsiTheme="majorHAnsi" w:cstheme="majorHAnsi"/>
          <w:b/>
          <w:sz w:val="22"/>
          <w:szCs w:val="22"/>
          <w:lang w:val="fr-FR"/>
        </w:rPr>
        <w:t>aliment</w:t>
      </w:r>
      <w:r w:rsidR="005B24BA" w:rsidRPr="00981297">
        <w:rPr>
          <w:rFonts w:asciiTheme="majorHAnsi" w:hAnsiTheme="majorHAnsi" w:cstheme="majorHAnsi"/>
          <w:b/>
          <w:sz w:val="22"/>
          <w:szCs w:val="22"/>
          <w:lang w:val="fr-FR"/>
        </w:rPr>
        <w:t>s</w:t>
      </w:r>
      <w:r w:rsidRPr="00030C97">
        <w:rPr>
          <w:rFonts w:asciiTheme="majorHAnsi" w:hAnsiTheme="majorHAnsi" w:cstheme="majorHAnsi"/>
          <w:bCs/>
          <w:sz w:val="22"/>
          <w:szCs w:val="22"/>
          <w:lang w:val="fr-FR"/>
        </w:rPr>
        <w:t>, affectant les</w:t>
      </w:r>
      <w:r w:rsidR="003E04FD" w:rsidRPr="00030C97">
        <w:rPr>
          <w:rFonts w:asciiTheme="majorHAnsi" w:hAnsiTheme="majorHAnsi" w:cstheme="majorHAnsi"/>
          <w:bCs/>
          <w:sz w:val="22"/>
          <w:szCs w:val="22"/>
          <w:lang w:val="fr-FR"/>
        </w:rPr>
        <w:t xml:space="preserve"> pratiques</w:t>
      </w:r>
      <w:r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 alimentaires complémentaires</w:t>
      </w:r>
      <w:r w:rsidR="005B24BA"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r w:rsidRPr="00981297">
        <w:rPr>
          <w:rFonts w:asciiTheme="majorHAnsi" w:hAnsiTheme="majorHAnsi" w:cstheme="majorHAnsi"/>
          <w:sz w:val="22"/>
          <w:szCs w:val="22"/>
          <w:lang w:val="fr-FR"/>
        </w:rPr>
        <w:t>et l’alimenta</w:t>
      </w:r>
      <w:r w:rsidR="00B152CD">
        <w:rPr>
          <w:rFonts w:asciiTheme="majorHAnsi" w:hAnsiTheme="majorHAnsi" w:cstheme="majorHAnsi"/>
          <w:sz w:val="22"/>
          <w:szCs w:val="22"/>
          <w:lang w:val="fr-FR"/>
        </w:rPr>
        <w:t xml:space="preserve">tion </w:t>
      </w:r>
      <w:r w:rsidR="005B24BA" w:rsidRPr="00981297">
        <w:rPr>
          <w:rFonts w:asciiTheme="majorHAnsi" w:hAnsiTheme="majorHAnsi" w:cstheme="majorHAnsi"/>
          <w:sz w:val="22"/>
          <w:szCs w:val="22"/>
          <w:lang w:val="fr-FR"/>
        </w:rPr>
        <w:t>des mères</w:t>
      </w:r>
      <w:r w:rsidRPr="00981297">
        <w:rPr>
          <w:rFonts w:asciiTheme="majorHAnsi" w:hAnsiTheme="majorHAnsi" w:cstheme="majorHAnsi"/>
          <w:sz w:val="22"/>
          <w:szCs w:val="22"/>
          <w:lang w:val="fr-FR"/>
        </w:rPr>
        <w:t>.</w:t>
      </w:r>
    </w:p>
    <w:p w14:paraId="4626C819" w14:textId="7BD78783" w:rsidR="00EA2FC8" w:rsidRPr="00981297" w:rsidRDefault="00C10295" w:rsidP="00B61C1A">
      <w:pPr>
        <w:pStyle w:val="CommentText"/>
        <w:numPr>
          <w:ilvl w:val="0"/>
          <w:numId w:val="12"/>
        </w:numPr>
        <w:spacing w:after="0"/>
        <w:ind w:left="360"/>
        <w:contextualSpacing/>
        <w:jc w:val="both"/>
        <w:rPr>
          <w:rFonts w:asciiTheme="majorHAnsi" w:hAnsiTheme="majorHAnsi" w:cstheme="majorHAnsi"/>
          <w:iCs/>
          <w:sz w:val="22"/>
          <w:szCs w:val="22"/>
          <w:lang w:val="fr-FR"/>
        </w:rPr>
      </w:pPr>
      <w:r w:rsidRPr="00981297">
        <w:rPr>
          <w:rFonts w:asciiTheme="majorHAnsi" w:hAnsiTheme="majorHAnsi" w:cstheme="majorHAnsi"/>
          <w:b/>
          <w:iCs/>
          <w:sz w:val="22"/>
          <w:szCs w:val="22"/>
          <w:lang w:val="fr-FR"/>
        </w:rPr>
        <w:t xml:space="preserve">L’incapacité de mettre en œuvre </w:t>
      </w:r>
      <w:r w:rsidRPr="00981297">
        <w:rPr>
          <w:rFonts w:asciiTheme="majorHAnsi" w:hAnsiTheme="majorHAnsi" w:cstheme="majorHAnsi"/>
          <w:iCs/>
          <w:sz w:val="22"/>
          <w:szCs w:val="22"/>
          <w:lang w:val="fr-FR"/>
        </w:rPr>
        <w:t xml:space="preserve">les mesures </w:t>
      </w:r>
      <w:r w:rsidR="00B73747">
        <w:rPr>
          <w:rFonts w:asciiTheme="majorHAnsi" w:hAnsiTheme="majorHAnsi" w:cstheme="majorHAnsi"/>
          <w:iCs/>
          <w:sz w:val="22"/>
          <w:szCs w:val="22"/>
          <w:lang w:val="fr-FR"/>
        </w:rPr>
        <w:t xml:space="preserve">de </w:t>
      </w:r>
      <w:r w:rsidRPr="00981297">
        <w:rPr>
          <w:rFonts w:asciiTheme="majorHAnsi" w:hAnsiTheme="majorHAnsi" w:cstheme="majorHAnsi"/>
          <w:iCs/>
          <w:sz w:val="22"/>
          <w:szCs w:val="22"/>
          <w:lang w:val="fr-FR"/>
        </w:rPr>
        <w:t>prévention et contrôle des infections</w:t>
      </w:r>
      <w:r w:rsidR="00B73747">
        <w:rPr>
          <w:rFonts w:asciiTheme="majorHAnsi" w:hAnsiTheme="majorHAnsi" w:cstheme="majorHAnsi"/>
          <w:iCs/>
          <w:sz w:val="22"/>
          <w:szCs w:val="22"/>
          <w:lang w:val="fr-FR"/>
        </w:rPr>
        <w:t xml:space="preserve"> recommandées</w:t>
      </w:r>
      <w:r w:rsidRPr="00981297">
        <w:rPr>
          <w:rFonts w:asciiTheme="majorHAnsi" w:hAnsiTheme="majorHAnsi" w:cstheme="majorHAnsi"/>
          <w:iCs/>
          <w:sz w:val="22"/>
          <w:szCs w:val="22"/>
          <w:lang w:val="fr-FR"/>
        </w:rPr>
        <w:t>.</w:t>
      </w:r>
    </w:p>
    <w:p w14:paraId="0911E430" w14:textId="1ADE28FC" w:rsidR="003533AE" w:rsidRPr="00981297" w:rsidRDefault="003533AE" w:rsidP="00B61C1A">
      <w:pPr>
        <w:pStyle w:val="CommentText"/>
        <w:numPr>
          <w:ilvl w:val="0"/>
          <w:numId w:val="12"/>
        </w:numPr>
        <w:spacing w:after="0"/>
        <w:ind w:left="360"/>
        <w:contextualSpacing/>
        <w:jc w:val="both"/>
        <w:rPr>
          <w:rFonts w:asciiTheme="majorHAnsi" w:hAnsiTheme="majorHAnsi" w:cstheme="majorHAnsi"/>
          <w:iCs/>
          <w:sz w:val="22"/>
          <w:szCs w:val="22"/>
          <w:lang w:val="fr-FR"/>
        </w:rPr>
      </w:pPr>
      <w:r w:rsidRPr="00981297">
        <w:rPr>
          <w:rFonts w:asciiTheme="majorHAnsi" w:hAnsiTheme="majorHAnsi" w:cstheme="majorHAnsi"/>
          <w:b/>
          <w:iCs/>
          <w:sz w:val="22"/>
          <w:szCs w:val="22"/>
          <w:lang w:val="fr-FR"/>
        </w:rPr>
        <w:t>Un accès compromis aux marchés et aux produits</w:t>
      </w:r>
      <w:r w:rsidRPr="00981297">
        <w:rPr>
          <w:rFonts w:asciiTheme="majorHAnsi" w:hAnsiTheme="majorHAnsi" w:cstheme="majorHAnsi"/>
          <w:iCs/>
          <w:sz w:val="22"/>
          <w:szCs w:val="22"/>
          <w:lang w:val="fr-FR"/>
        </w:rPr>
        <w:t xml:space="preserve"> </w:t>
      </w:r>
      <w:r w:rsidRPr="00981297">
        <w:rPr>
          <w:rFonts w:asciiTheme="majorHAnsi" w:hAnsiTheme="majorHAnsi" w:cstheme="majorHAnsi"/>
          <w:b/>
          <w:bCs/>
          <w:iCs/>
          <w:sz w:val="22"/>
          <w:szCs w:val="22"/>
          <w:lang w:val="fr-FR"/>
        </w:rPr>
        <w:t>frais</w:t>
      </w:r>
      <w:r w:rsidRPr="00981297">
        <w:rPr>
          <w:rFonts w:asciiTheme="majorHAnsi" w:hAnsiTheme="majorHAnsi" w:cstheme="majorHAnsi"/>
          <w:iCs/>
          <w:sz w:val="22"/>
          <w:szCs w:val="22"/>
          <w:lang w:val="fr-FR"/>
        </w:rPr>
        <w:t xml:space="preserve">, ce qui peut entraîner une dépendance excessive à </w:t>
      </w:r>
      <w:r w:rsidR="005B24BA" w:rsidRPr="00981297">
        <w:rPr>
          <w:rFonts w:asciiTheme="majorHAnsi" w:hAnsiTheme="majorHAnsi" w:cstheme="majorHAnsi"/>
          <w:iCs/>
          <w:sz w:val="22"/>
          <w:szCs w:val="22"/>
          <w:lang w:val="fr-FR"/>
        </w:rPr>
        <w:t>l’égard d’aliments</w:t>
      </w:r>
      <w:r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 hautement transformés qui sont généralement de</w:t>
      </w:r>
      <w:r w:rsidR="005B24BA"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r w:rsidRPr="00981297">
        <w:rPr>
          <w:rFonts w:asciiTheme="majorHAnsi" w:hAnsiTheme="majorHAnsi" w:cstheme="majorHAnsi"/>
          <w:sz w:val="22"/>
          <w:szCs w:val="22"/>
          <w:lang w:val="fr-FR"/>
        </w:rPr>
        <w:t>faible valeur nutritive</w:t>
      </w:r>
      <w:r w:rsidR="005B24BA"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r w:rsidRPr="00981297">
        <w:rPr>
          <w:rFonts w:asciiTheme="majorHAnsi" w:hAnsiTheme="majorHAnsi" w:cstheme="majorHAnsi"/>
          <w:sz w:val="22"/>
          <w:szCs w:val="22"/>
          <w:lang w:val="fr-FR"/>
        </w:rPr>
        <w:t>et inappropriés pour les nourrissons et les jeunes enfants.</w:t>
      </w:r>
    </w:p>
    <w:p w14:paraId="3831B439" w14:textId="77777777" w:rsidR="002512A8" w:rsidRPr="00981297" w:rsidRDefault="002512A8" w:rsidP="00B61C1A">
      <w:pPr>
        <w:contextualSpacing/>
        <w:jc w:val="both"/>
        <w:rPr>
          <w:rFonts w:asciiTheme="majorHAnsi" w:hAnsiTheme="majorHAnsi" w:cstheme="majorHAnsi"/>
          <w:iCs/>
          <w:sz w:val="22"/>
          <w:szCs w:val="22"/>
          <w:lang w:val="fr-FR"/>
        </w:rPr>
      </w:pPr>
    </w:p>
    <w:p w14:paraId="0842D752" w14:textId="7F6BD117" w:rsidR="00E43006" w:rsidRPr="00981297" w:rsidRDefault="005B24BA" w:rsidP="00B61C1A">
      <w:pPr>
        <w:pBdr>
          <w:bottom w:val="single" w:sz="4" w:space="1" w:color="auto"/>
        </w:pBdr>
        <w:contextualSpacing/>
        <w:jc w:val="both"/>
        <w:rPr>
          <w:rFonts w:asciiTheme="majorHAnsi" w:hAnsiTheme="majorHAnsi" w:cstheme="majorHAnsi"/>
          <w:b/>
          <w:iCs/>
          <w:sz w:val="22"/>
          <w:szCs w:val="22"/>
          <w:lang w:val="fr-FR"/>
        </w:rPr>
      </w:pPr>
      <w:r w:rsidRPr="00981297">
        <w:rPr>
          <w:rFonts w:asciiTheme="majorHAnsi" w:hAnsiTheme="majorHAnsi" w:cstheme="majorHAnsi"/>
          <w:b/>
          <w:iCs/>
          <w:sz w:val="22"/>
          <w:szCs w:val="22"/>
          <w:lang w:val="fr-FR"/>
        </w:rPr>
        <w:t>Appel d'intérêt</w:t>
      </w:r>
    </w:p>
    <w:p w14:paraId="15B93F92" w14:textId="77777777" w:rsidR="0023447A" w:rsidRPr="00981297" w:rsidRDefault="0023447A" w:rsidP="00B61C1A">
      <w:pPr>
        <w:pStyle w:val="CommentText"/>
        <w:spacing w:after="0"/>
        <w:contextualSpacing/>
        <w:jc w:val="both"/>
        <w:rPr>
          <w:rFonts w:asciiTheme="majorHAnsi" w:hAnsiTheme="majorHAnsi" w:cstheme="majorHAnsi"/>
          <w:sz w:val="22"/>
          <w:szCs w:val="22"/>
          <w:lang w:val="fr-FR"/>
        </w:rPr>
      </w:pPr>
    </w:p>
    <w:p w14:paraId="59963D20" w14:textId="3DF211D6" w:rsidR="0037679E" w:rsidRPr="00981297" w:rsidRDefault="00830A25" w:rsidP="00B61C1A">
      <w:pPr>
        <w:pStyle w:val="CommentText"/>
        <w:spacing w:after="0"/>
        <w:contextualSpacing/>
        <w:jc w:val="both"/>
        <w:rPr>
          <w:rFonts w:asciiTheme="majorHAnsi" w:hAnsiTheme="majorHAnsi" w:cstheme="majorHAnsi"/>
          <w:b/>
          <w:sz w:val="22"/>
          <w:szCs w:val="22"/>
          <w:lang w:val="fr-FR"/>
        </w:rPr>
      </w:pPr>
      <w:r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Conformément à </w:t>
      </w:r>
      <w:r w:rsidR="005B24BA"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la note d’orientation sur </w:t>
      </w:r>
      <w:r w:rsidRPr="00981297">
        <w:rPr>
          <w:rFonts w:asciiTheme="majorHAnsi" w:hAnsiTheme="majorHAnsi" w:cstheme="majorHAnsi"/>
          <w:sz w:val="22"/>
          <w:szCs w:val="22"/>
          <w:lang w:val="fr-FR"/>
        </w:rPr>
        <w:t>l’alimentation des nourrissons et des jeunes enfants</w:t>
      </w:r>
      <w:r w:rsidR="00B61C1A"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 dans le contexte du COVID</w:t>
      </w:r>
      <w:r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-19, et </w:t>
      </w:r>
      <w:r w:rsidR="005B24BA" w:rsidRPr="00981297">
        <w:rPr>
          <w:rFonts w:asciiTheme="majorHAnsi" w:hAnsiTheme="majorHAnsi" w:cstheme="majorHAnsi"/>
          <w:sz w:val="22"/>
          <w:szCs w:val="22"/>
          <w:lang w:val="fr-FR"/>
        </w:rPr>
        <w:t>in considération</w:t>
      </w:r>
      <w:r w:rsidR="005B24BA" w:rsidRPr="00981297">
        <w:rPr>
          <w:rFonts w:asciiTheme="majorHAnsi" w:hAnsiTheme="majorHAnsi" w:cstheme="majorHAnsi"/>
          <w:iCs/>
          <w:sz w:val="22"/>
          <w:szCs w:val="22"/>
          <w:lang w:val="fr-FR"/>
        </w:rPr>
        <w:t xml:space="preserve"> </w:t>
      </w:r>
      <w:r w:rsidR="00DD4DF0" w:rsidRPr="00981297">
        <w:rPr>
          <w:rFonts w:asciiTheme="majorHAnsi" w:hAnsiTheme="majorHAnsi" w:cstheme="majorHAnsi"/>
          <w:iCs/>
          <w:sz w:val="22"/>
          <w:szCs w:val="22"/>
          <w:lang w:val="fr-FR"/>
        </w:rPr>
        <w:t>d</w:t>
      </w:r>
      <w:r w:rsidR="005B24BA" w:rsidRPr="00981297">
        <w:rPr>
          <w:rFonts w:asciiTheme="majorHAnsi" w:hAnsiTheme="majorHAnsi" w:cstheme="majorHAnsi"/>
          <w:iCs/>
          <w:sz w:val="22"/>
          <w:szCs w:val="22"/>
          <w:lang w:val="fr-FR"/>
        </w:rPr>
        <w:t>es points susmentionnée</w:t>
      </w:r>
      <w:r w:rsidR="00DD4DF0" w:rsidRPr="00981297">
        <w:rPr>
          <w:rFonts w:asciiTheme="majorHAnsi" w:hAnsiTheme="majorHAnsi" w:cstheme="majorHAnsi"/>
          <w:iCs/>
          <w:sz w:val="22"/>
          <w:szCs w:val="22"/>
          <w:lang w:val="fr-FR"/>
        </w:rPr>
        <w:t>,</w:t>
      </w:r>
      <w:r w:rsidR="005B24BA" w:rsidRPr="00981297">
        <w:rPr>
          <w:rFonts w:asciiTheme="majorHAnsi" w:hAnsiTheme="majorHAnsi" w:cstheme="majorHAnsi"/>
          <w:iCs/>
          <w:sz w:val="22"/>
          <w:szCs w:val="22"/>
          <w:lang w:val="fr-FR"/>
        </w:rPr>
        <w:t xml:space="preserve"> </w:t>
      </w:r>
      <w:r w:rsidRPr="00981297">
        <w:rPr>
          <w:rFonts w:asciiTheme="majorHAnsi" w:hAnsiTheme="majorHAnsi" w:cstheme="majorHAnsi"/>
          <w:b/>
          <w:iCs/>
          <w:sz w:val="22"/>
          <w:szCs w:val="22"/>
          <w:lang w:val="fr-FR"/>
        </w:rPr>
        <w:t xml:space="preserve">nous </w:t>
      </w:r>
      <w:r w:rsidRPr="00981297">
        <w:rPr>
          <w:rFonts w:asciiTheme="majorHAnsi" w:hAnsiTheme="majorHAnsi" w:cstheme="majorHAnsi"/>
          <w:b/>
          <w:sz w:val="22"/>
          <w:szCs w:val="22"/>
          <w:lang w:val="fr-FR"/>
        </w:rPr>
        <w:t>signataires de cette déclaration appelons tou</w:t>
      </w:r>
      <w:r w:rsidR="005B24BA" w:rsidRPr="00981297">
        <w:rPr>
          <w:rFonts w:asciiTheme="majorHAnsi" w:hAnsiTheme="majorHAnsi" w:cstheme="majorHAnsi"/>
          <w:b/>
          <w:sz w:val="22"/>
          <w:szCs w:val="22"/>
          <w:lang w:val="fr-FR"/>
        </w:rPr>
        <w:t>tes</w:t>
      </w:r>
      <w:r w:rsidRPr="00981297">
        <w:rPr>
          <w:rFonts w:asciiTheme="majorHAnsi" w:hAnsiTheme="majorHAnsi" w:cstheme="majorHAnsi"/>
          <w:b/>
          <w:sz w:val="22"/>
          <w:szCs w:val="22"/>
          <w:lang w:val="fr-FR"/>
        </w:rPr>
        <w:t xml:space="preserve"> les </w:t>
      </w:r>
      <w:r w:rsidR="005B24BA" w:rsidRPr="00981297">
        <w:rPr>
          <w:rFonts w:asciiTheme="majorHAnsi" w:hAnsiTheme="majorHAnsi" w:cstheme="majorHAnsi"/>
          <w:b/>
          <w:sz w:val="22"/>
          <w:szCs w:val="22"/>
          <w:lang w:val="fr-FR"/>
        </w:rPr>
        <w:t xml:space="preserve">organisations </w:t>
      </w:r>
      <w:r w:rsidRPr="00981297">
        <w:rPr>
          <w:rFonts w:asciiTheme="majorHAnsi" w:hAnsiTheme="majorHAnsi" w:cstheme="majorHAnsi"/>
          <w:sz w:val="22"/>
          <w:szCs w:val="22"/>
          <w:lang w:val="fr-FR"/>
        </w:rPr>
        <w:t>à assurer un soutien</w:t>
      </w:r>
      <w:r w:rsidRPr="00981297">
        <w:rPr>
          <w:rFonts w:asciiTheme="majorHAnsi" w:hAnsiTheme="majorHAnsi" w:cstheme="majorHAnsi"/>
          <w:iCs/>
          <w:sz w:val="22"/>
          <w:szCs w:val="22"/>
          <w:lang w:val="fr-FR"/>
        </w:rPr>
        <w:t xml:space="preserve"> aux programmes, plan</w:t>
      </w:r>
      <w:r w:rsidR="00DD4DF0" w:rsidRPr="00981297">
        <w:rPr>
          <w:rFonts w:asciiTheme="majorHAnsi" w:hAnsiTheme="majorHAnsi" w:cstheme="majorHAnsi"/>
          <w:iCs/>
          <w:sz w:val="22"/>
          <w:szCs w:val="22"/>
          <w:lang w:val="fr-FR"/>
        </w:rPr>
        <w:t>s</w:t>
      </w:r>
      <w:r w:rsidR="005B24BA"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r w:rsidRPr="00981297">
        <w:rPr>
          <w:rFonts w:asciiTheme="majorHAnsi" w:hAnsiTheme="majorHAnsi" w:cstheme="majorHAnsi"/>
          <w:iCs/>
          <w:sz w:val="22"/>
          <w:szCs w:val="22"/>
          <w:lang w:val="fr-FR"/>
        </w:rPr>
        <w:t>et initiatives visant à protéger, promouvoir et soutenir</w:t>
      </w:r>
      <w:r w:rsidR="005B24BA" w:rsidRPr="00981297">
        <w:rPr>
          <w:rFonts w:asciiTheme="majorHAnsi" w:hAnsiTheme="majorHAnsi" w:cstheme="majorHAnsi"/>
          <w:iCs/>
          <w:sz w:val="22"/>
          <w:szCs w:val="22"/>
          <w:lang w:val="fr-FR"/>
        </w:rPr>
        <w:t xml:space="preserve"> </w:t>
      </w:r>
      <w:r w:rsidR="00DD4DF0" w:rsidRPr="00981297">
        <w:rPr>
          <w:rFonts w:asciiTheme="majorHAnsi" w:hAnsiTheme="majorHAnsi" w:cstheme="majorHAnsi"/>
          <w:iCs/>
          <w:sz w:val="22"/>
          <w:szCs w:val="22"/>
          <w:lang w:val="fr-FR"/>
        </w:rPr>
        <w:t>les</w:t>
      </w:r>
      <w:r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 pratiques </w:t>
      </w:r>
      <w:r w:rsidR="005B24BA" w:rsidRPr="00981297">
        <w:rPr>
          <w:rFonts w:asciiTheme="majorHAnsi" w:hAnsiTheme="majorHAnsi" w:cstheme="majorHAnsi"/>
          <w:iCs/>
          <w:sz w:val="22"/>
          <w:szCs w:val="22"/>
          <w:lang w:val="fr-FR"/>
        </w:rPr>
        <w:t>ANJE</w:t>
      </w:r>
      <w:r w:rsidR="005B24BA"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r w:rsidRPr="00981297">
        <w:rPr>
          <w:rFonts w:asciiTheme="majorHAnsi" w:hAnsiTheme="majorHAnsi" w:cstheme="majorHAnsi"/>
          <w:sz w:val="22"/>
          <w:szCs w:val="22"/>
          <w:lang w:val="fr-FR"/>
        </w:rPr>
        <w:t>recommandées</w:t>
      </w:r>
      <w:r w:rsidR="005B24BA"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r w:rsidR="00DE6A17" w:rsidRPr="00981297">
        <w:rPr>
          <w:rFonts w:asciiTheme="majorHAnsi" w:hAnsiTheme="majorHAnsi" w:cstheme="majorHAnsi"/>
          <w:iCs/>
          <w:sz w:val="22"/>
          <w:szCs w:val="22"/>
          <w:lang w:val="fr-FR"/>
        </w:rPr>
        <w:t>:</w:t>
      </w:r>
    </w:p>
    <w:p w14:paraId="2D749A1A" w14:textId="77777777" w:rsidR="00B61C1A" w:rsidRPr="00981297" w:rsidRDefault="00B61C1A" w:rsidP="00B61C1A">
      <w:pPr>
        <w:pStyle w:val="CommentText"/>
        <w:spacing w:after="0"/>
        <w:contextualSpacing/>
        <w:jc w:val="both"/>
        <w:rPr>
          <w:rFonts w:asciiTheme="majorHAnsi" w:hAnsiTheme="majorHAnsi" w:cstheme="majorHAnsi"/>
          <w:sz w:val="22"/>
          <w:szCs w:val="22"/>
          <w:lang w:val="fr-FR"/>
        </w:rPr>
      </w:pPr>
    </w:p>
    <w:p w14:paraId="17C077E5" w14:textId="54E99E4E" w:rsidR="004F44BB" w:rsidRPr="00981297" w:rsidRDefault="00DF20C4" w:rsidP="00F92B4C">
      <w:pPr>
        <w:pStyle w:val="CommentText"/>
        <w:numPr>
          <w:ilvl w:val="0"/>
          <w:numId w:val="27"/>
        </w:numPr>
        <w:spacing w:after="0"/>
        <w:contextualSpacing/>
        <w:jc w:val="both"/>
        <w:rPr>
          <w:rFonts w:asciiTheme="majorHAnsi" w:hAnsiTheme="majorHAnsi" w:cstheme="majorHAnsi"/>
          <w:iCs/>
          <w:sz w:val="22"/>
          <w:szCs w:val="22"/>
          <w:lang w:val="fr-FR"/>
        </w:rPr>
      </w:pPr>
      <w:r w:rsidRPr="00981297">
        <w:rPr>
          <w:rFonts w:asciiTheme="majorHAnsi" w:hAnsiTheme="majorHAnsi" w:cstheme="majorHAnsi"/>
          <w:b/>
          <w:bCs/>
          <w:sz w:val="22"/>
          <w:szCs w:val="22"/>
          <w:lang w:val="fr-FR"/>
        </w:rPr>
        <w:t>Prioriser et identifier les besoins des femmes enceintes et allaitantes dès le début et fournir une protection et un soutien</w:t>
      </w:r>
      <w:r w:rsidR="003F4E07" w:rsidRPr="00981297">
        <w:rPr>
          <w:rFonts w:asciiTheme="majorHAnsi" w:hAnsiTheme="majorHAnsi" w:cstheme="majorHAnsi"/>
          <w:b/>
          <w:sz w:val="22"/>
          <w:szCs w:val="22"/>
          <w:lang w:val="fr-FR"/>
        </w:rPr>
        <w:t xml:space="preserve"> adéquats en conformité avec</w:t>
      </w:r>
      <w:r w:rsidR="005B24BA" w:rsidRPr="00981297">
        <w:rPr>
          <w:rFonts w:asciiTheme="majorHAnsi" w:hAnsiTheme="majorHAnsi" w:cstheme="majorHAnsi"/>
          <w:b/>
          <w:sz w:val="22"/>
          <w:szCs w:val="22"/>
          <w:lang w:val="fr-FR"/>
        </w:rPr>
        <w:t xml:space="preserve"> la note d’orientation sur</w:t>
      </w:r>
      <w:r w:rsidR="003F4E07" w:rsidRPr="00981297">
        <w:rPr>
          <w:rFonts w:asciiTheme="majorHAnsi" w:hAnsiTheme="majorHAnsi" w:cstheme="majorHAnsi"/>
          <w:b/>
          <w:sz w:val="22"/>
          <w:szCs w:val="22"/>
          <w:lang w:val="fr-FR"/>
        </w:rPr>
        <w:t xml:space="preserve"> </w:t>
      </w:r>
      <w:r w:rsidR="005B24BA" w:rsidRPr="00981297">
        <w:rPr>
          <w:rFonts w:asciiTheme="majorHAnsi" w:hAnsiTheme="majorHAnsi" w:cstheme="majorHAnsi"/>
          <w:b/>
          <w:sz w:val="22"/>
          <w:szCs w:val="22"/>
          <w:lang w:val="fr-FR"/>
        </w:rPr>
        <w:t xml:space="preserve">l’ANJE </w:t>
      </w:r>
      <w:r w:rsidR="003F4E07" w:rsidRPr="00981297">
        <w:rPr>
          <w:rFonts w:asciiTheme="majorHAnsi" w:hAnsiTheme="majorHAnsi" w:cstheme="majorHAnsi"/>
          <w:b/>
          <w:sz w:val="22"/>
          <w:szCs w:val="22"/>
          <w:lang w:val="fr-FR"/>
        </w:rPr>
        <w:t xml:space="preserve">dans le contexte </w:t>
      </w:r>
      <w:r w:rsidR="005B24BA" w:rsidRPr="00981297">
        <w:rPr>
          <w:rFonts w:asciiTheme="majorHAnsi" w:hAnsiTheme="majorHAnsi" w:cstheme="majorHAnsi"/>
          <w:b/>
          <w:sz w:val="22"/>
          <w:szCs w:val="22"/>
          <w:lang w:val="fr-FR"/>
        </w:rPr>
        <w:t xml:space="preserve">du </w:t>
      </w:r>
      <w:r w:rsidR="003F4E07" w:rsidRPr="00981297">
        <w:rPr>
          <w:rFonts w:asciiTheme="majorHAnsi" w:hAnsiTheme="majorHAnsi" w:cstheme="majorHAnsi"/>
          <w:b/>
          <w:sz w:val="22"/>
          <w:szCs w:val="22"/>
          <w:lang w:val="fr-FR"/>
        </w:rPr>
        <w:t>COVID-19.</w:t>
      </w:r>
      <w:r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r w:rsidR="00CA3078"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Veiller à ce que les nourrissons nés de mères atteintes de COVID-19 soupçonnés ou confirmés aient accès aux services de santé et qu’ils soient soutenus au début de l’initiation de l’allaitement maternel, y compris le contact peau-à-peau précoce, et à l’allaitement exclusif, tout en appliquant les précautions d’hygiène nécessaires et en s’assurant que des mesures sont prises afin d’éviter </w:t>
      </w:r>
      <w:r w:rsidR="005B24BA" w:rsidRPr="00981297">
        <w:rPr>
          <w:rFonts w:asciiTheme="majorHAnsi" w:hAnsiTheme="majorHAnsi" w:cstheme="majorHAnsi"/>
          <w:sz w:val="22"/>
          <w:szCs w:val="22"/>
          <w:lang w:val="fr-FR"/>
        </w:rPr>
        <w:t>de</w:t>
      </w:r>
      <w:r w:rsidR="00CA3078"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 sépare</w:t>
      </w:r>
      <w:r w:rsidR="005B24BA" w:rsidRPr="00981297">
        <w:rPr>
          <w:rFonts w:asciiTheme="majorHAnsi" w:hAnsiTheme="majorHAnsi" w:cstheme="majorHAnsi"/>
          <w:sz w:val="22"/>
          <w:szCs w:val="22"/>
          <w:lang w:val="fr-FR"/>
        </w:rPr>
        <w:t>r</w:t>
      </w:r>
      <w:r w:rsidR="00CA3078"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 le bébé </w:t>
      </w:r>
      <w:r w:rsidR="005B24BA"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de </w:t>
      </w:r>
      <w:r w:rsidR="00AD1CEE" w:rsidRPr="00981297">
        <w:rPr>
          <w:rFonts w:asciiTheme="majorHAnsi" w:hAnsiTheme="majorHAnsi" w:cstheme="majorHAnsi"/>
          <w:sz w:val="22"/>
          <w:szCs w:val="22"/>
          <w:lang w:val="fr-FR"/>
        </w:rPr>
        <w:t>sa mère</w:t>
      </w:r>
      <w:r w:rsidR="00CA3078"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 ou perturbe</w:t>
      </w:r>
      <w:r w:rsidR="005B24BA" w:rsidRPr="00981297">
        <w:rPr>
          <w:rFonts w:asciiTheme="majorHAnsi" w:hAnsiTheme="majorHAnsi" w:cstheme="majorHAnsi"/>
          <w:sz w:val="22"/>
          <w:szCs w:val="22"/>
          <w:lang w:val="fr-FR"/>
        </w:rPr>
        <w:t>r</w:t>
      </w:r>
      <w:r w:rsidR="00CA3078"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 l’allaitement.</w:t>
      </w:r>
    </w:p>
    <w:p w14:paraId="7E7B03DD" w14:textId="69283FAC" w:rsidR="00A13AED" w:rsidRPr="00981297" w:rsidRDefault="00A13AED" w:rsidP="00F92B4C">
      <w:pPr>
        <w:pStyle w:val="CommentText"/>
        <w:spacing w:after="0"/>
        <w:ind w:left="360"/>
        <w:contextualSpacing/>
        <w:jc w:val="both"/>
        <w:rPr>
          <w:rFonts w:asciiTheme="majorHAnsi" w:hAnsiTheme="majorHAnsi" w:cstheme="majorHAnsi"/>
          <w:iCs/>
          <w:sz w:val="22"/>
          <w:szCs w:val="22"/>
          <w:lang w:val="fr-FR"/>
        </w:rPr>
      </w:pPr>
    </w:p>
    <w:p w14:paraId="46EFBB5F" w14:textId="66F4C055" w:rsidR="0037679E" w:rsidRPr="00981297" w:rsidRDefault="005B24BA" w:rsidP="00AA7827">
      <w:pPr>
        <w:pStyle w:val="CommentText"/>
        <w:numPr>
          <w:ilvl w:val="0"/>
          <w:numId w:val="23"/>
        </w:numPr>
        <w:spacing w:after="0"/>
        <w:contextualSpacing/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AD1CEE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Protéger </w:t>
      </w:r>
      <w:r w:rsidR="008A0BAB" w:rsidRPr="00AD1CEE">
        <w:rPr>
          <w:rFonts w:asciiTheme="majorHAnsi" w:hAnsiTheme="majorHAnsi" w:cstheme="majorHAnsi"/>
          <w:b/>
          <w:bCs/>
          <w:sz w:val="22"/>
          <w:szCs w:val="22"/>
          <w:lang w:val="fr-FR"/>
        </w:rPr>
        <w:t>et répondre aux besoins de</w:t>
      </w:r>
      <w:r w:rsidRPr="00AD1CEE">
        <w:rPr>
          <w:rFonts w:asciiTheme="majorHAnsi" w:hAnsiTheme="majorHAnsi" w:cstheme="majorHAnsi"/>
          <w:b/>
          <w:bCs/>
          <w:sz w:val="22"/>
          <w:szCs w:val="22"/>
          <w:lang w:val="fr-FR"/>
        </w:rPr>
        <w:t>s</w:t>
      </w:r>
      <w:r w:rsidR="008A0BAB" w:rsidRPr="00AD1CEE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r w:rsidRPr="00AD1CEE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nourrissons </w:t>
      </w:r>
      <w:r w:rsidR="0037679E" w:rsidRPr="00AD1CEE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et </w:t>
      </w:r>
      <w:r w:rsidRPr="00AD1CEE">
        <w:rPr>
          <w:rFonts w:asciiTheme="majorHAnsi" w:hAnsiTheme="majorHAnsi" w:cstheme="majorHAnsi"/>
          <w:b/>
          <w:bCs/>
          <w:sz w:val="22"/>
          <w:szCs w:val="22"/>
          <w:lang w:val="fr-FR"/>
        </w:rPr>
        <w:t>d</w:t>
      </w:r>
      <w:r w:rsidR="0037679E" w:rsidRPr="00AD1CEE">
        <w:rPr>
          <w:rFonts w:asciiTheme="majorHAnsi" w:hAnsiTheme="majorHAnsi" w:cstheme="majorHAnsi"/>
          <w:b/>
          <w:bCs/>
          <w:sz w:val="22"/>
          <w:szCs w:val="22"/>
          <w:lang w:val="fr-FR"/>
        </w:rPr>
        <w:t>es jeunes enfants</w:t>
      </w:r>
      <w:r w:rsidRPr="00AD1CEE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r w:rsidR="008A0BAB" w:rsidRPr="00AD1CEE">
        <w:rPr>
          <w:rFonts w:asciiTheme="majorHAnsi" w:hAnsiTheme="majorHAnsi" w:cstheme="majorHAnsi"/>
          <w:b/>
          <w:bCs/>
          <w:sz w:val="22"/>
          <w:szCs w:val="22"/>
          <w:lang w:val="fr-FR"/>
        </w:rPr>
        <w:t>qui ne sont pas</w:t>
      </w:r>
      <w:r w:rsidRPr="00AD1CEE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r w:rsidR="00CA3078" w:rsidRPr="00AD1CEE">
        <w:rPr>
          <w:rFonts w:asciiTheme="majorHAnsi" w:hAnsiTheme="majorHAnsi" w:cstheme="majorHAnsi"/>
          <w:b/>
          <w:bCs/>
          <w:sz w:val="22"/>
          <w:szCs w:val="22"/>
          <w:lang w:val="fr-FR"/>
        </w:rPr>
        <w:t>allaités et</w:t>
      </w:r>
      <w:r w:rsidR="008A0BAB" w:rsidRPr="00AD1CEE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minimiser les risques auxquels ils sont</w:t>
      </w:r>
      <w:r w:rsidR="0037679E" w:rsidRPr="00AD1CEE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exposés</w:t>
      </w:r>
      <w:r w:rsidR="0037679E" w:rsidRPr="00981297">
        <w:rPr>
          <w:rFonts w:asciiTheme="majorHAnsi" w:hAnsiTheme="majorHAnsi" w:cstheme="majorHAnsi"/>
          <w:b/>
          <w:bCs/>
          <w:sz w:val="22"/>
          <w:szCs w:val="22"/>
          <w:lang w:val="fr-FR"/>
        </w:rPr>
        <w:t>.</w:t>
      </w:r>
      <w:r w:rsidR="008A0BAB"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r w:rsidR="0037679E"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Les nourrissons qui dépendent exclusivement des préparations pour nourrissons devraient être identifiés, évalués et ciblés d’urgence avec un </w:t>
      </w:r>
      <w:r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paquet d’actions </w:t>
      </w:r>
      <w:r w:rsidR="0037679E" w:rsidRPr="00981297">
        <w:rPr>
          <w:rFonts w:asciiTheme="majorHAnsi" w:hAnsiTheme="majorHAnsi" w:cstheme="majorHAnsi"/>
          <w:sz w:val="22"/>
          <w:szCs w:val="22"/>
          <w:lang w:val="fr-FR"/>
        </w:rPr>
        <w:t>essentiel</w:t>
      </w:r>
      <w:r w:rsidRPr="00981297">
        <w:rPr>
          <w:rFonts w:asciiTheme="majorHAnsi" w:hAnsiTheme="majorHAnsi" w:cstheme="majorHAnsi"/>
          <w:sz w:val="22"/>
          <w:szCs w:val="22"/>
          <w:lang w:val="fr-FR"/>
        </w:rPr>
        <w:t>s</w:t>
      </w:r>
      <w:r w:rsidR="0037679E"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 (y compris l’approvisionnement </w:t>
      </w:r>
      <w:r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régulière </w:t>
      </w:r>
      <w:r w:rsidR="0037679E"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en </w:t>
      </w:r>
      <w:r w:rsidRPr="00981297">
        <w:rPr>
          <w:rFonts w:asciiTheme="majorHAnsi" w:hAnsiTheme="majorHAnsi" w:cstheme="majorHAnsi"/>
          <w:sz w:val="22"/>
          <w:szCs w:val="22"/>
          <w:lang w:val="fr-FR"/>
        </w:rPr>
        <w:t>SLM</w:t>
      </w:r>
      <w:r w:rsidR="0037679E"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r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en matériel approprié </w:t>
      </w:r>
      <w:r w:rsidR="0037679E"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pour </w:t>
      </w:r>
      <w:r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la </w:t>
      </w:r>
      <w:r w:rsidR="0037679E" w:rsidRPr="00981297">
        <w:rPr>
          <w:rFonts w:asciiTheme="majorHAnsi" w:hAnsiTheme="majorHAnsi" w:cstheme="majorHAnsi"/>
          <w:sz w:val="22"/>
          <w:szCs w:val="22"/>
          <w:lang w:val="fr-FR"/>
        </w:rPr>
        <w:t>préparation, une formation pratique sur l</w:t>
      </w:r>
      <w:r w:rsidRPr="00981297">
        <w:rPr>
          <w:rFonts w:asciiTheme="majorHAnsi" w:hAnsiTheme="majorHAnsi" w:cstheme="majorHAnsi"/>
          <w:sz w:val="22"/>
          <w:szCs w:val="22"/>
          <w:lang w:val="fr-FR"/>
        </w:rPr>
        <w:t>’hygiène de l</w:t>
      </w:r>
      <w:r w:rsidR="0037679E"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a préparation et un </w:t>
      </w:r>
      <w:r w:rsidR="008A0BAB"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suivi régulier à </w:t>
      </w:r>
      <w:r w:rsidR="00CA3078" w:rsidRPr="00981297">
        <w:rPr>
          <w:rFonts w:asciiTheme="majorHAnsi" w:hAnsiTheme="majorHAnsi" w:cstheme="majorHAnsi"/>
          <w:sz w:val="22"/>
          <w:szCs w:val="22"/>
          <w:lang w:val="fr-FR"/>
        </w:rPr>
        <w:t>distance).</w:t>
      </w:r>
      <w:r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r w:rsidR="0037679E" w:rsidRPr="00981297">
        <w:rPr>
          <w:rFonts w:asciiTheme="majorHAnsi" w:hAnsiTheme="majorHAnsi" w:cstheme="majorHAnsi"/>
          <w:sz w:val="22"/>
          <w:szCs w:val="22"/>
          <w:lang w:val="fr-FR"/>
        </w:rPr>
        <w:t>Si possibl</w:t>
      </w:r>
      <w:r w:rsidR="00E52D81"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e et les mères sont disposées, </w:t>
      </w:r>
      <w:r w:rsidR="008A0BAB"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fournir </w:t>
      </w:r>
      <w:r w:rsidR="00A66998"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des </w:t>
      </w:r>
      <w:r w:rsidR="008A0BAB"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conseils </w:t>
      </w:r>
      <w:r w:rsidR="00655D90"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à distance </w:t>
      </w:r>
      <w:r w:rsidR="008A0BAB"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et un soutien pour le rétablissement de </w:t>
      </w:r>
      <w:r w:rsidR="00A66998" w:rsidRPr="00981297">
        <w:rPr>
          <w:rFonts w:asciiTheme="majorHAnsi" w:hAnsiTheme="majorHAnsi" w:cstheme="majorHAnsi"/>
          <w:sz w:val="22"/>
          <w:szCs w:val="22"/>
          <w:lang w:val="fr-FR"/>
        </w:rPr>
        <w:t>l’</w:t>
      </w:r>
      <w:r w:rsidRPr="00981297">
        <w:rPr>
          <w:rFonts w:asciiTheme="majorHAnsi" w:hAnsiTheme="majorHAnsi" w:cstheme="majorHAnsi"/>
          <w:sz w:val="22"/>
          <w:szCs w:val="22"/>
          <w:lang w:val="fr-FR"/>
        </w:rPr>
        <w:t>allaitement maternel</w:t>
      </w:r>
      <w:r w:rsidR="002002FD" w:rsidRPr="00981297">
        <w:rPr>
          <w:rFonts w:asciiTheme="majorHAnsi" w:hAnsiTheme="majorHAnsi" w:cstheme="majorHAnsi"/>
          <w:sz w:val="22"/>
          <w:szCs w:val="22"/>
          <w:lang w:val="fr-FR"/>
        </w:rPr>
        <w:t>.</w:t>
      </w:r>
    </w:p>
    <w:p w14:paraId="7D21BAB8" w14:textId="77777777" w:rsidR="00B61C1A" w:rsidRPr="00981297" w:rsidRDefault="00B61C1A" w:rsidP="00B61C1A">
      <w:pPr>
        <w:pStyle w:val="CommentText"/>
        <w:spacing w:after="0"/>
        <w:ind w:left="450"/>
        <w:contextualSpacing/>
        <w:jc w:val="both"/>
        <w:rPr>
          <w:rFonts w:asciiTheme="majorHAnsi" w:hAnsiTheme="majorHAnsi" w:cstheme="majorHAnsi"/>
          <w:sz w:val="22"/>
          <w:szCs w:val="22"/>
          <w:lang w:val="fr-FR"/>
        </w:rPr>
      </w:pPr>
    </w:p>
    <w:p w14:paraId="42FA2C11" w14:textId="44A51D9C" w:rsidR="00123542" w:rsidRPr="00981297" w:rsidRDefault="00DC0E30" w:rsidP="008C7F97">
      <w:pPr>
        <w:pStyle w:val="CommentText"/>
        <w:numPr>
          <w:ilvl w:val="0"/>
          <w:numId w:val="23"/>
        </w:numPr>
        <w:spacing w:after="0"/>
        <w:ind w:left="450"/>
        <w:contextualSpacing/>
        <w:jc w:val="both"/>
        <w:rPr>
          <w:rFonts w:asciiTheme="majorHAnsi" w:hAnsiTheme="majorHAnsi" w:cstheme="majorHAnsi"/>
          <w:b/>
          <w:bCs/>
          <w:sz w:val="22"/>
          <w:szCs w:val="22"/>
          <w:lang w:val="fr-FR"/>
        </w:rPr>
      </w:pPr>
      <w:r w:rsidRPr="00981297">
        <w:rPr>
          <w:rFonts w:asciiTheme="majorHAnsi" w:hAnsiTheme="majorHAnsi" w:cstheme="majorHAnsi"/>
          <w:b/>
          <w:bCs/>
          <w:sz w:val="22"/>
          <w:szCs w:val="22"/>
          <w:lang w:val="fr-FR"/>
        </w:rPr>
        <w:t>Assurer</w:t>
      </w:r>
      <w:r w:rsidR="008C6B1D" w:rsidRPr="00981297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la disponibilité </w:t>
      </w:r>
      <w:r w:rsidR="00AD1CEE">
        <w:rPr>
          <w:rFonts w:asciiTheme="majorHAnsi" w:hAnsiTheme="majorHAnsi" w:cstheme="majorHAnsi"/>
          <w:b/>
          <w:bCs/>
          <w:sz w:val="22"/>
          <w:szCs w:val="22"/>
          <w:lang w:val="fr-FR"/>
        </w:rPr>
        <w:t>régulière des a</w:t>
      </w:r>
      <w:r w:rsidR="008C6B1D" w:rsidRPr="00981297">
        <w:rPr>
          <w:rFonts w:asciiTheme="majorHAnsi" w:hAnsiTheme="majorHAnsi" w:cstheme="majorHAnsi"/>
          <w:b/>
          <w:bCs/>
          <w:sz w:val="22"/>
          <w:szCs w:val="22"/>
          <w:lang w:val="fr-FR"/>
        </w:rPr>
        <w:t>liments nutritifs et frais et des produits de base à des prix abordables pour les enfants, les femmes et les familles.</w:t>
      </w:r>
      <w:r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r w:rsidR="001E611E"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Lorsqu’il y a des lacunes identifiées dans </w:t>
      </w:r>
      <w:r w:rsidR="005B24BA" w:rsidRPr="00981297">
        <w:rPr>
          <w:rFonts w:asciiTheme="majorHAnsi" w:hAnsiTheme="majorHAnsi" w:cstheme="majorHAnsi"/>
          <w:sz w:val="22"/>
          <w:szCs w:val="22"/>
          <w:lang w:val="fr-FR"/>
        </w:rPr>
        <w:t>la disponibilité de et dans l’</w:t>
      </w:r>
      <w:r w:rsidR="001E611E"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accès </w:t>
      </w:r>
      <w:r w:rsidR="005B24BA"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aux </w:t>
      </w:r>
      <w:r w:rsidR="001E611E"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aliments, facilitez l’accès à des </w:t>
      </w:r>
      <w:r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aliments </w:t>
      </w:r>
      <w:r w:rsidR="005B24BA"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complémentaires </w:t>
      </w:r>
      <w:r w:rsidR="00AD1CEE">
        <w:rPr>
          <w:rFonts w:asciiTheme="majorHAnsi" w:hAnsiTheme="majorHAnsi" w:cstheme="majorHAnsi"/>
          <w:sz w:val="22"/>
          <w:szCs w:val="22"/>
          <w:lang w:val="fr-FR"/>
        </w:rPr>
        <w:t xml:space="preserve">sûrs et </w:t>
      </w:r>
      <w:r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adaptés à </w:t>
      </w:r>
      <w:r w:rsidR="00063EA3" w:rsidRPr="00981297">
        <w:rPr>
          <w:rFonts w:asciiTheme="majorHAnsi" w:hAnsiTheme="majorHAnsi" w:cstheme="majorHAnsi"/>
          <w:bCs/>
          <w:sz w:val="22"/>
          <w:szCs w:val="22"/>
          <w:lang w:val="fr-FR"/>
        </w:rPr>
        <w:t>l’âge.</w:t>
      </w:r>
      <w:r w:rsidR="005B24BA" w:rsidRPr="00981297">
        <w:rPr>
          <w:rFonts w:asciiTheme="majorHAnsi" w:hAnsiTheme="majorHAnsi" w:cstheme="majorHAnsi"/>
          <w:bCs/>
          <w:sz w:val="22"/>
          <w:szCs w:val="22"/>
          <w:lang w:val="fr-FR"/>
        </w:rPr>
        <w:t xml:space="preserve"> </w:t>
      </w:r>
      <w:r w:rsidR="00106DFA" w:rsidRPr="00981297">
        <w:rPr>
          <w:rFonts w:asciiTheme="majorHAnsi" w:hAnsiTheme="majorHAnsi" w:cstheme="majorHAnsi"/>
          <w:bCs/>
          <w:sz w:val="22"/>
          <w:szCs w:val="22"/>
          <w:lang w:val="fr-FR"/>
        </w:rPr>
        <w:t xml:space="preserve">Les familles devraient recevoir un soutien sur </w:t>
      </w:r>
      <w:r w:rsidR="00AD1CEE">
        <w:rPr>
          <w:rFonts w:asciiTheme="majorHAnsi" w:hAnsiTheme="majorHAnsi" w:cstheme="majorHAnsi"/>
          <w:bCs/>
          <w:sz w:val="22"/>
          <w:szCs w:val="22"/>
          <w:lang w:val="fr-FR"/>
        </w:rPr>
        <w:t>quel</w:t>
      </w:r>
      <w:r w:rsidR="005B24BA" w:rsidRPr="00981297">
        <w:rPr>
          <w:rFonts w:asciiTheme="majorHAnsi" w:hAnsiTheme="majorHAnsi" w:cstheme="majorHAnsi"/>
          <w:bCs/>
          <w:sz w:val="22"/>
          <w:szCs w:val="22"/>
          <w:lang w:val="fr-FR"/>
        </w:rPr>
        <w:t xml:space="preserve">s aliments </w:t>
      </w:r>
      <w:r w:rsidR="00AD1CEE">
        <w:rPr>
          <w:rFonts w:asciiTheme="majorHAnsi" w:hAnsiTheme="majorHAnsi" w:cstheme="majorHAnsi"/>
          <w:bCs/>
          <w:sz w:val="22"/>
          <w:szCs w:val="22"/>
          <w:lang w:val="fr-FR"/>
        </w:rPr>
        <w:t xml:space="preserve">donner, </w:t>
      </w:r>
      <w:r w:rsidR="00106DFA" w:rsidRPr="00981297">
        <w:rPr>
          <w:rFonts w:asciiTheme="majorHAnsi" w:hAnsiTheme="majorHAnsi" w:cstheme="majorHAnsi"/>
          <w:bCs/>
          <w:sz w:val="22"/>
          <w:szCs w:val="22"/>
          <w:lang w:val="fr-FR"/>
        </w:rPr>
        <w:t xml:space="preserve">quand et comment </w:t>
      </w:r>
      <w:r w:rsidR="00AD1CEE">
        <w:rPr>
          <w:rFonts w:asciiTheme="majorHAnsi" w:hAnsiTheme="majorHAnsi" w:cstheme="majorHAnsi"/>
          <w:bCs/>
          <w:sz w:val="22"/>
          <w:szCs w:val="22"/>
          <w:lang w:val="fr-FR"/>
        </w:rPr>
        <w:t xml:space="preserve"> </w:t>
      </w:r>
      <w:r w:rsidR="00106DFA" w:rsidRPr="00981297">
        <w:rPr>
          <w:rFonts w:asciiTheme="majorHAnsi" w:hAnsiTheme="majorHAnsi" w:cstheme="majorHAnsi"/>
          <w:bCs/>
          <w:sz w:val="22"/>
          <w:szCs w:val="22"/>
          <w:lang w:val="fr-FR"/>
        </w:rPr>
        <w:t xml:space="preserve">pour permettre </w:t>
      </w:r>
      <w:r w:rsidR="00671F1F">
        <w:rPr>
          <w:rFonts w:asciiTheme="majorHAnsi" w:hAnsiTheme="majorHAnsi" w:cstheme="majorHAnsi"/>
          <w:bCs/>
          <w:sz w:val="22"/>
          <w:szCs w:val="22"/>
          <w:lang w:val="fr-FR"/>
        </w:rPr>
        <w:t xml:space="preserve">aux jeunes enfants </w:t>
      </w:r>
      <w:r w:rsidR="00106DFA" w:rsidRPr="00981297">
        <w:rPr>
          <w:rFonts w:asciiTheme="majorHAnsi" w:hAnsiTheme="majorHAnsi" w:cstheme="majorHAnsi"/>
          <w:bCs/>
          <w:sz w:val="22"/>
          <w:szCs w:val="22"/>
          <w:lang w:val="fr-FR"/>
        </w:rPr>
        <w:t xml:space="preserve">de maintenir une alimentation saine ainsi que </w:t>
      </w:r>
      <w:r w:rsidR="00671F1F">
        <w:rPr>
          <w:rFonts w:asciiTheme="majorHAnsi" w:hAnsiTheme="majorHAnsi" w:cstheme="majorHAnsi"/>
          <w:bCs/>
          <w:sz w:val="22"/>
          <w:szCs w:val="22"/>
          <w:lang w:val="fr-FR"/>
        </w:rPr>
        <w:t xml:space="preserve">promouvoir la </w:t>
      </w:r>
      <w:r w:rsidR="005B24BA" w:rsidRPr="00981297">
        <w:rPr>
          <w:rFonts w:asciiTheme="majorHAnsi" w:hAnsiTheme="majorHAnsi" w:cstheme="majorHAnsi"/>
          <w:bCs/>
          <w:sz w:val="22"/>
          <w:szCs w:val="22"/>
          <w:lang w:val="fr-FR"/>
        </w:rPr>
        <w:t xml:space="preserve">consommation d’eau </w:t>
      </w:r>
      <w:r w:rsidR="00106DFA" w:rsidRPr="00981297">
        <w:rPr>
          <w:rFonts w:asciiTheme="majorHAnsi" w:hAnsiTheme="majorHAnsi" w:cstheme="majorHAnsi"/>
          <w:bCs/>
          <w:sz w:val="22"/>
          <w:szCs w:val="22"/>
          <w:lang w:val="fr-FR"/>
        </w:rPr>
        <w:t xml:space="preserve">potable. </w:t>
      </w:r>
    </w:p>
    <w:p w14:paraId="09AB0397" w14:textId="77777777" w:rsidR="008570EF" w:rsidRPr="00981297" w:rsidRDefault="008570EF" w:rsidP="008570EF">
      <w:pPr>
        <w:pStyle w:val="CommentText"/>
        <w:spacing w:after="0"/>
        <w:contextualSpacing/>
        <w:jc w:val="both"/>
        <w:rPr>
          <w:rFonts w:asciiTheme="majorHAnsi" w:hAnsiTheme="majorHAnsi" w:cstheme="majorHAnsi"/>
          <w:b/>
          <w:bCs/>
          <w:sz w:val="22"/>
          <w:szCs w:val="22"/>
          <w:lang w:val="fr-FR"/>
        </w:rPr>
      </w:pPr>
    </w:p>
    <w:p w14:paraId="26487B1B" w14:textId="092E121D" w:rsidR="00B61C1A" w:rsidRPr="00981297" w:rsidRDefault="00DE7854" w:rsidP="00F92B4C">
      <w:pPr>
        <w:pStyle w:val="CommentText"/>
        <w:numPr>
          <w:ilvl w:val="0"/>
          <w:numId w:val="23"/>
        </w:numPr>
        <w:spacing w:after="0"/>
        <w:contextualSpacing/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981297">
        <w:rPr>
          <w:rFonts w:asciiTheme="majorHAnsi" w:hAnsiTheme="majorHAnsi" w:cstheme="majorHAnsi"/>
          <w:b/>
          <w:bCs/>
          <w:sz w:val="22"/>
          <w:szCs w:val="22"/>
          <w:lang w:val="fr-FR"/>
        </w:rPr>
        <w:t>N</w:t>
      </w:r>
      <w:r w:rsidR="005B24BA" w:rsidRPr="00981297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e demandez </w:t>
      </w:r>
      <w:r w:rsidRPr="00981297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pas, ne soutenez pas, n’acceptez pas </w:t>
      </w:r>
      <w:r w:rsidR="005B24BA" w:rsidRPr="00981297">
        <w:rPr>
          <w:rFonts w:asciiTheme="majorHAnsi" w:hAnsiTheme="majorHAnsi" w:cstheme="majorHAnsi"/>
          <w:b/>
          <w:bCs/>
          <w:sz w:val="22"/>
          <w:szCs w:val="22"/>
          <w:lang w:val="fr-FR"/>
        </w:rPr>
        <w:t>et</w:t>
      </w:r>
      <w:r w:rsidRPr="00981297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ne distribuez pas de dons de </w:t>
      </w:r>
      <w:r w:rsidR="005B24BA" w:rsidRPr="00981297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SLM </w:t>
      </w:r>
      <w:r w:rsidRPr="00981297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(y compris les préparations pour nourrissons), d’autres produits laitiers, d’aliments complémentaires et </w:t>
      </w:r>
      <w:r w:rsidR="005B24BA" w:rsidRPr="00981297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de matériel (tel que biberons </w:t>
      </w:r>
      <w:r w:rsidRPr="00981297">
        <w:rPr>
          <w:rFonts w:asciiTheme="majorHAnsi" w:hAnsiTheme="majorHAnsi" w:cstheme="majorHAnsi"/>
          <w:b/>
          <w:bCs/>
          <w:sz w:val="22"/>
          <w:szCs w:val="22"/>
          <w:lang w:val="fr-FR"/>
        </w:rPr>
        <w:t>et tétines</w:t>
      </w:r>
      <w:r w:rsidR="005B24BA" w:rsidRPr="00981297">
        <w:rPr>
          <w:rFonts w:asciiTheme="majorHAnsi" w:hAnsiTheme="majorHAnsi" w:cstheme="majorHAnsi"/>
          <w:b/>
          <w:bCs/>
          <w:sz w:val="22"/>
          <w:szCs w:val="22"/>
          <w:lang w:val="fr-FR"/>
        </w:rPr>
        <w:t>)</w:t>
      </w:r>
      <w:r w:rsidRPr="00981297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. N’incluez pas les </w:t>
      </w:r>
      <w:r w:rsidR="00671F1F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produits </w:t>
      </w:r>
      <w:r w:rsidRPr="00981297">
        <w:rPr>
          <w:rFonts w:asciiTheme="majorHAnsi" w:hAnsiTheme="majorHAnsi" w:cstheme="majorHAnsi"/>
          <w:b/>
          <w:bCs/>
          <w:sz w:val="22"/>
          <w:szCs w:val="22"/>
          <w:lang w:val="fr-FR"/>
        </w:rPr>
        <w:t>achetées ou données dans l</w:t>
      </w:r>
      <w:r w:rsidR="00671F1F">
        <w:rPr>
          <w:rFonts w:asciiTheme="majorHAnsi" w:hAnsiTheme="majorHAnsi" w:cstheme="majorHAnsi"/>
          <w:b/>
          <w:bCs/>
          <w:sz w:val="22"/>
          <w:szCs w:val="22"/>
          <w:lang w:val="fr-FR"/>
        </w:rPr>
        <w:t>es</w:t>
      </w:r>
      <w:r w:rsidRPr="00981297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distribution</w:t>
      </w:r>
      <w:r w:rsidR="00671F1F">
        <w:rPr>
          <w:rFonts w:asciiTheme="majorHAnsi" w:hAnsiTheme="majorHAnsi" w:cstheme="majorHAnsi"/>
          <w:b/>
          <w:bCs/>
          <w:sz w:val="22"/>
          <w:szCs w:val="22"/>
          <w:lang w:val="fr-FR"/>
        </w:rPr>
        <w:t>s</w:t>
      </w:r>
      <w:r w:rsidRPr="00981297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générale</w:t>
      </w:r>
      <w:r w:rsidR="00671F1F">
        <w:rPr>
          <w:rFonts w:asciiTheme="majorHAnsi" w:hAnsiTheme="majorHAnsi" w:cstheme="majorHAnsi"/>
          <w:b/>
          <w:bCs/>
          <w:sz w:val="22"/>
          <w:szCs w:val="22"/>
          <w:lang w:val="fr-FR"/>
        </w:rPr>
        <w:t>s</w:t>
      </w:r>
      <w:r w:rsidRPr="00981297">
        <w:rPr>
          <w:rFonts w:asciiTheme="majorHAnsi" w:hAnsiTheme="majorHAnsi" w:cstheme="majorHAnsi"/>
          <w:b/>
          <w:bCs/>
          <w:sz w:val="22"/>
          <w:szCs w:val="22"/>
          <w:lang w:val="fr-FR"/>
        </w:rPr>
        <w:t>.</w:t>
      </w:r>
      <w:r w:rsidR="005B24BA" w:rsidRPr="00981297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r w:rsidR="00B63965"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Les </w:t>
      </w:r>
      <w:r w:rsidR="005B24BA" w:rsidRPr="00981297">
        <w:rPr>
          <w:rFonts w:asciiTheme="majorHAnsi" w:hAnsiTheme="majorHAnsi" w:cstheme="majorHAnsi"/>
          <w:sz w:val="22"/>
          <w:szCs w:val="22"/>
          <w:lang w:val="fr-FR"/>
        </w:rPr>
        <w:t>SLM</w:t>
      </w:r>
      <w:r w:rsidR="00B63965"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 doivent être achetées (par le fournisseur ou </w:t>
      </w:r>
      <w:r w:rsidR="005B24BA" w:rsidRPr="00981297">
        <w:rPr>
          <w:rFonts w:asciiTheme="majorHAnsi" w:hAnsiTheme="majorHAnsi" w:cstheme="majorHAnsi"/>
          <w:sz w:val="22"/>
          <w:szCs w:val="22"/>
          <w:lang w:val="fr-FR"/>
        </w:rPr>
        <w:t>la personne soignant</w:t>
      </w:r>
      <w:r w:rsidR="00B63965"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) et fournies dans le cadre d’un </w:t>
      </w:r>
      <w:r w:rsidR="005B24BA"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paquet </w:t>
      </w:r>
      <w:r w:rsidR="00B63965"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de soins en fonction de besoins </w:t>
      </w:r>
      <w:r w:rsidR="005B24BA"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bien identifiés </w:t>
      </w:r>
      <w:r w:rsidR="00B63965" w:rsidRPr="00981297">
        <w:rPr>
          <w:rFonts w:asciiTheme="majorHAnsi" w:hAnsiTheme="majorHAnsi" w:cstheme="majorHAnsi"/>
          <w:sz w:val="22"/>
          <w:szCs w:val="22"/>
          <w:lang w:val="fr-FR"/>
        </w:rPr>
        <w:t>et devraient être conformes au Code</w:t>
      </w:r>
      <w:r w:rsidR="0037679E" w:rsidRPr="00981297">
        <w:rPr>
          <w:rFonts w:asciiTheme="majorHAnsi" w:hAnsiTheme="majorHAnsi" w:cstheme="majorHAnsi"/>
          <w:color w:val="0070C0"/>
          <w:sz w:val="22"/>
          <w:szCs w:val="22"/>
          <w:lang w:val="fr-FR"/>
        </w:rPr>
        <w:t>.</w:t>
      </w:r>
      <w:r w:rsidR="00273F72"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r w:rsidR="005B24BA"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Le </w:t>
      </w:r>
      <w:r w:rsidR="005B24BA" w:rsidRPr="00981297">
        <w:rPr>
          <w:rFonts w:asciiTheme="majorHAnsi" w:hAnsiTheme="majorHAnsi" w:cstheme="majorHAnsi"/>
          <w:b/>
          <w:bCs/>
          <w:sz w:val="22"/>
          <w:szCs w:val="22"/>
          <w:lang w:val="fr-FR"/>
        </w:rPr>
        <w:t>lait humain provenant de</w:t>
      </w:r>
      <w:r w:rsidR="00671F1F">
        <w:rPr>
          <w:rFonts w:asciiTheme="majorHAnsi" w:hAnsiTheme="majorHAnsi" w:cstheme="majorHAnsi"/>
          <w:b/>
          <w:bCs/>
          <w:sz w:val="22"/>
          <w:szCs w:val="22"/>
          <w:lang w:val="fr-FR"/>
        </w:rPr>
        <w:t>s</w:t>
      </w:r>
      <w:r w:rsidR="005B24BA" w:rsidRPr="00981297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donneuses </w:t>
      </w:r>
      <w:r w:rsidR="0037679E" w:rsidRPr="00981297">
        <w:rPr>
          <w:rFonts w:asciiTheme="majorHAnsi" w:hAnsiTheme="majorHAnsi" w:cstheme="majorHAnsi"/>
          <w:sz w:val="22"/>
          <w:szCs w:val="22"/>
          <w:lang w:val="fr-FR"/>
        </w:rPr>
        <w:t>ne devrait pas être envoyé dans les zones touchées par le COVID-19, sauf s</w:t>
      </w:r>
      <w:r w:rsidR="005B24BA"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’il y a un besoin bien </w:t>
      </w:r>
      <w:r w:rsidR="0037679E"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identifié et </w:t>
      </w:r>
      <w:r w:rsidR="005B24BA"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dans le cadre d’une </w:t>
      </w:r>
      <w:r w:rsidR="0037679E"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intervention coordonnée qui doit inclure une chaîne </w:t>
      </w:r>
      <w:r w:rsidR="005B24BA" w:rsidRPr="00981297">
        <w:rPr>
          <w:rFonts w:asciiTheme="majorHAnsi" w:hAnsiTheme="majorHAnsi" w:cstheme="majorHAnsi"/>
          <w:sz w:val="22"/>
          <w:szCs w:val="22"/>
          <w:lang w:val="fr-FR"/>
        </w:rPr>
        <w:t>du froid</w:t>
      </w:r>
      <w:r w:rsidR="0037679E" w:rsidRPr="00981297">
        <w:rPr>
          <w:rFonts w:asciiTheme="majorHAnsi" w:hAnsiTheme="majorHAnsi" w:cstheme="majorHAnsi"/>
          <w:sz w:val="22"/>
          <w:szCs w:val="22"/>
          <w:lang w:val="fr-FR"/>
        </w:rPr>
        <w:t>.</w:t>
      </w:r>
    </w:p>
    <w:p w14:paraId="61A20C50" w14:textId="77777777" w:rsidR="004B2794" w:rsidRPr="00981297" w:rsidRDefault="004B2794" w:rsidP="00F92B4C">
      <w:pPr>
        <w:pStyle w:val="CommentText"/>
        <w:spacing w:after="0"/>
        <w:contextualSpacing/>
        <w:jc w:val="both"/>
        <w:rPr>
          <w:rFonts w:asciiTheme="majorHAnsi" w:hAnsiTheme="majorHAnsi" w:cstheme="majorHAnsi"/>
          <w:sz w:val="22"/>
          <w:szCs w:val="22"/>
          <w:lang w:val="fr-FR"/>
        </w:rPr>
      </w:pPr>
    </w:p>
    <w:p w14:paraId="6EB9A89B" w14:textId="417DC767" w:rsidR="00F73D1B" w:rsidRPr="00981297" w:rsidRDefault="004F44BB" w:rsidP="00AA7827">
      <w:pPr>
        <w:pStyle w:val="CommentText"/>
        <w:numPr>
          <w:ilvl w:val="0"/>
          <w:numId w:val="23"/>
        </w:numPr>
        <w:spacing w:after="0"/>
        <w:contextualSpacing/>
        <w:jc w:val="both"/>
        <w:rPr>
          <w:rFonts w:asciiTheme="majorHAnsi" w:hAnsiTheme="majorHAnsi" w:cstheme="majorHAnsi"/>
          <w:b/>
          <w:bCs/>
          <w:sz w:val="22"/>
          <w:szCs w:val="22"/>
          <w:lang w:val="fr-FR"/>
        </w:rPr>
      </w:pPr>
      <w:r w:rsidRPr="00981297">
        <w:rPr>
          <w:rFonts w:asciiTheme="majorHAnsi" w:hAnsiTheme="majorHAnsi" w:cstheme="majorHAnsi"/>
          <w:b/>
          <w:bCs/>
          <w:sz w:val="22"/>
          <w:szCs w:val="22"/>
          <w:lang w:val="fr-FR"/>
        </w:rPr>
        <w:t>Veiller à ce que les femmes enceintes et allaitantes (</w:t>
      </w:r>
      <w:r w:rsidR="00BA1322" w:rsidRPr="00981297">
        <w:rPr>
          <w:rFonts w:asciiTheme="majorHAnsi" w:hAnsiTheme="majorHAnsi" w:cstheme="majorHAnsi"/>
          <w:b/>
          <w:bCs/>
          <w:sz w:val="22"/>
          <w:szCs w:val="22"/>
          <w:lang w:val="fr-FR"/>
        </w:rPr>
        <w:t>FEA</w:t>
      </w:r>
      <w:r w:rsidRPr="00981297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) aient accès à la nourriture, à l’eau, à la protection, au soutien psychosocial et à d’autres interventions pour répondre aux besoins essentiels. </w:t>
      </w:r>
      <w:r w:rsidR="00DC0E30" w:rsidRPr="00981297">
        <w:rPr>
          <w:rFonts w:asciiTheme="majorHAnsi" w:hAnsiTheme="majorHAnsi" w:cstheme="majorHAnsi"/>
          <w:iCs/>
          <w:sz w:val="22"/>
          <w:szCs w:val="22"/>
          <w:lang w:val="fr-FR"/>
        </w:rPr>
        <w:t xml:space="preserve">Envisager des approches </w:t>
      </w:r>
      <w:r w:rsidR="00F42C5B" w:rsidRPr="00981297">
        <w:rPr>
          <w:rFonts w:asciiTheme="majorHAnsi" w:hAnsiTheme="majorHAnsi" w:cstheme="majorHAnsi"/>
          <w:iCs/>
          <w:sz w:val="22"/>
          <w:szCs w:val="22"/>
          <w:lang w:val="fr-FR"/>
        </w:rPr>
        <w:t>innovantes</w:t>
      </w:r>
      <w:r w:rsidR="00DC0E30" w:rsidRPr="00981297">
        <w:rPr>
          <w:rFonts w:asciiTheme="majorHAnsi" w:hAnsiTheme="majorHAnsi" w:cstheme="majorHAnsi"/>
          <w:iCs/>
          <w:sz w:val="22"/>
          <w:szCs w:val="22"/>
          <w:lang w:val="fr-FR"/>
        </w:rPr>
        <w:t xml:space="preserve"> pour le soutien à distance dans le contexte d</w:t>
      </w:r>
      <w:r w:rsidR="00535E97" w:rsidRPr="00981297">
        <w:rPr>
          <w:rFonts w:asciiTheme="majorHAnsi" w:hAnsiTheme="majorHAnsi" w:cstheme="majorHAnsi"/>
          <w:iCs/>
          <w:sz w:val="22"/>
          <w:szCs w:val="22"/>
          <w:lang w:val="fr-FR"/>
        </w:rPr>
        <w:t>es mesures de confinement</w:t>
      </w:r>
      <w:r w:rsidR="00DC0E30" w:rsidRPr="00981297">
        <w:rPr>
          <w:rFonts w:asciiTheme="majorHAnsi" w:hAnsiTheme="majorHAnsi" w:cstheme="majorHAnsi"/>
          <w:iCs/>
          <w:sz w:val="22"/>
          <w:szCs w:val="22"/>
          <w:lang w:val="fr-FR"/>
        </w:rPr>
        <w:t>.</w:t>
      </w:r>
    </w:p>
    <w:p w14:paraId="449D686A" w14:textId="77777777" w:rsidR="00B61C1A" w:rsidRPr="00981297" w:rsidRDefault="00B61C1A" w:rsidP="00B61C1A">
      <w:pPr>
        <w:pStyle w:val="CommentText"/>
        <w:spacing w:after="0"/>
        <w:contextualSpacing/>
        <w:jc w:val="both"/>
        <w:rPr>
          <w:rFonts w:asciiTheme="majorHAnsi" w:hAnsiTheme="majorHAnsi" w:cstheme="majorHAnsi"/>
          <w:b/>
          <w:bCs/>
          <w:sz w:val="22"/>
          <w:szCs w:val="22"/>
          <w:lang w:val="fr-FR"/>
        </w:rPr>
      </w:pPr>
    </w:p>
    <w:p w14:paraId="721E7D13" w14:textId="10F2B210" w:rsidR="00DD4DF0" w:rsidRPr="00981297" w:rsidRDefault="004F44BB" w:rsidP="00AA7827">
      <w:pPr>
        <w:pStyle w:val="CommentText"/>
        <w:numPr>
          <w:ilvl w:val="0"/>
          <w:numId w:val="23"/>
        </w:numPr>
        <w:spacing w:after="0"/>
        <w:contextualSpacing/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981297">
        <w:rPr>
          <w:rFonts w:asciiTheme="majorHAnsi" w:hAnsiTheme="majorHAnsi" w:cstheme="majorHAnsi"/>
          <w:b/>
          <w:bCs/>
          <w:sz w:val="22"/>
          <w:szCs w:val="22"/>
          <w:lang w:val="fr-FR"/>
        </w:rPr>
        <w:lastRenderedPageBreak/>
        <w:t>Identifier</w:t>
      </w:r>
      <w:r w:rsidR="0037679E" w:rsidRPr="00981297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r w:rsidR="00701494" w:rsidRPr="00981297">
        <w:rPr>
          <w:rFonts w:asciiTheme="majorHAnsi" w:hAnsiTheme="majorHAnsi" w:cstheme="majorHAnsi"/>
          <w:b/>
          <w:bCs/>
          <w:sz w:val="22"/>
          <w:szCs w:val="22"/>
          <w:lang w:val="fr-FR"/>
        </w:rPr>
        <w:t>l</w:t>
      </w:r>
      <w:r w:rsidR="00C31BE1" w:rsidRPr="00981297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a nature </w:t>
      </w:r>
      <w:r w:rsidR="00701494" w:rsidRPr="00981297">
        <w:rPr>
          <w:rFonts w:asciiTheme="majorHAnsi" w:hAnsiTheme="majorHAnsi" w:cstheme="majorHAnsi"/>
          <w:b/>
          <w:bCs/>
          <w:sz w:val="22"/>
          <w:szCs w:val="22"/>
          <w:lang w:val="fr-FR"/>
        </w:rPr>
        <w:t>et l</w:t>
      </w:r>
      <w:r w:rsidR="001C4923" w:rsidRPr="00981297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’emplacement </w:t>
      </w:r>
      <w:r w:rsidR="00671F1F">
        <w:rPr>
          <w:rFonts w:asciiTheme="majorHAnsi" w:hAnsiTheme="majorHAnsi" w:cstheme="majorHAnsi"/>
          <w:b/>
          <w:bCs/>
          <w:sz w:val="22"/>
          <w:szCs w:val="22"/>
          <w:lang w:val="fr-FR"/>
        </w:rPr>
        <w:t>des nourrissons, enfants, et mères à haute risque</w:t>
      </w:r>
      <w:r w:rsidR="009B502F" w:rsidRPr="00981297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r w:rsidR="00671F1F" w:rsidRPr="00981297">
        <w:rPr>
          <w:rFonts w:asciiTheme="majorHAnsi" w:hAnsiTheme="majorHAnsi" w:cstheme="majorHAnsi"/>
          <w:b/>
          <w:bCs/>
          <w:sz w:val="22"/>
          <w:szCs w:val="22"/>
          <w:lang w:val="fr-FR"/>
        </w:rPr>
        <w:t>et répondre</w:t>
      </w:r>
      <w:r w:rsidR="0037679E" w:rsidRPr="00981297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à leurs besoins.</w:t>
      </w:r>
      <w:r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r w:rsidR="002C4F62" w:rsidRPr="00981297">
        <w:rPr>
          <w:rFonts w:asciiTheme="majorHAnsi" w:hAnsiTheme="majorHAnsi" w:cstheme="majorHAnsi"/>
          <w:bCs/>
          <w:sz w:val="22"/>
          <w:szCs w:val="22"/>
          <w:lang w:val="fr-FR"/>
        </w:rPr>
        <w:t xml:space="preserve">Cela inclue </w:t>
      </w:r>
      <w:r w:rsidR="001409D4" w:rsidRPr="00981297">
        <w:rPr>
          <w:rFonts w:asciiTheme="majorHAnsi" w:hAnsiTheme="majorHAnsi" w:cstheme="majorHAnsi"/>
          <w:bCs/>
          <w:sz w:val="22"/>
          <w:szCs w:val="22"/>
          <w:lang w:val="fr-FR"/>
        </w:rPr>
        <w:t xml:space="preserve">sans se limiter, </w:t>
      </w:r>
      <w:r w:rsidR="002C4F62" w:rsidRPr="00981297">
        <w:rPr>
          <w:rFonts w:asciiTheme="majorHAnsi" w:hAnsiTheme="majorHAnsi" w:cstheme="majorHAnsi"/>
          <w:bCs/>
          <w:sz w:val="22"/>
          <w:szCs w:val="22"/>
          <w:lang w:val="fr-FR"/>
        </w:rPr>
        <w:t xml:space="preserve">les </w:t>
      </w:r>
      <w:r w:rsidR="007B096B" w:rsidRPr="00981297">
        <w:rPr>
          <w:rFonts w:asciiTheme="majorHAnsi" w:hAnsiTheme="majorHAnsi" w:cstheme="majorHAnsi"/>
          <w:bCs/>
          <w:sz w:val="22"/>
          <w:szCs w:val="22"/>
          <w:lang w:val="fr-FR"/>
        </w:rPr>
        <w:t>nourrissons de faible poids</w:t>
      </w:r>
      <w:r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 à la naissance</w:t>
      </w:r>
      <w:r w:rsidR="002C4F62" w:rsidRPr="00981297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r w:rsidRPr="00981297">
        <w:rPr>
          <w:rFonts w:asciiTheme="majorHAnsi" w:hAnsiTheme="majorHAnsi" w:cstheme="majorHAnsi"/>
          <w:sz w:val="22"/>
          <w:szCs w:val="22"/>
          <w:lang w:val="fr-FR"/>
        </w:rPr>
        <w:t>les enfants</w:t>
      </w:r>
      <w:r w:rsidR="0037679E" w:rsidRPr="00981297">
        <w:rPr>
          <w:rFonts w:asciiTheme="majorHAnsi" w:hAnsiTheme="majorHAnsi" w:cstheme="majorHAnsi"/>
          <w:bCs/>
          <w:sz w:val="22"/>
          <w:szCs w:val="22"/>
          <w:lang w:val="fr-FR"/>
        </w:rPr>
        <w:t xml:space="preserve"> </w:t>
      </w:r>
      <w:r w:rsidR="00671F1F">
        <w:rPr>
          <w:rFonts w:asciiTheme="majorHAnsi" w:hAnsiTheme="majorHAnsi" w:cstheme="majorHAnsi"/>
          <w:bCs/>
          <w:sz w:val="22"/>
          <w:szCs w:val="22"/>
          <w:lang w:val="fr-FR"/>
        </w:rPr>
        <w:t>malnutris</w:t>
      </w:r>
      <w:r w:rsidR="0037679E" w:rsidRPr="00981297">
        <w:rPr>
          <w:rFonts w:asciiTheme="majorHAnsi" w:hAnsiTheme="majorHAnsi" w:cstheme="majorHAnsi"/>
          <w:bCs/>
          <w:sz w:val="22"/>
          <w:szCs w:val="22"/>
          <w:lang w:val="fr-FR"/>
        </w:rPr>
        <w:t>, y compris les nourrissons de moins de 6 mois</w:t>
      </w:r>
      <w:r w:rsidR="002C4F62" w:rsidRPr="00981297">
        <w:rPr>
          <w:rFonts w:asciiTheme="majorHAnsi" w:hAnsiTheme="majorHAnsi" w:cstheme="majorHAnsi"/>
          <w:bCs/>
          <w:sz w:val="22"/>
          <w:szCs w:val="22"/>
          <w:lang w:val="fr-FR"/>
        </w:rPr>
        <w:t xml:space="preserve">, </w:t>
      </w:r>
      <w:r w:rsidR="0037679E" w:rsidRPr="00981297">
        <w:rPr>
          <w:rFonts w:asciiTheme="majorHAnsi" w:hAnsiTheme="majorHAnsi" w:cstheme="majorHAnsi"/>
          <w:bCs/>
          <w:sz w:val="22"/>
          <w:szCs w:val="22"/>
          <w:lang w:val="fr-FR"/>
        </w:rPr>
        <w:t>les enfants handicapés</w:t>
      </w:r>
      <w:r w:rsidR="002C4F62" w:rsidRPr="00981297">
        <w:rPr>
          <w:rFonts w:asciiTheme="majorHAnsi" w:hAnsiTheme="majorHAnsi" w:cstheme="majorHAnsi"/>
          <w:bCs/>
          <w:sz w:val="22"/>
          <w:szCs w:val="22"/>
          <w:lang w:val="fr-FR"/>
        </w:rPr>
        <w:t xml:space="preserve">, </w:t>
      </w:r>
      <w:r w:rsidR="0037679E" w:rsidRPr="00981297">
        <w:rPr>
          <w:rFonts w:asciiTheme="majorHAnsi" w:hAnsiTheme="majorHAnsi" w:cstheme="majorHAnsi"/>
          <w:bCs/>
          <w:sz w:val="22"/>
          <w:szCs w:val="22"/>
          <w:lang w:val="fr-FR"/>
        </w:rPr>
        <w:t>les nourrissons exposés au VIH</w:t>
      </w:r>
      <w:r w:rsidR="002C4F62" w:rsidRPr="00981297">
        <w:rPr>
          <w:rFonts w:asciiTheme="majorHAnsi" w:hAnsiTheme="majorHAnsi" w:cstheme="majorHAnsi"/>
          <w:bCs/>
          <w:sz w:val="22"/>
          <w:szCs w:val="22"/>
          <w:lang w:val="fr-FR"/>
        </w:rPr>
        <w:t xml:space="preserve">, les </w:t>
      </w:r>
      <w:r w:rsidR="0037679E" w:rsidRPr="00981297">
        <w:rPr>
          <w:rFonts w:asciiTheme="majorHAnsi" w:hAnsiTheme="majorHAnsi" w:cstheme="majorHAnsi"/>
          <w:bCs/>
          <w:sz w:val="22"/>
          <w:szCs w:val="22"/>
          <w:lang w:val="fr-FR"/>
        </w:rPr>
        <w:t>nourrissons orphelins</w:t>
      </w:r>
      <w:r w:rsidR="002C4F62" w:rsidRPr="00981297">
        <w:rPr>
          <w:rFonts w:asciiTheme="majorHAnsi" w:hAnsiTheme="majorHAnsi" w:cstheme="majorHAnsi"/>
          <w:bCs/>
          <w:sz w:val="22"/>
          <w:szCs w:val="22"/>
          <w:lang w:val="fr-FR"/>
        </w:rPr>
        <w:t xml:space="preserve">, les </w:t>
      </w:r>
      <w:r w:rsidR="0037679E" w:rsidRPr="00981297">
        <w:rPr>
          <w:rFonts w:asciiTheme="majorHAnsi" w:hAnsiTheme="majorHAnsi" w:cstheme="majorHAnsi"/>
          <w:bCs/>
          <w:sz w:val="22"/>
          <w:szCs w:val="22"/>
          <w:lang w:val="fr-FR"/>
        </w:rPr>
        <w:t>mères sous-alimentées ou gravement malades</w:t>
      </w:r>
      <w:r w:rsidR="002C4F62" w:rsidRPr="00981297">
        <w:rPr>
          <w:rFonts w:asciiTheme="majorHAnsi" w:hAnsiTheme="majorHAnsi" w:cstheme="majorHAnsi"/>
          <w:bCs/>
          <w:sz w:val="22"/>
          <w:szCs w:val="22"/>
          <w:lang w:val="fr-FR"/>
        </w:rPr>
        <w:t xml:space="preserve">, les </w:t>
      </w:r>
      <w:r w:rsidR="0037679E" w:rsidRPr="00981297">
        <w:rPr>
          <w:rFonts w:asciiTheme="majorHAnsi" w:hAnsiTheme="majorHAnsi" w:cstheme="majorHAnsi"/>
          <w:bCs/>
          <w:sz w:val="22"/>
          <w:szCs w:val="22"/>
          <w:lang w:val="fr-FR"/>
        </w:rPr>
        <w:t>mères traumatisées</w:t>
      </w:r>
      <w:r w:rsidR="002C4F62" w:rsidRPr="00981297">
        <w:rPr>
          <w:rFonts w:asciiTheme="majorHAnsi" w:hAnsiTheme="majorHAnsi" w:cstheme="majorHAnsi"/>
          <w:bCs/>
          <w:sz w:val="22"/>
          <w:szCs w:val="22"/>
          <w:lang w:val="fr-FR"/>
        </w:rPr>
        <w:t xml:space="preserve"> </w:t>
      </w:r>
      <w:r w:rsidR="0037679E" w:rsidRPr="00981297">
        <w:rPr>
          <w:rFonts w:asciiTheme="majorHAnsi" w:hAnsiTheme="majorHAnsi" w:cstheme="majorHAnsi"/>
          <w:bCs/>
          <w:sz w:val="22"/>
          <w:szCs w:val="22"/>
          <w:lang w:val="fr-FR"/>
        </w:rPr>
        <w:t xml:space="preserve">où les mères séparées de leurs enfants. </w:t>
      </w:r>
    </w:p>
    <w:p w14:paraId="4FF42B34" w14:textId="77777777" w:rsidR="00F92B4C" w:rsidRPr="00981297" w:rsidRDefault="00F92B4C" w:rsidP="00F92B4C">
      <w:pPr>
        <w:contextualSpacing/>
        <w:jc w:val="both"/>
        <w:outlineLvl w:val="0"/>
        <w:rPr>
          <w:rFonts w:asciiTheme="majorHAnsi" w:hAnsiTheme="majorHAnsi" w:cstheme="majorHAnsi"/>
          <w:b/>
          <w:bCs/>
          <w:sz w:val="22"/>
          <w:szCs w:val="22"/>
          <w:u w:val="single"/>
          <w:lang w:val="fr-FR"/>
        </w:rPr>
      </w:pPr>
    </w:p>
    <w:tbl>
      <w:tblPr>
        <w:tblStyle w:val="TableGrid"/>
        <w:tblpPr w:leftFromText="180" w:rightFromText="180" w:vertAnchor="text" w:horzAnchor="margin" w:tblpY="1392"/>
        <w:tblW w:w="0" w:type="auto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9890"/>
      </w:tblGrid>
      <w:tr w:rsidR="00671F1F" w:rsidRPr="00301B74" w14:paraId="052131B8" w14:textId="77777777" w:rsidTr="00671F1F">
        <w:tc>
          <w:tcPr>
            <w:tcW w:w="9890" w:type="dxa"/>
            <w:shd w:val="clear" w:color="auto" w:fill="B8CCE4" w:themeFill="accent1" w:themeFillTint="66"/>
          </w:tcPr>
          <w:p w14:paraId="0911A630" w14:textId="1B9E32D9" w:rsidR="00671F1F" w:rsidRPr="00981297" w:rsidRDefault="00671F1F" w:rsidP="00671F1F">
            <w:pPr>
              <w:contextualSpacing/>
              <w:jc w:val="both"/>
              <w:outlineLvl w:val="0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981297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Si vous avez </w:t>
            </w:r>
            <w:r w:rsidRPr="00981297"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fr-FR"/>
              </w:rPr>
              <w:t xml:space="preserve">des questions </w:t>
            </w:r>
            <w:proofErr w:type="spellStart"/>
            <w:r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fr-FR"/>
              </w:rPr>
              <w:t>specifiques</w:t>
            </w:r>
            <w:proofErr w:type="spellEnd"/>
            <w:r w:rsidRPr="00981297"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fr-FR"/>
              </w:rPr>
              <w:t xml:space="preserve"> sur l’ANJE dans le contexte du COVID-19</w:t>
            </w:r>
            <w:r w:rsidRPr="00981297"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  <w:t>,</w:t>
            </w:r>
            <w:r w:rsidRPr="00981297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prière de </w:t>
            </w:r>
            <w:r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les </w:t>
            </w:r>
            <w:r w:rsidRPr="00981297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poster sur le forum EN-NET sur la </w:t>
            </w:r>
            <w:r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‘</w:t>
            </w:r>
            <w:r w:rsidRPr="00671F1F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Programmes de nutrition dans le contexte du Covid-19</w:t>
            </w:r>
            <w:r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’ </w:t>
            </w:r>
            <w:r w:rsidRPr="00981297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: </w:t>
            </w:r>
            <w:hyperlink r:id="rId11" w:history="1">
              <w:r w:rsidRPr="00981297"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fr-FR"/>
                </w:rPr>
                <w:t>https://www.en-net.org/forum/31.aspx</w:t>
              </w:r>
            </w:hyperlink>
          </w:p>
        </w:tc>
      </w:tr>
    </w:tbl>
    <w:p w14:paraId="1B77E6B8" w14:textId="0EAC4692" w:rsidR="00F92B4C" w:rsidRPr="00981297" w:rsidRDefault="00E04690" w:rsidP="00F92B4C">
      <w:pPr>
        <w:contextualSpacing/>
        <w:jc w:val="both"/>
        <w:outlineLvl w:val="0"/>
        <w:rPr>
          <w:rFonts w:asciiTheme="majorHAnsi" w:hAnsiTheme="majorHAnsi" w:cstheme="majorHAnsi"/>
          <w:i/>
          <w:color w:val="0070C0"/>
          <w:sz w:val="22"/>
          <w:szCs w:val="22"/>
          <w:lang w:val="fr-FR"/>
        </w:rPr>
      </w:pPr>
      <w:r w:rsidRPr="00981297">
        <w:rPr>
          <w:rFonts w:asciiTheme="majorHAnsi" w:hAnsiTheme="majorHAnsi" w:cstheme="majorHAnsi"/>
          <w:b/>
          <w:bCs/>
          <w:sz w:val="22"/>
          <w:szCs w:val="22"/>
          <w:u w:val="single"/>
          <w:lang w:val="fr-FR"/>
        </w:rPr>
        <w:t xml:space="preserve">Pour plus d’info veuillez contacter </w:t>
      </w:r>
      <w:r w:rsidRPr="00981297">
        <w:rPr>
          <w:rFonts w:asciiTheme="majorHAnsi" w:hAnsiTheme="majorHAnsi" w:cstheme="majorHAnsi"/>
          <w:i/>
          <w:iCs/>
          <w:color w:val="0070C0"/>
          <w:sz w:val="22"/>
          <w:szCs w:val="22"/>
          <w:lang w:val="fr-FR"/>
        </w:rPr>
        <w:t>&lt;</w:t>
      </w:r>
      <w:r w:rsidR="00F92B4C" w:rsidRPr="00981297">
        <w:rPr>
          <w:rFonts w:asciiTheme="majorHAnsi" w:hAnsiTheme="majorHAnsi" w:cstheme="majorHAnsi"/>
          <w:i/>
          <w:iCs/>
          <w:color w:val="0070C0"/>
          <w:sz w:val="22"/>
          <w:szCs w:val="22"/>
          <w:lang w:val="fr-FR"/>
        </w:rPr>
        <w:t xml:space="preserve">Nutrition Cluster / </w:t>
      </w:r>
      <w:proofErr w:type="spellStart"/>
      <w:r w:rsidR="00F92B4C" w:rsidRPr="00981297">
        <w:rPr>
          <w:rFonts w:asciiTheme="majorHAnsi" w:hAnsiTheme="majorHAnsi" w:cstheme="majorHAnsi"/>
          <w:i/>
          <w:iCs/>
          <w:color w:val="0070C0"/>
          <w:sz w:val="22"/>
          <w:szCs w:val="22"/>
          <w:lang w:val="fr-FR"/>
        </w:rPr>
        <w:t>Working</w:t>
      </w:r>
      <w:proofErr w:type="spellEnd"/>
      <w:r w:rsidR="00F92B4C" w:rsidRPr="00981297">
        <w:rPr>
          <w:rFonts w:asciiTheme="majorHAnsi" w:hAnsiTheme="majorHAnsi" w:cstheme="majorHAnsi"/>
          <w:i/>
          <w:iCs/>
          <w:color w:val="0070C0"/>
          <w:sz w:val="22"/>
          <w:szCs w:val="22"/>
          <w:lang w:val="fr-FR"/>
        </w:rPr>
        <w:t xml:space="preserve"> Group Contact Information</w:t>
      </w:r>
      <w:r w:rsidR="004C5225" w:rsidRPr="00981297">
        <w:rPr>
          <w:rFonts w:asciiTheme="majorHAnsi" w:hAnsiTheme="majorHAnsi" w:cstheme="majorHAnsi"/>
          <w:i/>
          <w:iCs/>
          <w:color w:val="0070C0"/>
          <w:sz w:val="22"/>
          <w:szCs w:val="22"/>
          <w:lang w:val="fr-FR"/>
        </w:rPr>
        <w:t>&gt;</w:t>
      </w:r>
      <w:r w:rsidR="00DD37DB" w:rsidRPr="00981297">
        <w:rPr>
          <w:rFonts w:asciiTheme="majorHAnsi" w:hAnsiTheme="majorHAnsi" w:cstheme="majorHAnsi"/>
          <w:i/>
          <w:iCs/>
          <w:color w:val="0070C0"/>
          <w:sz w:val="22"/>
          <w:szCs w:val="22"/>
          <w:lang w:val="fr-FR"/>
        </w:rPr>
        <w:t xml:space="preserve"> &lt;</w:t>
      </w:r>
      <w:r w:rsidR="00F92B4C" w:rsidRPr="00981297">
        <w:rPr>
          <w:rFonts w:asciiTheme="majorHAnsi" w:hAnsiTheme="majorHAnsi" w:cstheme="majorHAnsi"/>
          <w:i/>
          <w:iCs/>
          <w:color w:val="0070C0"/>
          <w:sz w:val="22"/>
          <w:szCs w:val="22"/>
          <w:lang w:val="fr-FR"/>
        </w:rPr>
        <w:t xml:space="preserve">IFE Coordination </w:t>
      </w:r>
      <w:proofErr w:type="spellStart"/>
      <w:r w:rsidR="00F92B4C" w:rsidRPr="00981297">
        <w:rPr>
          <w:rFonts w:asciiTheme="majorHAnsi" w:hAnsiTheme="majorHAnsi" w:cstheme="majorHAnsi"/>
          <w:i/>
          <w:iCs/>
          <w:color w:val="0070C0"/>
          <w:sz w:val="22"/>
          <w:szCs w:val="22"/>
          <w:lang w:val="fr-FR"/>
        </w:rPr>
        <w:t>authority</w:t>
      </w:r>
      <w:proofErr w:type="spellEnd"/>
      <w:r w:rsidR="00DD37DB" w:rsidRPr="00981297">
        <w:rPr>
          <w:rFonts w:asciiTheme="majorHAnsi" w:hAnsiTheme="majorHAnsi" w:cstheme="majorHAnsi"/>
          <w:i/>
          <w:iCs/>
          <w:color w:val="0070C0"/>
          <w:sz w:val="22"/>
          <w:szCs w:val="22"/>
          <w:lang w:val="fr-FR"/>
        </w:rPr>
        <w:t>&gt;</w:t>
      </w:r>
      <w:r w:rsidRPr="00981297">
        <w:rPr>
          <w:rFonts w:asciiTheme="majorHAnsi" w:hAnsiTheme="majorHAnsi" w:cstheme="majorHAnsi"/>
          <w:i/>
          <w:iCs/>
          <w:color w:val="0070C0"/>
          <w:sz w:val="22"/>
          <w:szCs w:val="22"/>
          <w:lang w:val="fr-FR"/>
        </w:rPr>
        <w:t>, etc.</w:t>
      </w:r>
    </w:p>
    <w:sectPr w:rsidR="00F92B4C" w:rsidRPr="00981297" w:rsidSect="00934C75">
      <w:pgSz w:w="12240" w:h="15840"/>
      <w:pgMar w:top="783" w:right="1170" w:bottom="747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3F6D2" w14:textId="77777777" w:rsidR="007C3E42" w:rsidRDefault="007C3E42" w:rsidP="00EE103C">
      <w:r>
        <w:rPr>
          <w:lang w:val="fr"/>
        </w:rPr>
        <w:separator/>
      </w:r>
    </w:p>
  </w:endnote>
  <w:endnote w:type="continuationSeparator" w:id="0">
    <w:p w14:paraId="05DCCD79" w14:textId="77777777" w:rsidR="007C3E42" w:rsidRDefault="007C3E42" w:rsidP="00EE103C">
      <w:r>
        <w:rPr>
          <w:lang w:val="f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 Gothic Std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94A63" w14:textId="77777777" w:rsidR="007C3E42" w:rsidRDefault="007C3E42" w:rsidP="00EE103C">
      <w:r>
        <w:rPr>
          <w:lang w:val="fr"/>
        </w:rPr>
        <w:separator/>
      </w:r>
    </w:p>
  </w:footnote>
  <w:footnote w:type="continuationSeparator" w:id="0">
    <w:p w14:paraId="0EEAD086" w14:textId="77777777" w:rsidR="007C3E42" w:rsidRDefault="007C3E42" w:rsidP="00EE103C">
      <w:r>
        <w:rPr>
          <w:lang w:val="fr"/>
        </w:rPr>
        <w:continuationSeparator/>
      </w:r>
    </w:p>
  </w:footnote>
  <w:footnote w:id="1">
    <w:p w14:paraId="05229BB2" w14:textId="46B7294A" w:rsidR="00262FA6" w:rsidRPr="005B24BA" w:rsidRDefault="00262FA6" w:rsidP="0070555A">
      <w:pPr>
        <w:rPr>
          <w:rFonts w:asciiTheme="majorHAnsi" w:hAnsiTheme="majorHAnsi"/>
          <w:i/>
          <w:color w:val="4F81BD" w:themeColor="accent1"/>
          <w:sz w:val="16"/>
          <w:lang w:val="fr-FR"/>
        </w:rPr>
      </w:pPr>
      <w:r>
        <w:rPr>
          <w:rStyle w:val="FootnoteReference"/>
          <w:lang w:val="fr"/>
        </w:rPr>
        <w:footnoteRef/>
      </w:r>
      <w:r>
        <w:rPr>
          <w:lang w:val="fr"/>
        </w:rPr>
        <w:t xml:space="preserve"> </w:t>
      </w:r>
      <w:r w:rsidRPr="0070555A">
        <w:rPr>
          <w:i/>
          <w:color w:val="4F81BD" w:themeColor="accent1"/>
          <w:sz w:val="16"/>
          <w:lang w:val="fr"/>
        </w:rPr>
        <w:t xml:space="preserve">Ce modèle de déclaration conjointe sur l’alimentation des nourrissons et des jeunes enfants (IYCF) dans le contexte de la pandémie de Covid-19 comprend une consolidation des recommandations disponibles relatives à l’IYCF dans le contexte de Covid-19. Il doit être adapté par les pays ou les grappes nutritionnelles et qui sera publié au niveau national. </w:t>
      </w:r>
      <w:r w:rsidR="00B5721F">
        <w:rPr>
          <w:i/>
          <w:color w:val="4F81BD" w:themeColor="accent1"/>
          <w:sz w:val="16"/>
          <w:lang w:val="fr"/>
        </w:rPr>
        <w:t xml:space="preserve">Il a été développé par le groupe de base IFE. </w:t>
      </w:r>
      <w:r w:rsidR="00F92B4C">
        <w:rPr>
          <w:i/>
          <w:color w:val="4F81BD" w:themeColor="accent1"/>
          <w:sz w:val="16"/>
          <w:lang w:val="fr"/>
        </w:rPr>
        <w:t xml:space="preserve">Il est important que cette déclaration conjointe soit accompagnée du mémoire de programmation de l’IYCF (3). </w:t>
      </w:r>
    </w:p>
  </w:footnote>
  <w:footnote w:id="2">
    <w:p w14:paraId="6F472C39" w14:textId="50E3AC6A" w:rsidR="00BE4F60" w:rsidRPr="00BE4F60" w:rsidRDefault="00BE4F60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BE4F60">
        <w:rPr>
          <w:lang w:val="fr-FR"/>
        </w:rPr>
        <w:t xml:space="preserve"> </w:t>
      </w:r>
      <w:r w:rsidRPr="005B24BA">
        <w:rPr>
          <w:i/>
          <w:color w:val="4F81BD" w:themeColor="accent1"/>
          <w:sz w:val="16"/>
          <w:szCs w:val="24"/>
          <w:lang w:val="fr"/>
        </w:rPr>
        <w:t>https://www.nutritioncluster.net/sites/default/files/2020-04/ANJE%20Note%20Orientation%20COVID-19%20FR%20V.30.03.20.pdf</w:t>
      </w:r>
    </w:p>
  </w:footnote>
  <w:footnote w:id="3">
    <w:p w14:paraId="2F16A05C" w14:textId="29FF87FC" w:rsidR="005B24BA" w:rsidRPr="005B24BA" w:rsidRDefault="005B24BA" w:rsidP="005B24BA">
      <w:pPr>
        <w:pStyle w:val="FootnoteText"/>
        <w:rPr>
          <w:lang w:val="fr-FR"/>
        </w:rPr>
      </w:pPr>
      <w:r>
        <w:rPr>
          <w:rStyle w:val="FootnoteReference"/>
          <w:lang w:val="fr"/>
        </w:rPr>
        <w:footnoteRef/>
      </w:r>
      <w:r>
        <w:rPr>
          <w:lang w:val="fr"/>
        </w:rPr>
        <w:t xml:space="preserve"> </w:t>
      </w:r>
      <w:r w:rsidRPr="005B24BA">
        <w:rPr>
          <w:i/>
          <w:color w:val="4F81BD" w:themeColor="accent1"/>
          <w:sz w:val="16"/>
          <w:szCs w:val="24"/>
          <w:lang w:val="fr"/>
        </w:rPr>
        <w:t>https://www.who.int/fr/news-room/fact-sheets/detail/infant-and-young-child-feeding</w:t>
      </w:r>
    </w:p>
  </w:footnote>
  <w:footnote w:id="4">
    <w:p w14:paraId="0EBCA621" w14:textId="4D3476E6" w:rsidR="00262FA6" w:rsidRPr="005B24BA" w:rsidRDefault="00262FA6" w:rsidP="00A9070D">
      <w:pPr>
        <w:pStyle w:val="CommentText"/>
        <w:spacing w:after="0"/>
        <w:contextualSpacing/>
        <w:jc w:val="both"/>
        <w:rPr>
          <w:lang w:val="fr-FR"/>
        </w:rPr>
      </w:pPr>
      <w:r>
        <w:rPr>
          <w:rStyle w:val="FootnoteReference"/>
          <w:lang w:val="fr"/>
        </w:rPr>
        <w:footnoteRef/>
      </w:r>
      <w:r>
        <w:rPr>
          <w:lang w:val="fr"/>
        </w:rPr>
        <w:t xml:space="preserve"> </w:t>
      </w:r>
      <w:r w:rsidR="005B24BA">
        <w:rPr>
          <w:i/>
          <w:iCs/>
          <w:color w:val="4F81BD" w:themeColor="accent1"/>
          <w:sz w:val="16"/>
          <w:lang w:val="fr"/>
        </w:rPr>
        <w:t>Ajouter</w:t>
      </w:r>
      <w:r w:rsidRPr="00A9070D">
        <w:rPr>
          <w:i/>
          <w:iCs/>
          <w:color w:val="4F81BD" w:themeColor="accent1"/>
          <w:sz w:val="16"/>
          <w:lang w:val="fr"/>
        </w:rPr>
        <w:t xml:space="preserve"> </w:t>
      </w:r>
      <w:r w:rsidR="005B24BA">
        <w:rPr>
          <w:i/>
          <w:iCs/>
          <w:color w:val="4F81BD" w:themeColor="accent1"/>
          <w:sz w:val="16"/>
          <w:lang w:val="fr"/>
        </w:rPr>
        <w:t>d’</w:t>
      </w:r>
      <w:r w:rsidRPr="00A9070D">
        <w:rPr>
          <w:i/>
          <w:iCs/>
          <w:color w:val="4F81BD" w:themeColor="accent1"/>
          <w:sz w:val="16"/>
          <w:lang w:val="fr"/>
        </w:rPr>
        <w:t>autres qui sont pertinents pour le pays / contexte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449BA"/>
    <w:multiLevelType w:val="hybridMultilevel"/>
    <w:tmpl w:val="43707CE2"/>
    <w:lvl w:ilvl="0" w:tplc="40C2B86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D0073"/>
    <w:multiLevelType w:val="hybridMultilevel"/>
    <w:tmpl w:val="CD304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04D7B"/>
    <w:multiLevelType w:val="hybridMultilevel"/>
    <w:tmpl w:val="45EE068A"/>
    <w:lvl w:ilvl="0" w:tplc="EEF01FEE">
      <w:start w:val="23"/>
      <w:numFmt w:val="bullet"/>
      <w:lvlText w:val="-"/>
      <w:lvlJc w:val="left"/>
      <w:pPr>
        <w:ind w:left="720" w:hanging="360"/>
      </w:pPr>
      <w:rPr>
        <w:rFonts w:ascii="Bell Gothic Std Bold" w:eastAsiaTheme="minorHAnsi" w:hAnsi="Bell Gothic Std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059FA"/>
    <w:multiLevelType w:val="hybridMultilevel"/>
    <w:tmpl w:val="50621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864F7"/>
    <w:multiLevelType w:val="hybridMultilevel"/>
    <w:tmpl w:val="3BD243A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083DAF"/>
    <w:multiLevelType w:val="hybridMultilevel"/>
    <w:tmpl w:val="3E6AFC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212C8"/>
    <w:multiLevelType w:val="hybridMultilevel"/>
    <w:tmpl w:val="5162832C"/>
    <w:lvl w:ilvl="0" w:tplc="C4429E7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11029A"/>
    <w:multiLevelType w:val="hybridMultilevel"/>
    <w:tmpl w:val="78421114"/>
    <w:lvl w:ilvl="0" w:tplc="40C2B86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C62AA"/>
    <w:multiLevelType w:val="hybridMultilevel"/>
    <w:tmpl w:val="D41E2D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40BD6"/>
    <w:multiLevelType w:val="hybridMultilevel"/>
    <w:tmpl w:val="AB267D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DF4BFD"/>
    <w:multiLevelType w:val="hybridMultilevel"/>
    <w:tmpl w:val="23942AA8"/>
    <w:lvl w:ilvl="0" w:tplc="B8B48A9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1340F"/>
    <w:multiLevelType w:val="hybridMultilevel"/>
    <w:tmpl w:val="E7F4F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21573"/>
    <w:multiLevelType w:val="hybridMultilevel"/>
    <w:tmpl w:val="2728B1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2C63D8"/>
    <w:multiLevelType w:val="hybridMultilevel"/>
    <w:tmpl w:val="497A61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811C8"/>
    <w:multiLevelType w:val="hybridMultilevel"/>
    <w:tmpl w:val="CD1E6EC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0E558A7"/>
    <w:multiLevelType w:val="hybridMultilevel"/>
    <w:tmpl w:val="9412EDB6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900E7"/>
    <w:multiLevelType w:val="hybridMultilevel"/>
    <w:tmpl w:val="8EE089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8140B"/>
    <w:multiLevelType w:val="hybridMultilevel"/>
    <w:tmpl w:val="275E8600"/>
    <w:lvl w:ilvl="0" w:tplc="40C2B86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C3250"/>
    <w:multiLevelType w:val="hybridMultilevel"/>
    <w:tmpl w:val="B13CEF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869F0"/>
    <w:multiLevelType w:val="hybridMultilevel"/>
    <w:tmpl w:val="E58CEF32"/>
    <w:lvl w:ilvl="0" w:tplc="34A617E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94C4E"/>
    <w:multiLevelType w:val="hybridMultilevel"/>
    <w:tmpl w:val="7D64CF3E"/>
    <w:lvl w:ilvl="0" w:tplc="34A617E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FF271E"/>
    <w:multiLevelType w:val="hybridMultilevel"/>
    <w:tmpl w:val="A31854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60E40"/>
    <w:multiLevelType w:val="hybridMultilevel"/>
    <w:tmpl w:val="46709DFA"/>
    <w:lvl w:ilvl="0" w:tplc="E9A03CE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CA6D3C"/>
    <w:multiLevelType w:val="hybridMultilevel"/>
    <w:tmpl w:val="6E16C880"/>
    <w:lvl w:ilvl="0" w:tplc="C4429E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1D544A"/>
    <w:multiLevelType w:val="hybridMultilevel"/>
    <w:tmpl w:val="8A7E8A8C"/>
    <w:lvl w:ilvl="0" w:tplc="B720CF90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48326E"/>
    <w:multiLevelType w:val="hybridMultilevel"/>
    <w:tmpl w:val="DC0A2076"/>
    <w:lvl w:ilvl="0" w:tplc="0809000F">
      <w:start w:val="1"/>
      <w:numFmt w:val="decimal"/>
      <w:lvlText w:val="%1."/>
      <w:lvlJc w:val="left"/>
      <w:pPr>
        <w:ind w:left="872" w:hanging="360"/>
      </w:pPr>
    </w:lvl>
    <w:lvl w:ilvl="1" w:tplc="08090019" w:tentative="1">
      <w:start w:val="1"/>
      <w:numFmt w:val="lowerLetter"/>
      <w:lvlText w:val="%2."/>
      <w:lvlJc w:val="left"/>
      <w:pPr>
        <w:ind w:left="1592" w:hanging="360"/>
      </w:pPr>
    </w:lvl>
    <w:lvl w:ilvl="2" w:tplc="0809001B" w:tentative="1">
      <w:start w:val="1"/>
      <w:numFmt w:val="lowerRoman"/>
      <w:lvlText w:val="%3."/>
      <w:lvlJc w:val="right"/>
      <w:pPr>
        <w:ind w:left="2312" w:hanging="180"/>
      </w:pPr>
    </w:lvl>
    <w:lvl w:ilvl="3" w:tplc="0809000F" w:tentative="1">
      <w:start w:val="1"/>
      <w:numFmt w:val="decimal"/>
      <w:lvlText w:val="%4."/>
      <w:lvlJc w:val="left"/>
      <w:pPr>
        <w:ind w:left="3032" w:hanging="360"/>
      </w:pPr>
    </w:lvl>
    <w:lvl w:ilvl="4" w:tplc="08090019" w:tentative="1">
      <w:start w:val="1"/>
      <w:numFmt w:val="lowerLetter"/>
      <w:lvlText w:val="%5."/>
      <w:lvlJc w:val="left"/>
      <w:pPr>
        <w:ind w:left="3752" w:hanging="360"/>
      </w:pPr>
    </w:lvl>
    <w:lvl w:ilvl="5" w:tplc="0809001B" w:tentative="1">
      <w:start w:val="1"/>
      <w:numFmt w:val="lowerRoman"/>
      <w:lvlText w:val="%6."/>
      <w:lvlJc w:val="right"/>
      <w:pPr>
        <w:ind w:left="4472" w:hanging="180"/>
      </w:pPr>
    </w:lvl>
    <w:lvl w:ilvl="6" w:tplc="0809000F" w:tentative="1">
      <w:start w:val="1"/>
      <w:numFmt w:val="decimal"/>
      <w:lvlText w:val="%7."/>
      <w:lvlJc w:val="left"/>
      <w:pPr>
        <w:ind w:left="5192" w:hanging="360"/>
      </w:pPr>
    </w:lvl>
    <w:lvl w:ilvl="7" w:tplc="08090019" w:tentative="1">
      <w:start w:val="1"/>
      <w:numFmt w:val="lowerLetter"/>
      <w:lvlText w:val="%8."/>
      <w:lvlJc w:val="left"/>
      <w:pPr>
        <w:ind w:left="5912" w:hanging="360"/>
      </w:pPr>
    </w:lvl>
    <w:lvl w:ilvl="8" w:tplc="08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6" w15:restartNumberingAfterBreak="0">
    <w:nsid w:val="7A4D242C"/>
    <w:multiLevelType w:val="hybridMultilevel"/>
    <w:tmpl w:val="4BB02F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3"/>
  </w:num>
  <w:num w:numId="4">
    <w:abstractNumId w:val="25"/>
  </w:num>
  <w:num w:numId="5">
    <w:abstractNumId w:val="17"/>
  </w:num>
  <w:num w:numId="6">
    <w:abstractNumId w:val="6"/>
  </w:num>
  <w:num w:numId="7">
    <w:abstractNumId w:val="26"/>
  </w:num>
  <w:num w:numId="8">
    <w:abstractNumId w:val="0"/>
  </w:num>
  <w:num w:numId="9">
    <w:abstractNumId w:val="18"/>
  </w:num>
  <w:num w:numId="10">
    <w:abstractNumId w:val="8"/>
  </w:num>
  <w:num w:numId="11">
    <w:abstractNumId w:val="1"/>
  </w:num>
  <w:num w:numId="12">
    <w:abstractNumId w:val="15"/>
  </w:num>
  <w:num w:numId="13">
    <w:abstractNumId w:val="14"/>
  </w:num>
  <w:num w:numId="14">
    <w:abstractNumId w:val="5"/>
  </w:num>
  <w:num w:numId="15">
    <w:abstractNumId w:val="21"/>
  </w:num>
  <w:num w:numId="16">
    <w:abstractNumId w:val="22"/>
  </w:num>
  <w:num w:numId="17">
    <w:abstractNumId w:val="16"/>
  </w:num>
  <w:num w:numId="18">
    <w:abstractNumId w:val="10"/>
  </w:num>
  <w:num w:numId="19">
    <w:abstractNumId w:val="24"/>
  </w:num>
  <w:num w:numId="20">
    <w:abstractNumId w:val="20"/>
  </w:num>
  <w:num w:numId="21">
    <w:abstractNumId w:val="19"/>
  </w:num>
  <w:num w:numId="22">
    <w:abstractNumId w:val="12"/>
  </w:num>
  <w:num w:numId="23">
    <w:abstractNumId w:val="9"/>
  </w:num>
  <w:num w:numId="24">
    <w:abstractNumId w:val="13"/>
  </w:num>
  <w:num w:numId="25">
    <w:abstractNumId w:val="11"/>
  </w:num>
  <w:num w:numId="26">
    <w:abstractNumId w:val="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99"/>
    <w:rsid w:val="00010397"/>
    <w:rsid w:val="00030C97"/>
    <w:rsid w:val="00063EA3"/>
    <w:rsid w:val="00072BA2"/>
    <w:rsid w:val="00074ACF"/>
    <w:rsid w:val="00096BCC"/>
    <w:rsid w:val="000B5084"/>
    <w:rsid w:val="000B7992"/>
    <w:rsid w:val="000C700C"/>
    <w:rsid w:val="000D74C5"/>
    <w:rsid w:val="00101AAA"/>
    <w:rsid w:val="00106DFA"/>
    <w:rsid w:val="001210A5"/>
    <w:rsid w:val="001216FE"/>
    <w:rsid w:val="00123542"/>
    <w:rsid w:val="00132495"/>
    <w:rsid w:val="001409D4"/>
    <w:rsid w:val="00175B80"/>
    <w:rsid w:val="001C41F1"/>
    <w:rsid w:val="001C4923"/>
    <w:rsid w:val="001D7918"/>
    <w:rsid w:val="001E18C3"/>
    <w:rsid w:val="001E495D"/>
    <w:rsid w:val="001E611E"/>
    <w:rsid w:val="001F05FB"/>
    <w:rsid w:val="001F5BB0"/>
    <w:rsid w:val="002002FD"/>
    <w:rsid w:val="002058F7"/>
    <w:rsid w:val="00216B8B"/>
    <w:rsid w:val="00225A8F"/>
    <w:rsid w:val="0023447A"/>
    <w:rsid w:val="00243B7E"/>
    <w:rsid w:val="002512A8"/>
    <w:rsid w:val="00262FA6"/>
    <w:rsid w:val="00273964"/>
    <w:rsid w:val="00273F72"/>
    <w:rsid w:val="002A73D7"/>
    <w:rsid w:val="002B3BBA"/>
    <w:rsid w:val="002B49E9"/>
    <w:rsid w:val="002B7E3A"/>
    <w:rsid w:val="002C4F62"/>
    <w:rsid w:val="00301B74"/>
    <w:rsid w:val="00316C13"/>
    <w:rsid w:val="00352B41"/>
    <w:rsid w:val="003533AE"/>
    <w:rsid w:val="0037679E"/>
    <w:rsid w:val="003878EE"/>
    <w:rsid w:val="003A011C"/>
    <w:rsid w:val="003B409E"/>
    <w:rsid w:val="003E04FD"/>
    <w:rsid w:val="003E4832"/>
    <w:rsid w:val="003F4E07"/>
    <w:rsid w:val="003F5958"/>
    <w:rsid w:val="003F7D12"/>
    <w:rsid w:val="00402F57"/>
    <w:rsid w:val="004125CB"/>
    <w:rsid w:val="00415DF3"/>
    <w:rsid w:val="004245E0"/>
    <w:rsid w:val="00440504"/>
    <w:rsid w:val="004433CB"/>
    <w:rsid w:val="00445776"/>
    <w:rsid w:val="00451A51"/>
    <w:rsid w:val="004527A6"/>
    <w:rsid w:val="0047006F"/>
    <w:rsid w:val="00476E61"/>
    <w:rsid w:val="00497744"/>
    <w:rsid w:val="004A2E56"/>
    <w:rsid w:val="004B2794"/>
    <w:rsid w:val="004C5225"/>
    <w:rsid w:val="004E2A87"/>
    <w:rsid w:val="004F2209"/>
    <w:rsid w:val="004F44BB"/>
    <w:rsid w:val="004F6475"/>
    <w:rsid w:val="00512EFA"/>
    <w:rsid w:val="00513E78"/>
    <w:rsid w:val="0053460F"/>
    <w:rsid w:val="00535E97"/>
    <w:rsid w:val="00596F4B"/>
    <w:rsid w:val="005A01A1"/>
    <w:rsid w:val="005B24BA"/>
    <w:rsid w:val="005B25FC"/>
    <w:rsid w:val="005D3F8B"/>
    <w:rsid w:val="005F133D"/>
    <w:rsid w:val="005F1AF7"/>
    <w:rsid w:val="00605DC1"/>
    <w:rsid w:val="006226B3"/>
    <w:rsid w:val="00635384"/>
    <w:rsid w:val="00655D90"/>
    <w:rsid w:val="00662F03"/>
    <w:rsid w:val="00671F1F"/>
    <w:rsid w:val="0069325E"/>
    <w:rsid w:val="00694592"/>
    <w:rsid w:val="006A76BF"/>
    <w:rsid w:val="006B53A7"/>
    <w:rsid w:val="006C0999"/>
    <w:rsid w:val="006D3139"/>
    <w:rsid w:val="006D509C"/>
    <w:rsid w:val="006E7550"/>
    <w:rsid w:val="006F1558"/>
    <w:rsid w:val="006F6069"/>
    <w:rsid w:val="006F756F"/>
    <w:rsid w:val="00701494"/>
    <w:rsid w:val="0070555A"/>
    <w:rsid w:val="007214A0"/>
    <w:rsid w:val="00724F75"/>
    <w:rsid w:val="0078330C"/>
    <w:rsid w:val="007B096B"/>
    <w:rsid w:val="007B50BD"/>
    <w:rsid w:val="007C10E6"/>
    <w:rsid w:val="007C3E42"/>
    <w:rsid w:val="007E26F6"/>
    <w:rsid w:val="0080123E"/>
    <w:rsid w:val="00814AE3"/>
    <w:rsid w:val="0082069B"/>
    <w:rsid w:val="008255F5"/>
    <w:rsid w:val="00830A25"/>
    <w:rsid w:val="00842994"/>
    <w:rsid w:val="00854805"/>
    <w:rsid w:val="008570EF"/>
    <w:rsid w:val="00880D12"/>
    <w:rsid w:val="00890E74"/>
    <w:rsid w:val="008954FD"/>
    <w:rsid w:val="008A0BAB"/>
    <w:rsid w:val="008A3758"/>
    <w:rsid w:val="008B5D13"/>
    <w:rsid w:val="008B6561"/>
    <w:rsid w:val="008C6B1D"/>
    <w:rsid w:val="008D66BC"/>
    <w:rsid w:val="008E2E63"/>
    <w:rsid w:val="008F6BDC"/>
    <w:rsid w:val="00910DD2"/>
    <w:rsid w:val="00914ABF"/>
    <w:rsid w:val="00926197"/>
    <w:rsid w:val="00934C75"/>
    <w:rsid w:val="0094074B"/>
    <w:rsid w:val="00944D96"/>
    <w:rsid w:val="0094529E"/>
    <w:rsid w:val="00981297"/>
    <w:rsid w:val="009904C0"/>
    <w:rsid w:val="009977A7"/>
    <w:rsid w:val="009B0D69"/>
    <w:rsid w:val="009B1865"/>
    <w:rsid w:val="009B502F"/>
    <w:rsid w:val="009C6FB9"/>
    <w:rsid w:val="009D5832"/>
    <w:rsid w:val="009E5E9D"/>
    <w:rsid w:val="009E631D"/>
    <w:rsid w:val="009F7485"/>
    <w:rsid w:val="00A13AED"/>
    <w:rsid w:val="00A273C2"/>
    <w:rsid w:val="00A54AAD"/>
    <w:rsid w:val="00A5735F"/>
    <w:rsid w:val="00A66998"/>
    <w:rsid w:val="00A778BA"/>
    <w:rsid w:val="00A9070D"/>
    <w:rsid w:val="00AA7827"/>
    <w:rsid w:val="00AC5263"/>
    <w:rsid w:val="00AD1CEE"/>
    <w:rsid w:val="00AD644F"/>
    <w:rsid w:val="00AE3EB4"/>
    <w:rsid w:val="00AE4180"/>
    <w:rsid w:val="00AE49A8"/>
    <w:rsid w:val="00AF47BD"/>
    <w:rsid w:val="00B152CD"/>
    <w:rsid w:val="00B24426"/>
    <w:rsid w:val="00B33B6E"/>
    <w:rsid w:val="00B508FD"/>
    <w:rsid w:val="00B5721F"/>
    <w:rsid w:val="00B61C1A"/>
    <w:rsid w:val="00B63965"/>
    <w:rsid w:val="00B73747"/>
    <w:rsid w:val="00B748D4"/>
    <w:rsid w:val="00B80BCD"/>
    <w:rsid w:val="00BA1322"/>
    <w:rsid w:val="00BB78A7"/>
    <w:rsid w:val="00BD2D16"/>
    <w:rsid w:val="00BE4F60"/>
    <w:rsid w:val="00BF3D7A"/>
    <w:rsid w:val="00C054CC"/>
    <w:rsid w:val="00C10295"/>
    <w:rsid w:val="00C1786A"/>
    <w:rsid w:val="00C21B6B"/>
    <w:rsid w:val="00C31BE1"/>
    <w:rsid w:val="00C466CA"/>
    <w:rsid w:val="00C87E21"/>
    <w:rsid w:val="00CA3078"/>
    <w:rsid w:val="00CA7958"/>
    <w:rsid w:val="00CF691D"/>
    <w:rsid w:val="00D0671D"/>
    <w:rsid w:val="00D35360"/>
    <w:rsid w:val="00DC0E30"/>
    <w:rsid w:val="00DC258B"/>
    <w:rsid w:val="00DD37DB"/>
    <w:rsid w:val="00DD4DF0"/>
    <w:rsid w:val="00DD5734"/>
    <w:rsid w:val="00DE6A17"/>
    <w:rsid w:val="00DE7854"/>
    <w:rsid w:val="00DF20C4"/>
    <w:rsid w:val="00DF2184"/>
    <w:rsid w:val="00E0284E"/>
    <w:rsid w:val="00E04690"/>
    <w:rsid w:val="00E05217"/>
    <w:rsid w:val="00E10971"/>
    <w:rsid w:val="00E1381E"/>
    <w:rsid w:val="00E315B1"/>
    <w:rsid w:val="00E363B4"/>
    <w:rsid w:val="00E43006"/>
    <w:rsid w:val="00E43B21"/>
    <w:rsid w:val="00E456DA"/>
    <w:rsid w:val="00E52D81"/>
    <w:rsid w:val="00E73377"/>
    <w:rsid w:val="00E73B4F"/>
    <w:rsid w:val="00E80B63"/>
    <w:rsid w:val="00E94283"/>
    <w:rsid w:val="00E947C5"/>
    <w:rsid w:val="00E964FA"/>
    <w:rsid w:val="00EA2FC8"/>
    <w:rsid w:val="00EB21D3"/>
    <w:rsid w:val="00EC389B"/>
    <w:rsid w:val="00EE103C"/>
    <w:rsid w:val="00EF1D64"/>
    <w:rsid w:val="00F0292E"/>
    <w:rsid w:val="00F40797"/>
    <w:rsid w:val="00F42C5B"/>
    <w:rsid w:val="00F57D55"/>
    <w:rsid w:val="00F70E99"/>
    <w:rsid w:val="00F73D1B"/>
    <w:rsid w:val="00F92B4C"/>
    <w:rsid w:val="00F93B3A"/>
    <w:rsid w:val="00FA02E7"/>
    <w:rsid w:val="00FB2878"/>
    <w:rsid w:val="00FD046E"/>
    <w:rsid w:val="00FF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774F54"/>
  <w14:defaultImageDpi w14:val="300"/>
  <w15:docId w15:val="{7117BFE3-5670-4C01-895E-6382D63D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 Char Char,Footnote Text Char1"/>
    <w:basedOn w:val="Normal"/>
    <w:link w:val="FootnoteTextChar"/>
    <w:uiPriority w:val="99"/>
    <w:unhideWhenUsed/>
    <w:rsid w:val="00EE103C"/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aliases w:val="Footnote Text Char Char Char Char,Footnote Text Char1 Char"/>
    <w:basedOn w:val="DefaultParagraphFont"/>
    <w:link w:val="FootnoteText"/>
    <w:uiPriority w:val="99"/>
    <w:rsid w:val="00EE103C"/>
    <w:rPr>
      <w:rFonts w:eastAsiaTheme="minorHAnsi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EE103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103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0397"/>
    <w:pPr>
      <w:spacing w:after="160"/>
    </w:pPr>
    <w:rPr>
      <w:rFonts w:eastAsiaTheme="minorHAnsi"/>
      <w:sz w:val="20"/>
      <w:szCs w:val="25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0397"/>
    <w:rPr>
      <w:rFonts w:eastAsiaTheme="minorHAnsi"/>
      <w:sz w:val="20"/>
      <w:szCs w:val="25"/>
      <w:lang w:val="en-GB"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3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397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010397"/>
  </w:style>
  <w:style w:type="paragraph" w:styleId="ListParagraph">
    <w:name w:val="List Paragraph"/>
    <w:aliases w:val="MCHIP_list paragraph,List Paragraph1,Recommendation,Bullet List,FooterText"/>
    <w:basedOn w:val="Normal"/>
    <w:link w:val="ListParagraphChar"/>
    <w:uiPriority w:val="34"/>
    <w:qFormat/>
    <w:rsid w:val="00AC526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56F"/>
    <w:pPr>
      <w:spacing w:after="0"/>
    </w:pPr>
    <w:rPr>
      <w:rFonts w:eastAsiaTheme="minorEastAsia"/>
      <w:b/>
      <w:bCs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56F"/>
    <w:rPr>
      <w:rFonts w:eastAsiaTheme="minorHAnsi"/>
      <w:b/>
      <w:bCs/>
      <w:sz w:val="20"/>
      <w:szCs w:val="20"/>
      <w:lang w:val="en-GB" w:bidi="th-TH"/>
    </w:rPr>
  </w:style>
  <w:style w:type="character" w:customStyle="1" w:styleId="ListParagraphChar">
    <w:name w:val="List Paragraph Char"/>
    <w:aliases w:val="MCHIP_list paragraph Char,List Paragraph1 Char,Recommendation Char,Bullet List Char,FooterText Char"/>
    <w:link w:val="ListParagraph"/>
    <w:uiPriority w:val="34"/>
    <w:locked/>
    <w:rsid w:val="0037679E"/>
  </w:style>
  <w:style w:type="paragraph" w:styleId="NormalWeb">
    <w:name w:val="Normal (Web)"/>
    <w:basedOn w:val="Normal"/>
    <w:uiPriority w:val="99"/>
    <w:semiHidden/>
    <w:rsid w:val="0037679E"/>
    <w:pPr>
      <w:suppressAutoHyphens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DF2184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D3F8B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3F8B"/>
    <w:rPr>
      <w:rFonts w:ascii="Times New Roman" w:hAnsi="Times New Roman" w:cs="Times New Roman"/>
    </w:rPr>
  </w:style>
  <w:style w:type="paragraph" w:styleId="EndnoteText">
    <w:name w:val="endnote text"/>
    <w:basedOn w:val="Normal"/>
    <w:link w:val="EndnoteTextChar"/>
    <w:uiPriority w:val="99"/>
    <w:unhideWhenUsed/>
    <w:rsid w:val="00E43B21"/>
  </w:style>
  <w:style w:type="character" w:customStyle="1" w:styleId="EndnoteTextChar">
    <w:name w:val="Endnote Text Char"/>
    <w:basedOn w:val="DefaultParagraphFont"/>
    <w:link w:val="EndnoteText"/>
    <w:uiPriority w:val="99"/>
    <w:rsid w:val="00E43B21"/>
  </w:style>
  <w:style w:type="character" w:styleId="EndnoteReference">
    <w:name w:val="endnote reference"/>
    <w:basedOn w:val="DefaultParagraphFont"/>
    <w:uiPriority w:val="99"/>
    <w:unhideWhenUsed/>
    <w:rsid w:val="00E43B21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DD4DF0"/>
    <w:pPr>
      <w:spacing w:after="200"/>
    </w:pPr>
    <w:rPr>
      <w:i/>
      <w:iCs/>
      <w:color w:val="1F497D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B24BA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E26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-net.org/forum/31.asp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041688CE9AF4A968AA4E68F130D7F" ma:contentTypeVersion="4" ma:contentTypeDescription="Create a new document." ma:contentTypeScope="" ma:versionID="7f11b1b4043b50dc4dff6dc3ffffadd7">
  <xsd:schema xmlns:xsd="http://www.w3.org/2001/XMLSchema" xmlns:xs="http://www.w3.org/2001/XMLSchema" xmlns:p="http://schemas.microsoft.com/office/2006/metadata/properties" xmlns:ns3="27095955-f3d5-432d-aa9d-782c5996000f" targetNamespace="http://schemas.microsoft.com/office/2006/metadata/properties" ma:root="true" ma:fieldsID="9e131c050ada744e8e2efb145c0e3b84" ns3:_="">
    <xsd:import namespace="27095955-f3d5-432d-aa9d-782c599600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95955-f3d5-432d-aa9d-782c59960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590689-1C1E-4B8F-A649-75C13CCE71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E52A94-CFE9-441B-B87E-08091A8F7C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A5AA86-AEAA-4205-AD1A-F39AF4778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95955-f3d5-432d-aa9d-782c599600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B24F7B-29AD-4F94-850C-8C70B5F9E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</dc:creator>
  <cp:keywords/>
  <dc:description/>
  <cp:lastModifiedBy>Rizzi David</cp:lastModifiedBy>
  <cp:revision>4</cp:revision>
  <cp:lastPrinted>2020-03-28T17:08:00Z</cp:lastPrinted>
  <dcterms:created xsi:type="dcterms:W3CDTF">2020-05-11T14:57:00Z</dcterms:created>
  <dcterms:modified xsi:type="dcterms:W3CDTF">2020-05-12T07:06:00Z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0x01010019A041688CE9AF4A968AA4E68F130D7F</vt:lpwstr>
  </property>
</Properties>
</file>