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A6BD2" w14:textId="71E1A249" w:rsidR="00820291" w:rsidRDefault="00711183">
      <w:pPr>
        <w:jc w:val="center"/>
        <w:rPr>
          <w:rFonts w:cs="Times New Roman"/>
          <w:b/>
          <w:color w:val="0070C0"/>
          <w:sz w:val="24"/>
          <w:szCs w:val="24"/>
        </w:rPr>
      </w:pPr>
      <w:r>
        <w:rPr>
          <w:rFonts w:cs="Times New Roman"/>
          <w:b/>
          <w:color w:val="0070C0"/>
          <w:sz w:val="24"/>
        </w:rPr>
        <w:t xml:space="preserve">Guía para la creación de </w:t>
      </w:r>
      <w:r w:rsidR="005F4F63">
        <w:rPr>
          <w:rFonts w:cs="Times New Roman"/>
          <w:b/>
          <w:color w:val="0070C0"/>
          <w:sz w:val="24"/>
        </w:rPr>
        <w:t xml:space="preserve">sitos web para los clústeres nacionales de nutrición </w:t>
      </w:r>
      <w:r>
        <w:rPr>
          <w:rFonts w:cs="Times New Roman"/>
          <w:b/>
          <w:color w:val="0070C0"/>
          <w:sz w:val="24"/>
        </w:rPr>
        <w:t>en la plataforma humanitarianrespon</w:t>
      </w:r>
      <w:r w:rsidR="005F4F63">
        <w:rPr>
          <w:rFonts w:cs="Times New Roman"/>
          <w:b/>
          <w:color w:val="0070C0"/>
          <w:sz w:val="24"/>
        </w:rPr>
        <w:t>c</w:t>
      </w:r>
      <w:r>
        <w:rPr>
          <w:rFonts w:cs="Times New Roman"/>
          <w:b/>
          <w:color w:val="0070C0"/>
          <w:sz w:val="24"/>
        </w:rPr>
        <w:t>e.info</w:t>
      </w:r>
    </w:p>
    <w:p w14:paraId="50673E9D" w14:textId="337B067C" w:rsidR="00820291" w:rsidRDefault="00711183">
      <w:pPr>
        <w:jc w:val="both"/>
        <w:rPr>
          <w:rFonts w:cs="Times New Roman"/>
          <w:sz w:val="20"/>
          <w:szCs w:val="20"/>
        </w:rPr>
      </w:pPr>
      <w:r>
        <w:rPr>
          <w:rFonts w:cs="Times New Roman"/>
          <w:sz w:val="20"/>
        </w:rPr>
        <w:t>El Clúster Global de Nutrición ha desarrollado esta guía para apoyar a los Responsables de gestión de la información del Clúster de Nutrición en el desarrollo de la estructura y el contenido de</w:t>
      </w:r>
      <w:r w:rsidR="005F4F63">
        <w:rPr>
          <w:rFonts w:cs="Times New Roman"/>
          <w:sz w:val="20"/>
        </w:rPr>
        <w:t xml:space="preserve"> </w:t>
      </w:r>
      <w:r>
        <w:rPr>
          <w:rFonts w:cs="Times New Roman"/>
          <w:sz w:val="20"/>
        </w:rPr>
        <w:t>sitio</w:t>
      </w:r>
      <w:r w:rsidR="005F4F63">
        <w:rPr>
          <w:rFonts w:cs="Times New Roman"/>
          <w:sz w:val="20"/>
        </w:rPr>
        <w:t>s</w:t>
      </w:r>
      <w:r>
        <w:rPr>
          <w:rFonts w:cs="Times New Roman"/>
          <w:sz w:val="20"/>
        </w:rPr>
        <w:t xml:space="preserve"> web </w:t>
      </w:r>
      <w:r w:rsidR="005F4F63">
        <w:rPr>
          <w:rFonts w:cs="Times New Roman"/>
          <w:sz w:val="20"/>
        </w:rPr>
        <w:t>para los cl</w:t>
      </w:r>
      <w:r>
        <w:rPr>
          <w:rFonts w:cs="Times New Roman"/>
          <w:sz w:val="20"/>
        </w:rPr>
        <w:t>úster</w:t>
      </w:r>
      <w:r w:rsidR="005F4F63">
        <w:rPr>
          <w:rFonts w:cs="Times New Roman"/>
          <w:sz w:val="20"/>
        </w:rPr>
        <w:t xml:space="preserve">es de Nutrición de país </w:t>
      </w:r>
      <w:r>
        <w:rPr>
          <w:rFonts w:cs="Times New Roman"/>
          <w:sz w:val="20"/>
        </w:rPr>
        <w:t>en la plataforma h</w:t>
      </w:r>
      <w:r>
        <w:rPr>
          <w:rFonts w:cs="Times New Roman"/>
          <w:sz w:val="20"/>
        </w:rPr>
        <w:t xml:space="preserve">umanitarianresponce.info (HR.info) versión 2. A nivel de país, HR.info está diseñado para proporcionar una plataforma para el intercambio de información operativa entre los clústeres y los miembros del IASC en </w:t>
      </w:r>
      <w:r w:rsidR="005F4F63">
        <w:rPr>
          <w:rFonts w:cs="Times New Roman"/>
          <w:sz w:val="20"/>
        </w:rPr>
        <w:t xml:space="preserve">la </w:t>
      </w:r>
      <w:r>
        <w:rPr>
          <w:rFonts w:cs="Times New Roman"/>
          <w:sz w:val="20"/>
        </w:rPr>
        <w:t>respuesta a crisis humanitarias. Con el fin de</w:t>
      </w:r>
      <w:r>
        <w:rPr>
          <w:rFonts w:cs="Times New Roman"/>
          <w:sz w:val="20"/>
        </w:rPr>
        <w:t xml:space="preserve"> promover la utilización coherente de una plataforma común para el intercambio de información entre miembros del clúster durante la respuesta humanitaria, el Clúster Global de Nutrición recomienda que los</w:t>
      </w:r>
      <w:r w:rsidR="005F4F63">
        <w:rPr>
          <w:rFonts w:cs="Times New Roman"/>
          <w:sz w:val="20"/>
        </w:rPr>
        <w:t xml:space="preserve"> clústeres de países utilicen</w:t>
      </w:r>
      <w:r>
        <w:rPr>
          <w:rFonts w:cs="Times New Roman"/>
          <w:sz w:val="20"/>
        </w:rPr>
        <w:t xml:space="preserve"> HR.info como plataf</w:t>
      </w:r>
      <w:r>
        <w:rPr>
          <w:rFonts w:cs="Times New Roman"/>
          <w:sz w:val="20"/>
        </w:rPr>
        <w:t>orma principal para el intercambio de información y para alojar el sit</w:t>
      </w:r>
      <w:r w:rsidR="005F4F63">
        <w:rPr>
          <w:rFonts w:cs="Times New Roman"/>
          <w:sz w:val="20"/>
        </w:rPr>
        <w:t>i</w:t>
      </w:r>
      <w:r>
        <w:rPr>
          <w:rFonts w:cs="Times New Roman"/>
          <w:sz w:val="20"/>
        </w:rPr>
        <w:t xml:space="preserve">o </w:t>
      </w:r>
      <w:r w:rsidR="005F4F63">
        <w:rPr>
          <w:rFonts w:cs="Times New Roman"/>
          <w:sz w:val="20"/>
        </w:rPr>
        <w:t xml:space="preserve">web de los clústeres de país. </w:t>
      </w:r>
      <w:r>
        <w:rPr>
          <w:rFonts w:cs="Times New Roman"/>
          <w:sz w:val="20"/>
        </w:rPr>
        <w:t>HR.info proporciona un conjunto previsible de características principales que se repiten en todos los sitios, homogeneizando el desarrollo de los sitio</w:t>
      </w:r>
      <w:r>
        <w:rPr>
          <w:rFonts w:cs="Times New Roman"/>
          <w:sz w:val="20"/>
        </w:rPr>
        <w:t xml:space="preserve">s web en todos los países, con lo que el Clúster de Nutrición puede estandarizar el contenido y </w:t>
      </w:r>
      <w:r w:rsidR="005F4F63">
        <w:rPr>
          <w:rFonts w:cs="Times New Roman"/>
          <w:sz w:val="20"/>
        </w:rPr>
        <w:t xml:space="preserve">la </w:t>
      </w:r>
      <w:r>
        <w:rPr>
          <w:rFonts w:cs="Times New Roman"/>
          <w:sz w:val="20"/>
        </w:rPr>
        <w:t xml:space="preserve">presentación </w:t>
      </w:r>
      <w:r w:rsidR="005F4F63">
        <w:rPr>
          <w:rFonts w:cs="Times New Roman"/>
          <w:sz w:val="20"/>
        </w:rPr>
        <w:t xml:space="preserve">de </w:t>
      </w:r>
      <w:r>
        <w:rPr>
          <w:rFonts w:cs="Times New Roman"/>
          <w:sz w:val="20"/>
        </w:rPr>
        <w:t xml:space="preserve">los sitios web. </w:t>
      </w:r>
    </w:p>
    <w:p w14:paraId="23D9F962" w14:textId="77777777" w:rsidR="00820291" w:rsidRDefault="00711183">
      <w:pPr>
        <w:spacing w:after="0"/>
        <w:jc w:val="both"/>
        <w:rPr>
          <w:rFonts w:cs="Times New Roman"/>
          <w:b/>
          <w:color w:val="0070C0"/>
          <w:sz w:val="20"/>
          <w:szCs w:val="20"/>
        </w:rPr>
      </w:pPr>
      <w:r>
        <w:rPr>
          <w:rFonts w:cs="Times New Roman"/>
          <w:b/>
          <w:color w:val="0070C0"/>
          <w:sz w:val="20"/>
        </w:rPr>
        <w:t>Preparación</w:t>
      </w:r>
    </w:p>
    <w:p w14:paraId="7C40F11A" w14:textId="237B155D" w:rsidR="00820291" w:rsidRDefault="00711183">
      <w:pPr>
        <w:jc w:val="both"/>
        <w:rPr>
          <w:rFonts w:cs="Times New Roman"/>
          <w:sz w:val="20"/>
          <w:szCs w:val="20"/>
        </w:rPr>
      </w:pPr>
      <w:r>
        <w:rPr>
          <w:rFonts w:cs="Times New Roman"/>
          <w:sz w:val="20"/>
        </w:rPr>
        <w:t>Antes de crear un sitio web para un Clúster de Nutrición a nivel de país, deben llevarse a cabo los siguientes paso</w:t>
      </w:r>
      <w:r>
        <w:rPr>
          <w:rFonts w:cs="Times New Roman"/>
          <w:sz w:val="20"/>
        </w:rPr>
        <w:t>s para obtener derecho de edición en HR.info:</w:t>
      </w:r>
    </w:p>
    <w:p w14:paraId="626E5DBE" w14:textId="24CC5C26" w:rsidR="00820291" w:rsidRDefault="00711183">
      <w:pPr>
        <w:pStyle w:val="ListParagraph"/>
        <w:numPr>
          <w:ilvl w:val="0"/>
          <w:numId w:val="2"/>
        </w:numPr>
        <w:jc w:val="both"/>
        <w:rPr>
          <w:rFonts w:cs="Times New Roman"/>
          <w:sz w:val="20"/>
          <w:szCs w:val="20"/>
        </w:rPr>
      </w:pPr>
      <w:r>
        <w:rPr>
          <w:rFonts w:cs="Times New Roman"/>
          <w:b/>
          <w:sz w:val="20"/>
        </w:rPr>
        <w:t xml:space="preserve">Inscribirse en </w:t>
      </w:r>
      <w:hyperlink r:id="rId8" w:history="1">
        <w:r>
          <w:rPr>
            <w:rStyle w:val="Hyperlink"/>
            <w:rFonts w:cs="Times New Roman"/>
            <w:b/>
            <w:sz w:val="20"/>
          </w:rPr>
          <w:t>https://humanitarian.id/</w:t>
        </w:r>
      </w:hyperlink>
      <w:r w:rsidR="005F4F63">
        <w:rPr>
          <w:rStyle w:val="Hyperlink"/>
          <w:rFonts w:cs="Times New Roman"/>
          <w:b/>
          <w:sz w:val="20"/>
        </w:rPr>
        <w:t xml:space="preserve"> </w:t>
      </w:r>
      <w:r>
        <w:rPr>
          <w:rFonts w:cs="Times New Roman"/>
          <w:sz w:val="20"/>
        </w:rPr>
        <w:t>si no</w:t>
      </w:r>
      <w:r w:rsidR="005F4F63">
        <w:rPr>
          <w:rFonts w:cs="Times New Roman"/>
          <w:sz w:val="20"/>
        </w:rPr>
        <w:t xml:space="preserve"> estamos registrados </w:t>
      </w:r>
      <w:r>
        <w:rPr>
          <w:rFonts w:cs="Times New Roman"/>
          <w:sz w:val="20"/>
        </w:rPr>
        <w:t xml:space="preserve">todavía. </w:t>
      </w:r>
      <w:proofErr w:type="spellStart"/>
      <w:r>
        <w:rPr>
          <w:rFonts w:cs="Times New Roman"/>
          <w:sz w:val="20"/>
        </w:rPr>
        <w:t>Humanitarian</w:t>
      </w:r>
      <w:proofErr w:type="spellEnd"/>
      <w:r w:rsidR="005F4F63">
        <w:rPr>
          <w:rFonts w:cs="Times New Roman"/>
          <w:sz w:val="20"/>
        </w:rPr>
        <w:t xml:space="preserve"> ID está integrado en HR.info y</w:t>
      </w:r>
      <w:r>
        <w:rPr>
          <w:rFonts w:cs="Times New Roman"/>
          <w:sz w:val="20"/>
        </w:rPr>
        <w:t xml:space="preserve"> se utiliza para iniciar la sesión. Una </w:t>
      </w:r>
      <w:r>
        <w:rPr>
          <w:rFonts w:cs="Times New Roman"/>
          <w:sz w:val="20"/>
        </w:rPr>
        <w:t>vez registrados, debemos crear nuestro perfil global que incluirá detalles o información de nuestra localización habitual. Si nos encontramos en un país / emergencia, debemos "registrarnos" para ese país / emergencia. Mientras se realiza el "registro", ver</w:t>
      </w:r>
      <w:r>
        <w:rPr>
          <w:rFonts w:cs="Times New Roman"/>
          <w:sz w:val="20"/>
        </w:rPr>
        <w:t xml:space="preserve">emos una copia de nuestro perfil que se puede editar para ese país / emergencia (si es diferente </w:t>
      </w:r>
      <w:r w:rsidR="005F4F63">
        <w:rPr>
          <w:rFonts w:cs="Times New Roman"/>
          <w:sz w:val="20"/>
        </w:rPr>
        <w:t xml:space="preserve">de </w:t>
      </w:r>
      <w:r>
        <w:rPr>
          <w:rFonts w:cs="Times New Roman"/>
          <w:sz w:val="20"/>
        </w:rPr>
        <w:t>nuestro perfil global). Una vez registrados, tendremos acceso a la lista de contactos específicos para el país o la emergencia a la que estamos respondiendo y,</w:t>
      </w:r>
      <w:r>
        <w:rPr>
          <w:rFonts w:cs="Times New Roman"/>
          <w:sz w:val="20"/>
        </w:rPr>
        <w:t xml:space="preserve"> al mismo tiempo, otros tendrán acceso a nuestro contacto. Al salir de un país / emergencia, es importante darnos de baja de una emergencia específica para eliminar nuestros datos de la lista de contactos.</w:t>
      </w:r>
    </w:p>
    <w:p w14:paraId="3F0F200F" w14:textId="5B8D459F" w:rsidR="00820291" w:rsidRDefault="00711183">
      <w:pPr>
        <w:pStyle w:val="ListParagraph"/>
        <w:numPr>
          <w:ilvl w:val="0"/>
          <w:numId w:val="2"/>
        </w:numPr>
        <w:jc w:val="both"/>
        <w:rPr>
          <w:rFonts w:cs="Times New Roman"/>
          <w:sz w:val="20"/>
          <w:szCs w:val="20"/>
        </w:rPr>
      </w:pPr>
      <w:r>
        <w:rPr>
          <w:rFonts w:cs="Times New Roman"/>
          <w:b/>
          <w:sz w:val="20"/>
        </w:rPr>
        <w:t>Parra solicitar derechos de edición de la platafor</w:t>
      </w:r>
      <w:r>
        <w:rPr>
          <w:rFonts w:cs="Times New Roman"/>
          <w:b/>
          <w:sz w:val="20"/>
        </w:rPr>
        <w:t>ma HR.info hay que ponerse en contacto con la oficina de país de OCHA, que nos pedirá</w:t>
      </w:r>
      <w:r>
        <w:rPr>
          <w:rFonts w:cs="Times New Roman"/>
          <w:sz w:val="20"/>
        </w:rPr>
        <w:t xml:space="preserve"> nuestra afiliación (p. ej. Responsable de gestión de la información del Clúster de Nutrición en el país X) y el </w:t>
      </w:r>
      <w:proofErr w:type="spellStart"/>
      <w:r>
        <w:rPr>
          <w:rFonts w:cs="Times New Roman"/>
          <w:sz w:val="20"/>
        </w:rPr>
        <w:t>Humanitarian</w:t>
      </w:r>
      <w:proofErr w:type="spellEnd"/>
      <w:r>
        <w:rPr>
          <w:rFonts w:cs="Times New Roman"/>
          <w:sz w:val="20"/>
        </w:rPr>
        <w:t xml:space="preserve"> ID (que es la dirección de correo electrónico</w:t>
      </w:r>
      <w:r>
        <w:rPr>
          <w:rFonts w:cs="Times New Roman"/>
          <w:sz w:val="20"/>
        </w:rPr>
        <w:t xml:space="preserve"> que hayamos utilizado para registrarnos). Hay tres tipos de perfiles de usuario: </w:t>
      </w:r>
    </w:p>
    <w:p w14:paraId="424DB7B7" w14:textId="240BA58D" w:rsidR="00820291" w:rsidRDefault="00711183">
      <w:pPr>
        <w:pStyle w:val="ListParagraph"/>
        <w:numPr>
          <w:ilvl w:val="1"/>
          <w:numId w:val="6"/>
        </w:numPr>
        <w:jc w:val="both"/>
        <w:rPr>
          <w:rFonts w:cs="Times New Roman"/>
          <w:sz w:val="20"/>
          <w:szCs w:val="20"/>
        </w:rPr>
      </w:pPr>
      <w:r>
        <w:rPr>
          <w:rFonts w:cs="Times New Roman"/>
          <w:b/>
          <w:sz w:val="20"/>
        </w:rPr>
        <w:t>Responsable</w:t>
      </w:r>
      <w:r w:rsidR="005F4F63">
        <w:rPr>
          <w:rFonts w:cs="Times New Roman"/>
          <w:b/>
          <w:sz w:val="20"/>
        </w:rPr>
        <w:t>s:</w:t>
      </w:r>
      <w:r>
        <w:rPr>
          <w:rFonts w:cs="Times New Roman"/>
          <w:sz w:val="20"/>
        </w:rPr>
        <w:t xml:space="preserve"> tiene derechos suficientes para gestionar el contenido del sitio web y hacer el mantenimiento general, incluyendo la gestión de los usuarios (añadir, editar o el</w:t>
      </w:r>
      <w:r>
        <w:rPr>
          <w:rFonts w:cs="Times New Roman"/>
          <w:sz w:val="20"/>
        </w:rPr>
        <w:t>iminar usuarios del sitio); modificar el diseño de página,  gestionar los el</w:t>
      </w:r>
      <w:r w:rsidR="005F4F63">
        <w:rPr>
          <w:rFonts w:cs="Times New Roman"/>
          <w:sz w:val="20"/>
        </w:rPr>
        <w:t xml:space="preserve">ementos del menú de navegación a </w:t>
      </w:r>
      <w:r>
        <w:rPr>
          <w:rFonts w:cs="Times New Roman"/>
          <w:sz w:val="20"/>
        </w:rPr>
        <w:t>la izquierda de la página, añadir nuevas páginas, añadir o crear un contexto nuevo</w:t>
      </w:r>
      <w:r w:rsidR="005F4F63">
        <w:rPr>
          <w:rFonts w:cs="Times New Roman"/>
          <w:sz w:val="20"/>
        </w:rPr>
        <w:t xml:space="preserve"> para gestionar el contenido y añadir </w:t>
      </w:r>
      <w:r>
        <w:rPr>
          <w:rFonts w:cs="Times New Roman"/>
          <w:sz w:val="20"/>
        </w:rPr>
        <w:t xml:space="preserve">contenido dinámico </w:t>
      </w:r>
      <w:r>
        <w:rPr>
          <w:rFonts w:cs="Times New Roman"/>
          <w:sz w:val="20"/>
        </w:rPr>
        <w:t>como vistas, cuadros o secciones y reordenarlos según las necesidades. Los responsables por lo general son Respo</w:t>
      </w:r>
      <w:r w:rsidR="005F4F63">
        <w:rPr>
          <w:rFonts w:cs="Times New Roman"/>
          <w:sz w:val="20"/>
        </w:rPr>
        <w:t>n</w:t>
      </w:r>
      <w:r>
        <w:rPr>
          <w:rFonts w:cs="Times New Roman"/>
          <w:sz w:val="20"/>
        </w:rPr>
        <w:t>sables de gestión de la información de OCHA</w:t>
      </w:r>
      <w:r w:rsidR="005F4F63">
        <w:rPr>
          <w:rFonts w:cs="Times New Roman"/>
          <w:sz w:val="20"/>
        </w:rPr>
        <w:t xml:space="preserve"> que se encargan de la </w:t>
      </w:r>
      <w:r>
        <w:rPr>
          <w:rFonts w:cs="Times New Roman"/>
          <w:sz w:val="20"/>
        </w:rPr>
        <w:t>gestión del sitio web del país. Sin embargo, los Responsables de gestión de la i</w:t>
      </w:r>
      <w:r>
        <w:rPr>
          <w:rFonts w:cs="Times New Roman"/>
          <w:sz w:val="20"/>
        </w:rPr>
        <w:t>nformación de</w:t>
      </w:r>
      <w:r w:rsidR="005F4F63">
        <w:rPr>
          <w:rFonts w:cs="Times New Roman"/>
          <w:sz w:val="20"/>
        </w:rPr>
        <w:t xml:space="preserve"> los clústeres </w:t>
      </w:r>
      <w:r>
        <w:rPr>
          <w:rFonts w:cs="Times New Roman"/>
          <w:sz w:val="20"/>
        </w:rPr>
        <w:t>también pueden ser responsables, ya que esto</w:t>
      </w:r>
      <w:r w:rsidR="005F4F63">
        <w:rPr>
          <w:rFonts w:cs="Times New Roman"/>
          <w:sz w:val="20"/>
        </w:rPr>
        <w:t xml:space="preserve"> les</w:t>
      </w:r>
      <w:r>
        <w:rPr>
          <w:rFonts w:cs="Times New Roman"/>
          <w:sz w:val="20"/>
        </w:rPr>
        <w:t xml:space="preserve"> permite</w:t>
      </w:r>
      <w:r>
        <w:rPr>
          <w:rFonts w:cs="Times New Roman"/>
          <w:sz w:val="20"/>
        </w:rPr>
        <w:t xml:space="preserve"> añadir a otros usuarios que pueden subir documentos, dar derechos de  administración a sus r</w:t>
      </w:r>
      <w:r>
        <w:rPr>
          <w:rFonts w:cs="Times New Roman"/>
          <w:sz w:val="20"/>
        </w:rPr>
        <w:t>eemplazos, etc.</w:t>
      </w:r>
    </w:p>
    <w:p w14:paraId="3A8DC045" w14:textId="303162CD" w:rsidR="00820291" w:rsidRDefault="00711183">
      <w:pPr>
        <w:pStyle w:val="ListParagraph"/>
        <w:numPr>
          <w:ilvl w:val="1"/>
          <w:numId w:val="6"/>
        </w:numPr>
        <w:jc w:val="both"/>
        <w:rPr>
          <w:rFonts w:cs="Times New Roman"/>
          <w:sz w:val="20"/>
          <w:szCs w:val="20"/>
        </w:rPr>
      </w:pPr>
      <w:r>
        <w:rPr>
          <w:rFonts w:cs="Times New Roman"/>
          <w:b/>
          <w:sz w:val="20"/>
        </w:rPr>
        <w:t>Editores</w:t>
      </w:r>
      <w:r w:rsidR="005F4F63">
        <w:rPr>
          <w:rFonts w:cs="Times New Roman"/>
          <w:b/>
          <w:sz w:val="20"/>
        </w:rPr>
        <w:t>:</w:t>
      </w:r>
      <w:r>
        <w:rPr>
          <w:rFonts w:cs="Times New Roman"/>
          <w:b/>
          <w:sz w:val="20"/>
        </w:rPr>
        <w:t xml:space="preserve"> </w:t>
      </w:r>
      <w:r>
        <w:rPr>
          <w:rFonts w:cs="Times New Roman"/>
          <w:sz w:val="20"/>
        </w:rPr>
        <w:t>son usuarios del sitio con derecho para administrar el contenido del sitio web, añadiendo, editando o eliminando el contenido existente, con el fin de mantener actualizado el sitio web. Este perfil suele ser para los Responsables d</w:t>
      </w:r>
      <w:r>
        <w:rPr>
          <w:rFonts w:cs="Times New Roman"/>
          <w:sz w:val="20"/>
        </w:rPr>
        <w:t xml:space="preserve">e gestión de la información de los clústeres, para que puedan añadir contenido específico del clúster (es decir, documentos, notas de reuniones, mapas, etc.) y </w:t>
      </w:r>
      <w:r>
        <w:rPr>
          <w:rFonts w:cs="Times New Roman"/>
          <w:sz w:val="20"/>
        </w:rPr>
        <w:t>editar los documentos cargados según sea necesario. Los editores no pueden modificar el dis</w:t>
      </w:r>
      <w:r>
        <w:rPr>
          <w:rFonts w:cs="Times New Roman"/>
          <w:sz w:val="20"/>
        </w:rPr>
        <w:t>eño de la página o administrar los usuarios del sitio web, pero pueden eliminar el contenido subido por otros editores o usuarios.</w:t>
      </w:r>
    </w:p>
    <w:p w14:paraId="6B15FA45" w14:textId="6A0357CB" w:rsidR="00820291" w:rsidRDefault="005F4F63">
      <w:pPr>
        <w:pStyle w:val="ListParagraph"/>
        <w:numPr>
          <w:ilvl w:val="1"/>
          <w:numId w:val="6"/>
        </w:numPr>
        <w:jc w:val="both"/>
        <w:rPr>
          <w:rFonts w:cs="Times New Roman"/>
          <w:sz w:val="20"/>
          <w:szCs w:val="20"/>
        </w:rPr>
      </w:pPr>
      <w:r w:rsidRPr="005F4F63">
        <w:rPr>
          <w:rFonts w:cs="Times New Roman"/>
          <w:b/>
          <w:sz w:val="20"/>
        </w:rPr>
        <w:t>C</w:t>
      </w:r>
      <w:r w:rsidR="00711183" w:rsidRPr="005F4F63">
        <w:rPr>
          <w:rFonts w:cs="Times New Roman"/>
          <w:b/>
          <w:sz w:val="20"/>
        </w:rPr>
        <w:t>o</w:t>
      </w:r>
      <w:r w:rsidR="00711183">
        <w:rPr>
          <w:rFonts w:cs="Times New Roman"/>
          <w:b/>
          <w:sz w:val="20"/>
        </w:rPr>
        <w:t>laboradores</w:t>
      </w:r>
      <w:r>
        <w:rPr>
          <w:rFonts w:cs="Times New Roman"/>
          <w:b/>
          <w:sz w:val="20"/>
        </w:rPr>
        <w:t>:</w:t>
      </w:r>
      <w:r w:rsidR="00711183">
        <w:rPr>
          <w:rFonts w:cs="Times New Roman"/>
          <w:sz w:val="20"/>
        </w:rPr>
        <w:t xml:space="preserve"> son usuarios de confianza</w:t>
      </w:r>
      <w:r w:rsidR="00711183">
        <w:rPr>
          <w:rFonts w:cs="Times New Roman"/>
          <w:sz w:val="20"/>
        </w:rPr>
        <w:t xml:space="preserve"> con capacidad para añadir nuevos contenidos al sitio, pero dicho contenido no se </w:t>
      </w:r>
      <w:r w:rsidR="00711183">
        <w:rPr>
          <w:rFonts w:cs="Times New Roman"/>
          <w:sz w:val="20"/>
        </w:rPr>
        <w:t xml:space="preserve">publica en el sitio de forma inmediata, sino que debe ser aprobado por el moderador o el responsable del sitio web que decide si </w:t>
      </w:r>
      <w:r>
        <w:rPr>
          <w:rFonts w:cs="Times New Roman"/>
          <w:sz w:val="20"/>
        </w:rPr>
        <w:t xml:space="preserve">lo sube o no al sitio web. </w:t>
      </w:r>
    </w:p>
    <w:p w14:paraId="452F15CA" w14:textId="1D4BE9BB" w:rsidR="00820291" w:rsidRDefault="00711183">
      <w:pPr>
        <w:pStyle w:val="ListParagraph"/>
        <w:numPr>
          <w:ilvl w:val="0"/>
          <w:numId w:val="2"/>
        </w:numPr>
        <w:spacing w:after="0"/>
        <w:jc w:val="both"/>
        <w:rPr>
          <w:rFonts w:cs="Times New Roman"/>
          <w:b/>
          <w:sz w:val="20"/>
          <w:szCs w:val="20"/>
        </w:rPr>
      </w:pPr>
      <w:r>
        <w:rPr>
          <w:rFonts w:cs="Times New Roman"/>
          <w:b/>
          <w:sz w:val="20"/>
        </w:rPr>
        <w:t>Acceder al sitio web del país en HR.info</w:t>
      </w:r>
      <w:r>
        <w:rPr>
          <w:rFonts w:cs="Times New Roman"/>
          <w:sz w:val="20"/>
        </w:rPr>
        <w:t xml:space="preserve"> con el </w:t>
      </w:r>
      <w:proofErr w:type="spellStart"/>
      <w:r>
        <w:rPr>
          <w:rFonts w:cs="Times New Roman"/>
          <w:sz w:val="20"/>
        </w:rPr>
        <w:t>humanitarian</w:t>
      </w:r>
      <w:proofErr w:type="spellEnd"/>
      <w:r>
        <w:rPr>
          <w:rFonts w:cs="Times New Roman"/>
          <w:sz w:val="20"/>
        </w:rPr>
        <w:t xml:space="preserve"> ID</w:t>
      </w:r>
      <w:r w:rsidR="005F4F63">
        <w:rPr>
          <w:rFonts w:cs="Times New Roman"/>
          <w:sz w:val="20"/>
        </w:rPr>
        <w:t>,</w:t>
      </w:r>
      <w:r>
        <w:rPr>
          <w:rFonts w:cs="Times New Roman"/>
          <w:sz w:val="20"/>
        </w:rPr>
        <w:t xml:space="preserve"> una vez tengamos a</w:t>
      </w:r>
      <w:r>
        <w:rPr>
          <w:rFonts w:cs="Times New Roman"/>
          <w:sz w:val="20"/>
        </w:rPr>
        <w:t>signados derechos de gestión o de edición.</w:t>
      </w:r>
    </w:p>
    <w:p w14:paraId="1D4E395A" w14:textId="37913908" w:rsidR="00820291" w:rsidRDefault="00711183">
      <w:pPr>
        <w:spacing w:after="0"/>
        <w:jc w:val="both"/>
        <w:rPr>
          <w:rFonts w:cs="Times New Roman"/>
          <w:b/>
          <w:color w:val="0070C0"/>
          <w:sz w:val="20"/>
          <w:szCs w:val="20"/>
        </w:rPr>
      </w:pPr>
      <w:r>
        <w:rPr>
          <w:rFonts w:cs="Times New Roman"/>
          <w:b/>
          <w:color w:val="0070C0"/>
          <w:sz w:val="20"/>
        </w:rPr>
        <w:lastRenderedPageBreak/>
        <w:t>Administrar contenido</w:t>
      </w:r>
    </w:p>
    <w:p w14:paraId="5CFAE71E" w14:textId="372D4AF8" w:rsidR="00820291" w:rsidRDefault="00711183">
      <w:pPr>
        <w:pStyle w:val="ListParagraph"/>
        <w:numPr>
          <w:ilvl w:val="0"/>
          <w:numId w:val="4"/>
        </w:numPr>
        <w:ind w:left="720"/>
        <w:jc w:val="both"/>
        <w:rPr>
          <w:rFonts w:cs="Times New Roman"/>
          <w:sz w:val="20"/>
          <w:szCs w:val="20"/>
        </w:rPr>
      </w:pPr>
      <w:r>
        <w:rPr>
          <w:noProof/>
          <w:lang w:eastAsia="es-ES"/>
        </w:rPr>
        <w:drawing>
          <wp:anchor distT="0" distB="0" distL="114300" distR="114300" simplePos="0" relativeHeight="251660288" behindDoc="0" locked="0" layoutInCell="1" allowOverlap="1" wp14:anchorId="3BA065D6" wp14:editId="77734C16">
            <wp:simplePos x="0" y="0"/>
            <wp:positionH relativeFrom="margin">
              <wp:posOffset>3348990</wp:posOffset>
            </wp:positionH>
            <wp:positionV relativeFrom="paragraph">
              <wp:posOffset>4445</wp:posOffset>
            </wp:positionV>
            <wp:extent cx="2744470" cy="17100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44470" cy="1710055"/>
                    </a:xfrm>
                    <a:prstGeom prst="rect">
                      <a:avLst/>
                    </a:prstGeom>
                  </pic:spPr>
                </pic:pic>
              </a:graphicData>
            </a:graphic>
            <wp14:sizeRelH relativeFrom="page">
              <wp14:pctWidth>0</wp14:pctWidth>
            </wp14:sizeRelH>
            <wp14:sizeRelV relativeFrom="page">
              <wp14:pctHeight>0</wp14:pctHeight>
            </wp14:sizeRelV>
          </wp:anchor>
        </w:drawing>
      </w:r>
      <w:r>
        <w:rPr>
          <w:rFonts w:cs="Times New Roman"/>
          <w:sz w:val="20"/>
        </w:rPr>
        <w:t>Una vez registrados como editores para el sitio operativo, en la esquina superior derecha de la página veremos un botón '</w:t>
      </w:r>
      <w:r>
        <w:rPr>
          <w:rFonts w:cs="Times New Roman"/>
          <w:b/>
          <w:sz w:val="20"/>
        </w:rPr>
        <w:t>+'  para cargar diferentes tipos de contenidos</w:t>
      </w:r>
      <w:r>
        <w:rPr>
          <w:rFonts w:cs="Times New Roman"/>
          <w:sz w:val="20"/>
        </w:rPr>
        <w:t xml:space="preserve">. A continuación se </w:t>
      </w:r>
      <w:r>
        <w:rPr>
          <w:rFonts w:cs="Times New Roman"/>
          <w:sz w:val="20"/>
        </w:rPr>
        <w:t>muestra la lista de los tipos de contenido más utilizados.</w:t>
      </w:r>
    </w:p>
    <w:p w14:paraId="2081574C" w14:textId="5321F4B8" w:rsidR="00820291" w:rsidRDefault="00711183">
      <w:pPr>
        <w:pStyle w:val="ListParagraph"/>
        <w:numPr>
          <w:ilvl w:val="1"/>
          <w:numId w:val="4"/>
        </w:numPr>
        <w:ind w:left="1440"/>
        <w:jc w:val="both"/>
        <w:rPr>
          <w:rFonts w:cs="Times New Roman"/>
          <w:sz w:val="20"/>
          <w:szCs w:val="20"/>
        </w:rPr>
      </w:pPr>
      <w:r>
        <w:rPr>
          <w:rFonts w:cs="Times New Roman"/>
          <w:b/>
          <w:sz w:val="20"/>
        </w:rPr>
        <w:t>Evaluación</w:t>
      </w:r>
      <w:r w:rsidR="00F77FEC">
        <w:rPr>
          <w:rFonts w:cs="Times New Roman"/>
          <w:b/>
          <w:sz w:val="20"/>
        </w:rPr>
        <w:t>.</w:t>
      </w:r>
      <w:r>
        <w:rPr>
          <w:rFonts w:cs="Times New Roman"/>
          <w:sz w:val="20"/>
        </w:rPr>
        <w:t xml:space="preserve"> Se utiliza para publicar los informes de evaluación. Recomendamos que el Responsable de gestión de la información suba aquí todos los informes de evaluación / encuestas de nutrición (SMA</w:t>
      </w:r>
      <w:r>
        <w:rPr>
          <w:rFonts w:cs="Times New Roman"/>
          <w:sz w:val="20"/>
        </w:rPr>
        <w:t xml:space="preserve">RT, ALNP, MICS, DHS, etc.). También se puede actualizar otras evaluación realizadas por o en colaboración con otros sectores / clústeres. En este caso, antes de subir la información al sitio web es </w:t>
      </w:r>
      <w:r w:rsidR="00F77FEC">
        <w:rPr>
          <w:rFonts w:cs="Times New Roman"/>
          <w:sz w:val="20"/>
        </w:rPr>
        <w:t>importante</w:t>
      </w:r>
      <w:r>
        <w:rPr>
          <w:rFonts w:cs="Times New Roman"/>
          <w:sz w:val="20"/>
        </w:rPr>
        <w:t xml:space="preserve"> confirmar que el Responsable de gestión de la in</w:t>
      </w:r>
      <w:r>
        <w:rPr>
          <w:rFonts w:cs="Times New Roman"/>
          <w:sz w:val="20"/>
        </w:rPr>
        <w:t>formación de otro clúster no haya subido ya el informe realizado en colaboración con otros grupos (es decir, salud y nutrición). No es necesario subir informes de evaluación inter-</w:t>
      </w:r>
      <w:r w:rsidR="00F77FEC">
        <w:rPr>
          <w:rFonts w:cs="Times New Roman"/>
          <w:sz w:val="20"/>
        </w:rPr>
        <w:t>clúster</w:t>
      </w:r>
      <w:r>
        <w:rPr>
          <w:rFonts w:cs="Times New Roman"/>
          <w:sz w:val="20"/>
        </w:rPr>
        <w:t xml:space="preserve"> como el MIRA, ya que el Responsable de gestión de información de OCH</w:t>
      </w:r>
      <w:r w:rsidR="00F77FEC">
        <w:rPr>
          <w:rFonts w:cs="Times New Roman"/>
          <w:sz w:val="20"/>
        </w:rPr>
        <w:t xml:space="preserve">A </w:t>
      </w:r>
      <w:r>
        <w:rPr>
          <w:rFonts w:cs="Times New Roman"/>
          <w:sz w:val="20"/>
        </w:rPr>
        <w:t xml:space="preserve">se encarga de subirlos. Para que las evaluaciones aparezcan en el </w:t>
      </w:r>
      <w:r w:rsidR="00F77FEC">
        <w:rPr>
          <w:rFonts w:cs="Times New Roman"/>
          <w:sz w:val="20"/>
        </w:rPr>
        <w:t>registro</w:t>
      </w:r>
      <w:r>
        <w:rPr>
          <w:rFonts w:cs="Times New Roman"/>
          <w:sz w:val="20"/>
        </w:rPr>
        <w:t xml:space="preserve"> de evaluaciones hay que inclui</w:t>
      </w:r>
      <w:r w:rsidR="00F77FEC">
        <w:rPr>
          <w:rFonts w:cs="Times New Roman"/>
          <w:sz w:val="20"/>
        </w:rPr>
        <w:t>r el término "Evaluaciones" (</w:t>
      </w:r>
      <w:proofErr w:type="spellStart"/>
      <w:r w:rsidR="00F77FEC">
        <w:rPr>
          <w:rFonts w:cs="Times New Roman"/>
          <w:sz w:val="20"/>
        </w:rPr>
        <w:t>As</w:t>
      </w:r>
      <w:r>
        <w:rPr>
          <w:rFonts w:cs="Times New Roman"/>
          <w:sz w:val="20"/>
        </w:rPr>
        <w:t>s</w:t>
      </w:r>
      <w:r w:rsidR="00F77FEC">
        <w:rPr>
          <w:rFonts w:cs="Times New Roman"/>
          <w:sz w:val="20"/>
        </w:rPr>
        <w:t>e</w:t>
      </w:r>
      <w:r>
        <w:rPr>
          <w:rFonts w:cs="Times New Roman"/>
          <w:sz w:val="20"/>
        </w:rPr>
        <w:t>sments</w:t>
      </w:r>
      <w:proofErr w:type="spellEnd"/>
      <w:r>
        <w:rPr>
          <w:rFonts w:cs="Times New Roman"/>
          <w:sz w:val="20"/>
        </w:rPr>
        <w:t>) en su título al subirlas a la web.</w:t>
      </w:r>
    </w:p>
    <w:p w14:paraId="1CFEB995" w14:textId="42DEDF87" w:rsidR="00820291" w:rsidRDefault="00711183">
      <w:pPr>
        <w:pStyle w:val="ListParagraph"/>
        <w:numPr>
          <w:ilvl w:val="1"/>
          <w:numId w:val="4"/>
        </w:numPr>
        <w:ind w:left="1440"/>
        <w:jc w:val="both"/>
        <w:rPr>
          <w:rFonts w:cs="Times New Roman"/>
          <w:sz w:val="20"/>
          <w:szCs w:val="20"/>
        </w:rPr>
      </w:pPr>
      <w:r>
        <w:rPr>
          <w:rFonts w:cs="Times New Roman"/>
          <w:b/>
          <w:sz w:val="20"/>
        </w:rPr>
        <w:t>Documento</w:t>
      </w:r>
      <w:r w:rsidR="00F77FEC">
        <w:rPr>
          <w:rFonts w:cs="Times New Roman"/>
          <w:b/>
          <w:sz w:val="20"/>
        </w:rPr>
        <w:t>.</w:t>
      </w:r>
      <w:r>
        <w:rPr>
          <w:rFonts w:cs="Times New Roman"/>
          <w:sz w:val="20"/>
        </w:rPr>
        <w:t xml:space="preserve"> Se puede utilizar para la publicación de todos los documentos</w:t>
      </w:r>
      <w:r>
        <w:rPr>
          <w:rFonts w:cs="Times New Roman"/>
          <w:sz w:val="20"/>
        </w:rPr>
        <w:t xml:space="preserve"> del clúster, incluidas las herramientas y recursos, materiales de formación, etc. </w:t>
      </w:r>
      <w:r>
        <w:rPr>
          <w:rFonts w:cs="Times New Roman"/>
          <w:b/>
          <w:sz w:val="20"/>
          <w:u w:val="single"/>
        </w:rPr>
        <w:t xml:space="preserve">No </w:t>
      </w:r>
      <w:r w:rsidR="00F77FEC">
        <w:rPr>
          <w:rFonts w:cs="Times New Roman"/>
          <w:b/>
          <w:sz w:val="20"/>
          <w:u w:val="single"/>
        </w:rPr>
        <w:t xml:space="preserve">debemos </w:t>
      </w:r>
      <w:r>
        <w:rPr>
          <w:rFonts w:cs="Times New Roman"/>
          <w:b/>
          <w:sz w:val="20"/>
          <w:u w:val="single"/>
        </w:rPr>
        <w:t xml:space="preserve">utilizarlo </w:t>
      </w:r>
      <w:r>
        <w:rPr>
          <w:rFonts w:cs="Times New Roman"/>
          <w:sz w:val="20"/>
          <w:u w:val="single"/>
        </w:rPr>
        <w:t xml:space="preserve">para añadir infográficos como mapas y </w:t>
      </w:r>
      <w:r w:rsidR="00F77FEC">
        <w:rPr>
          <w:rFonts w:cs="Times New Roman"/>
          <w:sz w:val="20"/>
          <w:u w:val="single"/>
        </w:rPr>
        <w:t>gráficos</w:t>
      </w:r>
      <w:r>
        <w:rPr>
          <w:rFonts w:cs="Times New Roman"/>
          <w:sz w:val="20"/>
          <w:u w:val="single"/>
        </w:rPr>
        <w:t>, informes de evaluación, agendas y notas de las reuniones</w:t>
      </w:r>
      <w:r>
        <w:rPr>
          <w:rFonts w:cs="Times New Roman"/>
          <w:sz w:val="20"/>
        </w:rPr>
        <w:t>.</w:t>
      </w:r>
    </w:p>
    <w:p w14:paraId="73223ABB" w14:textId="28BBBF04" w:rsidR="00820291" w:rsidRDefault="00711183">
      <w:pPr>
        <w:pStyle w:val="ListParagraph"/>
        <w:numPr>
          <w:ilvl w:val="1"/>
          <w:numId w:val="4"/>
        </w:numPr>
        <w:ind w:left="1440"/>
        <w:jc w:val="both"/>
        <w:rPr>
          <w:rFonts w:cs="Times New Roman"/>
          <w:sz w:val="20"/>
          <w:szCs w:val="20"/>
        </w:rPr>
      </w:pPr>
      <w:r>
        <w:rPr>
          <w:rFonts w:cs="Times New Roman"/>
          <w:b/>
          <w:sz w:val="20"/>
        </w:rPr>
        <w:t>Evento</w:t>
      </w:r>
      <w:r w:rsidR="00F77FEC">
        <w:rPr>
          <w:rFonts w:cs="Times New Roman"/>
          <w:b/>
          <w:sz w:val="20"/>
        </w:rPr>
        <w:t xml:space="preserve">. </w:t>
      </w:r>
      <w:r w:rsidR="00F77FEC" w:rsidRPr="00F77FEC">
        <w:rPr>
          <w:rFonts w:cs="Times New Roman"/>
          <w:sz w:val="20"/>
        </w:rPr>
        <w:t xml:space="preserve">Se utiliza </w:t>
      </w:r>
      <w:r w:rsidRPr="00F77FEC">
        <w:rPr>
          <w:rFonts w:cs="Times New Roman"/>
          <w:sz w:val="20"/>
        </w:rPr>
        <w:t>para</w:t>
      </w:r>
      <w:r>
        <w:rPr>
          <w:rFonts w:cs="Times New Roman"/>
          <w:sz w:val="20"/>
        </w:rPr>
        <w:t xml:space="preserve"> crear todos los evento</w:t>
      </w:r>
      <w:r>
        <w:rPr>
          <w:rFonts w:cs="Times New Roman"/>
          <w:sz w:val="20"/>
        </w:rPr>
        <w:t>s,</w:t>
      </w:r>
      <w:r w:rsidR="00F77FEC">
        <w:rPr>
          <w:rFonts w:cs="Times New Roman"/>
          <w:sz w:val="20"/>
        </w:rPr>
        <w:t xml:space="preserve"> </w:t>
      </w:r>
      <w:r>
        <w:rPr>
          <w:rFonts w:cs="Times New Roman"/>
          <w:sz w:val="20"/>
        </w:rPr>
        <w:t xml:space="preserve">incluyendo reuniones del clúster y grupos de trabajo. También hay que utilizarlo para añadir las agendas y notas de las reuniones. Tener en cuenta que hay que crear los eventos con antelación para que aparezcan en el calendario, es decir, la agenda para </w:t>
      </w:r>
      <w:r>
        <w:rPr>
          <w:rFonts w:cs="Times New Roman"/>
          <w:sz w:val="20"/>
        </w:rPr>
        <w:t xml:space="preserve">una reunión debe subirse cuando </w:t>
      </w:r>
      <w:r w:rsidR="00F77FEC">
        <w:rPr>
          <w:rFonts w:cs="Times New Roman"/>
          <w:sz w:val="20"/>
        </w:rPr>
        <w:t>esté</w:t>
      </w:r>
      <w:r>
        <w:rPr>
          <w:rFonts w:cs="Times New Roman"/>
          <w:sz w:val="20"/>
        </w:rPr>
        <w:t xml:space="preserve"> lista y con unos días de antelación. Una vez tengamos notas de la reunión, tenemos </w:t>
      </w:r>
      <w:r w:rsidR="00F77FEC">
        <w:rPr>
          <w:rFonts w:cs="Times New Roman"/>
          <w:sz w:val="20"/>
        </w:rPr>
        <w:t>que</w:t>
      </w:r>
      <w:r>
        <w:rPr>
          <w:rFonts w:cs="Times New Roman"/>
          <w:sz w:val="20"/>
        </w:rPr>
        <w:t xml:space="preserve"> abrir este evento, editarlo y añadir las notas de la reunión. Nota: Recordar nombrar los documentos de forma consistente y clara, ya</w:t>
      </w:r>
      <w:r>
        <w:rPr>
          <w:rFonts w:cs="Times New Roman"/>
          <w:sz w:val="20"/>
        </w:rPr>
        <w:t xml:space="preserve"> que las notas de las reuniones se muestran en </w:t>
      </w:r>
      <w:r w:rsidR="00F77FEC">
        <w:rPr>
          <w:rFonts w:cs="Times New Roman"/>
          <w:sz w:val="20"/>
        </w:rPr>
        <w:t xml:space="preserve">el sitio web </w:t>
      </w:r>
      <w:r>
        <w:rPr>
          <w:rFonts w:cs="Times New Roman"/>
          <w:sz w:val="20"/>
        </w:rPr>
        <w:t>con el nombre que le hayamos asignado</w:t>
      </w:r>
      <w:r w:rsidR="00F77FEC">
        <w:rPr>
          <w:rFonts w:cs="Times New Roman"/>
          <w:sz w:val="20"/>
        </w:rPr>
        <w:t xml:space="preserve">, por </w:t>
      </w:r>
      <w:r>
        <w:rPr>
          <w:rFonts w:cs="Times New Roman"/>
          <w:sz w:val="20"/>
        </w:rPr>
        <w:t>ejem</w:t>
      </w:r>
      <w:r w:rsidR="00F77FEC">
        <w:rPr>
          <w:rFonts w:cs="Times New Roman"/>
          <w:sz w:val="20"/>
        </w:rPr>
        <w:t>plo “N</w:t>
      </w:r>
      <w:r>
        <w:rPr>
          <w:rFonts w:cs="Times New Roman"/>
          <w:sz w:val="20"/>
        </w:rPr>
        <w:t>otas de la reunión del Clúster de Nutrición 20_10_2015</w:t>
      </w:r>
      <w:r w:rsidR="00F77FEC">
        <w:rPr>
          <w:rFonts w:cs="Times New Roman"/>
          <w:sz w:val="20"/>
        </w:rPr>
        <w:t>”</w:t>
      </w:r>
      <w:r>
        <w:rPr>
          <w:rFonts w:cs="Times New Roman"/>
          <w:sz w:val="20"/>
        </w:rPr>
        <w:t>.</w:t>
      </w:r>
    </w:p>
    <w:p w14:paraId="0333FB38" w14:textId="459BC1D6" w:rsidR="00820291" w:rsidRDefault="00711183">
      <w:pPr>
        <w:pStyle w:val="ListParagraph"/>
        <w:numPr>
          <w:ilvl w:val="1"/>
          <w:numId w:val="4"/>
        </w:numPr>
        <w:ind w:left="1440"/>
        <w:jc w:val="both"/>
        <w:rPr>
          <w:rFonts w:cs="Times New Roman"/>
          <w:sz w:val="20"/>
          <w:szCs w:val="20"/>
        </w:rPr>
      </w:pPr>
      <w:r>
        <w:rPr>
          <w:rFonts w:cs="Times New Roman"/>
          <w:b/>
          <w:sz w:val="20"/>
        </w:rPr>
        <w:t>Mapa / Infografía</w:t>
      </w:r>
      <w:r w:rsidR="00F77FEC">
        <w:rPr>
          <w:rFonts w:cs="Times New Roman"/>
          <w:b/>
          <w:sz w:val="20"/>
        </w:rPr>
        <w:t>.</w:t>
      </w:r>
      <w:r>
        <w:rPr>
          <w:rFonts w:cs="Times New Roman"/>
          <w:sz w:val="20"/>
        </w:rPr>
        <w:t xml:space="preserve"> Utilizaremos esta opción para subir mapas, gráficos y otros infográficos. </w:t>
      </w:r>
    </w:p>
    <w:p w14:paraId="7C393A61" w14:textId="0368103A" w:rsidR="00820291" w:rsidRDefault="00711183">
      <w:pPr>
        <w:pStyle w:val="ListParagraph"/>
        <w:numPr>
          <w:ilvl w:val="1"/>
          <w:numId w:val="4"/>
        </w:numPr>
        <w:ind w:left="1440"/>
        <w:jc w:val="both"/>
        <w:rPr>
          <w:rFonts w:cs="Times New Roman"/>
          <w:sz w:val="20"/>
          <w:szCs w:val="20"/>
        </w:rPr>
      </w:pPr>
      <w:r>
        <w:rPr>
          <w:rFonts w:cs="Times New Roman"/>
          <w:b/>
          <w:sz w:val="20"/>
        </w:rPr>
        <w:t>Página</w:t>
      </w:r>
      <w:r w:rsidR="00F77FEC">
        <w:rPr>
          <w:rFonts w:cs="Times New Roman"/>
          <w:b/>
          <w:sz w:val="20"/>
        </w:rPr>
        <w:t>.</w:t>
      </w:r>
      <w:r>
        <w:rPr>
          <w:rFonts w:cs="Times New Roman"/>
          <w:b/>
          <w:sz w:val="20"/>
        </w:rPr>
        <w:t xml:space="preserve"> </w:t>
      </w:r>
      <w:r>
        <w:rPr>
          <w:rFonts w:cs="Times New Roman"/>
          <w:sz w:val="20"/>
        </w:rPr>
        <w:t xml:space="preserve">Se puede utilizar para crear páginas adicionales con texto libre si es necesario. Por ejemplo, para cada clúster a nivel sub-nacional o para cada grupo de trabajo podríamos crear una página en la que publicar información relevante para los mismos. </w:t>
      </w:r>
      <w:r>
        <w:rPr>
          <w:rFonts w:cs="Times New Roman"/>
          <w:sz w:val="20"/>
        </w:rPr>
        <w:t>Recomendamos que una vez tomada esta decisión nos pongamos en contacto con el Responsable de gestión de la información de OCHA para discutir la mejor manera de poner en práctica esta propuesta. Tener en cuenta que, en algunos casos, es posible crear una pá</w:t>
      </w:r>
      <w:r>
        <w:rPr>
          <w:rFonts w:cs="Times New Roman"/>
          <w:sz w:val="20"/>
        </w:rPr>
        <w:t>gina y vincularla al Clúster de Nutrición en el menú de la izquierda, pero esto sólo se puede hacer con el acuerdo y la ayuda de la Oficina de país de OCHA. No olvidemos discutir con OCHA el diseño de las nuevas páginas.</w:t>
      </w:r>
    </w:p>
    <w:p w14:paraId="3A818D6F" w14:textId="6F2156DD" w:rsidR="00820291" w:rsidRDefault="00711183">
      <w:pPr>
        <w:pStyle w:val="ListParagraph"/>
        <w:numPr>
          <w:ilvl w:val="1"/>
          <w:numId w:val="4"/>
        </w:numPr>
        <w:ind w:left="1440"/>
        <w:jc w:val="both"/>
        <w:rPr>
          <w:rFonts w:cs="Times New Roman"/>
          <w:sz w:val="20"/>
          <w:szCs w:val="20"/>
        </w:rPr>
      </w:pPr>
      <w:r>
        <w:rPr>
          <w:rFonts w:cs="Times New Roman"/>
          <w:b/>
          <w:sz w:val="20"/>
        </w:rPr>
        <w:t>Contacto</w:t>
      </w:r>
      <w:r w:rsidR="00F77FEC">
        <w:rPr>
          <w:rFonts w:cs="Times New Roman"/>
          <w:b/>
          <w:sz w:val="20"/>
        </w:rPr>
        <w:t>.</w:t>
      </w:r>
      <w:r>
        <w:rPr>
          <w:rFonts w:cs="Times New Roman"/>
          <w:sz w:val="20"/>
        </w:rPr>
        <w:t xml:space="preserve"> Se puede utilizar para aña</w:t>
      </w:r>
      <w:r>
        <w:rPr>
          <w:rFonts w:cs="Times New Roman"/>
          <w:sz w:val="20"/>
        </w:rPr>
        <w:t xml:space="preserve">dir contactos. Sin embargo, tener en cuenta que los Responsables de gestión de la información y puntos focales del clúster ya no pueden agregar contactos a la página web directamente, ya que esto ahora se realiza a través de </w:t>
      </w:r>
      <w:proofErr w:type="spellStart"/>
      <w:r>
        <w:rPr>
          <w:rFonts w:cs="Times New Roman"/>
          <w:sz w:val="20"/>
        </w:rPr>
        <w:t>Humanitarian</w:t>
      </w:r>
      <w:proofErr w:type="spellEnd"/>
      <w:r>
        <w:rPr>
          <w:rFonts w:cs="Times New Roman"/>
          <w:sz w:val="20"/>
        </w:rPr>
        <w:t xml:space="preserve"> ID. Para añadir nu</w:t>
      </w:r>
      <w:r>
        <w:rPr>
          <w:rFonts w:cs="Times New Roman"/>
          <w:sz w:val="20"/>
        </w:rPr>
        <w:t xml:space="preserve">evos contactos hay que indicar al nuevo contacto que debe registrase en </w:t>
      </w:r>
      <w:proofErr w:type="spellStart"/>
      <w:r>
        <w:rPr>
          <w:rFonts w:cs="Times New Roman"/>
          <w:sz w:val="20"/>
        </w:rPr>
        <w:t>Humanitarian</w:t>
      </w:r>
      <w:proofErr w:type="spellEnd"/>
      <w:r>
        <w:rPr>
          <w:rFonts w:cs="Times New Roman"/>
          <w:sz w:val="20"/>
        </w:rPr>
        <w:t xml:space="preserve"> ID y darse de alta por sí mismo en la e</w:t>
      </w:r>
      <w:r w:rsidR="00513729">
        <w:rPr>
          <w:rFonts w:cs="Times New Roman"/>
          <w:sz w:val="20"/>
        </w:rPr>
        <w:t>mergencia correspondiente. Los R</w:t>
      </w:r>
      <w:r>
        <w:rPr>
          <w:rFonts w:cs="Times New Roman"/>
          <w:sz w:val="20"/>
        </w:rPr>
        <w:t>esponsables de gestión de la información y puntos focales del clúster tienen que asegurarse de que t</w:t>
      </w:r>
      <w:r>
        <w:rPr>
          <w:rFonts w:cs="Times New Roman"/>
          <w:sz w:val="20"/>
        </w:rPr>
        <w:t xml:space="preserve">odos los miembros del equipo de coordinación a nivel nacional y sub-nacional están registrados en </w:t>
      </w:r>
      <w:proofErr w:type="spellStart"/>
      <w:r>
        <w:rPr>
          <w:rFonts w:cs="Times New Roman"/>
          <w:sz w:val="20"/>
        </w:rPr>
        <w:t>Humanitarian</w:t>
      </w:r>
      <w:proofErr w:type="spellEnd"/>
      <w:r>
        <w:rPr>
          <w:rFonts w:cs="Times New Roman"/>
          <w:sz w:val="20"/>
        </w:rPr>
        <w:t xml:space="preserve"> ID y dad</w:t>
      </w:r>
      <w:r w:rsidR="00513729">
        <w:rPr>
          <w:rFonts w:cs="Times New Roman"/>
          <w:sz w:val="20"/>
        </w:rPr>
        <w:t>o</w:t>
      </w:r>
      <w:r>
        <w:rPr>
          <w:rFonts w:cs="Times New Roman"/>
          <w:sz w:val="20"/>
        </w:rPr>
        <w:t xml:space="preserve">s de alta en la emergencia en particular. Solo entonces los nombres de los individuos respectivos se mostrarán bajo el bloque "contactos </w:t>
      </w:r>
      <w:r>
        <w:rPr>
          <w:rFonts w:cs="Times New Roman"/>
          <w:sz w:val="20"/>
        </w:rPr>
        <w:t>clave".</w:t>
      </w:r>
    </w:p>
    <w:p w14:paraId="171B9EFD" w14:textId="263BBC84" w:rsidR="00820291" w:rsidRDefault="00711183">
      <w:pPr>
        <w:pStyle w:val="ListParagraph"/>
        <w:numPr>
          <w:ilvl w:val="0"/>
          <w:numId w:val="4"/>
        </w:numPr>
        <w:ind w:left="720"/>
        <w:jc w:val="both"/>
        <w:rPr>
          <w:rFonts w:cs="Times New Roman"/>
          <w:sz w:val="20"/>
          <w:szCs w:val="20"/>
        </w:rPr>
      </w:pPr>
      <w:r>
        <w:rPr>
          <w:rFonts w:cs="Times New Roman"/>
          <w:b/>
          <w:sz w:val="20"/>
        </w:rPr>
        <w:t xml:space="preserve">Incorporación de </w:t>
      </w:r>
      <w:proofErr w:type="spellStart"/>
      <w:r>
        <w:rPr>
          <w:rFonts w:cs="Times New Roman"/>
          <w:b/>
          <w:sz w:val="20"/>
        </w:rPr>
        <w:t>Iframes</w:t>
      </w:r>
      <w:proofErr w:type="spellEnd"/>
      <w:r>
        <w:rPr>
          <w:rFonts w:cs="Times New Roman"/>
          <w:sz w:val="20"/>
        </w:rPr>
        <w:t xml:space="preserve">. Si utilizamos </w:t>
      </w:r>
      <w:proofErr w:type="spellStart"/>
      <w:r>
        <w:rPr>
          <w:rFonts w:cs="Times New Roman"/>
          <w:sz w:val="20"/>
        </w:rPr>
        <w:t>Tableau</w:t>
      </w:r>
      <w:proofErr w:type="spellEnd"/>
      <w:r>
        <w:rPr>
          <w:rFonts w:cs="Times New Roman"/>
          <w:sz w:val="20"/>
        </w:rPr>
        <w:t xml:space="preserve"> u otro software para elaborar gráficos, una vez que los gráficos estén online podemos incorporarlos como un </w:t>
      </w:r>
      <w:proofErr w:type="spellStart"/>
      <w:r>
        <w:rPr>
          <w:rFonts w:cs="Times New Roman"/>
          <w:sz w:val="20"/>
        </w:rPr>
        <w:t>Iframe</w:t>
      </w:r>
      <w:proofErr w:type="spellEnd"/>
      <w:r>
        <w:rPr>
          <w:rFonts w:cs="Times New Roman"/>
          <w:sz w:val="20"/>
        </w:rPr>
        <w:t xml:space="preserve"> en nuestra </w:t>
      </w:r>
      <w:r w:rsidR="00513729">
        <w:rPr>
          <w:rFonts w:cs="Times New Roman"/>
          <w:sz w:val="20"/>
        </w:rPr>
        <w:t>página web en HR.info. S</w:t>
      </w:r>
      <w:r>
        <w:rPr>
          <w:rFonts w:cs="Times New Roman"/>
          <w:sz w:val="20"/>
        </w:rPr>
        <w:t>in embargo, para hacerlo necesitamos un permiso especial como usuarios de confianza y</w:t>
      </w:r>
      <w:r>
        <w:rPr>
          <w:rFonts w:cs="Times New Roman"/>
          <w:sz w:val="20"/>
        </w:rPr>
        <w:t xml:space="preserve">a que sin este permiso la plataforma </w:t>
      </w:r>
      <w:r>
        <w:rPr>
          <w:rFonts w:cs="Times New Roman"/>
          <w:sz w:val="20"/>
        </w:rPr>
        <w:lastRenderedPageBreak/>
        <w:t>reconoce los gráficos como una violación de la seguridad. Recomendamos ponerse en contacto con</w:t>
      </w:r>
      <w:r w:rsidR="00513729">
        <w:rPr>
          <w:rFonts w:cs="Times New Roman"/>
          <w:sz w:val="20"/>
        </w:rPr>
        <w:t xml:space="preserve"> la </w:t>
      </w:r>
      <w:r>
        <w:rPr>
          <w:rFonts w:cs="Times New Roman"/>
          <w:sz w:val="20"/>
        </w:rPr>
        <w:t xml:space="preserve">oficina de país de OCHA o con el equipo HR.info en Ginebra para que directamente incorporen el </w:t>
      </w:r>
      <w:proofErr w:type="spellStart"/>
      <w:r>
        <w:rPr>
          <w:rFonts w:cs="Times New Roman"/>
          <w:sz w:val="20"/>
        </w:rPr>
        <w:t>Iframe</w:t>
      </w:r>
      <w:proofErr w:type="spellEnd"/>
      <w:r>
        <w:rPr>
          <w:rFonts w:cs="Times New Roman"/>
          <w:sz w:val="20"/>
        </w:rPr>
        <w:t xml:space="preserve"> por nosotros.</w:t>
      </w:r>
    </w:p>
    <w:p w14:paraId="152FF031" w14:textId="5CBBE40D" w:rsidR="00820291" w:rsidRDefault="00711183">
      <w:pPr>
        <w:pStyle w:val="ListParagraph"/>
        <w:numPr>
          <w:ilvl w:val="0"/>
          <w:numId w:val="4"/>
        </w:numPr>
        <w:ind w:left="720"/>
        <w:jc w:val="both"/>
        <w:rPr>
          <w:rFonts w:cs="Times New Roman"/>
          <w:b/>
          <w:sz w:val="20"/>
          <w:szCs w:val="20"/>
        </w:rPr>
      </w:pPr>
      <w:r>
        <w:rPr>
          <w:rFonts w:cs="Times New Roman"/>
          <w:sz w:val="20"/>
        </w:rPr>
        <w:t>Si ne</w:t>
      </w:r>
      <w:r>
        <w:rPr>
          <w:rFonts w:cs="Times New Roman"/>
          <w:sz w:val="20"/>
        </w:rPr>
        <w:t>cesita</w:t>
      </w:r>
      <w:r w:rsidR="00513729">
        <w:rPr>
          <w:rFonts w:cs="Times New Roman"/>
          <w:sz w:val="20"/>
        </w:rPr>
        <w:t>mo</w:t>
      </w:r>
      <w:r>
        <w:rPr>
          <w:rFonts w:cs="Times New Roman"/>
          <w:sz w:val="20"/>
        </w:rPr>
        <w:t xml:space="preserve">s </w:t>
      </w:r>
      <w:r>
        <w:rPr>
          <w:rFonts w:cs="Times New Roman"/>
          <w:b/>
          <w:sz w:val="20"/>
        </w:rPr>
        <w:t>editar o eliminar un evento / documento / mapa / evaluación</w:t>
      </w:r>
      <w:r>
        <w:rPr>
          <w:rFonts w:cs="Times New Roman"/>
          <w:sz w:val="20"/>
        </w:rPr>
        <w:t xml:space="preserve"> que ya se haya añadido a la página, es necesario encontrarlo primero. La forma más fácil de cambiar el contenido es haciendo clic en la pestaña "contenido" en nuestra página. Buscaremos el</w:t>
      </w:r>
      <w:r>
        <w:rPr>
          <w:rFonts w:cs="Times New Roman"/>
          <w:sz w:val="20"/>
        </w:rPr>
        <w:t xml:space="preserve"> contenido mediante el uso de los filtros (Publicado y Tipo). Una vez que hayamos encontrado el contenido que queremos cambiar, hay que hacer clic en "editar" o "borrar". </w:t>
      </w:r>
    </w:p>
    <w:p w14:paraId="76DAF5FF" w14:textId="77777777" w:rsidR="00820291" w:rsidRDefault="00711183">
      <w:pPr>
        <w:jc w:val="both"/>
        <w:rPr>
          <w:rFonts w:cs="Times New Roman"/>
          <w:b/>
          <w:color w:val="0070C0"/>
          <w:sz w:val="20"/>
          <w:szCs w:val="20"/>
        </w:rPr>
      </w:pPr>
      <w:r>
        <w:rPr>
          <w:rFonts w:cs="Times New Roman"/>
          <w:b/>
          <w:color w:val="0070C0"/>
          <w:sz w:val="20"/>
        </w:rPr>
        <w:t>Personalizar la estructura del sitio web</w:t>
      </w:r>
    </w:p>
    <w:p w14:paraId="19AF0436" w14:textId="491C355E" w:rsidR="00820291" w:rsidRDefault="00711183">
      <w:pPr>
        <w:jc w:val="both"/>
        <w:rPr>
          <w:rFonts w:cs="Times New Roman"/>
          <w:b/>
          <w:color w:val="0070C0"/>
          <w:sz w:val="20"/>
          <w:szCs w:val="20"/>
        </w:rPr>
      </w:pPr>
      <w:r>
        <w:rPr>
          <w:noProof/>
          <w:lang w:eastAsia="es-ES"/>
        </w:rPr>
        <w:drawing>
          <wp:inline distT="0" distB="0" distL="0" distR="0" wp14:anchorId="0608A940" wp14:editId="34BE9480">
            <wp:extent cx="4798032" cy="7308033"/>
            <wp:effectExtent l="0" t="0" r="317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30432" cy="7357383"/>
                    </a:xfrm>
                    <a:prstGeom prst="rect">
                      <a:avLst/>
                    </a:prstGeom>
                  </pic:spPr>
                </pic:pic>
              </a:graphicData>
            </a:graphic>
          </wp:inline>
        </w:drawing>
      </w:r>
    </w:p>
    <w:p w14:paraId="6A415D36" w14:textId="60694E37" w:rsidR="00820291" w:rsidRDefault="00711183">
      <w:pPr>
        <w:pStyle w:val="ListParagraph"/>
        <w:numPr>
          <w:ilvl w:val="0"/>
          <w:numId w:val="3"/>
        </w:numPr>
        <w:jc w:val="both"/>
        <w:rPr>
          <w:rFonts w:cs="Times New Roman"/>
          <w:sz w:val="20"/>
          <w:szCs w:val="20"/>
        </w:rPr>
      </w:pPr>
      <w:r>
        <w:rPr>
          <w:noProof/>
          <w:lang w:eastAsia="es-ES"/>
        </w:rPr>
        <w:lastRenderedPageBreak/>
        <w:drawing>
          <wp:anchor distT="0" distB="0" distL="114300" distR="114300" simplePos="0" relativeHeight="251666432" behindDoc="0" locked="0" layoutInCell="1" allowOverlap="1" wp14:anchorId="69595216" wp14:editId="22AEF275">
            <wp:simplePos x="0" y="0"/>
            <wp:positionH relativeFrom="margin">
              <wp:align>right</wp:align>
            </wp:positionH>
            <wp:positionV relativeFrom="paragraph">
              <wp:posOffset>47930</wp:posOffset>
            </wp:positionV>
            <wp:extent cx="3345815" cy="664845"/>
            <wp:effectExtent l="0" t="0" r="698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45815" cy="664845"/>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sz w:val="20"/>
        </w:rPr>
        <w:t>Elija la página de un clúster, sub-grupo</w:t>
      </w:r>
      <w:r>
        <w:rPr>
          <w:rFonts w:cs="Times New Roman"/>
          <w:b/>
          <w:sz w:val="20"/>
        </w:rPr>
        <w:t>, sector o grupo de trabajo</w:t>
      </w:r>
      <w:r>
        <w:rPr>
          <w:rStyle w:val="FootnoteReference"/>
          <w:rFonts w:cs="Times New Roman"/>
          <w:b/>
          <w:sz w:val="20"/>
        </w:rPr>
        <w:footnoteReference w:id="1"/>
      </w:r>
      <w:r>
        <w:rPr>
          <w:rFonts w:cs="Times New Roman"/>
          <w:sz w:val="20"/>
        </w:rPr>
        <w:t xml:space="preserve"> en el menú de la izquierda (normalmente Nutrición).  Al abrirse la página </w:t>
      </w:r>
      <w:r w:rsidR="00533B9C">
        <w:rPr>
          <w:rFonts w:cs="Times New Roman"/>
          <w:sz w:val="20"/>
        </w:rPr>
        <w:t>seleccionada</w:t>
      </w:r>
      <w:r>
        <w:rPr>
          <w:rFonts w:cs="Times New Roman"/>
          <w:sz w:val="20"/>
        </w:rPr>
        <w:t xml:space="preserve">, podremos editarla haciendo clic en el botón "Personalizar esta página" </w:t>
      </w:r>
      <w:r w:rsidR="00533B9C">
        <w:rPr>
          <w:rFonts w:cs="Times New Roman"/>
          <w:sz w:val="20"/>
        </w:rPr>
        <w:t>(</w:t>
      </w:r>
      <w:proofErr w:type="spellStart"/>
      <w:r w:rsidR="00533B9C">
        <w:rPr>
          <w:rFonts w:cs="Times New Roman"/>
          <w:sz w:val="20"/>
        </w:rPr>
        <w:t>customize</w:t>
      </w:r>
      <w:proofErr w:type="spellEnd"/>
      <w:r w:rsidR="00533B9C">
        <w:rPr>
          <w:rFonts w:cs="Times New Roman"/>
          <w:sz w:val="20"/>
        </w:rPr>
        <w:t xml:space="preserve"> </w:t>
      </w:r>
      <w:proofErr w:type="spellStart"/>
      <w:r w:rsidR="00533B9C">
        <w:rPr>
          <w:rFonts w:cs="Times New Roman"/>
          <w:sz w:val="20"/>
        </w:rPr>
        <w:t>this</w:t>
      </w:r>
      <w:proofErr w:type="spellEnd"/>
      <w:r w:rsidR="00533B9C">
        <w:rPr>
          <w:rFonts w:cs="Times New Roman"/>
          <w:sz w:val="20"/>
        </w:rPr>
        <w:t xml:space="preserve"> page) </w:t>
      </w:r>
      <w:r>
        <w:rPr>
          <w:rFonts w:cs="Times New Roman"/>
          <w:sz w:val="20"/>
        </w:rPr>
        <w:t>en la parte inferior de la página.</w:t>
      </w:r>
    </w:p>
    <w:p w14:paraId="68A1D966" w14:textId="42EA82F3" w:rsidR="00820291" w:rsidRDefault="00711183">
      <w:pPr>
        <w:pStyle w:val="ListParagraph"/>
        <w:numPr>
          <w:ilvl w:val="0"/>
          <w:numId w:val="3"/>
        </w:numPr>
        <w:jc w:val="both"/>
        <w:rPr>
          <w:rFonts w:cs="Times New Roman"/>
          <w:sz w:val="20"/>
          <w:szCs w:val="20"/>
        </w:rPr>
      </w:pPr>
      <w:r>
        <w:rPr>
          <w:rFonts w:cs="Times New Roman"/>
          <w:b/>
          <w:sz w:val="20"/>
        </w:rPr>
        <w:t>Por defecto, el diseño de la págin</w:t>
      </w:r>
      <w:r>
        <w:rPr>
          <w:rFonts w:cs="Times New Roman"/>
          <w:b/>
          <w:sz w:val="20"/>
        </w:rPr>
        <w:t xml:space="preserve">a es en </w:t>
      </w:r>
      <w:proofErr w:type="spellStart"/>
      <w:r>
        <w:rPr>
          <w:rFonts w:cs="Times New Roman"/>
          <w:b/>
          <w:sz w:val="20"/>
        </w:rPr>
        <w:t>Sutro</w:t>
      </w:r>
      <w:proofErr w:type="spellEnd"/>
      <w:r>
        <w:rPr>
          <w:rFonts w:cs="Times New Roman"/>
          <w:sz w:val="20"/>
        </w:rPr>
        <w:t xml:space="preserve"> (Un bloque largo como "encabezamiento" </w:t>
      </w:r>
      <w:r w:rsidR="00533B9C">
        <w:rPr>
          <w:rFonts w:cs="Times New Roman"/>
          <w:sz w:val="20"/>
        </w:rPr>
        <w:t>(</w:t>
      </w:r>
      <w:proofErr w:type="spellStart"/>
      <w:r w:rsidR="00533B9C">
        <w:rPr>
          <w:rFonts w:cs="Times New Roman"/>
          <w:sz w:val="20"/>
        </w:rPr>
        <w:t>header</w:t>
      </w:r>
      <w:proofErr w:type="spellEnd"/>
      <w:r w:rsidR="00533B9C">
        <w:rPr>
          <w:rFonts w:cs="Times New Roman"/>
          <w:sz w:val="20"/>
        </w:rPr>
        <w:t xml:space="preserve">) </w:t>
      </w:r>
      <w:r>
        <w:rPr>
          <w:rFonts w:cs="Times New Roman"/>
          <w:sz w:val="20"/>
        </w:rPr>
        <w:t xml:space="preserve">en la parte superior, seguido por dos columnas del mismo tamaño y un pie de página en la parte inferior de la página) y se recomienda mantener este diseño.  Como editor no podemos modificar el diseño de </w:t>
      </w:r>
      <w:r>
        <w:rPr>
          <w:rFonts w:cs="Times New Roman"/>
          <w:sz w:val="20"/>
        </w:rPr>
        <w:t>página.</w:t>
      </w:r>
    </w:p>
    <w:p w14:paraId="241E16C4" w14:textId="39AE7E7E" w:rsidR="00820291" w:rsidRDefault="00711183">
      <w:pPr>
        <w:pStyle w:val="ListParagraph"/>
        <w:numPr>
          <w:ilvl w:val="0"/>
          <w:numId w:val="3"/>
        </w:numPr>
        <w:jc w:val="both"/>
        <w:rPr>
          <w:rFonts w:cs="Times New Roman"/>
          <w:sz w:val="20"/>
          <w:szCs w:val="20"/>
        </w:rPr>
      </w:pPr>
      <w:r>
        <w:rPr>
          <w:rFonts w:cs="Times New Roman"/>
          <w:b/>
          <w:sz w:val="20"/>
        </w:rPr>
        <w:t xml:space="preserve">Hay que hacer clic en el botón  "Personalizar esta página" </w:t>
      </w:r>
      <w:r w:rsidR="00533B9C">
        <w:rPr>
          <w:rFonts w:cs="Times New Roman"/>
          <w:b/>
          <w:sz w:val="20"/>
        </w:rPr>
        <w:t>(</w:t>
      </w:r>
      <w:proofErr w:type="spellStart"/>
      <w:r w:rsidR="00533B9C">
        <w:rPr>
          <w:rFonts w:cs="Times New Roman"/>
          <w:b/>
          <w:sz w:val="20"/>
        </w:rPr>
        <w:t>customize</w:t>
      </w:r>
      <w:proofErr w:type="spellEnd"/>
      <w:r w:rsidR="00533B9C">
        <w:rPr>
          <w:rFonts w:cs="Times New Roman"/>
          <w:b/>
          <w:sz w:val="20"/>
        </w:rPr>
        <w:t xml:space="preserve"> </w:t>
      </w:r>
      <w:proofErr w:type="spellStart"/>
      <w:r w:rsidR="00533B9C">
        <w:rPr>
          <w:rFonts w:cs="Times New Roman"/>
          <w:b/>
          <w:sz w:val="20"/>
        </w:rPr>
        <w:t>this</w:t>
      </w:r>
      <w:proofErr w:type="spellEnd"/>
      <w:r w:rsidR="00533B9C">
        <w:rPr>
          <w:rFonts w:cs="Times New Roman"/>
          <w:b/>
          <w:sz w:val="20"/>
        </w:rPr>
        <w:t xml:space="preserve"> page) </w:t>
      </w:r>
      <w:r>
        <w:rPr>
          <w:rFonts w:cs="Times New Roman"/>
          <w:b/>
          <w:sz w:val="20"/>
        </w:rPr>
        <w:t>para editar el contenido de la página</w:t>
      </w:r>
      <w:r>
        <w:rPr>
          <w:rFonts w:cs="Times New Roman"/>
          <w:sz w:val="20"/>
        </w:rPr>
        <w:t>.</w:t>
      </w:r>
    </w:p>
    <w:p w14:paraId="315C2895" w14:textId="763775EC" w:rsidR="00820291" w:rsidRDefault="00711183">
      <w:pPr>
        <w:pStyle w:val="ListParagraph"/>
        <w:numPr>
          <w:ilvl w:val="0"/>
          <w:numId w:val="3"/>
        </w:numPr>
        <w:jc w:val="both"/>
        <w:rPr>
          <w:rFonts w:cs="Times New Roman"/>
          <w:sz w:val="20"/>
          <w:szCs w:val="20"/>
        </w:rPr>
      </w:pPr>
      <w:r>
        <w:rPr>
          <w:noProof/>
          <w:lang w:eastAsia="es-ES"/>
        </w:rPr>
        <w:drawing>
          <wp:anchor distT="0" distB="0" distL="114300" distR="114300" simplePos="0" relativeHeight="251662336" behindDoc="0" locked="0" layoutInCell="1" allowOverlap="1" wp14:anchorId="2C982B87" wp14:editId="64CA9649">
            <wp:simplePos x="0" y="0"/>
            <wp:positionH relativeFrom="margin">
              <wp:align>right</wp:align>
            </wp:positionH>
            <wp:positionV relativeFrom="paragraph">
              <wp:posOffset>55435</wp:posOffset>
            </wp:positionV>
            <wp:extent cx="3319154" cy="773617"/>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19154" cy="773617"/>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sz w:val="20"/>
        </w:rPr>
        <w:t xml:space="preserve"> Para añadir contenido al "encabezamiento" </w:t>
      </w:r>
      <w:r w:rsidR="00533B9C">
        <w:rPr>
          <w:rFonts w:cs="Times New Roman"/>
          <w:b/>
          <w:sz w:val="20"/>
        </w:rPr>
        <w:t>(</w:t>
      </w:r>
      <w:proofErr w:type="spellStart"/>
      <w:r w:rsidR="00533B9C">
        <w:rPr>
          <w:rFonts w:cs="Times New Roman"/>
          <w:b/>
          <w:sz w:val="20"/>
        </w:rPr>
        <w:t>header</w:t>
      </w:r>
      <w:proofErr w:type="spellEnd"/>
      <w:r w:rsidR="00533B9C">
        <w:rPr>
          <w:rFonts w:cs="Times New Roman"/>
          <w:b/>
          <w:sz w:val="20"/>
        </w:rPr>
        <w:t xml:space="preserve">) </w:t>
      </w:r>
      <w:r>
        <w:rPr>
          <w:rFonts w:cs="Times New Roman"/>
          <w:sz w:val="20"/>
        </w:rPr>
        <w:t xml:space="preserve">seleccionamos el botón " +" a la derecha del encabezamiento y allí seleccionamos "personalizar contenido" </w:t>
      </w:r>
      <w:r>
        <w:rPr>
          <w:rFonts w:cs="Times New Roman"/>
          <w:sz w:val="20"/>
        </w:rPr>
        <w:t xml:space="preserve">(texto libre). </w:t>
      </w:r>
    </w:p>
    <w:p w14:paraId="378DABA1" w14:textId="77777777" w:rsidR="00820291" w:rsidRDefault="00711183">
      <w:pPr>
        <w:pStyle w:val="ListParagraph"/>
        <w:numPr>
          <w:ilvl w:val="1"/>
          <w:numId w:val="3"/>
        </w:numPr>
        <w:jc w:val="both"/>
        <w:rPr>
          <w:rFonts w:cs="Times New Roman"/>
          <w:sz w:val="20"/>
          <w:szCs w:val="20"/>
        </w:rPr>
      </w:pPr>
      <w:r>
        <w:rPr>
          <w:rFonts w:cs="Times New Roman"/>
          <w:sz w:val="20"/>
        </w:rPr>
        <w:t xml:space="preserve">Como "Título" pondremos "Sobre el Clúster de nutrición [de país]". </w:t>
      </w:r>
    </w:p>
    <w:p w14:paraId="50FE0E9D" w14:textId="77777777" w:rsidR="00820291" w:rsidRDefault="00711183">
      <w:pPr>
        <w:pStyle w:val="ListParagraph"/>
        <w:numPr>
          <w:ilvl w:val="1"/>
          <w:numId w:val="3"/>
        </w:numPr>
        <w:jc w:val="both"/>
        <w:rPr>
          <w:rFonts w:cs="Times New Roman"/>
          <w:sz w:val="20"/>
          <w:szCs w:val="20"/>
        </w:rPr>
      </w:pPr>
      <w:r>
        <w:rPr>
          <w:rFonts w:cs="Times New Roman"/>
          <w:sz w:val="20"/>
        </w:rPr>
        <w:t xml:space="preserve">Como "texto principal" introducir información descriptiva sobre el clúster, como por ejemplo </w:t>
      </w:r>
    </w:p>
    <w:p w14:paraId="3D836FAE" w14:textId="33172124" w:rsidR="00820291" w:rsidRDefault="00533B9C">
      <w:pPr>
        <w:pStyle w:val="ListParagraph"/>
        <w:numPr>
          <w:ilvl w:val="2"/>
          <w:numId w:val="3"/>
        </w:numPr>
        <w:jc w:val="both"/>
        <w:rPr>
          <w:rFonts w:cs="Times New Roman"/>
          <w:sz w:val="20"/>
          <w:szCs w:val="20"/>
        </w:rPr>
      </w:pPr>
      <w:r>
        <w:rPr>
          <w:rFonts w:cs="Times New Roman"/>
          <w:sz w:val="20"/>
        </w:rPr>
        <w:t>cuándo y por qué se creó el clúster</w:t>
      </w:r>
      <w:r w:rsidR="00711183">
        <w:rPr>
          <w:rFonts w:cs="Times New Roman"/>
          <w:sz w:val="20"/>
        </w:rPr>
        <w:t>, sus principales objetivos;</w:t>
      </w:r>
    </w:p>
    <w:p w14:paraId="76604D76" w14:textId="77777777" w:rsidR="00820291" w:rsidRDefault="00711183">
      <w:pPr>
        <w:pStyle w:val="ListParagraph"/>
        <w:numPr>
          <w:ilvl w:val="2"/>
          <w:numId w:val="3"/>
        </w:numPr>
        <w:jc w:val="both"/>
        <w:rPr>
          <w:rFonts w:cs="Times New Roman"/>
          <w:sz w:val="20"/>
          <w:szCs w:val="20"/>
        </w:rPr>
      </w:pPr>
      <w:r>
        <w:rPr>
          <w:rFonts w:cs="Times New Roman"/>
          <w:sz w:val="20"/>
        </w:rPr>
        <w:t>la estructu</w:t>
      </w:r>
      <w:r>
        <w:rPr>
          <w:rFonts w:cs="Times New Roman"/>
          <w:sz w:val="20"/>
        </w:rPr>
        <w:t>ra del clúster a nivel nacional y sub-nacional, incluidas la/s agencia/s coordinadora/s , el Grupo Asesor Estratégico y los grupos de trabajo técnicos;</w:t>
      </w:r>
    </w:p>
    <w:p w14:paraId="67888D3E" w14:textId="77777777" w:rsidR="00820291" w:rsidRDefault="00711183">
      <w:pPr>
        <w:pStyle w:val="ListParagraph"/>
        <w:numPr>
          <w:ilvl w:val="2"/>
          <w:numId w:val="3"/>
        </w:numPr>
        <w:jc w:val="both"/>
        <w:rPr>
          <w:rFonts w:cs="Times New Roman"/>
          <w:sz w:val="20"/>
          <w:szCs w:val="20"/>
        </w:rPr>
      </w:pPr>
      <w:r>
        <w:rPr>
          <w:rFonts w:cs="Times New Roman"/>
          <w:sz w:val="20"/>
        </w:rPr>
        <w:t>las listas de miembros del clúster (recomendado solo si es inferior a 20);</w:t>
      </w:r>
    </w:p>
    <w:p w14:paraId="7C9F7A95" w14:textId="758A780A" w:rsidR="00820291" w:rsidRDefault="00711183">
      <w:pPr>
        <w:pStyle w:val="ListParagraph"/>
        <w:numPr>
          <w:ilvl w:val="2"/>
          <w:numId w:val="3"/>
        </w:numPr>
        <w:jc w:val="both"/>
        <w:rPr>
          <w:rFonts w:cs="Times New Roman"/>
          <w:sz w:val="20"/>
          <w:szCs w:val="20"/>
        </w:rPr>
      </w:pPr>
      <w:r>
        <w:rPr>
          <w:rFonts w:cs="Times New Roman"/>
          <w:sz w:val="20"/>
        </w:rPr>
        <w:t>también recomendamos añadir a</w:t>
      </w:r>
      <w:r>
        <w:rPr>
          <w:rFonts w:cs="Times New Roman"/>
          <w:sz w:val="20"/>
        </w:rPr>
        <w:t xml:space="preserve"> la des</w:t>
      </w:r>
      <w:r w:rsidR="00533B9C">
        <w:rPr>
          <w:rFonts w:cs="Times New Roman"/>
          <w:sz w:val="20"/>
        </w:rPr>
        <w:t>cripción el logotipo de clúster</w:t>
      </w:r>
      <w:r>
        <w:rPr>
          <w:rFonts w:cs="Times New Roman"/>
          <w:sz w:val="20"/>
        </w:rPr>
        <w:t>.</w:t>
      </w:r>
    </w:p>
    <w:p w14:paraId="0D2E9806" w14:textId="77777777" w:rsidR="00820291" w:rsidRDefault="00711183">
      <w:pPr>
        <w:pStyle w:val="ListParagraph"/>
        <w:numPr>
          <w:ilvl w:val="0"/>
          <w:numId w:val="3"/>
        </w:numPr>
        <w:jc w:val="both"/>
        <w:rPr>
          <w:rFonts w:cs="Times New Roman"/>
          <w:sz w:val="20"/>
          <w:szCs w:val="20"/>
        </w:rPr>
      </w:pPr>
      <w:r>
        <w:rPr>
          <w:rFonts w:cs="Times New Roman"/>
          <w:sz w:val="20"/>
        </w:rPr>
        <w:t>En las dos columnas siguientes por defecto tendremos espacio para el siguiente contenido:</w:t>
      </w:r>
      <w:r>
        <w:rPr>
          <w:rFonts w:cs="Times New Roman"/>
          <w:b/>
          <w:sz w:val="20"/>
        </w:rPr>
        <w:t xml:space="preserve"> </w:t>
      </w:r>
    </w:p>
    <w:p w14:paraId="4F8AD540" w14:textId="4F96FE33" w:rsidR="00820291" w:rsidRDefault="00711183">
      <w:pPr>
        <w:pStyle w:val="ListParagraph"/>
        <w:numPr>
          <w:ilvl w:val="1"/>
          <w:numId w:val="3"/>
        </w:numPr>
        <w:jc w:val="both"/>
        <w:rPr>
          <w:rFonts w:cs="Times New Roman"/>
          <w:sz w:val="20"/>
          <w:szCs w:val="20"/>
        </w:rPr>
      </w:pPr>
      <w:r>
        <w:rPr>
          <w:noProof/>
          <w:lang w:eastAsia="es-ES"/>
        </w:rPr>
        <w:drawing>
          <wp:anchor distT="0" distB="0" distL="114300" distR="114300" simplePos="0" relativeHeight="251658240" behindDoc="0" locked="0" layoutInCell="1" allowOverlap="1" wp14:anchorId="4AF449DB" wp14:editId="18C24083">
            <wp:simplePos x="0" y="0"/>
            <wp:positionH relativeFrom="margin">
              <wp:align>right</wp:align>
            </wp:positionH>
            <wp:positionV relativeFrom="paragraph">
              <wp:posOffset>4668</wp:posOffset>
            </wp:positionV>
            <wp:extent cx="1964690" cy="930910"/>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64690" cy="93091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533B9C">
        <w:rPr>
          <w:rFonts w:cs="Times New Roman"/>
          <w:b/>
          <w:sz w:val="20"/>
        </w:rPr>
        <w:t>Documentos clave (</w:t>
      </w:r>
      <w:proofErr w:type="spellStart"/>
      <w:r w:rsidR="00533B9C">
        <w:rPr>
          <w:rFonts w:cs="Times New Roman"/>
          <w:b/>
          <w:sz w:val="20"/>
        </w:rPr>
        <w:t>key</w:t>
      </w:r>
      <w:proofErr w:type="spellEnd"/>
      <w:r w:rsidR="00533B9C">
        <w:rPr>
          <w:rFonts w:cs="Times New Roman"/>
          <w:b/>
          <w:sz w:val="20"/>
        </w:rPr>
        <w:t xml:space="preserve"> </w:t>
      </w:r>
      <w:proofErr w:type="spellStart"/>
      <w:r w:rsidR="00533B9C">
        <w:rPr>
          <w:rFonts w:cs="Times New Roman"/>
          <w:b/>
          <w:sz w:val="20"/>
        </w:rPr>
        <w:t>documents</w:t>
      </w:r>
      <w:proofErr w:type="spellEnd"/>
      <w:r w:rsidR="00533B9C">
        <w:rPr>
          <w:rFonts w:cs="Times New Roman"/>
          <w:b/>
          <w:sz w:val="20"/>
        </w:rPr>
        <w:t xml:space="preserve">) </w:t>
      </w:r>
      <w:r>
        <w:rPr>
          <w:rFonts w:cs="Times New Roman"/>
          <w:sz w:val="20"/>
        </w:rPr>
        <w:t>es un cuadro estático, lo que significa que cada vez que queramos actualizarlo deberemo</w:t>
      </w:r>
      <w:r w:rsidR="00533B9C">
        <w:rPr>
          <w:rFonts w:cs="Times New Roman"/>
          <w:sz w:val="20"/>
        </w:rPr>
        <w:t>s</w:t>
      </w:r>
      <w:r>
        <w:rPr>
          <w:rFonts w:cs="Times New Roman"/>
          <w:sz w:val="20"/>
        </w:rPr>
        <w:t xml:space="preserve"> hacerlo manualmen</w:t>
      </w:r>
      <w:r>
        <w:rPr>
          <w:rFonts w:cs="Times New Roman"/>
          <w:sz w:val="20"/>
        </w:rPr>
        <w:t xml:space="preserve">te </w:t>
      </w:r>
      <w:r w:rsidR="00533B9C">
        <w:rPr>
          <w:rFonts w:cs="Times New Roman"/>
          <w:sz w:val="20"/>
        </w:rPr>
        <w:t>siguiendo</w:t>
      </w:r>
      <w:r>
        <w:rPr>
          <w:rFonts w:cs="Times New Roman"/>
          <w:sz w:val="20"/>
        </w:rPr>
        <w:t xml:space="preserve"> los pasos abajo. Podemos designar como documento clave cualquier documento que ya está cargado en el sitio web haciendo clic en el botón "Configuración" a la izquierda del bloque de documentos clave y empezando a escribir el nombre del document</w:t>
      </w:r>
      <w:r>
        <w:rPr>
          <w:rFonts w:cs="Times New Roman"/>
          <w:sz w:val="20"/>
        </w:rPr>
        <w:t>o que buscamos. Hay que mantener el número de documentos clave en un máximo de cinco. Recomendamos designar como documentos clave los siguientes documentos:</w:t>
      </w:r>
    </w:p>
    <w:p w14:paraId="1C23E57F" w14:textId="77777777" w:rsidR="00820291" w:rsidRDefault="00711183">
      <w:pPr>
        <w:pStyle w:val="ListParagraph"/>
        <w:numPr>
          <w:ilvl w:val="2"/>
          <w:numId w:val="3"/>
        </w:numPr>
        <w:jc w:val="both"/>
        <w:rPr>
          <w:rFonts w:cs="Times New Roman"/>
          <w:sz w:val="20"/>
          <w:szCs w:val="20"/>
        </w:rPr>
      </w:pPr>
      <w:r>
        <w:rPr>
          <w:rFonts w:cs="Times New Roman"/>
          <w:sz w:val="20"/>
        </w:rPr>
        <w:t>Términos de referencia del Clúster;</w:t>
      </w:r>
    </w:p>
    <w:p w14:paraId="28280C89" w14:textId="1D47DD36" w:rsidR="00820291" w:rsidRDefault="00711183">
      <w:pPr>
        <w:pStyle w:val="ListParagraph"/>
        <w:numPr>
          <w:ilvl w:val="2"/>
          <w:numId w:val="3"/>
        </w:numPr>
        <w:jc w:val="both"/>
        <w:rPr>
          <w:rFonts w:cs="Times New Roman"/>
          <w:sz w:val="20"/>
          <w:szCs w:val="20"/>
        </w:rPr>
      </w:pPr>
      <w:r>
        <w:rPr>
          <w:rFonts w:cs="Times New Roman"/>
          <w:sz w:val="20"/>
        </w:rPr>
        <w:t>Plan de respuesta del Clúster. Puede ser el Plan de Respuesta H</w:t>
      </w:r>
      <w:r>
        <w:rPr>
          <w:rFonts w:cs="Times New Roman"/>
          <w:sz w:val="20"/>
        </w:rPr>
        <w:t xml:space="preserve">umanitaria (subido por OCHA) o un plan específico de trabajo / respuesta / acción / ampliación de programas </w:t>
      </w:r>
      <w:r w:rsidR="00533B9C">
        <w:rPr>
          <w:rFonts w:cs="Times New Roman"/>
          <w:sz w:val="20"/>
        </w:rPr>
        <w:t>desarrollado</w:t>
      </w:r>
      <w:r>
        <w:rPr>
          <w:rFonts w:cs="Times New Roman"/>
          <w:sz w:val="20"/>
        </w:rPr>
        <w:t xml:space="preserve"> por el clúster;</w:t>
      </w:r>
    </w:p>
    <w:p w14:paraId="23759D9E" w14:textId="77777777" w:rsidR="00820291" w:rsidRDefault="00711183">
      <w:pPr>
        <w:pStyle w:val="ListParagraph"/>
        <w:numPr>
          <w:ilvl w:val="2"/>
          <w:numId w:val="3"/>
        </w:numPr>
        <w:jc w:val="both"/>
        <w:rPr>
          <w:rFonts w:cs="Times New Roman"/>
          <w:sz w:val="20"/>
          <w:szCs w:val="20"/>
        </w:rPr>
      </w:pPr>
      <w:r>
        <w:rPr>
          <w:rFonts w:cs="Times New Roman"/>
          <w:sz w:val="20"/>
        </w:rPr>
        <w:t>Los documentos de análisis de la situación nutricional más recientes;</w:t>
      </w:r>
    </w:p>
    <w:p w14:paraId="722C7290" w14:textId="291459A8" w:rsidR="00820291" w:rsidRDefault="00711183">
      <w:pPr>
        <w:pStyle w:val="ListParagraph"/>
        <w:numPr>
          <w:ilvl w:val="2"/>
          <w:numId w:val="3"/>
        </w:numPr>
        <w:jc w:val="both"/>
        <w:rPr>
          <w:rFonts w:cs="Times New Roman"/>
          <w:sz w:val="20"/>
          <w:szCs w:val="20"/>
        </w:rPr>
      </w:pPr>
      <w:r>
        <w:rPr>
          <w:rFonts w:cs="Times New Roman"/>
          <w:sz w:val="20"/>
        </w:rPr>
        <w:t xml:space="preserve">el último boletín del </w:t>
      </w:r>
      <w:r w:rsidR="00533B9C">
        <w:rPr>
          <w:rFonts w:cs="Times New Roman"/>
          <w:sz w:val="20"/>
        </w:rPr>
        <w:t>C</w:t>
      </w:r>
      <w:r>
        <w:rPr>
          <w:rFonts w:cs="Times New Roman"/>
          <w:sz w:val="20"/>
        </w:rPr>
        <w:t xml:space="preserve">lúster de </w:t>
      </w:r>
      <w:r w:rsidR="00533B9C">
        <w:rPr>
          <w:rFonts w:cs="Times New Roman"/>
          <w:sz w:val="20"/>
        </w:rPr>
        <w:t>N</w:t>
      </w:r>
      <w:r>
        <w:rPr>
          <w:rFonts w:cs="Times New Roman"/>
          <w:sz w:val="20"/>
        </w:rPr>
        <w:t>utrición;</w:t>
      </w:r>
    </w:p>
    <w:p w14:paraId="2E33F90C" w14:textId="77777777" w:rsidR="00820291" w:rsidRDefault="00711183">
      <w:pPr>
        <w:pStyle w:val="ListParagraph"/>
        <w:numPr>
          <w:ilvl w:val="2"/>
          <w:numId w:val="3"/>
        </w:numPr>
        <w:jc w:val="both"/>
        <w:rPr>
          <w:rFonts w:cs="Times New Roman"/>
          <w:sz w:val="20"/>
          <w:szCs w:val="20"/>
        </w:rPr>
      </w:pPr>
      <w:r>
        <w:rPr>
          <w:rFonts w:cs="Times New Roman"/>
          <w:sz w:val="20"/>
        </w:rPr>
        <w:t>Mensaj</w:t>
      </w:r>
      <w:r>
        <w:rPr>
          <w:rFonts w:cs="Times New Roman"/>
          <w:sz w:val="20"/>
        </w:rPr>
        <w:t>es importantes de incidencia política;</w:t>
      </w:r>
    </w:p>
    <w:p w14:paraId="1AE60938" w14:textId="77777777" w:rsidR="00820291" w:rsidRDefault="00711183">
      <w:pPr>
        <w:pStyle w:val="ListParagraph"/>
        <w:numPr>
          <w:ilvl w:val="2"/>
          <w:numId w:val="3"/>
        </w:numPr>
        <w:jc w:val="both"/>
        <w:rPr>
          <w:rFonts w:cs="Times New Roman"/>
          <w:sz w:val="20"/>
          <w:szCs w:val="20"/>
        </w:rPr>
      </w:pPr>
      <w:r>
        <w:rPr>
          <w:rFonts w:cs="Times New Roman"/>
          <w:sz w:val="20"/>
        </w:rPr>
        <w:t>Dependiendo de nuestro contexto particular, es posible que nos interese reemplazar uno o algunos de los documentos clave mencionados por la lista de contactos o la plantilla para la elaboración de informes.</w:t>
      </w:r>
    </w:p>
    <w:p w14:paraId="05FC643E" w14:textId="3E2DF940" w:rsidR="00820291" w:rsidRDefault="00711183">
      <w:pPr>
        <w:pStyle w:val="ListParagraph"/>
        <w:numPr>
          <w:ilvl w:val="1"/>
          <w:numId w:val="3"/>
        </w:numPr>
        <w:jc w:val="both"/>
        <w:rPr>
          <w:rFonts w:cs="Times New Roman"/>
          <w:sz w:val="20"/>
          <w:szCs w:val="20"/>
        </w:rPr>
      </w:pPr>
      <w:r>
        <w:rPr>
          <w:rFonts w:cs="Times New Roman"/>
          <w:b/>
          <w:sz w:val="20"/>
        </w:rPr>
        <w:t>Infografía clave</w:t>
      </w:r>
      <w:r w:rsidR="00533B9C">
        <w:rPr>
          <w:rFonts w:cs="Times New Roman"/>
          <w:sz w:val="20"/>
        </w:rPr>
        <w:t xml:space="preserve"> e</w:t>
      </w:r>
      <w:r>
        <w:rPr>
          <w:rFonts w:cs="Times New Roman"/>
          <w:sz w:val="20"/>
        </w:rPr>
        <w:t xml:space="preserve">s una caja estática. Podemos designar como </w:t>
      </w:r>
      <w:r w:rsidR="00533B9C">
        <w:rPr>
          <w:rFonts w:cs="Times New Roman"/>
          <w:sz w:val="20"/>
        </w:rPr>
        <w:t>infográficos</w:t>
      </w:r>
      <w:r>
        <w:rPr>
          <w:rFonts w:cs="Times New Roman"/>
          <w:sz w:val="20"/>
        </w:rPr>
        <w:t xml:space="preserve"> cualquier mapa o gráfico que ya está cargado en el sitio web haciendo clic en el botón "Configuración" a la izquierda del bloque de documentos clave y empezando a escribir el nombre d</w:t>
      </w:r>
      <w:r>
        <w:rPr>
          <w:rFonts w:cs="Times New Roman"/>
          <w:sz w:val="20"/>
        </w:rPr>
        <w:t xml:space="preserve">el documento que buscamos. </w:t>
      </w:r>
      <w:r w:rsidR="00533B9C">
        <w:rPr>
          <w:rFonts w:cs="Times New Roman"/>
          <w:sz w:val="20"/>
        </w:rPr>
        <w:t xml:space="preserve">Debemos mantener </w:t>
      </w:r>
      <w:r>
        <w:rPr>
          <w:rFonts w:cs="Times New Roman"/>
          <w:sz w:val="20"/>
        </w:rPr>
        <w:t>el número de infográficos en un máximo de cinco. Recomendamos los siguientes documentos para ser asignadas como infografía clave:</w:t>
      </w:r>
    </w:p>
    <w:p w14:paraId="3E9E4928" w14:textId="77777777" w:rsidR="00820291" w:rsidRDefault="00711183">
      <w:pPr>
        <w:pStyle w:val="ListParagraph"/>
        <w:numPr>
          <w:ilvl w:val="2"/>
          <w:numId w:val="3"/>
        </w:numPr>
        <w:jc w:val="both"/>
        <w:rPr>
          <w:rFonts w:cs="Times New Roman"/>
          <w:sz w:val="20"/>
          <w:szCs w:val="20"/>
        </w:rPr>
      </w:pPr>
      <w:r>
        <w:rPr>
          <w:rFonts w:cs="Times New Roman"/>
          <w:sz w:val="20"/>
        </w:rPr>
        <w:lastRenderedPageBreak/>
        <w:t xml:space="preserve">El mapa más reciente de la presencia operativa del Clúster de Nutrición (producido por el </w:t>
      </w:r>
      <w:r>
        <w:rPr>
          <w:rFonts w:cs="Times New Roman"/>
          <w:sz w:val="20"/>
        </w:rPr>
        <w:t>clúster o por OCHA);</w:t>
      </w:r>
    </w:p>
    <w:p w14:paraId="59696AEE" w14:textId="77777777" w:rsidR="00820291" w:rsidRDefault="00711183">
      <w:pPr>
        <w:pStyle w:val="ListParagraph"/>
        <w:numPr>
          <w:ilvl w:val="2"/>
          <w:numId w:val="3"/>
        </w:numPr>
        <w:jc w:val="both"/>
        <w:rPr>
          <w:rFonts w:cs="Times New Roman"/>
          <w:sz w:val="20"/>
          <w:szCs w:val="20"/>
        </w:rPr>
      </w:pPr>
      <w:r>
        <w:rPr>
          <w:rFonts w:cs="Times New Roman"/>
          <w:sz w:val="20"/>
        </w:rPr>
        <w:t xml:space="preserve">el último mapa del estado nutricional; </w:t>
      </w:r>
    </w:p>
    <w:p w14:paraId="3C381FC7" w14:textId="77777777" w:rsidR="00820291" w:rsidRDefault="00711183">
      <w:pPr>
        <w:pStyle w:val="ListParagraph"/>
        <w:numPr>
          <w:ilvl w:val="2"/>
          <w:numId w:val="3"/>
        </w:numPr>
        <w:jc w:val="both"/>
        <w:rPr>
          <w:rFonts w:cs="Times New Roman"/>
          <w:sz w:val="20"/>
          <w:szCs w:val="20"/>
        </w:rPr>
      </w:pPr>
      <w:r>
        <w:rPr>
          <w:rFonts w:cs="Times New Roman"/>
          <w:sz w:val="20"/>
        </w:rPr>
        <w:t>el último gráfico con el "progreso en la consecución de objetivos";</w:t>
      </w:r>
    </w:p>
    <w:p w14:paraId="5027DDAC" w14:textId="77777777" w:rsidR="00820291" w:rsidRDefault="00711183">
      <w:pPr>
        <w:pStyle w:val="ListParagraph"/>
        <w:numPr>
          <w:ilvl w:val="2"/>
          <w:numId w:val="3"/>
        </w:numPr>
        <w:jc w:val="both"/>
        <w:rPr>
          <w:rFonts w:cs="Times New Roman"/>
          <w:sz w:val="20"/>
          <w:szCs w:val="20"/>
        </w:rPr>
      </w:pPr>
      <w:r>
        <w:rPr>
          <w:rFonts w:cs="Times New Roman"/>
          <w:sz w:val="20"/>
        </w:rPr>
        <w:t>los últimos gráficos de programas.</w:t>
      </w:r>
    </w:p>
    <w:p w14:paraId="246FFB29" w14:textId="77777777" w:rsidR="00820291" w:rsidRDefault="00711183">
      <w:pPr>
        <w:pStyle w:val="ListParagraph"/>
        <w:numPr>
          <w:ilvl w:val="1"/>
          <w:numId w:val="3"/>
        </w:numPr>
        <w:jc w:val="both"/>
        <w:rPr>
          <w:rFonts w:cs="Times New Roman"/>
          <w:sz w:val="20"/>
          <w:szCs w:val="20"/>
        </w:rPr>
      </w:pPr>
      <w:r>
        <w:rPr>
          <w:rFonts w:cs="Times New Roman"/>
          <w:b/>
          <w:sz w:val="20"/>
        </w:rPr>
        <w:t>Contactos clave</w:t>
      </w:r>
      <w:r>
        <w:rPr>
          <w:rFonts w:cs="Times New Roman"/>
          <w:sz w:val="20"/>
        </w:rPr>
        <w:t xml:space="preserve"> es una caja estática. Sólo se pueden añadir como contactos clave aquellos contactos que ya están registradas en </w:t>
      </w:r>
      <w:proofErr w:type="spellStart"/>
      <w:r>
        <w:rPr>
          <w:rFonts w:cs="Times New Roman"/>
          <w:sz w:val="20"/>
        </w:rPr>
        <w:t>Humanitarian</w:t>
      </w:r>
      <w:proofErr w:type="spellEnd"/>
      <w:r>
        <w:rPr>
          <w:rFonts w:cs="Times New Roman"/>
          <w:sz w:val="20"/>
        </w:rPr>
        <w:t xml:space="preserve"> ID y dados de alta en nuestra emergencia. Para ello es necesario hacer clic en el botón "Configuración" a la izquierda del bloque </w:t>
      </w:r>
      <w:r>
        <w:rPr>
          <w:rFonts w:cs="Times New Roman"/>
          <w:sz w:val="20"/>
        </w:rPr>
        <w:t>de contactos clave y empezar a escribir el nombre del contacto que queremos añadir.  Recomendamos los siguientes contactos para ser asignados como clave:</w:t>
      </w:r>
    </w:p>
    <w:p w14:paraId="7703080B" w14:textId="4EF98866" w:rsidR="00820291" w:rsidRDefault="00711183">
      <w:pPr>
        <w:pStyle w:val="ListParagraph"/>
        <w:numPr>
          <w:ilvl w:val="2"/>
          <w:numId w:val="3"/>
        </w:numPr>
        <w:jc w:val="both"/>
        <w:rPr>
          <w:rFonts w:cs="Times New Roman"/>
          <w:sz w:val="20"/>
          <w:szCs w:val="20"/>
        </w:rPr>
      </w:pPr>
      <w:r>
        <w:rPr>
          <w:rFonts w:cs="Times New Roman"/>
          <w:sz w:val="20"/>
        </w:rPr>
        <w:t>Coordinador del Clúster de Nutrición y Responsable de gestión de la información. Además, podemos añadi</w:t>
      </w:r>
      <w:r>
        <w:rPr>
          <w:rFonts w:cs="Times New Roman"/>
          <w:sz w:val="20"/>
        </w:rPr>
        <w:t xml:space="preserve">r los contactos de otros miembros del </w:t>
      </w:r>
      <w:r w:rsidR="00533B9C">
        <w:rPr>
          <w:rFonts w:cs="Times New Roman"/>
          <w:sz w:val="20"/>
        </w:rPr>
        <w:t>E</w:t>
      </w:r>
      <w:r>
        <w:rPr>
          <w:rFonts w:cs="Times New Roman"/>
          <w:sz w:val="20"/>
        </w:rPr>
        <w:t>quipo de coordinación (coordinador adjunto, etc.);</w:t>
      </w:r>
    </w:p>
    <w:p w14:paraId="4A587805" w14:textId="55F2A0D9" w:rsidR="00820291" w:rsidRDefault="00711183">
      <w:pPr>
        <w:pStyle w:val="ListParagraph"/>
        <w:numPr>
          <w:ilvl w:val="2"/>
          <w:numId w:val="3"/>
        </w:numPr>
        <w:jc w:val="both"/>
        <w:rPr>
          <w:rFonts w:cs="Times New Roman"/>
          <w:sz w:val="20"/>
          <w:szCs w:val="20"/>
        </w:rPr>
      </w:pPr>
      <w:r>
        <w:rPr>
          <w:rFonts w:cs="Times New Roman"/>
          <w:sz w:val="20"/>
        </w:rPr>
        <w:t>Coordinadores sub</w:t>
      </w:r>
      <w:r w:rsidR="00533B9C">
        <w:rPr>
          <w:rFonts w:cs="Times New Roman"/>
          <w:sz w:val="20"/>
        </w:rPr>
        <w:t>-</w:t>
      </w:r>
      <w:r>
        <w:rPr>
          <w:rFonts w:cs="Times New Roman"/>
          <w:sz w:val="20"/>
        </w:rPr>
        <w:t>nacionales del Clúster de Nutrición;</w:t>
      </w:r>
    </w:p>
    <w:p w14:paraId="3F01328E" w14:textId="77777777" w:rsidR="00820291" w:rsidRDefault="00711183">
      <w:pPr>
        <w:pStyle w:val="ListParagraph"/>
        <w:numPr>
          <w:ilvl w:val="2"/>
          <w:numId w:val="3"/>
        </w:numPr>
        <w:jc w:val="both"/>
        <w:rPr>
          <w:rFonts w:cs="Times New Roman"/>
          <w:sz w:val="20"/>
          <w:szCs w:val="20"/>
        </w:rPr>
      </w:pPr>
      <w:r>
        <w:rPr>
          <w:rFonts w:cs="Times New Roman"/>
          <w:sz w:val="20"/>
        </w:rPr>
        <w:t>Coordinador del Grupo Asesor Estratégico y coordinadores de todos los grupos de trabajo.</w:t>
      </w:r>
    </w:p>
    <w:p w14:paraId="2BFD4A27" w14:textId="58117EF8" w:rsidR="00820291" w:rsidRDefault="00711183">
      <w:pPr>
        <w:pStyle w:val="ListParagraph"/>
        <w:numPr>
          <w:ilvl w:val="1"/>
          <w:numId w:val="3"/>
        </w:numPr>
        <w:jc w:val="both"/>
        <w:rPr>
          <w:rFonts w:cs="Times New Roman"/>
          <w:sz w:val="20"/>
          <w:szCs w:val="20"/>
        </w:rPr>
      </w:pPr>
      <w:r>
        <w:rPr>
          <w:rFonts w:cs="Times New Roman"/>
          <w:b/>
          <w:sz w:val="20"/>
        </w:rPr>
        <w:t>Evaluaciones de context</w:t>
      </w:r>
      <w:r>
        <w:rPr>
          <w:rFonts w:cs="Times New Roman"/>
          <w:b/>
          <w:sz w:val="20"/>
        </w:rPr>
        <w:t>o</w:t>
      </w:r>
      <w:r w:rsidR="00533B9C">
        <w:rPr>
          <w:rFonts w:cs="Times New Roman"/>
          <w:b/>
          <w:sz w:val="20"/>
        </w:rPr>
        <w:t>.</w:t>
      </w:r>
      <w:r>
        <w:rPr>
          <w:rFonts w:cs="Times New Roman"/>
          <w:sz w:val="20"/>
        </w:rPr>
        <w:t xml:space="preserve"> Este bloque se actualiza automáticamente una vez que subimos una nueva "Evaluación" (véase la sección "Administrar contenido" sobre cómo hacerlo).  Por defecto, se muestran las cinco últimas evaluaciones subidas a la web.</w:t>
      </w:r>
    </w:p>
    <w:p w14:paraId="2F128878" w14:textId="3E7055C5" w:rsidR="00820291" w:rsidRDefault="00711183">
      <w:pPr>
        <w:pStyle w:val="ListParagraph"/>
        <w:numPr>
          <w:ilvl w:val="1"/>
          <w:numId w:val="3"/>
        </w:numPr>
        <w:jc w:val="both"/>
        <w:rPr>
          <w:rFonts w:cs="Times New Roman"/>
          <w:sz w:val="20"/>
          <w:szCs w:val="20"/>
        </w:rPr>
      </w:pPr>
      <w:r>
        <w:rPr>
          <w:rFonts w:cs="Times New Roman"/>
          <w:b/>
          <w:sz w:val="20"/>
        </w:rPr>
        <w:t>Documentos de contexto</w:t>
      </w:r>
      <w:r w:rsidR="00533B9C">
        <w:rPr>
          <w:rFonts w:cs="Times New Roman"/>
          <w:b/>
          <w:sz w:val="20"/>
        </w:rPr>
        <w:t>.</w:t>
      </w:r>
      <w:r>
        <w:rPr>
          <w:rFonts w:cs="Times New Roman"/>
          <w:sz w:val="20"/>
        </w:rPr>
        <w:t xml:space="preserve"> Este bloq</w:t>
      </w:r>
      <w:r>
        <w:rPr>
          <w:rFonts w:cs="Times New Roman"/>
          <w:sz w:val="20"/>
        </w:rPr>
        <w:t xml:space="preserve">ue se actualiza automáticamente una vez que se </w:t>
      </w:r>
      <w:proofErr w:type="spellStart"/>
      <w:r>
        <w:rPr>
          <w:rFonts w:cs="Times New Roman"/>
          <w:sz w:val="20"/>
        </w:rPr>
        <w:t>cargu</w:t>
      </w:r>
      <w:r w:rsidR="00533B9C">
        <w:rPr>
          <w:rFonts w:cs="Times New Roman"/>
          <w:sz w:val="20"/>
        </w:rPr>
        <w:t>a</w:t>
      </w:r>
      <w:proofErr w:type="spellEnd"/>
      <w:r>
        <w:rPr>
          <w:rFonts w:cs="Times New Roman"/>
          <w:sz w:val="20"/>
        </w:rPr>
        <w:t xml:space="preserve"> un nuevo "documento" (véase la sección "Administrar contenido" sobre cómo hacerlo).  Por defecto, se muestran los cinco últimos documentos subidos a la web.</w:t>
      </w:r>
    </w:p>
    <w:p w14:paraId="750A3650" w14:textId="76974A98" w:rsidR="00820291" w:rsidRDefault="00711183">
      <w:pPr>
        <w:pStyle w:val="ListParagraph"/>
        <w:numPr>
          <w:ilvl w:val="1"/>
          <w:numId w:val="3"/>
        </w:numPr>
        <w:jc w:val="both"/>
        <w:rPr>
          <w:rFonts w:cs="Times New Roman"/>
          <w:sz w:val="20"/>
          <w:szCs w:val="20"/>
        </w:rPr>
      </w:pPr>
      <w:r>
        <w:rPr>
          <w:rFonts w:cs="Times New Roman"/>
          <w:b/>
          <w:sz w:val="20"/>
        </w:rPr>
        <w:t>Infografía de contexto</w:t>
      </w:r>
      <w:r w:rsidR="00533B9C">
        <w:rPr>
          <w:rFonts w:cs="Times New Roman"/>
          <w:b/>
          <w:sz w:val="20"/>
        </w:rPr>
        <w:t>.</w:t>
      </w:r>
      <w:r>
        <w:rPr>
          <w:rFonts w:cs="Times New Roman"/>
          <w:sz w:val="20"/>
        </w:rPr>
        <w:t xml:space="preserve"> Este bloque se actuali</w:t>
      </w:r>
      <w:r>
        <w:rPr>
          <w:rFonts w:cs="Times New Roman"/>
          <w:sz w:val="20"/>
        </w:rPr>
        <w:t>za automáticamente una vez que se cargue un nuevo "Mapa / Infografía" (véase la sección "Administrar contenido" sobre cómo hacerlo).   Por defecto, se muestran las cinco últimas infografía subidas a la web.</w:t>
      </w:r>
    </w:p>
    <w:p w14:paraId="23D28949" w14:textId="251595DE" w:rsidR="00820291" w:rsidRDefault="00711183">
      <w:pPr>
        <w:pStyle w:val="ListParagraph"/>
        <w:numPr>
          <w:ilvl w:val="1"/>
          <w:numId w:val="3"/>
        </w:numPr>
        <w:jc w:val="both"/>
        <w:rPr>
          <w:rFonts w:cs="Times New Roman"/>
          <w:sz w:val="20"/>
          <w:szCs w:val="20"/>
        </w:rPr>
      </w:pPr>
      <w:r>
        <w:rPr>
          <w:rFonts w:cs="Times New Roman"/>
          <w:b/>
          <w:sz w:val="20"/>
        </w:rPr>
        <w:t>Próximos eventos</w:t>
      </w:r>
      <w:r w:rsidR="00533B9C">
        <w:rPr>
          <w:rFonts w:cs="Times New Roman"/>
          <w:b/>
          <w:sz w:val="20"/>
        </w:rPr>
        <w:t>.</w:t>
      </w:r>
      <w:r>
        <w:rPr>
          <w:rFonts w:cs="Times New Roman"/>
          <w:sz w:val="20"/>
        </w:rPr>
        <w:t xml:space="preserve"> Este bloque se actualiza automát</w:t>
      </w:r>
      <w:r>
        <w:rPr>
          <w:rFonts w:cs="Times New Roman"/>
          <w:sz w:val="20"/>
        </w:rPr>
        <w:t>icamente una vez que se crea un "evento"  (véase la sección "Administrar contenido" sobre cómo hacerlo). Por defecto, se muestran los cinco eventos más próximos.</w:t>
      </w:r>
    </w:p>
    <w:p w14:paraId="5EE9707D" w14:textId="77777777" w:rsidR="00820291" w:rsidRDefault="00711183">
      <w:pPr>
        <w:pStyle w:val="ListParagraph"/>
        <w:numPr>
          <w:ilvl w:val="1"/>
          <w:numId w:val="3"/>
        </w:numPr>
        <w:jc w:val="both"/>
        <w:rPr>
          <w:rFonts w:cs="Times New Roman"/>
          <w:sz w:val="20"/>
          <w:szCs w:val="20"/>
        </w:rPr>
      </w:pPr>
      <w:r>
        <w:rPr>
          <w:rFonts w:cs="Times New Roman"/>
          <w:b/>
          <w:sz w:val="20"/>
        </w:rPr>
        <w:t>Notas de las reuniones</w:t>
      </w:r>
      <w:r>
        <w:rPr>
          <w:rFonts w:cs="Times New Roman"/>
          <w:sz w:val="20"/>
        </w:rPr>
        <w:t xml:space="preserve"> Este bloque se actualiza automáticamente una vez que se cargan notas de</w:t>
      </w:r>
      <w:r>
        <w:rPr>
          <w:rFonts w:cs="Times New Roman"/>
          <w:sz w:val="20"/>
        </w:rPr>
        <w:t xml:space="preserve"> las reuniones para el "Evento" relevante (véase la sección "Administrar contenido" sobre cómo hacerlo). Por defecto, se muestran las cinco últimas notas de reuniones.</w:t>
      </w:r>
    </w:p>
    <w:p w14:paraId="3C8D4360" w14:textId="794D5D18" w:rsidR="00820291" w:rsidRDefault="00711183">
      <w:pPr>
        <w:pStyle w:val="ListParagraph"/>
        <w:numPr>
          <w:ilvl w:val="0"/>
          <w:numId w:val="3"/>
        </w:numPr>
        <w:jc w:val="both"/>
        <w:rPr>
          <w:rFonts w:cs="Times New Roman"/>
          <w:sz w:val="20"/>
          <w:szCs w:val="20"/>
        </w:rPr>
      </w:pPr>
      <w:r>
        <w:rPr>
          <w:noProof/>
          <w:lang w:eastAsia="es-ES"/>
        </w:rPr>
        <w:drawing>
          <wp:anchor distT="0" distB="0" distL="114300" distR="114300" simplePos="0" relativeHeight="251664384" behindDoc="0" locked="0" layoutInCell="1" allowOverlap="1" wp14:anchorId="6F318EEB" wp14:editId="5B44C973">
            <wp:simplePos x="0" y="0"/>
            <wp:positionH relativeFrom="column">
              <wp:posOffset>2498057</wp:posOffset>
            </wp:positionH>
            <wp:positionV relativeFrom="paragraph">
              <wp:posOffset>8123</wp:posOffset>
            </wp:positionV>
            <wp:extent cx="3533775" cy="1236345"/>
            <wp:effectExtent l="0" t="0" r="9525"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33775" cy="1236345"/>
                    </a:xfrm>
                    <a:prstGeom prst="rect">
                      <a:avLst/>
                    </a:prstGeom>
                  </pic:spPr>
                </pic:pic>
              </a:graphicData>
            </a:graphic>
            <wp14:sizeRelH relativeFrom="page">
              <wp14:pctWidth>0</wp14:pctWidth>
            </wp14:sizeRelH>
            <wp14:sizeRelV relativeFrom="page">
              <wp14:pctHeight>0</wp14:pctHeight>
            </wp14:sizeRelV>
          </wp:anchor>
        </w:drawing>
      </w:r>
      <w:r>
        <w:t xml:space="preserve"> </w:t>
      </w:r>
      <w:r>
        <w:rPr>
          <w:rFonts w:cs="Times New Roman"/>
          <w:sz w:val="20"/>
        </w:rPr>
        <w:t>Se pueden añadir bloques adicionales (por ejemplo gráficos FTS</w:t>
      </w:r>
      <w:r>
        <w:rPr>
          <w:rFonts w:cs="Times New Roman"/>
          <w:sz w:val="20"/>
        </w:rPr>
        <w:t>) a la página</w:t>
      </w:r>
      <w:r>
        <w:t xml:space="preserve"> </w:t>
      </w:r>
      <w:r>
        <w:rPr>
          <w:rFonts w:cs="Times New Roman"/>
          <w:sz w:val="20"/>
        </w:rPr>
        <w:t>utilizand</w:t>
      </w:r>
      <w:r>
        <w:rPr>
          <w:rFonts w:cs="Times New Roman"/>
          <w:sz w:val="20"/>
        </w:rPr>
        <w:t>o el botón "+ " a la derecha de cada columna.</w:t>
      </w:r>
    </w:p>
    <w:p w14:paraId="125E9D28" w14:textId="77777777" w:rsidR="00820291" w:rsidRDefault="00711183">
      <w:pPr>
        <w:pStyle w:val="ListParagraph"/>
        <w:numPr>
          <w:ilvl w:val="0"/>
          <w:numId w:val="3"/>
        </w:numPr>
        <w:jc w:val="both"/>
        <w:rPr>
          <w:rFonts w:cs="Times New Roman"/>
          <w:sz w:val="20"/>
          <w:szCs w:val="20"/>
        </w:rPr>
      </w:pPr>
      <w:r>
        <w:rPr>
          <w:rFonts w:cs="Times New Roman"/>
          <w:sz w:val="20"/>
        </w:rPr>
        <w:t>Los bloques se pueden mover usando la flecha con cuatro lados a la derecha del bloque que queremos mover.</w:t>
      </w:r>
    </w:p>
    <w:p w14:paraId="52BFD4DB" w14:textId="77777777" w:rsidR="00820291" w:rsidRDefault="00711183">
      <w:pPr>
        <w:pStyle w:val="ListParagraph"/>
        <w:numPr>
          <w:ilvl w:val="0"/>
          <w:numId w:val="3"/>
        </w:numPr>
        <w:jc w:val="both"/>
        <w:rPr>
          <w:rFonts w:cs="Times New Roman"/>
          <w:sz w:val="20"/>
          <w:szCs w:val="20"/>
        </w:rPr>
      </w:pPr>
      <w:r>
        <w:rPr>
          <w:rFonts w:cs="Times New Roman"/>
          <w:b/>
          <w:sz w:val="20"/>
        </w:rPr>
        <w:t xml:space="preserve">Para añadir contenido al "pie de página" </w:t>
      </w:r>
      <w:r>
        <w:rPr>
          <w:rFonts w:cs="Times New Roman"/>
          <w:sz w:val="20"/>
        </w:rPr>
        <w:t>seleccionamos el botón " +" a la derecha del pie de página y el</w:t>
      </w:r>
      <w:r>
        <w:rPr>
          <w:rFonts w:cs="Times New Roman"/>
          <w:sz w:val="20"/>
        </w:rPr>
        <w:t>egimos el tipo de contenido que queremos añadir. Por ejemplo, podemos añadir logotipos de todos los socios (para esto elegiremos la opción "texto libre").</w:t>
      </w:r>
    </w:p>
    <w:p w14:paraId="2455C0C8" w14:textId="77777777" w:rsidR="00820291" w:rsidRDefault="00711183">
      <w:pPr>
        <w:jc w:val="both"/>
        <w:rPr>
          <w:rFonts w:cs="Times New Roman"/>
          <w:b/>
          <w:color w:val="0070C0"/>
          <w:sz w:val="20"/>
          <w:szCs w:val="20"/>
        </w:rPr>
      </w:pPr>
      <w:r>
        <w:rPr>
          <w:rFonts w:cs="Times New Roman"/>
          <w:b/>
          <w:color w:val="0070C0"/>
          <w:sz w:val="20"/>
        </w:rPr>
        <w:t>Apoyo adicional</w:t>
      </w:r>
    </w:p>
    <w:p w14:paraId="08D18FBA" w14:textId="77777777" w:rsidR="00820291" w:rsidRDefault="00711183">
      <w:pPr>
        <w:pStyle w:val="ListParagraph"/>
        <w:numPr>
          <w:ilvl w:val="0"/>
          <w:numId w:val="5"/>
        </w:numPr>
        <w:jc w:val="both"/>
        <w:rPr>
          <w:rFonts w:cs="Times New Roman"/>
          <w:sz w:val="20"/>
          <w:szCs w:val="20"/>
        </w:rPr>
      </w:pPr>
      <w:r>
        <w:rPr>
          <w:rFonts w:cs="Times New Roman"/>
          <w:sz w:val="20"/>
        </w:rPr>
        <w:t>Hay una sección de ayuda online en la plataforma HR.info donde podemos encontrar resp</w:t>
      </w:r>
      <w:r>
        <w:rPr>
          <w:rFonts w:cs="Times New Roman"/>
          <w:sz w:val="20"/>
        </w:rPr>
        <w:t xml:space="preserve">uestas a muchas de nuestras preguntas: </w:t>
      </w:r>
      <w:hyperlink r:id="rId15" w:history="1">
        <w:r>
          <w:rPr>
            <w:rStyle w:val="Hyperlink"/>
            <w:rFonts w:cs="Times New Roman"/>
            <w:sz w:val="20"/>
          </w:rPr>
          <w:t>https://www.humanitarianresponse.info/en/help</w:t>
        </w:r>
      </w:hyperlink>
    </w:p>
    <w:p w14:paraId="6A838897" w14:textId="26481FCF" w:rsidR="00820291" w:rsidRDefault="00D873CE">
      <w:pPr>
        <w:pStyle w:val="ListParagraph"/>
        <w:numPr>
          <w:ilvl w:val="0"/>
          <w:numId w:val="5"/>
        </w:numPr>
        <w:jc w:val="both"/>
        <w:rPr>
          <w:rFonts w:cs="Times New Roman"/>
          <w:sz w:val="20"/>
          <w:szCs w:val="20"/>
        </w:rPr>
      </w:pPr>
      <w:r>
        <w:rPr>
          <w:rFonts w:cs="Times New Roman"/>
          <w:sz w:val="20"/>
        </w:rPr>
        <w:t>También</w:t>
      </w:r>
      <w:r w:rsidR="00711183">
        <w:rPr>
          <w:rFonts w:cs="Times New Roman"/>
          <w:sz w:val="20"/>
        </w:rPr>
        <w:t>, podemos pedir apoyo o capacitación en el uso y edición de la página web al Responsable de gestión d</w:t>
      </w:r>
      <w:r w:rsidR="00711183">
        <w:rPr>
          <w:rFonts w:cs="Times New Roman"/>
          <w:sz w:val="20"/>
        </w:rPr>
        <w:t>e la información de OCHA en el país, que es el responsable de la gestión de la página web.</w:t>
      </w:r>
    </w:p>
    <w:p w14:paraId="531C07A2" w14:textId="77777777" w:rsidR="00820291" w:rsidRDefault="00711183">
      <w:pPr>
        <w:pStyle w:val="ListParagraph"/>
        <w:numPr>
          <w:ilvl w:val="0"/>
          <w:numId w:val="5"/>
        </w:numPr>
        <w:jc w:val="both"/>
        <w:rPr>
          <w:rFonts w:cs="Times New Roman"/>
          <w:sz w:val="20"/>
          <w:szCs w:val="20"/>
        </w:rPr>
      </w:pPr>
      <w:r>
        <w:rPr>
          <w:rFonts w:cs="Times New Roman"/>
          <w:sz w:val="20"/>
        </w:rPr>
        <w:t xml:space="preserve">También podemos ponernos en contacto con el equipo HR.info en Ginebra </w:t>
      </w:r>
      <w:hyperlink r:id="rId16" w:history="1">
        <w:r>
          <w:rPr>
            <w:rStyle w:val="Hyperlink"/>
            <w:rFonts w:cs="Times New Roman"/>
            <w:sz w:val="20"/>
          </w:rPr>
          <w:t>info@humanitarianresponse.info</w:t>
        </w:r>
      </w:hyperlink>
      <w:r>
        <w:rPr>
          <w:rFonts w:cs="Times New Roman"/>
          <w:sz w:val="20"/>
        </w:rPr>
        <w:t>.</w:t>
      </w:r>
    </w:p>
    <w:p w14:paraId="755DB893" w14:textId="77777777" w:rsidR="00820291" w:rsidRDefault="00711183">
      <w:pPr>
        <w:pStyle w:val="ListParagraph"/>
        <w:numPr>
          <w:ilvl w:val="0"/>
          <w:numId w:val="5"/>
        </w:numPr>
        <w:jc w:val="both"/>
        <w:rPr>
          <w:rFonts w:cs="Times New Roman"/>
          <w:sz w:val="20"/>
          <w:szCs w:val="20"/>
        </w:rPr>
      </w:pPr>
      <w:r>
        <w:rPr>
          <w:rFonts w:cs="Times New Roman"/>
          <w:sz w:val="20"/>
        </w:rPr>
        <w:t>Podemos p</w:t>
      </w:r>
      <w:r>
        <w:rPr>
          <w:rFonts w:cs="Times New Roman"/>
          <w:sz w:val="20"/>
        </w:rPr>
        <w:t>edir apoyo al Equipo de coordinación del Clúster Global de Nutrición (</w:t>
      </w:r>
      <w:hyperlink r:id="rId17" w:history="1">
        <w:r>
          <w:rPr>
            <w:rStyle w:val="Hyperlink"/>
            <w:rFonts w:cs="Times New Roman"/>
            <w:sz w:val="20"/>
          </w:rPr>
          <w:t>gnc@unicef.org</w:t>
        </w:r>
      </w:hyperlink>
      <w:r>
        <w:rPr>
          <w:rFonts w:cs="Times New Roman"/>
          <w:sz w:val="20"/>
        </w:rPr>
        <w:t>).</w:t>
      </w:r>
    </w:p>
    <w:p w14:paraId="1DC5782F" w14:textId="77777777" w:rsidR="00820291" w:rsidRPr="00D873CE" w:rsidRDefault="00820291" w:rsidP="00D873CE">
      <w:pPr>
        <w:jc w:val="both"/>
        <w:rPr>
          <w:rFonts w:cs="Times New Roman"/>
          <w:sz w:val="20"/>
          <w:szCs w:val="20"/>
        </w:rPr>
      </w:pPr>
      <w:bookmarkStart w:id="0" w:name="_GoBack"/>
      <w:bookmarkEnd w:id="0"/>
    </w:p>
    <w:sectPr w:rsidR="00820291" w:rsidRPr="00D873CE">
      <w:pgSz w:w="11906" w:h="16838"/>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5D228" w14:textId="77777777" w:rsidR="00711183" w:rsidRDefault="00711183">
      <w:pPr>
        <w:spacing w:after="0" w:line="240" w:lineRule="auto"/>
      </w:pPr>
      <w:r>
        <w:separator/>
      </w:r>
    </w:p>
  </w:endnote>
  <w:endnote w:type="continuationSeparator" w:id="0">
    <w:p w14:paraId="22279192" w14:textId="77777777" w:rsidR="00711183" w:rsidRDefault="00711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A29B3" w14:textId="77777777" w:rsidR="00711183" w:rsidRDefault="00711183">
      <w:pPr>
        <w:spacing w:after="0" w:line="240" w:lineRule="auto"/>
      </w:pPr>
      <w:r>
        <w:separator/>
      </w:r>
    </w:p>
  </w:footnote>
  <w:footnote w:type="continuationSeparator" w:id="0">
    <w:p w14:paraId="166DF1D4" w14:textId="77777777" w:rsidR="00711183" w:rsidRDefault="00711183">
      <w:pPr>
        <w:spacing w:after="0" w:line="240" w:lineRule="auto"/>
      </w:pPr>
      <w:r>
        <w:continuationSeparator/>
      </w:r>
    </w:p>
  </w:footnote>
  <w:footnote w:id="1">
    <w:p w14:paraId="393BA888" w14:textId="175603A3" w:rsidR="00820291" w:rsidRDefault="00711183">
      <w:pPr>
        <w:pStyle w:val="FootnoteText"/>
      </w:pPr>
      <w:r>
        <w:rPr>
          <w:rStyle w:val="FootnoteReference"/>
        </w:rPr>
        <w:footnoteRef/>
      </w:r>
      <w:r>
        <w:t xml:space="preserve"> En e</w:t>
      </w:r>
      <w:r w:rsidR="00533B9C">
        <w:t>l documento nos referimos como c</w:t>
      </w:r>
      <w:r>
        <w:t xml:space="preserve">lúster al </w:t>
      </w:r>
      <w:r w:rsidR="00533B9C">
        <w:t>c</w:t>
      </w:r>
      <w:r>
        <w:t>lúster, sub-clúster, sector o grupo de trabajo, pero debemos sustituirlo por el mecanismo de coordinación pertinente en nuestro país.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D60E8"/>
    <w:multiLevelType w:val="hybridMultilevel"/>
    <w:tmpl w:val="68FC24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D7528F"/>
    <w:multiLevelType w:val="hybridMultilevel"/>
    <w:tmpl w:val="12D4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22F12"/>
    <w:multiLevelType w:val="hybridMultilevel"/>
    <w:tmpl w:val="E82C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C606C"/>
    <w:multiLevelType w:val="hybridMultilevel"/>
    <w:tmpl w:val="9822C15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F7428"/>
    <w:multiLevelType w:val="hybridMultilevel"/>
    <w:tmpl w:val="0CFC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F2541"/>
    <w:multiLevelType w:val="hybridMultilevel"/>
    <w:tmpl w:val="E8348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65"/>
    <w:rsid w:val="00025B6F"/>
    <w:rsid w:val="000320C7"/>
    <w:rsid w:val="000A5277"/>
    <w:rsid w:val="000E2427"/>
    <w:rsid w:val="000E66D0"/>
    <w:rsid w:val="001231DB"/>
    <w:rsid w:val="00124FEE"/>
    <w:rsid w:val="001251FC"/>
    <w:rsid w:val="00152A45"/>
    <w:rsid w:val="00155166"/>
    <w:rsid w:val="001C4461"/>
    <w:rsid w:val="001F210C"/>
    <w:rsid w:val="00234083"/>
    <w:rsid w:val="00276FB5"/>
    <w:rsid w:val="002808E0"/>
    <w:rsid w:val="002D670A"/>
    <w:rsid w:val="002E114C"/>
    <w:rsid w:val="002F2D65"/>
    <w:rsid w:val="002F3107"/>
    <w:rsid w:val="0031271A"/>
    <w:rsid w:val="003A3174"/>
    <w:rsid w:val="003E28BC"/>
    <w:rsid w:val="004066CD"/>
    <w:rsid w:val="004161BE"/>
    <w:rsid w:val="00463E8E"/>
    <w:rsid w:val="004D0AB9"/>
    <w:rsid w:val="004D1352"/>
    <w:rsid w:val="004E1329"/>
    <w:rsid w:val="004E4F8B"/>
    <w:rsid w:val="004F371B"/>
    <w:rsid w:val="00513729"/>
    <w:rsid w:val="00514CF1"/>
    <w:rsid w:val="00533B9C"/>
    <w:rsid w:val="005521E8"/>
    <w:rsid w:val="005552EE"/>
    <w:rsid w:val="005A22B6"/>
    <w:rsid w:val="005B25C9"/>
    <w:rsid w:val="005F4F63"/>
    <w:rsid w:val="00606FF4"/>
    <w:rsid w:val="006201F2"/>
    <w:rsid w:val="006D26D1"/>
    <w:rsid w:val="006E7AB1"/>
    <w:rsid w:val="006F4EDF"/>
    <w:rsid w:val="00711183"/>
    <w:rsid w:val="00733E5E"/>
    <w:rsid w:val="00754A09"/>
    <w:rsid w:val="00762333"/>
    <w:rsid w:val="007864CF"/>
    <w:rsid w:val="007A61B0"/>
    <w:rsid w:val="007D156D"/>
    <w:rsid w:val="007F70EA"/>
    <w:rsid w:val="0080320D"/>
    <w:rsid w:val="00820291"/>
    <w:rsid w:val="008A3E83"/>
    <w:rsid w:val="008D7958"/>
    <w:rsid w:val="008E7E3F"/>
    <w:rsid w:val="008F2EF4"/>
    <w:rsid w:val="008F5429"/>
    <w:rsid w:val="00907460"/>
    <w:rsid w:val="00907D20"/>
    <w:rsid w:val="0093239F"/>
    <w:rsid w:val="009A006A"/>
    <w:rsid w:val="009B11A7"/>
    <w:rsid w:val="009C57B9"/>
    <w:rsid w:val="009D365D"/>
    <w:rsid w:val="00A747E6"/>
    <w:rsid w:val="00AD0580"/>
    <w:rsid w:val="00AE22FE"/>
    <w:rsid w:val="00B27D44"/>
    <w:rsid w:val="00B44841"/>
    <w:rsid w:val="00B964E0"/>
    <w:rsid w:val="00BA3918"/>
    <w:rsid w:val="00C73C4B"/>
    <w:rsid w:val="00C97615"/>
    <w:rsid w:val="00CB4157"/>
    <w:rsid w:val="00CE1242"/>
    <w:rsid w:val="00CF6592"/>
    <w:rsid w:val="00D47907"/>
    <w:rsid w:val="00D52A8A"/>
    <w:rsid w:val="00D66F5A"/>
    <w:rsid w:val="00D873CE"/>
    <w:rsid w:val="00D90BAB"/>
    <w:rsid w:val="00E03F2A"/>
    <w:rsid w:val="00E14338"/>
    <w:rsid w:val="00E31A5D"/>
    <w:rsid w:val="00E43732"/>
    <w:rsid w:val="00E5452C"/>
    <w:rsid w:val="00E576F1"/>
    <w:rsid w:val="00E72DA6"/>
    <w:rsid w:val="00E81A83"/>
    <w:rsid w:val="00E93F95"/>
    <w:rsid w:val="00EE7949"/>
    <w:rsid w:val="00F00E12"/>
    <w:rsid w:val="00F05AF9"/>
    <w:rsid w:val="00F103B4"/>
    <w:rsid w:val="00F147DF"/>
    <w:rsid w:val="00F652A9"/>
    <w:rsid w:val="00F77FEC"/>
    <w:rsid w:val="00F81119"/>
    <w:rsid w:val="00F93F73"/>
    <w:rsid w:val="00FC59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BAE0"/>
  <w15:chartTrackingRefBased/>
  <w15:docId w15:val="{9594EF2C-E16C-4780-902B-720AD188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F95"/>
    <w:rPr>
      <w:color w:val="0000FF"/>
      <w:u w:val="single"/>
    </w:rPr>
  </w:style>
  <w:style w:type="paragraph" w:styleId="ListParagraph">
    <w:name w:val="List Paragraph"/>
    <w:basedOn w:val="Normal"/>
    <w:uiPriority w:val="34"/>
    <w:qFormat/>
    <w:rsid w:val="00E93F95"/>
    <w:pPr>
      <w:ind w:left="720"/>
      <w:contextualSpacing/>
    </w:pPr>
  </w:style>
  <w:style w:type="character" w:styleId="FollowedHyperlink">
    <w:name w:val="FollowedHyperlink"/>
    <w:basedOn w:val="DefaultParagraphFont"/>
    <w:uiPriority w:val="99"/>
    <w:semiHidden/>
    <w:unhideWhenUsed/>
    <w:rsid w:val="00F652A9"/>
    <w:rPr>
      <w:color w:val="800080" w:themeColor="followedHyperlink"/>
      <w:u w:val="single"/>
    </w:rPr>
  </w:style>
  <w:style w:type="paragraph" w:styleId="FootnoteText">
    <w:name w:val="footnote text"/>
    <w:basedOn w:val="Normal"/>
    <w:link w:val="FootnoteTextChar"/>
    <w:uiPriority w:val="99"/>
    <w:semiHidden/>
    <w:unhideWhenUsed/>
    <w:rsid w:val="007F70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0EA"/>
    <w:rPr>
      <w:sz w:val="20"/>
      <w:szCs w:val="20"/>
    </w:rPr>
  </w:style>
  <w:style w:type="character" w:styleId="FootnoteReference">
    <w:name w:val="footnote reference"/>
    <w:basedOn w:val="DefaultParagraphFont"/>
    <w:uiPriority w:val="99"/>
    <w:semiHidden/>
    <w:unhideWhenUsed/>
    <w:rsid w:val="007F70EA"/>
    <w:rPr>
      <w:vertAlign w:val="superscript"/>
    </w:rPr>
  </w:style>
  <w:style w:type="character" w:styleId="CommentReference">
    <w:name w:val="annotation reference"/>
    <w:basedOn w:val="DefaultParagraphFont"/>
    <w:uiPriority w:val="99"/>
    <w:semiHidden/>
    <w:unhideWhenUsed/>
    <w:rsid w:val="00606FF4"/>
    <w:rPr>
      <w:sz w:val="16"/>
      <w:szCs w:val="16"/>
    </w:rPr>
  </w:style>
  <w:style w:type="paragraph" w:styleId="CommentText">
    <w:name w:val="annotation text"/>
    <w:basedOn w:val="Normal"/>
    <w:link w:val="CommentTextChar"/>
    <w:uiPriority w:val="99"/>
    <w:semiHidden/>
    <w:unhideWhenUsed/>
    <w:rsid w:val="00606FF4"/>
    <w:pPr>
      <w:spacing w:line="240" w:lineRule="auto"/>
    </w:pPr>
    <w:rPr>
      <w:sz w:val="20"/>
      <w:szCs w:val="20"/>
    </w:rPr>
  </w:style>
  <w:style w:type="character" w:customStyle="1" w:styleId="CommentTextChar">
    <w:name w:val="Comment Text Char"/>
    <w:basedOn w:val="DefaultParagraphFont"/>
    <w:link w:val="CommentText"/>
    <w:uiPriority w:val="99"/>
    <w:semiHidden/>
    <w:rsid w:val="00606FF4"/>
    <w:rPr>
      <w:sz w:val="20"/>
      <w:szCs w:val="20"/>
    </w:rPr>
  </w:style>
  <w:style w:type="paragraph" w:styleId="CommentSubject">
    <w:name w:val="annotation subject"/>
    <w:basedOn w:val="CommentText"/>
    <w:next w:val="CommentText"/>
    <w:link w:val="CommentSubjectChar"/>
    <w:uiPriority w:val="99"/>
    <w:semiHidden/>
    <w:unhideWhenUsed/>
    <w:rsid w:val="00606FF4"/>
    <w:rPr>
      <w:b/>
      <w:bCs/>
    </w:rPr>
  </w:style>
  <w:style w:type="character" w:customStyle="1" w:styleId="CommentSubjectChar">
    <w:name w:val="Comment Subject Char"/>
    <w:basedOn w:val="CommentTextChar"/>
    <w:link w:val="CommentSubject"/>
    <w:uiPriority w:val="99"/>
    <w:semiHidden/>
    <w:rsid w:val="00606FF4"/>
    <w:rPr>
      <w:b/>
      <w:bCs/>
      <w:sz w:val="20"/>
      <w:szCs w:val="20"/>
    </w:rPr>
  </w:style>
  <w:style w:type="paragraph" w:styleId="BalloonText">
    <w:name w:val="Balloon Text"/>
    <w:basedOn w:val="Normal"/>
    <w:link w:val="BalloonTextChar"/>
    <w:uiPriority w:val="99"/>
    <w:semiHidden/>
    <w:unhideWhenUsed/>
    <w:rsid w:val="00606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274359">
      <w:bodyDiv w:val="1"/>
      <w:marLeft w:val="0"/>
      <w:marRight w:val="0"/>
      <w:marTop w:val="0"/>
      <w:marBottom w:val="0"/>
      <w:divBdr>
        <w:top w:val="none" w:sz="0" w:space="0" w:color="auto"/>
        <w:left w:val="none" w:sz="0" w:space="0" w:color="auto"/>
        <w:bottom w:val="none" w:sz="0" w:space="0" w:color="auto"/>
        <w:right w:val="none" w:sz="0" w:space="0" w:color="auto"/>
      </w:divBdr>
    </w:div>
    <w:div w:id="482745287">
      <w:bodyDiv w:val="1"/>
      <w:marLeft w:val="0"/>
      <w:marRight w:val="0"/>
      <w:marTop w:val="0"/>
      <w:marBottom w:val="0"/>
      <w:divBdr>
        <w:top w:val="none" w:sz="0" w:space="0" w:color="auto"/>
        <w:left w:val="none" w:sz="0" w:space="0" w:color="auto"/>
        <w:bottom w:val="none" w:sz="0" w:space="0" w:color="auto"/>
        <w:right w:val="none" w:sz="0" w:space="0" w:color="auto"/>
      </w:divBdr>
      <w:divsChild>
        <w:div w:id="409351896">
          <w:marLeft w:val="0"/>
          <w:marRight w:val="0"/>
          <w:marTop w:val="0"/>
          <w:marBottom w:val="0"/>
          <w:divBdr>
            <w:top w:val="none" w:sz="0" w:space="0" w:color="auto"/>
            <w:left w:val="none" w:sz="0" w:space="0" w:color="auto"/>
            <w:bottom w:val="none" w:sz="0" w:space="0" w:color="auto"/>
            <w:right w:val="none" w:sz="0" w:space="0" w:color="auto"/>
          </w:divBdr>
          <w:divsChild>
            <w:div w:id="126747572">
              <w:marLeft w:val="0"/>
              <w:marRight w:val="0"/>
              <w:marTop w:val="0"/>
              <w:marBottom w:val="0"/>
              <w:divBdr>
                <w:top w:val="none" w:sz="0" w:space="0" w:color="auto"/>
                <w:left w:val="none" w:sz="0" w:space="0" w:color="auto"/>
                <w:bottom w:val="none" w:sz="0" w:space="0" w:color="auto"/>
                <w:right w:val="none" w:sz="0" w:space="0" w:color="auto"/>
              </w:divBdr>
              <w:divsChild>
                <w:div w:id="1016073938">
                  <w:marLeft w:val="0"/>
                  <w:marRight w:val="0"/>
                  <w:marTop w:val="0"/>
                  <w:marBottom w:val="0"/>
                  <w:divBdr>
                    <w:top w:val="none" w:sz="0" w:space="0" w:color="auto"/>
                    <w:left w:val="none" w:sz="0" w:space="0" w:color="auto"/>
                    <w:bottom w:val="none" w:sz="0" w:space="0" w:color="auto"/>
                    <w:right w:val="none" w:sz="0" w:space="0" w:color="auto"/>
                  </w:divBdr>
                  <w:divsChild>
                    <w:div w:id="160390469">
                      <w:marLeft w:val="0"/>
                      <w:marRight w:val="0"/>
                      <w:marTop w:val="0"/>
                      <w:marBottom w:val="0"/>
                      <w:divBdr>
                        <w:top w:val="none" w:sz="0" w:space="0" w:color="auto"/>
                        <w:left w:val="none" w:sz="0" w:space="0" w:color="auto"/>
                        <w:bottom w:val="none" w:sz="0" w:space="0" w:color="auto"/>
                        <w:right w:val="none" w:sz="0" w:space="0" w:color="auto"/>
                      </w:divBdr>
                      <w:divsChild>
                        <w:div w:id="1778137032">
                          <w:marLeft w:val="0"/>
                          <w:marRight w:val="0"/>
                          <w:marTop w:val="0"/>
                          <w:marBottom w:val="0"/>
                          <w:divBdr>
                            <w:top w:val="none" w:sz="0" w:space="0" w:color="auto"/>
                            <w:left w:val="none" w:sz="0" w:space="0" w:color="auto"/>
                            <w:bottom w:val="none" w:sz="0" w:space="0" w:color="auto"/>
                            <w:right w:val="none" w:sz="0" w:space="0" w:color="auto"/>
                          </w:divBdr>
                          <w:divsChild>
                            <w:div w:id="1422724453">
                              <w:marLeft w:val="0"/>
                              <w:marRight w:val="0"/>
                              <w:marTop w:val="0"/>
                              <w:marBottom w:val="0"/>
                              <w:divBdr>
                                <w:top w:val="none" w:sz="0" w:space="0" w:color="auto"/>
                                <w:left w:val="none" w:sz="0" w:space="0" w:color="auto"/>
                                <w:bottom w:val="none" w:sz="0" w:space="0" w:color="auto"/>
                                <w:right w:val="none" w:sz="0" w:space="0" w:color="auto"/>
                              </w:divBdr>
                              <w:divsChild>
                                <w:div w:id="1508520876">
                                  <w:marLeft w:val="0"/>
                                  <w:marRight w:val="0"/>
                                  <w:marTop w:val="0"/>
                                  <w:marBottom w:val="0"/>
                                  <w:divBdr>
                                    <w:top w:val="none" w:sz="0" w:space="0" w:color="auto"/>
                                    <w:left w:val="none" w:sz="0" w:space="0" w:color="auto"/>
                                    <w:bottom w:val="none" w:sz="0" w:space="0" w:color="auto"/>
                                    <w:right w:val="none" w:sz="0" w:space="0" w:color="auto"/>
                                  </w:divBdr>
                                  <w:divsChild>
                                    <w:div w:id="1789932977">
                                      <w:marLeft w:val="0"/>
                                      <w:marRight w:val="0"/>
                                      <w:marTop w:val="0"/>
                                      <w:marBottom w:val="0"/>
                                      <w:divBdr>
                                        <w:top w:val="none" w:sz="0" w:space="0" w:color="auto"/>
                                        <w:left w:val="none" w:sz="0" w:space="0" w:color="auto"/>
                                        <w:bottom w:val="none" w:sz="0" w:space="0" w:color="auto"/>
                                        <w:right w:val="none" w:sz="0" w:space="0" w:color="auto"/>
                                      </w:divBdr>
                                      <w:divsChild>
                                        <w:div w:id="1788042005">
                                          <w:marLeft w:val="0"/>
                                          <w:marRight w:val="0"/>
                                          <w:marTop w:val="0"/>
                                          <w:marBottom w:val="0"/>
                                          <w:divBdr>
                                            <w:top w:val="none" w:sz="0" w:space="0" w:color="auto"/>
                                            <w:left w:val="none" w:sz="0" w:space="0" w:color="auto"/>
                                            <w:bottom w:val="none" w:sz="0" w:space="0" w:color="auto"/>
                                            <w:right w:val="none" w:sz="0" w:space="0" w:color="auto"/>
                                          </w:divBdr>
                                          <w:divsChild>
                                            <w:div w:id="1502353916">
                                              <w:marLeft w:val="0"/>
                                              <w:marRight w:val="0"/>
                                              <w:marTop w:val="0"/>
                                              <w:marBottom w:val="0"/>
                                              <w:divBdr>
                                                <w:top w:val="none" w:sz="0" w:space="0" w:color="auto"/>
                                                <w:left w:val="none" w:sz="0" w:space="0" w:color="auto"/>
                                                <w:bottom w:val="none" w:sz="0" w:space="0" w:color="auto"/>
                                                <w:right w:val="none" w:sz="0" w:space="0" w:color="auto"/>
                                              </w:divBdr>
                                              <w:divsChild>
                                                <w:div w:id="1458639368">
                                                  <w:marLeft w:val="0"/>
                                                  <w:marRight w:val="0"/>
                                                  <w:marTop w:val="0"/>
                                                  <w:marBottom w:val="0"/>
                                                  <w:divBdr>
                                                    <w:top w:val="none" w:sz="0" w:space="0" w:color="auto"/>
                                                    <w:left w:val="none" w:sz="0" w:space="0" w:color="auto"/>
                                                    <w:bottom w:val="none" w:sz="0" w:space="0" w:color="auto"/>
                                                    <w:right w:val="none" w:sz="0" w:space="0" w:color="auto"/>
                                                  </w:divBdr>
                                                  <w:divsChild>
                                                    <w:div w:id="2102992927">
                                                      <w:marLeft w:val="0"/>
                                                      <w:marRight w:val="0"/>
                                                      <w:marTop w:val="0"/>
                                                      <w:marBottom w:val="0"/>
                                                      <w:divBdr>
                                                        <w:top w:val="none" w:sz="0" w:space="0" w:color="auto"/>
                                                        <w:left w:val="none" w:sz="0" w:space="0" w:color="auto"/>
                                                        <w:bottom w:val="none" w:sz="0" w:space="0" w:color="auto"/>
                                                        <w:right w:val="none" w:sz="0" w:space="0" w:color="auto"/>
                                                      </w:divBdr>
                                                      <w:divsChild>
                                                        <w:div w:id="703940016">
                                                          <w:marLeft w:val="-225"/>
                                                          <w:marRight w:val="-225"/>
                                                          <w:marTop w:val="0"/>
                                                          <w:marBottom w:val="0"/>
                                                          <w:divBdr>
                                                            <w:top w:val="none" w:sz="0" w:space="0" w:color="auto"/>
                                                            <w:left w:val="none" w:sz="0" w:space="0" w:color="auto"/>
                                                            <w:bottom w:val="none" w:sz="0" w:space="0" w:color="auto"/>
                                                            <w:right w:val="none" w:sz="0" w:space="0" w:color="auto"/>
                                                          </w:divBdr>
                                                          <w:divsChild>
                                                            <w:div w:id="1832595310">
                                                              <w:marLeft w:val="0"/>
                                                              <w:marRight w:val="0"/>
                                                              <w:marTop w:val="0"/>
                                                              <w:marBottom w:val="0"/>
                                                              <w:divBdr>
                                                                <w:top w:val="none" w:sz="0" w:space="0" w:color="auto"/>
                                                                <w:left w:val="none" w:sz="0" w:space="0" w:color="auto"/>
                                                                <w:bottom w:val="none" w:sz="0" w:space="0" w:color="auto"/>
                                                                <w:right w:val="none" w:sz="0" w:space="0" w:color="auto"/>
                                                              </w:divBdr>
                                                              <w:divsChild>
                                                                <w:div w:id="615603469">
                                                                  <w:marLeft w:val="0"/>
                                                                  <w:marRight w:val="0"/>
                                                                  <w:marTop w:val="0"/>
                                                                  <w:marBottom w:val="0"/>
                                                                  <w:divBdr>
                                                                    <w:top w:val="none" w:sz="0" w:space="0" w:color="auto"/>
                                                                    <w:left w:val="none" w:sz="0" w:space="0" w:color="auto"/>
                                                                    <w:bottom w:val="none" w:sz="0" w:space="0" w:color="auto"/>
                                                                    <w:right w:val="none" w:sz="0" w:space="0" w:color="auto"/>
                                                                  </w:divBdr>
                                                                  <w:divsChild>
                                                                    <w:div w:id="1902666173">
                                                                      <w:marLeft w:val="0"/>
                                                                      <w:marRight w:val="0"/>
                                                                      <w:marTop w:val="300"/>
                                                                      <w:marBottom w:val="300"/>
                                                                      <w:divBdr>
                                                                        <w:top w:val="single" w:sz="6" w:space="5" w:color="FFFFFF"/>
                                                                        <w:left w:val="single" w:sz="6" w:space="5" w:color="FFFFFF"/>
                                                                        <w:bottom w:val="single" w:sz="6" w:space="5" w:color="FFFFFF"/>
                                                                        <w:right w:val="single" w:sz="6" w:space="5" w:color="FFFFFF"/>
                                                                      </w:divBdr>
                                                                      <w:divsChild>
                                                                        <w:div w:id="219563423">
                                                                          <w:marLeft w:val="0"/>
                                                                          <w:marRight w:val="0"/>
                                                                          <w:marTop w:val="0"/>
                                                                          <w:marBottom w:val="0"/>
                                                                          <w:divBdr>
                                                                            <w:top w:val="none" w:sz="0" w:space="0" w:color="auto"/>
                                                                            <w:left w:val="none" w:sz="0" w:space="0" w:color="auto"/>
                                                                            <w:bottom w:val="none" w:sz="0" w:space="0" w:color="auto"/>
                                                                            <w:right w:val="none" w:sz="0" w:space="0" w:color="auto"/>
                                                                          </w:divBdr>
                                                                          <w:divsChild>
                                                                            <w:div w:id="1225405951">
                                                                              <w:marLeft w:val="0"/>
                                                                              <w:marRight w:val="0"/>
                                                                              <w:marTop w:val="0"/>
                                                                              <w:marBottom w:val="0"/>
                                                                              <w:divBdr>
                                                                                <w:top w:val="none" w:sz="0" w:space="0" w:color="auto"/>
                                                                                <w:left w:val="none" w:sz="0" w:space="0" w:color="auto"/>
                                                                                <w:bottom w:val="none" w:sz="0" w:space="0" w:color="auto"/>
                                                                                <w:right w:val="none" w:sz="0" w:space="0" w:color="auto"/>
                                                                              </w:divBdr>
                                                                              <w:divsChild>
                                                                                <w:div w:id="648289257">
                                                                                  <w:marLeft w:val="0"/>
                                                                                  <w:marRight w:val="0"/>
                                                                                  <w:marTop w:val="0"/>
                                                                                  <w:marBottom w:val="0"/>
                                                                                  <w:divBdr>
                                                                                    <w:top w:val="none" w:sz="0" w:space="0" w:color="auto"/>
                                                                                    <w:left w:val="none" w:sz="0" w:space="0" w:color="auto"/>
                                                                                    <w:bottom w:val="none" w:sz="0" w:space="0" w:color="auto"/>
                                                                                    <w:right w:val="none" w:sz="0" w:space="0" w:color="auto"/>
                                                                                  </w:divBdr>
                                                                                  <w:divsChild>
                                                                                    <w:div w:id="393282084">
                                                                                      <w:marLeft w:val="0"/>
                                                                                      <w:marRight w:val="0"/>
                                                                                      <w:marTop w:val="0"/>
                                                                                      <w:marBottom w:val="0"/>
                                                                                      <w:divBdr>
                                                                                        <w:top w:val="none" w:sz="0" w:space="0" w:color="auto"/>
                                                                                        <w:left w:val="none" w:sz="0" w:space="0" w:color="auto"/>
                                                                                        <w:bottom w:val="none" w:sz="0" w:space="0" w:color="auto"/>
                                                                                        <w:right w:val="none" w:sz="0" w:space="0" w:color="auto"/>
                                                                                      </w:divBdr>
                                                                                      <w:divsChild>
                                                                                        <w:div w:id="3819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006152">
      <w:bodyDiv w:val="1"/>
      <w:marLeft w:val="0"/>
      <w:marRight w:val="0"/>
      <w:marTop w:val="0"/>
      <w:marBottom w:val="375"/>
      <w:divBdr>
        <w:top w:val="none" w:sz="0" w:space="0" w:color="auto"/>
        <w:left w:val="none" w:sz="0" w:space="0" w:color="auto"/>
        <w:bottom w:val="none" w:sz="0" w:space="0" w:color="auto"/>
        <w:right w:val="none" w:sz="0" w:space="0" w:color="auto"/>
      </w:divBdr>
      <w:divsChild>
        <w:div w:id="1764952634">
          <w:marLeft w:val="0"/>
          <w:marRight w:val="0"/>
          <w:marTop w:val="0"/>
          <w:marBottom w:val="0"/>
          <w:divBdr>
            <w:top w:val="none" w:sz="0" w:space="0" w:color="auto"/>
            <w:left w:val="none" w:sz="0" w:space="0" w:color="auto"/>
            <w:bottom w:val="none" w:sz="0" w:space="0" w:color="auto"/>
            <w:right w:val="none" w:sz="0" w:space="0" w:color="auto"/>
          </w:divBdr>
          <w:divsChild>
            <w:div w:id="389309236">
              <w:marLeft w:val="0"/>
              <w:marRight w:val="0"/>
              <w:marTop w:val="0"/>
              <w:marBottom w:val="0"/>
              <w:divBdr>
                <w:top w:val="none" w:sz="0" w:space="0" w:color="auto"/>
                <w:left w:val="none" w:sz="0" w:space="0" w:color="auto"/>
                <w:bottom w:val="none" w:sz="0" w:space="0" w:color="auto"/>
                <w:right w:val="none" w:sz="0" w:space="0" w:color="auto"/>
              </w:divBdr>
              <w:divsChild>
                <w:div w:id="516581007">
                  <w:marLeft w:val="0"/>
                  <w:marRight w:val="0"/>
                  <w:marTop w:val="0"/>
                  <w:marBottom w:val="0"/>
                  <w:divBdr>
                    <w:top w:val="none" w:sz="0" w:space="0" w:color="auto"/>
                    <w:left w:val="none" w:sz="0" w:space="0" w:color="auto"/>
                    <w:bottom w:val="none" w:sz="0" w:space="0" w:color="auto"/>
                    <w:right w:val="none" w:sz="0" w:space="0" w:color="auto"/>
                  </w:divBdr>
                  <w:divsChild>
                    <w:div w:id="2011638190">
                      <w:marLeft w:val="0"/>
                      <w:marRight w:val="0"/>
                      <w:marTop w:val="0"/>
                      <w:marBottom w:val="0"/>
                      <w:divBdr>
                        <w:top w:val="none" w:sz="0" w:space="0" w:color="auto"/>
                        <w:left w:val="none" w:sz="0" w:space="0" w:color="auto"/>
                        <w:bottom w:val="none" w:sz="0" w:space="0" w:color="auto"/>
                        <w:right w:val="none" w:sz="0" w:space="0" w:color="auto"/>
                      </w:divBdr>
                      <w:divsChild>
                        <w:div w:id="1960574999">
                          <w:marLeft w:val="0"/>
                          <w:marRight w:val="0"/>
                          <w:marTop w:val="0"/>
                          <w:marBottom w:val="0"/>
                          <w:divBdr>
                            <w:top w:val="none" w:sz="0" w:space="0" w:color="auto"/>
                            <w:left w:val="none" w:sz="0" w:space="0" w:color="auto"/>
                            <w:bottom w:val="none" w:sz="0" w:space="0" w:color="auto"/>
                            <w:right w:val="none" w:sz="0" w:space="0" w:color="auto"/>
                          </w:divBdr>
                          <w:divsChild>
                            <w:div w:id="11890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46269">
      <w:bodyDiv w:val="1"/>
      <w:marLeft w:val="0"/>
      <w:marRight w:val="0"/>
      <w:marTop w:val="0"/>
      <w:marBottom w:val="0"/>
      <w:divBdr>
        <w:top w:val="none" w:sz="0" w:space="0" w:color="auto"/>
        <w:left w:val="none" w:sz="0" w:space="0" w:color="auto"/>
        <w:bottom w:val="none" w:sz="0" w:space="0" w:color="auto"/>
        <w:right w:val="none" w:sz="0" w:space="0" w:color="auto"/>
      </w:divBdr>
      <w:divsChild>
        <w:div w:id="586421632">
          <w:marLeft w:val="0"/>
          <w:marRight w:val="0"/>
          <w:marTop w:val="0"/>
          <w:marBottom w:val="0"/>
          <w:divBdr>
            <w:top w:val="none" w:sz="0" w:space="0" w:color="auto"/>
            <w:left w:val="none" w:sz="0" w:space="0" w:color="auto"/>
            <w:bottom w:val="none" w:sz="0" w:space="0" w:color="auto"/>
            <w:right w:val="none" w:sz="0" w:space="0" w:color="auto"/>
          </w:divBdr>
          <w:divsChild>
            <w:div w:id="1654142023">
              <w:marLeft w:val="0"/>
              <w:marRight w:val="0"/>
              <w:marTop w:val="0"/>
              <w:marBottom w:val="0"/>
              <w:divBdr>
                <w:top w:val="none" w:sz="0" w:space="0" w:color="auto"/>
                <w:left w:val="none" w:sz="0" w:space="0" w:color="auto"/>
                <w:bottom w:val="none" w:sz="0" w:space="0" w:color="auto"/>
                <w:right w:val="none" w:sz="0" w:space="0" w:color="auto"/>
              </w:divBdr>
              <w:divsChild>
                <w:div w:id="2052458285">
                  <w:marLeft w:val="0"/>
                  <w:marRight w:val="0"/>
                  <w:marTop w:val="0"/>
                  <w:marBottom w:val="0"/>
                  <w:divBdr>
                    <w:top w:val="none" w:sz="0" w:space="0" w:color="auto"/>
                    <w:left w:val="none" w:sz="0" w:space="0" w:color="auto"/>
                    <w:bottom w:val="none" w:sz="0" w:space="0" w:color="auto"/>
                    <w:right w:val="none" w:sz="0" w:space="0" w:color="auto"/>
                  </w:divBdr>
                  <w:divsChild>
                    <w:div w:id="1549143294">
                      <w:marLeft w:val="0"/>
                      <w:marRight w:val="0"/>
                      <w:marTop w:val="0"/>
                      <w:marBottom w:val="0"/>
                      <w:divBdr>
                        <w:top w:val="none" w:sz="0" w:space="0" w:color="auto"/>
                        <w:left w:val="none" w:sz="0" w:space="0" w:color="auto"/>
                        <w:bottom w:val="none" w:sz="0" w:space="0" w:color="auto"/>
                        <w:right w:val="none" w:sz="0" w:space="0" w:color="auto"/>
                      </w:divBdr>
                      <w:divsChild>
                        <w:div w:id="151989971">
                          <w:marLeft w:val="0"/>
                          <w:marRight w:val="0"/>
                          <w:marTop w:val="0"/>
                          <w:marBottom w:val="0"/>
                          <w:divBdr>
                            <w:top w:val="none" w:sz="0" w:space="0" w:color="auto"/>
                            <w:left w:val="none" w:sz="0" w:space="0" w:color="auto"/>
                            <w:bottom w:val="none" w:sz="0" w:space="0" w:color="auto"/>
                            <w:right w:val="none" w:sz="0" w:space="0" w:color="auto"/>
                          </w:divBdr>
                          <w:divsChild>
                            <w:div w:id="229464868">
                              <w:marLeft w:val="0"/>
                              <w:marRight w:val="0"/>
                              <w:marTop w:val="0"/>
                              <w:marBottom w:val="0"/>
                              <w:divBdr>
                                <w:top w:val="none" w:sz="0" w:space="0" w:color="auto"/>
                                <w:left w:val="none" w:sz="0" w:space="0" w:color="auto"/>
                                <w:bottom w:val="none" w:sz="0" w:space="0" w:color="auto"/>
                                <w:right w:val="none" w:sz="0" w:space="0" w:color="auto"/>
                              </w:divBdr>
                              <w:divsChild>
                                <w:div w:id="1220896529">
                                  <w:marLeft w:val="0"/>
                                  <w:marRight w:val="0"/>
                                  <w:marTop w:val="0"/>
                                  <w:marBottom w:val="0"/>
                                  <w:divBdr>
                                    <w:top w:val="none" w:sz="0" w:space="0" w:color="auto"/>
                                    <w:left w:val="none" w:sz="0" w:space="0" w:color="auto"/>
                                    <w:bottom w:val="none" w:sz="0" w:space="0" w:color="auto"/>
                                    <w:right w:val="none" w:sz="0" w:space="0" w:color="auto"/>
                                  </w:divBdr>
                                  <w:divsChild>
                                    <w:div w:id="174879287">
                                      <w:marLeft w:val="0"/>
                                      <w:marRight w:val="0"/>
                                      <w:marTop w:val="0"/>
                                      <w:marBottom w:val="0"/>
                                      <w:divBdr>
                                        <w:top w:val="none" w:sz="0" w:space="0" w:color="auto"/>
                                        <w:left w:val="none" w:sz="0" w:space="0" w:color="auto"/>
                                        <w:bottom w:val="none" w:sz="0" w:space="0" w:color="auto"/>
                                        <w:right w:val="none" w:sz="0" w:space="0" w:color="auto"/>
                                      </w:divBdr>
                                      <w:divsChild>
                                        <w:div w:id="1695377515">
                                          <w:marLeft w:val="0"/>
                                          <w:marRight w:val="0"/>
                                          <w:marTop w:val="0"/>
                                          <w:marBottom w:val="0"/>
                                          <w:divBdr>
                                            <w:top w:val="none" w:sz="0" w:space="0" w:color="auto"/>
                                            <w:left w:val="none" w:sz="0" w:space="0" w:color="auto"/>
                                            <w:bottom w:val="none" w:sz="0" w:space="0" w:color="auto"/>
                                            <w:right w:val="none" w:sz="0" w:space="0" w:color="auto"/>
                                          </w:divBdr>
                                          <w:divsChild>
                                            <w:div w:id="8023200">
                                              <w:marLeft w:val="0"/>
                                              <w:marRight w:val="0"/>
                                              <w:marTop w:val="0"/>
                                              <w:marBottom w:val="0"/>
                                              <w:divBdr>
                                                <w:top w:val="none" w:sz="0" w:space="0" w:color="auto"/>
                                                <w:left w:val="none" w:sz="0" w:space="0" w:color="auto"/>
                                                <w:bottom w:val="none" w:sz="0" w:space="0" w:color="auto"/>
                                                <w:right w:val="none" w:sz="0" w:space="0" w:color="auto"/>
                                              </w:divBdr>
                                              <w:divsChild>
                                                <w:div w:id="1652103630">
                                                  <w:marLeft w:val="0"/>
                                                  <w:marRight w:val="0"/>
                                                  <w:marTop w:val="0"/>
                                                  <w:marBottom w:val="0"/>
                                                  <w:divBdr>
                                                    <w:top w:val="none" w:sz="0" w:space="0" w:color="auto"/>
                                                    <w:left w:val="none" w:sz="0" w:space="0" w:color="auto"/>
                                                    <w:bottom w:val="none" w:sz="0" w:space="0" w:color="auto"/>
                                                    <w:right w:val="none" w:sz="0" w:space="0" w:color="auto"/>
                                                  </w:divBdr>
                                                  <w:divsChild>
                                                    <w:div w:id="1310356040">
                                                      <w:marLeft w:val="0"/>
                                                      <w:marRight w:val="0"/>
                                                      <w:marTop w:val="0"/>
                                                      <w:marBottom w:val="0"/>
                                                      <w:divBdr>
                                                        <w:top w:val="none" w:sz="0" w:space="0" w:color="auto"/>
                                                        <w:left w:val="none" w:sz="0" w:space="0" w:color="auto"/>
                                                        <w:bottom w:val="none" w:sz="0" w:space="0" w:color="auto"/>
                                                        <w:right w:val="none" w:sz="0" w:space="0" w:color="auto"/>
                                                      </w:divBdr>
                                                      <w:divsChild>
                                                        <w:div w:id="1039866263">
                                                          <w:marLeft w:val="-225"/>
                                                          <w:marRight w:val="-225"/>
                                                          <w:marTop w:val="0"/>
                                                          <w:marBottom w:val="0"/>
                                                          <w:divBdr>
                                                            <w:top w:val="none" w:sz="0" w:space="0" w:color="auto"/>
                                                            <w:left w:val="none" w:sz="0" w:space="0" w:color="auto"/>
                                                            <w:bottom w:val="none" w:sz="0" w:space="0" w:color="auto"/>
                                                            <w:right w:val="none" w:sz="0" w:space="0" w:color="auto"/>
                                                          </w:divBdr>
                                                          <w:divsChild>
                                                            <w:div w:id="121045304">
                                                              <w:marLeft w:val="0"/>
                                                              <w:marRight w:val="0"/>
                                                              <w:marTop w:val="0"/>
                                                              <w:marBottom w:val="0"/>
                                                              <w:divBdr>
                                                                <w:top w:val="none" w:sz="0" w:space="0" w:color="auto"/>
                                                                <w:left w:val="none" w:sz="0" w:space="0" w:color="auto"/>
                                                                <w:bottom w:val="none" w:sz="0" w:space="0" w:color="auto"/>
                                                                <w:right w:val="none" w:sz="0" w:space="0" w:color="auto"/>
                                                              </w:divBdr>
                                                              <w:divsChild>
                                                                <w:div w:id="558707175">
                                                                  <w:marLeft w:val="0"/>
                                                                  <w:marRight w:val="0"/>
                                                                  <w:marTop w:val="0"/>
                                                                  <w:marBottom w:val="0"/>
                                                                  <w:divBdr>
                                                                    <w:top w:val="none" w:sz="0" w:space="0" w:color="auto"/>
                                                                    <w:left w:val="none" w:sz="0" w:space="0" w:color="auto"/>
                                                                    <w:bottom w:val="none" w:sz="0" w:space="0" w:color="auto"/>
                                                                    <w:right w:val="none" w:sz="0" w:space="0" w:color="auto"/>
                                                                  </w:divBdr>
                                                                  <w:divsChild>
                                                                    <w:div w:id="125784270">
                                                                      <w:marLeft w:val="0"/>
                                                                      <w:marRight w:val="0"/>
                                                                      <w:marTop w:val="300"/>
                                                                      <w:marBottom w:val="300"/>
                                                                      <w:divBdr>
                                                                        <w:top w:val="single" w:sz="6" w:space="5" w:color="FFFFFF"/>
                                                                        <w:left w:val="single" w:sz="6" w:space="5" w:color="FFFFFF"/>
                                                                        <w:bottom w:val="single" w:sz="6" w:space="5" w:color="FFFFFF"/>
                                                                        <w:right w:val="single" w:sz="6" w:space="5" w:color="FFFFFF"/>
                                                                      </w:divBdr>
                                                                      <w:divsChild>
                                                                        <w:div w:id="2138331489">
                                                                          <w:marLeft w:val="0"/>
                                                                          <w:marRight w:val="0"/>
                                                                          <w:marTop w:val="0"/>
                                                                          <w:marBottom w:val="0"/>
                                                                          <w:divBdr>
                                                                            <w:top w:val="none" w:sz="0" w:space="0" w:color="auto"/>
                                                                            <w:left w:val="none" w:sz="0" w:space="0" w:color="auto"/>
                                                                            <w:bottom w:val="none" w:sz="0" w:space="0" w:color="auto"/>
                                                                            <w:right w:val="none" w:sz="0" w:space="0" w:color="auto"/>
                                                                          </w:divBdr>
                                                                          <w:divsChild>
                                                                            <w:div w:id="311368476">
                                                                              <w:marLeft w:val="0"/>
                                                                              <w:marRight w:val="0"/>
                                                                              <w:marTop w:val="0"/>
                                                                              <w:marBottom w:val="0"/>
                                                                              <w:divBdr>
                                                                                <w:top w:val="none" w:sz="0" w:space="0" w:color="auto"/>
                                                                                <w:left w:val="none" w:sz="0" w:space="0" w:color="auto"/>
                                                                                <w:bottom w:val="none" w:sz="0" w:space="0" w:color="auto"/>
                                                                                <w:right w:val="none" w:sz="0" w:space="0" w:color="auto"/>
                                                                              </w:divBdr>
                                                                              <w:divsChild>
                                                                                <w:div w:id="307789079">
                                                                                  <w:marLeft w:val="0"/>
                                                                                  <w:marRight w:val="0"/>
                                                                                  <w:marTop w:val="0"/>
                                                                                  <w:marBottom w:val="0"/>
                                                                                  <w:divBdr>
                                                                                    <w:top w:val="none" w:sz="0" w:space="0" w:color="auto"/>
                                                                                    <w:left w:val="none" w:sz="0" w:space="0" w:color="auto"/>
                                                                                    <w:bottom w:val="none" w:sz="0" w:space="0" w:color="auto"/>
                                                                                    <w:right w:val="none" w:sz="0" w:space="0" w:color="auto"/>
                                                                                  </w:divBdr>
                                                                                  <w:divsChild>
                                                                                    <w:div w:id="1313414380">
                                                                                      <w:marLeft w:val="0"/>
                                                                                      <w:marRight w:val="0"/>
                                                                                      <w:marTop w:val="0"/>
                                                                                      <w:marBottom w:val="0"/>
                                                                                      <w:divBdr>
                                                                                        <w:top w:val="none" w:sz="0" w:space="0" w:color="auto"/>
                                                                                        <w:left w:val="none" w:sz="0" w:space="0" w:color="auto"/>
                                                                                        <w:bottom w:val="none" w:sz="0" w:space="0" w:color="auto"/>
                                                                                        <w:right w:val="none" w:sz="0" w:space="0" w:color="auto"/>
                                                                                      </w:divBdr>
                                                                                      <w:divsChild>
                                                                                        <w:div w:id="20967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itarian.id/"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gnc@unicef.org" TargetMode="External"/><Relationship Id="rId2" Type="http://schemas.openxmlformats.org/officeDocument/2006/relationships/numbering" Target="numbering.xml"/><Relationship Id="rId16" Type="http://schemas.openxmlformats.org/officeDocument/2006/relationships/hyperlink" Target="mailto:info@humanitarianresponse.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humanitarianresponse.info/en/help"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F472B-84C0-4A6D-B911-0646B7EF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2471</Words>
  <Characters>13593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Ziolkovska</dc:creator>
  <cp:keywords/>
  <dc:description/>
  <cp:lastModifiedBy>Elena Gonzalez</cp:lastModifiedBy>
  <cp:revision>6</cp:revision>
  <dcterms:created xsi:type="dcterms:W3CDTF">2016-05-05T14:39:00Z</dcterms:created>
  <dcterms:modified xsi:type="dcterms:W3CDTF">2016-06-23T20:58:00Z</dcterms:modified>
</cp:coreProperties>
</file>