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568E1" w14:textId="77777777" w:rsidR="00CD3851" w:rsidRPr="0015148B" w:rsidRDefault="00E10CB0">
      <w:pPr>
        <w:spacing w:before="0"/>
        <w:jc w:val="center"/>
        <w:rPr>
          <w:rFonts w:asciiTheme="minorHAnsi" w:hAnsiTheme="minorHAnsi"/>
          <w:b/>
          <w:bCs/>
          <w:color w:val="91C93D"/>
        </w:rPr>
      </w:pPr>
      <w:r w:rsidRPr="0015148B">
        <w:rPr>
          <w:rFonts w:asciiTheme="minorHAnsi" w:hAnsiTheme="minorHAnsi"/>
          <w:b/>
          <w:color w:val="91C93D"/>
        </w:rPr>
        <w:t xml:space="preserve">Clúster de Nutrición </w:t>
      </w:r>
    </w:p>
    <w:p w14:paraId="2A057574" w14:textId="77777777" w:rsidR="00CD3851" w:rsidRDefault="00E10CB0">
      <w:pPr>
        <w:spacing w:befor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Términos de Referencia (</w:t>
      </w:r>
      <w:proofErr w:type="spellStart"/>
      <w:r>
        <w:rPr>
          <w:rFonts w:asciiTheme="minorHAnsi" w:hAnsiTheme="minorHAnsi"/>
          <w:b/>
        </w:rPr>
        <w:t>ToR</w:t>
      </w:r>
      <w:proofErr w:type="spellEnd"/>
      <w:r>
        <w:rPr>
          <w:rFonts w:asciiTheme="minorHAnsi" w:hAnsiTheme="minorHAnsi"/>
          <w:b/>
        </w:rPr>
        <w:t xml:space="preserve">) </w:t>
      </w:r>
    </w:p>
    <w:p w14:paraId="2E77A454" w14:textId="77777777" w:rsidR="00CD3851" w:rsidRDefault="00E10CB0">
      <w:pPr>
        <w:spacing w:before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>Responsable de gestión de la información (</w:t>
      </w:r>
      <w:r>
        <w:rPr>
          <w:rFonts w:asciiTheme="minorHAnsi" w:hAnsiTheme="minorHAnsi"/>
          <w:i/>
          <w:sz w:val="24"/>
        </w:rPr>
        <w:t>[Indicar el nivel del puesto]</w:t>
      </w:r>
      <w:r>
        <w:rPr>
          <w:rFonts w:asciiTheme="minorHAnsi" w:hAnsiTheme="minorHAnsi"/>
          <w:b/>
          <w:sz w:val="24"/>
        </w:rPr>
        <w:t>)</w:t>
      </w:r>
    </w:p>
    <w:p w14:paraId="3EE80567" w14:textId="77777777" w:rsidR="00CD3851" w:rsidRDefault="00CD3851">
      <w:pPr>
        <w:spacing w:before="0"/>
        <w:jc w:val="both"/>
        <w:rPr>
          <w:rFonts w:asciiTheme="minorHAnsi" w:hAnsiTheme="minorHAnsi"/>
          <w:sz w:val="24"/>
          <w:szCs w:val="24"/>
        </w:rPr>
      </w:pPr>
    </w:p>
    <w:p w14:paraId="662426EB" w14:textId="77777777" w:rsidR="00CD3851" w:rsidRDefault="00E10CB0">
      <w:pPr>
        <w:spacing w:before="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</w:rPr>
        <w:t xml:space="preserve">Reporta a: Coordinador del Clúster Nacional de Nutrición / </w:t>
      </w:r>
      <w:proofErr w:type="spellStart"/>
      <w:r>
        <w:rPr>
          <w:rFonts w:asciiTheme="minorHAnsi" w:hAnsiTheme="minorHAnsi"/>
          <w:sz w:val="24"/>
        </w:rPr>
        <w:t>Co-coordinador</w:t>
      </w:r>
      <w:proofErr w:type="spellEnd"/>
      <w:r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i/>
          <w:sz w:val="24"/>
        </w:rPr>
        <w:t>[Por favor, indicar]</w:t>
      </w:r>
    </w:p>
    <w:p w14:paraId="13F5F1CC" w14:textId="12FDDCD7" w:rsidR="00CD3851" w:rsidRDefault="00F97354">
      <w:pPr>
        <w:spacing w:before="0"/>
        <w:ind w:left="1440" w:hanging="14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Da apoyo a</w:t>
      </w:r>
      <w:r w:rsidR="00E10CB0">
        <w:rPr>
          <w:rFonts w:asciiTheme="minorHAnsi" w:hAnsiTheme="minorHAnsi"/>
          <w:sz w:val="24"/>
        </w:rPr>
        <w:t xml:space="preserve">: Coordinadores nacionales y </w:t>
      </w:r>
      <w:proofErr w:type="spellStart"/>
      <w:proofErr w:type="gramStart"/>
      <w:r w:rsidR="00E10CB0">
        <w:rPr>
          <w:rFonts w:asciiTheme="minorHAnsi" w:hAnsiTheme="minorHAnsi"/>
          <w:sz w:val="24"/>
        </w:rPr>
        <w:t>sub-nacionales</w:t>
      </w:r>
      <w:proofErr w:type="spellEnd"/>
      <w:proofErr w:type="gramEnd"/>
      <w:r w:rsidR="00E10CB0">
        <w:rPr>
          <w:rFonts w:asciiTheme="minorHAnsi" w:hAnsiTheme="minorHAnsi"/>
          <w:sz w:val="24"/>
        </w:rPr>
        <w:t xml:space="preserve"> </w:t>
      </w:r>
      <w:r w:rsidR="00E10CB0">
        <w:rPr>
          <w:rFonts w:asciiTheme="minorHAnsi" w:hAnsiTheme="minorHAnsi"/>
          <w:i/>
          <w:sz w:val="24"/>
        </w:rPr>
        <w:t>(si es aplicable)</w:t>
      </w:r>
      <w:r w:rsidR="00E10CB0">
        <w:rPr>
          <w:rFonts w:asciiTheme="minorHAnsi" w:hAnsiTheme="minorHAnsi"/>
          <w:sz w:val="24"/>
        </w:rPr>
        <w:t xml:space="preserve"> del clúster de </w:t>
      </w:r>
      <w:r w:rsidR="00E10CB0">
        <w:rPr>
          <w:rFonts w:asciiTheme="minorHAnsi" w:hAnsiTheme="minorHAnsi"/>
          <w:i/>
          <w:sz w:val="24"/>
        </w:rPr>
        <w:t>[Por favor, insertar el nombre del país]</w:t>
      </w:r>
      <w:r w:rsidR="00E10CB0">
        <w:rPr>
          <w:rFonts w:asciiTheme="minorHAnsi" w:hAnsiTheme="minorHAnsi"/>
          <w:sz w:val="24"/>
        </w:rPr>
        <w:t xml:space="preserve"> así como a los miembros del clúster y responsabilidades / actividades.</w:t>
      </w:r>
    </w:p>
    <w:p w14:paraId="5D49CC37" w14:textId="1D7196CB" w:rsidR="00CD3851" w:rsidRDefault="00E10CB0">
      <w:pPr>
        <w:spacing w:before="0"/>
        <w:ind w:left="1440" w:hanging="14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Lugar de trabajo: El titular del puesto estará basado en la Unidad de Coordinación del clúster nacional de nutrición </w:t>
      </w:r>
      <w:r>
        <w:rPr>
          <w:rFonts w:asciiTheme="minorHAnsi" w:hAnsiTheme="minorHAnsi"/>
          <w:i/>
          <w:sz w:val="24"/>
        </w:rPr>
        <w:t>[Por favor, indique la oficina de la Agencia coordinadora del clúster, país]</w:t>
      </w:r>
      <w:r>
        <w:rPr>
          <w:rFonts w:asciiTheme="minorHAnsi" w:hAnsiTheme="minorHAnsi"/>
          <w:sz w:val="24"/>
        </w:rPr>
        <w:t xml:space="preserve"> con visitas regulares a los estados y localidades afectadas por crisis, donde existan clústeres </w:t>
      </w:r>
      <w:proofErr w:type="spellStart"/>
      <w:proofErr w:type="gramStart"/>
      <w:r>
        <w:rPr>
          <w:rFonts w:asciiTheme="minorHAnsi" w:hAnsiTheme="minorHAnsi"/>
          <w:sz w:val="24"/>
        </w:rPr>
        <w:t>sub-nacionales</w:t>
      </w:r>
      <w:proofErr w:type="spellEnd"/>
      <w:proofErr w:type="gramEnd"/>
      <w:r>
        <w:rPr>
          <w:rFonts w:asciiTheme="minorHAnsi" w:hAnsiTheme="minorHAnsi"/>
          <w:sz w:val="24"/>
        </w:rPr>
        <w:t xml:space="preserve"> y a otras ubicaciones si / cuando sea necesario. El gobierno o la Agencia coordinadora del clúster proporcionará un</w:t>
      </w:r>
      <w:r w:rsidR="00F97354">
        <w:rPr>
          <w:rFonts w:asciiTheme="minorHAnsi" w:hAnsiTheme="minorHAnsi"/>
          <w:sz w:val="24"/>
        </w:rPr>
        <w:t xml:space="preserve"> espacio de oficina </w:t>
      </w:r>
      <w:r>
        <w:rPr>
          <w:rFonts w:asciiTheme="minorHAnsi" w:hAnsiTheme="minorHAnsi"/>
          <w:sz w:val="24"/>
        </w:rPr>
        <w:t>y los gastos de viaje locales</w:t>
      </w:r>
      <w:r w:rsidR="00F97354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i/>
          <w:sz w:val="24"/>
        </w:rPr>
        <w:t>[Por favor seleccione lo que proceda]</w:t>
      </w:r>
      <w:r>
        <w:rPr>
          <w:rFonts w:asciiTheme="minorHAnsi" w:hAnsiTheme="minorHAnsi"/>
          <w:sz w:val="24"/>
        </w:rPr>
        <w:t>.</w:t>
      </w:r>
    </w:p>
    <w:p w14:paraId="732C4127" w14:textId="29B2A384" w:rsidR="00CD3851" w:rsidRDefault="00E10CB0">
      <w:pPr>
        <w:spacing w:before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</w:rPr>
        <w:t>Duración:</w:t>
      </w:r>
      <w:r w:rsidR="00F97354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i/>
          <w:sz w:val="24"/>
        </w:rPr>
        <w:t>[Por favor, indique el número de meses / años]</w:t>
      </w:r>
    </w:p>
    <w:tbl>
      <w:tblPr>
        <w:tblW w:w="937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CD3851" w14:paraId="566EE74B" w14:textId="77777777">
        <w:trPr>
          <w:trHeight w:val="99"/>
        </w:trPr>
        <w:tc>
          <w:tcPr>
            <w:tcW w:w="9378" w:type="dxa"/>
          </w:tcPr>
          <w:p w14:paraId="03CC79F2" w14:textId="77777777" w:rsidR="00CD3851" w:rsidRDefault="00E10CB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bookmarkStart w:id="0" w:name="_GoBack"/>
            <w:r w:rsidRPr="0015148B">
              <w:rPr>
                <w:rFonts w:cs="Calibri"/>
                <w:b/>
                <w:color w:val="91C93D"/>
                <w:sz w:val="24"/>
              </w:rPr>
              <w:t xml:space="preserve">INFORMACIÓN GENERAL </w:t>
            </w:r>
            <w:bookmarkEnd w:id="0"/>
          </w:p>
        </w:tc>
      </w:tr>
      <w:tr w:rsidR="00CD3851" w14:paraId="1F59DAD4" w14:textId="77777777">
        <w:trPr>
          <w:trHeight w:val="465"/>
        </w:trPr>
        <w:tc>
          <w:tcPr>
            <w:tcW w:w="9378" w:type="dxa"/>
          </w:tcPr>
          <w:p w14:paraId="77AC12CB" w14:textId="10BE951A" w:rsidR="00CD3851" w:rsidRDefault="00E10CB0" w:rsidP="00AC3AFA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El enfoque de clúster asegura un liderazgo claro, previsibilidad y rendición de cuentas en la respuesta internacional a las eme</w:t>
            </w:r>
            <w:r w:rsidR="00AC3AFA">
              <w:rPr>
                <w:rFonts w:cs="Calibri"/>
                <w:color w:val="000000"/>
                <w:sz w:val="24"/>
              </w:rPr>
              <w:t xml:space="preserve">rgencias humanitarias mediante una </w:t>
            </w:r>
            <w:r>
              <w:rPr>
                <w:rFonts w:cs="Calibri"/>
                <w:color w:val="000000"/>
                <w:sz w:val="24"/>
              </w:rPr>
              <w:t>división del trabajo</w:t>
            </w:r>
            <w:r w:rsidR="00AC3AFA">
              <w:rPr>
                <w:rFonts w:cs="Calibri"/>
                <w:color w:val="000000"/>
                <w:sz w:val="24"/>
              </w:rPr>
              <w:t xml:space="preserve"> clara</w:t>
            </w:r>
            <w:r>
              <w:rPr>
                <w:rFonts w:cs="Calibri"/>
                <w:color w:val="000000"/>
                <w:sz w:val="24"/>
              </w:rPr>
              <w:t xml:space="preserve"> entre organizaciones y una mejor definición de sus funciones y responsabilidades en los diferentes sectores de la respuesta. Su objetivo es una comunidad internacional humanitaria mejor organizada y más responsable y profesional, que trabaje mejor con las personas afectadas por una emergencia, los gobiernos anfitriones, las autoridades locales, la sociedad civil local y los socios que contri</w:t>
            </w:r>
            <w:r w:rsidR="00AC3AFA">
              <w:rPr>
                <w:rFonts w:cs="Calibri"/>
                <w:color w:val="000000"/>
                <w:sz w:val="24"/>
              </w:rPr>
              <w:t>bu</w:t>
            </w:r>
            <w:r>
              <w:rPr>
                <w:rFonts w:cs="Calibri"/>
                <w:color w:val="000000"/>
                <w:sz w:val="24"/>
              </w:rPr>
              <w:t xml:space="preserve">yen </w:t>
            </w:r>
            <w:r w:rsidR="00AC3AFA">
              <w:rPr>
                <w:rFonts w:cs="Calibri"/>
                <w:color w:val="000000"/>
                <w:sz w:val="24"/>
              </w:rPr>
              <w:t xml:space="preserve">a </w:t>
            </w:r>
            <w:r>
              <w:rPr>
                <w:rFonts w:cs="Calibri"/>
                <w:color w:val="000000"/>
                <w:sz w:val="24"/>
              </w:rPr>
              <w:t xml:space="preserve">la dotación de recursos </w:t>
            </w:r>
          </w:p>
        </w:tc>
      </w:tr>
    </w:tbl>
    <w:p w14:paraId="552CABD7" w14:textId="7A6AB2A6" w:rsidR="00CD3851" w:rsidRDefault="00E10CB0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i/>
          <w:iCs/>
          <w:color w:val="000000"/>
          <w:sz w:val="24"/>
        </w:rPr>
        <w:t xml:space="preserve">[Breves detalles de la emergencia: eventos y fechas clave, población afectada, prioridades inmediatas, si se ha desarrollado o no </w:t>
      </w:r>
      <w:proofErr w:type="gramStart"/>
      <w:r>
        <w:rPr>
          <w:rFonts w:cs="Calibri"/>
          <w:i/>
          <w:iCs/>
          <w:color w:val="000000"/>
          <w:sz w:val="24"/>
        </w:rPr>
        <w:t>un  llamamiento</w:t>
      </w:r>
      <w:proofErr w:type="gramEnd"/>
      <w:r>
        <w:rPr>
          <w:rFonts w:cs="Calibri"/>
          <w:i/>
          <w:iCs/>
          <w:color w:val="000000"/>
          <w:sz w:val="24"/>
        </w:rPr>
        <w:t xml:space="preserve"> de emergencia o un Plan de respuesta a emergencias (HRP),</w:t>
      </w:r>
      <w:r w:rsidR="00AC3AFA">
        <w:rPr>
          <w:rFonts w:cs="Calibri"/>
          <w:i/>
          <w:iCs/>
          <w:color w:val="000000"/>
          <w:sz w:val="24"/>
        </w:rPr>
        <w:t xml:space="preserve"> </w:t>
      </w:r>
      <w:r>
        <w:rPr>
          <w:rFonts w:cs="Calibri"/>
          <w:i/>
          <w:iCs/>
          <w:color w:val="000000"/>
          <w:sz w:val="24"/>
        </w:rPr>
        <w:t xml:space="preserve">etc.] </w:t>
      </w:r>
    </w:p>
    <w:p w14:paraId="2DC9331E" w14:textId="4118DB78" w:rsidR="00CD3851" w:rsidRDefault="00E10CB0">
      <w:pPr>
        <w:autoSpaceDE w:val="0"/>
        <w:autoSpaceDN w:val="0"/>
        <w:adjustRightInd w:val="0"/>
        <w:jc w:val="both"/>
        <w:rPr>
          <w:rFonts w:cs="Calibri"/>
          <w:i/>
          <w:iCs/>
          <w:color w:val="000000"/>
          <w:sz w:val="24"/>
          <w:szCs w:val="24"/>
        </w:rPr>
      </w:pPr>
      <w:r>
        <w:rPr>
          <w:rFonts w:cs="Calibri"/>
          <w:i/>
          <w:iCs/>
          <w:color w:val="000000"/>
          <w:sz w:val="24"/>
        </w:rPr>
        <w:t xml:space="preserve">[Introducir notas sobre el enfoque de clúster en el país: qué clústeres se han activado y cuándo, agencia(s) </w:t>
      </w:r>
      <w:r w:rsidR="00AC3AFA">
        <w:rPr>
          <w:rFonts w:cs="Calibri"/>
          <w:i/>
          <w:iCs/>
          <w:color w:val="000000"/>
          <w:sz w:val="24"/>
        </w:rPr>
        <w:t>coordinadora</w:t>
      </w:r>
      <w:r>
        <w:rPr>
          <w:rFonts w:cs="Calibri"/>
          <w:i/>
          <w:iCs/>
          <w:color w:val="000000"/>
          <w:sz w:val="24"/>
        </w:rPr>
        <w:t xml:space="preserve">(s), Representante especial del secretario general de la ONU (SRSG) y / o Coordinador humanitario y /o </w:t>
      </w:r>
      <w:r w:rsidR="00AC3AFA">
        <w:rPr>
          <w:rFonts w:cs="Calibri"/>
          <w:i/>
          <w:iCs/>
          <w:color w:val="000000"/>
          <w:sz w:val="24"/>
        </w:rPr>
        <w:t>Coordinador</w:t>
      </w:r>
      <w:r>
        <w:rPr>
          <w:rFonts w:cs="Calibri"/>
          <w:i/>
          <w:iCs/>
          <w:color w:val="000000"/>
          <w:sz w:val="24"/>
        </w:rPr>
        <w:t xml:space="preserve"> residente, presencia de OCHA, el papel del Gobierno, clústeres a nivel </w:t>
      </w:r>
      <w:proofErr w:type="spellStart"/>
      <w:proofErr w:type="gramStart"/>
      <w:r>
        <w:rPr>
          <w:rFonts w:cs="Calibri"/>
          <w:i/>
          <w:iCs/>
          <w:color w:val="000000"/>
          <w:sz w:val="24"/>
        </w:rPr>
        <w:t>sub-nacional</w:t>
      </w:r>
      <w:proofErr w:type="spellEnd"/>
      <w:proofErr w:type="gramEnd"/>
      <w:r>
        <w:rPr>
          <w:rFonts w:cs="Calibri"/>
          <w:i/>
          <w:iCs/>
          <w:color w:val="000000"/>
          <w:sz w:val="24"/>
        </w:rPr>
        <w:t xml:space="preserve">] </w:t>
      </w:r>
    </w:p>
    <w:p w14:paraId="1ABAE1D7" w14:textId="6E81DA01" w:rsidR="00CD3851" w:rsidRDefault="00E10CB0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</w:rPr>
        <w:t xml:space="preserve">Asegurar una buena gestión de la emergencia requiere no solo capacidad de </w:t>
      </w:r>
      <w:r w:rsidR="00AC3AFA">
        <w:rPr>
          <w:rFonts w:cs="Calibri"/>
          <w:color w:val="000000"/>
          <w:sz w:val="24"/>
        </w:rPr>
        <w:t>coordinación</w:t>
      </w:r>
      <w:r>
        <w:rPr>
          <w:rFonts w:cs="Calibri"/>
          <w:color w:val="000000"/>
          <w:sz w:val="24"/>
        </w:rPr>
        <w:t xml:space="preserve"> sino también capacidad d</w:t>
      </w:r>
      <w:r w:rsidR="00AC3AFA">
        <w:rPr>
          <w:rFonts w:cs="Calibri"/>
          <w:color w:val="000000"/>
          <w:sz w:val="24"/>
        </w:rPr>
        <w:t>e gestión de la información y ésta es</w:t>
      </w:r>
      <w:r>
        <w:rPr>
          <w:rFonts w:cs="Calibri"/>
          <w:color w:val="000000"/>
          <w:sz w:val="24"/>
        </w:rPr>
        <w:t xml:space="preserve"> un</w:t>
      </w:r>
      <w:r w:rsidR="00AC3AFA">
        <w:rPr>
          <w:rFonts w:cs="Calibri"/>
          <w:color w:val="000000"/>
          <w:sz w:val="24"/>
        </w:rPr>
        <w:t>a responsabilidad formal de la A</w:t>
      </w:r>
      <w:r>
        <w:rPr>
          <w:rFonts w:cs="Calibri"/>
          <w:color w:val="000000"/>
          <w:sz w:val="24"/>
        </w:rPr>
        <w:t xml:space="preserve">gencia coordinadora del clúster y forma una parte del trabajo de </w:t>
      </w:r>
      <w:proofErr w:type="gramStart"/>
      <w:r>
        <w:rPr>
          <w:rFonts w:cs="Calibri"/>
          <w:color w:val="000000"/>
          <w:sz w:val="24"/>
        </w:rPr>
        <w:t xml:space="preserve">la </w:t>
      </w:r>
      <w:r w:rsidR="00AC3AFA">
        <w:rPr>
          <w:rFonts w:cs="Calibri"/>
          <w:color w:val="000000"/>
          <w:sz w:val="24"/>
        </w:rPr>
        <w:t>misma</w:t>
      </w:r>
      <w:proofErr w:type="gramEnd"/>
      <w:r>
        <w:rPr>
          <w:rFonts w:cs="Calibri"/>
          <w:color w:val="000000"/>
          <w:sz w:val="24"/>
        </w:rPr>
        <w:t xml:space="preserve">. </w:t>
      </w:r>
    </w:p>
    <w:p w14:paraId="0E76A3B7" w14:textId="77777777" w:rsidR="00CD3851" w:rsidRDefault="00E10CB0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i/>
          <w:color w:val="000000"/>
          <w:sz w:val="24"/>
        </w:rPr>
        <w:t>[Si el clúster está dirigido por UNICEF]:</w:t>
      </w:r>
      <w:r>
        <w:rPr>
          <w:rFonts w:cs="Calibri"/>
          <w:color w:val="000000"/>
          <w:sz w:val="24"/>
        </w:rPr>
        <w:t xml:space="preserve"> UNICEF, como se establece en sus Compromisos básicos para la infancia en la acción humanitaria, está plenamente comprometida con la reforma humanitaria interinstitucional y la apoya mediante la provisión de liderazgo y la participación en los clústeres y sectores asignados. </w:t>
      </w:r>
    </w:p>
    <w:p w14:paraId="78735634" w14:textId="77777777" w:rsidR="00CD3851" w:rsidRDefault="00E10CB0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i/>
          <w:iCs/>
          <w:color w:val="000000"/>
          <w:sz w:val="24"/>
        </w:rPr>
        <w:t xml:space="preserve">[Breves detalles de los principales logros del clúster y desafíos hasta la fecha] </w:t>
      </w:r>
    </w:p>
    <w:p w14:paraId="7BBF07F7" w14:textId="77777777" w:rsidR="00CD3851" w:rsidRDefault="00E10CB0">
      <w:pPr>
        <w:spacing w:before="0" w:after="60"/>
        <w:rPr>
          <w:rFonts w:asciiTheme="minorHAnsi" w:hAnsiTheme="minorHAnsi"/>
          <w:b/>
          <w:sz w:val="24"/>
          <w:szCs w:val="24"/>
        </w:rPr>
      </w:pPr>
      <w:r w:rsidRPr="007E4670">
        <w:rPr>
          <w:rFonts w:asciiTheme="minorHAnsi" w:hAnsiTheme="minorHAnsi"/>
          <w:b/>
          <w:color w:val="91C93D"/>
          <w:sz w:val="24"/>
        </w:rPr>
        <w:t>OBJETIVO</w:t>
      </w:r>
      <w:r>
        <w:rPr>
          <w:rFonts w:asciiTheme="minorHAnsi" w:hAnsiTheme="minorHAnsi"/>
          <w:b/>
          <w:sz w:val="24"/>
        </w:rPr>
        <w:t>:</w:t>
      </w:r>
    </w:p>
    <w:p w14:paraId="6AA19154" w14:textId="25515065" w:rsidR="00CD3851" w:rsidRDefault="00E10CB0">
      <w:pPr>
        <w:autoSpaceDE w:val="0"/>
        <w:autoSpaceDN w:val="0"/>
        <w:adjustRightInd w:val="0"/>
        <w:spacing w:before="0"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</w:rPr>
        <w:t xml:space="preserve">El </w:t>
      </w:r>
      <w:proofErr w:type="gramStart"/>
      <w:r>
        <w:rPr>
          <w:rFonts w:cs="Calibri"/>
          <w:color w:val="000000"/>
          <w:sz w:val="24"/>
        </w:rPr>
        <w:t>Responsable</w:t>
      </w:r>
      <w:proofErr w:type="gramEnd"/>
      <w:r>
        <w:rPr>
          <w:rFonts w:cs="Calibri"/>
          <w:color w:val="000000"/>
          <w:sz w:val="24"/>
        </w:rPr>
        <w:t xml:space="preserve"> de gestión de la información (IMO) es un miembro clave del Equipo de coordinación del clúster.  El objetivo de este puesto es gestionar la recogida, análisis e intercambio de información que</w:t>
      </w:r>
      <w:r w:rsidR="00AC3AFA">
        <w:rPr>
          <w:rFonts w:cs="Calibri"/>
          <w:color w:val="000000"/>
          <w:sz w:val="24"/>
        </w:rPr>
        <w:t xml:space="preserve"> sea</w:t>
      </w:r>
      <w:r>
        <w:rPr>
          <w:rFonts w:cs="Calibri"/>
          <w:color w:val="000000"/>
          <w:sz w:val="24"/>
        </w:rPr>
        <w:t xml:space="preserve"> importante para </w:t>
      </w:r>
      <w:r w:rsidR="00AC3AFA">
        <w:rPr>
          <w:rFonts w:cs="Calibri"/>
          <w:color w:val="000000"/>
          <w:sz w:val="24"/>
        </w:rPr>
        <w:t xml:space="preserve">que </w:t>
      </w:r>
      <w:r>
        <w:rPr>
          <w:rFonts w:cs="Calibri"/>
          <w:color w:val="000000"/>
          <w:sz w:val="24"/>
        </w:rPr>
        <w:t xml:space="preserve">los miembros del clúster </w:t>
      </w:r>
      <w:r w:rsidR="00AC3AFA">
        <w:rPr>
          <w:rFonts w:cs="Calibri"/>
          <w:color w:val="000000"/>
          <w:sz w:val="24"/>
        </w:rPr>
        <w:t xml:space="preserve">tomen </w:t>
      </w:r>
      <w:r>
        <w:rPr>
          <w:rFonts w:cs="Calibri"/>
          <w:color w:val="000000"/>
          <w:sz w:val="24"/>
        </w:rPr>
        <w:t xml:space="preserve">decisiones estratégicas informadas (basadas en la evidencia). </w:t>
      </w:r>
    </w:p>
    <w:p w14:paraId="5351346F" w14:textId="77777777" w:rsidR="00CD3851" w:rsidRDefault="00CD3851">
      <w:pPr>
        <w:spacing w:before="0" w:after="60"/>
        <w:rPr>
          <w:rFonts w:asciiTheme="minorHAnsi" w:hAnsiTheme="minorHAnsi"/>
          <w:sz w:val="24"/>
          <w:szCs w:val="24"/>
        </w:rPr>
      </w:pPr>
    </w:p>
    <w:p w14:paraId="6D5555E5" w14:textId="344252BD" w:rsidR="00CD3851" w:rsidRDefault="00E10CB0">
      <w:pPr>
        <w:spacing w:before="0" w:after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</w:rPr>
        <w:t>En nombre del Coo</w:t>
      </w:r>
      <w:r w:rsidR="00AC3AFA">
        <w:rPr>
          <w:rFonts w:asciiTheme="minorHAnsi" w:hAnsiTheme="minorHAnsi"/>
          <w:sz w:val="24"/>
        </w:rPr>
        <w:t>rdinador humanitario del IASC y la A</w:t>
      </w:r>
      <w:r>
        <w:rPr>
          <w:rFonts w:asciiTheme="minorHAnsi" w:hAnsiTheme="minorHAnsi"/>
          <w:sz w:val="24"/>
        </w:rPr>
        <w:t xml:space="preserve">gencia coordinadora del clúster (CLA) </w:t>
      </w:r>
      <w:r>
        <w:rPr>
          <w:rFonts w:asciiTheme="minorHAnsi" w:hAnsiTheme="minorHAnsi"/>
          <w:i/>
          <w:sz w:val="24"/>
        </w:rPr>
        <w:t>[Nombre de la Agencia o Ministerio]</w:t>
      </w:r>
      <w:r>
        <w:rPr>
          <w:rFonts w:asciiTheme="minorHAnsi" w:hAnsiTheme="minorHAnsi"/>
          <w:sz w:val="24"/>
        </w:rPr>
        <w:t xml:space="preserve"> como agencia coordinadora del Clúster de Nutrición del IASC y en colaboración con el Ministerio de Salud, el Responsable de gestión de la información (IMO) trabajará con el </w:t>
      </w:r>
      <w:r w:rsidR="00AC3AFA">
        <w:rPr>
          <w:rFonts w:asciiTheme="minorHAnsi" w:hAnsiTheme="minorHAnsi"/>
          <w:sz w:val="24"/>
        </w:rPr>
        <w:t>C</w:t>
      </w:r>
      <w:r>
        <w:rPr>
          <w:rFonts w:asciiTheme="minorHAnsi" w:hAnsiTheme="minorHAnsi"/>
          <w:sz w:val="24"/>
        </w:rPr>
        <w:t>oordinador</w:t>
      </w:r>
      <w:r w:rsidR="00AC3AFA">
        <w:rPr>
          <w:rFonts w:asciiTheme="minorHAnsi" w:hAnsiTheme="minorHAnsi"/>
          <w:sz w:val="24"/>
        </w:rPr>
        <w:t xml:space="preserve"> del Clúster de Nutrición</w:t>
      </w:r>
      <w:r>
        <w:rPr>
          <w:rFonts w:asciiTheme="minorHAnsi" w:hAnsiTheme="minorHAnsi"/>
          <w:sz w:val="24"/>
        </w:rPr>
        <w:t xml:space="preserve"> y los miembros del Clúster de Nutrición para asegurar que el clúster realiza sus funciones básicas como se describe en </w:t>
      </w:r>
      <w:r>
        <w:rPr>
          <w:rFonts w:asciiTheme="minorHAnsi" w:hAnsiTheme="minorHAnsi"/>
          <w:b/>
          <w:sz w:val="24"/>
        </w:rPr>
        <w:t>el Módulo de referencia para l</w:t>
      </w:r>
      <w:r w:rsidR="00AC3AFA">
        <w:rPr>
          <w:rFonts w:asciiTheme="minorHAnsi" w:hAnsiTheme="minorHAnsi"/>
          <w:b/>
          <w:sz w:val="24"/>
        </w:rPr>
        <w:t>a coordinación de los clústeres</w:t>
      </w:r>
      <w:r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b/>
          <w:sz w:val="24"/>
        </w:rPr>
        <w:t xml:space="preserve">de IASC, de julio de 2015, y estas funciones básicas son las siguientes: </w:t>
      </w:r>
    </w:p>
    <w:p w14:paraId="7DCD2EA5" w14:textId="77777777" w:rsidR="00CD3851" w:rsidRDefault="00E10CB0">
      <w:pPr>
        <w:pStyle w:val="ListParagraph"/>
        <w:numPr>
          <w:ilvl w:val="0"/>
          <w:numId w:val="6"/>
        </w:numPr>
        <w:spacing w:before="0" w:after="60"/>
        <w:contextualSpacing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</w:rPr>
        <w:t>Apoyar en la prestación de servicios</w:t>
      </w:r>
    </w:p>
    <w:p w14:paraId="438364E8" w14:textId="77777777" w:rsidR="00CD3851" w:rsidRDefault="00E10CB0">
      <w:pPr>
        <w:pStyle w:val="ListParagraph"/>
        <w:numPr>
          <w:ilvl w:val="0"/>
          <w:numId w:val="6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Informar la toma de decisiones estratégicas por parte del Coordinador humanitario / Equipo Humanitario de país para la respuesta humanitaria</w:t>
      </w:r>
    </w:p>
    <w:p w14:paraId="22C2E097" w14:textId="77777777" w:rsidR="00CD3851" w:rsidRDefault="00E10CB0">
      <w:pPr>
        <w:pStyle w:val="ListParagraph"/>
        <w:numPr>
          <w:ilvl w:val="0"/>
          <w:numId w:val="6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Priorización, basada en el análisis de la respuesta</w:t>
      </w:r>
    </w:p>
    <w:p w14:paraId="292EBF33" w14:textId="77777777" w:rsidR="00CD3851" w:rsidRDefault="00E10CB0">
      <w:pPr>
        <w:pStyle w:val="ListParagraph"/>
        <w:numPr>
          <w:ilvl w:val="0"/>
          <w:numId w:val="6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Incidencia política</w:t>
      </w:r>
    </w:p>
    <w:p w14:paraId="0169BFCD" w14:textId="77777777" w:rsidR="00CD3851" w:rsidRDefault="00E10CB0">
      <w:pPr>
        <w:pStyle w:val="ListParagraph"/>
        <w:numPr>
          <w:ilvl w:val="0"/>
          <w:numId w:val="6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Seguimiento e información sobre la implementación de la estrategia del clúster y los resultados; recomendando medidas correctivas cuando sea necesario</w:t>
      </w:r>
    </w:p>
    <w:p w14:paraId="50EFDEC2" w14:textId="30D02888" w:rsidR="00CD3851" w:rsidRDefault="00E10CB0">
      <w:pPr>
        <w:pStyle w:val="ListParagraph"/>
        <w:numPr>
          <w:ilvl w:val="0"/>
          <w:numId w:val="6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Desarrollar las capacidades nacionales para la elaboración de planes de contingencia / preparación para desastres recurrentes cuando sea relevante y factible.</w:t>
      </w:r>
    </w:p>
    <w:p w14:paraId="1D4196AA" w14:textId="77777777" w:rsidR="00CD3851" w:rsidRDefault="00E10CB0">
      <w:pPr>
        <w:pStyle w:val="ListParagraph"/>
        <w:numPr>
          <w:ilvl w:val="0"/>
          <w:numId w:val="6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Rendición de cuentas a la población afectada.</w:t>
      </w:r>
    </w:p>
    <w:p w14:paraId="6F6CEF27" w14:textId="77777777" w:rsidR="00AC3AFA" w:rsidRDefault="00AC3AFA">
      <w:pPr>
        <w:spacing w:before="0" w:after="60"/>
        <w:rPr>
          <w:rFonts w:asciiTheme="minorHAnsi" w:hAnsiTheme="minorHAnsi"/>
          <w:b/>
          <w:sz w:val="24"/>
        </w:rPr>
      </w:pPr>
    </w:p>
    <w:p w14:paraId="783DC30F" w14:textId="77777777" w:rsidR="00CD3851" w:rsidRDefault="00E10CB0">
      <w:pPr>
        <w:spacing w:before="0" w:after="60"/>
        <w:rPr>
          <w:rFonts w:asciiTheme="minorHAnsi" w:hAnsiTheme="minorHAnsi"/>
          <w:b/>
          <w:sz w:val="24"/>
          <w:szCs w:val="24"/>
        </w:rPr>
      </w:pPr>
      <w:r w:rsidRPr="007E4670">
        <w:rPr>
          <w:rFonts w:asciiTheme="minorHAnsi" w:hAnsiTheme="minorHAnsi"/>
          <w:b/>
          <w:color w:val="91C93D"/>
          <w:sz w:val="24"/>
        </w:rPr>
        <w:t>PRINCIPALES TAREAS Y RESPONSABILIDADES</w:t>
      </w:r>
      <w:r>
        <w:rPr>
          <w:rFonts w:asciiTheme="minorHAnsi" w:hAnsiTheme="minorHAnsi"/>
          <w:b/>
          <w:sz w:val="24"/>
        </w:rPr>
        <w:t xml:space="preserve">: </w:t>
      </w:r>
    </w:p>
    <w:p w14:paraId="74710557" w14:textId="64DA5F8A" w:rsidR="00CD3851" w:rsidRDefault="00E10CB0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>
        <w:rPr>
          <w:rFonts w:asciiTheme="minorHAnsi" w:hAnsiTheme="minorHAnsi"/>
          <w:iCs/>
          <w:sz w:val="24"/>
        </w:rPr>
        <w:t xml:space="preserve">Con el apoyo del Equipo de coordinación del Clúster Nacional de Nutrición y bajo la supervisión del Coordinador nacional del clúster, el </w:t>
      </w:r>
      <w:proofErr w:type="gramStart"/>
      <w:r>
        <w:rPr>
          <w:rFonts w:asciiTheme="minorHAnsi" w:hAnsiTheme="minorHAnsi"/>
          <w:iCs/>
          <w:sz w:val="24"/>
        </w:rPr>
        <w:t>Responsable</w:t>
      </w:r>
      <w:proofErr w:type="gramEnd"/>
      <w:r>
        <w:rPr>
          <w:rFonts w:asciiTheme="minorHAnsi" w:hAnsiTheme="minorHAnsi"/>
          <w:iCs/>
          <w:sz w:val="24"/>
        </w:rPr>
        <w:t xml:space="preserve"> de gestión de la información del Clúster de Nutrición será respon</w:t>
      </w:r>
      <w:r w:rsidR="00AC3AFA">
        <w:rPr>
          <w:rFonts w:asciiTheme="minorHAnsi" w:hAnsiTheme="minorHAnsi"/>
          <w:iCs/>
          <w:sz w:val="24"/>
        </w:rPr>
        <w:t>sable de proporcionar apoyo al C</w:t>
      </w:r>
      <w:r>
        <w:rPr>
          <w:rFonts w:asciiTheme="minorHAnsi" w:hAnsiTheme="minorHAnsi"/>
          <w:iCs/>
          <w:sz w:val="24"/>
        </w:rPr>
        <w:t xml:space="preserve">lúster de </w:t>
      </w:r>
      <w:r w:rsidR="00AC3AFA">
        <w:rPr>
          <w:rFonts w:asciiTheme="minorHAnsi" w:hAnsiTheme="minorHAnsi"/>
          <w:iCs/>
          <w:sz w:val="24"/>
        </w:rPr>
        <w:t>N</w:t>
      </w:r>
      <w:r>
        <w:rPr>
          <w:rFonts w:asciiTheme="minorHAnsi" w:hAnsiTheme="minorHAnsi"/>
          <w:iCs/>
          <w:sz w:val="24"/>
        </w:rPr>
        <w:t xml:space="preserve">utrición a nivel nacional, así como a nivel </w:t>
      </w:r>
      <w:proofErr w:type="spellStart"/>
      <w:r>
        <w:rPr>
          <w:rFonts w:asciiTheme="minorHAnsi" w:hAnsiTheme="minorHAnsi"/>
          <w:iCs/>
          <w:sz w:val="24"/>
        </w:rPr>
        <w:t>sub-nacional</w:t>
      </w:r>
      <w:proofErr w:type="spellEnd"/>
      <w:r>
        <w:rPr>
          <w:rFonts w:asciiTheme="minorHAnsi" w:hAnsiTheme="minorHAnsi"/>
          <w:iCs/>
          <w:sz w:val="24"/>
        </w:rPr>
        <w:t xml:space="preserve"> (si procede) en </w:t>
      </w:r>
      <w:r>
        <w:rPr>
          <w:rFonts w:asciiTheme="minorHAnsi" w:hAnsiTheme="minorHAnsi"/>
          <w:i/>
          <w:iCs/>
          <w:sz w:val="24"/>
        </w:rPr>
        <w:t>[Por favor, introduzca el nombre del país]</w:t>
      </w:r>
      <w:r>
        <w:rPr>
          <w:rFonts w:asciiTheme="minorHAnsi" w:hAnsiTheme="minorHAnsi"/>
          <w:iCs/>
          <w:sz w:val="24"/>
        </w:rPr>
        <w:t xml:space="preserve">. </w:t>
      </w:r>
      <w:r>
        <w:rPr>
          <w:rFonts w:asciiTheme="minorHAnsi" w:hAnsiTheme="minorHAnsi"/>
          <w:sz w:val="24"/>
        </w:rPr>
        <w:t>El titular del puesto será responsable de recopilar y organizar los datos del sector de la nutrición, de la cobertura del clúster y de los resultados de los programas y luego producir y compartir información sobre la respuesta, mostrando los resultados, las lagunas y las tendencias, con los</w:t>
      </w:r>
      <w:r w:rsidR="00AC3AFA">
        <w:rPr>
          <w:rFonts w:asciiTheme="minorHAnsi" w:hAnsiTheme="minorHAnsi"/>
          <w:sz w:val="24"/>
        </w:rPr>
        <w:t xml:space="preserve"> miembros del clúster y con la A</w:t>
      </w:r>
      <w:r>
        <w:rPr>
          <w:rFonts w:asciiTheme="minorHAnsi" w:hAnsiTheme="minorHAnsi"/>
          <w:sz w:val="24"/>
        </w:rPr>
        <w:t xml:space="preserve">gencia coordinadora del clúster para facilitar una respuesta nutricional oportuna y eficaz y demostrar si se logran los resultados y el impacto esperados. Establecer contactos con miembros el </w:t>
      </w:r>
      <w:proofErr w:type="gramStart"/>
      <w:r>
        <w:rPr>
          <w:rFonts w:asciiTheme="minorHAnsi" w:hAnsiTheme="minorHAnsi"/>
          <w:sz w:val="24"/>
        </w:rPr>
        <w:t>clúster</w:t>
      </w:r>
      <w:proofErr w:type="gramEnd"/>
      <w:r>
        <w:rPr>
          <w:rFonts w:asciiTheme="minorHAnsi" w:hAnsiTheme="minorHAnsi"/>
          <w:sz w:val="24"/>
        </w:rPr>
        <w:t xml:space="preserve"> así como con otros clústeres (en colaboración con OCHA) para fomentar el intercambio de información y el intercambio de resultados de evaluaciones y encuestas. </w:t>
      </w:r>
      <w:r>
        <w:rPr>
          <w:rFonts w:cs="Calibri"/>
          <w:color w:val="000000"/>
          <w:sz w:val="24"/>
        </w:rPr>
        <w:t xml:space="preserve">Donde haya establecidos clústeres a nivel nacional y </w:t>
      </w:r>
      <w:proofErr w:type="spellStart"/>
      <w:proofErr w:type="gramStart"/>
      <w:r>
        <w:rPr>
          <w:rFonts w:cs="Calibri"/>
          <w:color w:val="000000"/>
          <w:sz w:val="24"/>
        </w:rPr>
        <w:t>sub-nacional</w:t>
      </w:r>
      <w:proofErr w:type="spellEnd"/>
      <w:proofErr w:type="gramEnd"/>
      <w:r>
        <w:rPr>
          <w:rFonts w:cs="Calibri"/>
          <w:color w:val="000000"/>
          <w:sz w:val="24"/>
        </w:rPr>
        <w:t>, el titular del puesto se asegurará de que exista una comunicación, presentación de informes, compromiso y coordinación de las tareas de gestión de la información efectivos entre los dos niveles.</w:t>
      </w:r>
    </w:p>
    <w:p w14:paraId="2EE6D437" w14:textId="77777777" w:rsidR="00CD3851" w:rsidRDefault="00E10CB0">
      <w:pPr>
        <w:spacing w:before="0" w:after="60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</w:rPr>
        <w:t xml:space="preserve">Las principales tareas y resultados del </w:t>
      </w:r>
      <w:proofErr w:type="gramStart"/>
      <w:r>
        <w:rPr>
          <w:rFonts w:asciiTheme="minorHAnsi" w:hAnsiTheme="minorHAnsi"/>
          <w:iCs/>
          <w:sz w:val="24"/>
        </w:rPr>
        <w:t>Responsable</w:t>
      </w:r>
      <w:proofErr w:type="gramEnd"/>
      <w:r>
        <w:rPr>
          <w:rFonts w:asciiTheme="minorHAnsi" w:hAnsiTheme="minorHAnsi"/>
          <w:iCs/>
          <w:sz w:val="24"/>
        </w:rPr>
        <w:t xml:space="preserve"> de gestión de la información incluyen, entre otras:</w:t>
      </w:r>
    </w:p>
    <w:p w14:paraId="68681453" w14:textId="77777777" w:rsidR="00CD3851" w:rsidRDefault="00E10CB0">
      <w:pPr>
        <w:spacing w:before="0" w:after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>Función básica del clúster 1: Apoyo en la prestación de servicios / productos:</w:t>
      </w:r>
    </w:p>
    <w:p w14:paraId="7BE0A5E4" w14:textId="36AE98FD" w:rsidR="00CD3851" w:rsidRDefault="00E10CB0">
      <w:pPr>
        <w:numPr>
          <w:ilvl w:val="0"/>
          <w:numId w:val="7"/>
        </w:numPr>
        <w:spacing w:before="0"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En consulta con los miembros del clúster y puntos focales a nivel nacional / </w:t>
      </w:r>
      <w:proofErr w:type="spellStart"/>
      <w:r>
        <w:rPr>
          <w:rFonts w:asciiTheme="minorHAnsi" w:hAnsiTheme="minorHAnsi"/>
          <w:sz w:val="24"/>
        </w:rPr>
        <w:t>sub-</w:t>
      </w:r>
      <w:r w:rsidR="00AC3AFA">
        <w:rPr>
          <w:rFonts w:asciiTheme="minorHAnsi" w:hAnsiTheme="minorHAnsi"/>
          <w:sz w:val="24"/>
        </w:rPr>
        <w:t>nacional</w:t>
      </w:r>
      <w:proofErr w:type="spellEnd"/>
      <w:r>
        <w:rPr>
          <w:rFonts w:asciiTheme="minorHAnsi" w:hAnsiTheme="minorHAnsi"/>
          <w:sz w:val="24"/>
        </w:rPr>
        <w:t xml:space="preserve">, </w:t>
      </w:r>
      <w:r w:rsidR="00AC3AFA">
        <w:rPr>
          <w:rFonts w:asciiTheme="minorHAnsi" w:hAnsiTheme="minorHAnsi"/>
          <w:sz w:val="24"/>
        </w:rPr>
        <w:t xml:space="preserve">coordinadores / </w:t>
      </w:r>
      <w:proofErr w:type="spellStart"/>
      <w:r w:rsidR="00AC3AFA">
        <w:rPr>
          <w:rFonts w:asciiTheme="minorHAnsi" w:hAnsiTheme="minorHAnsi"/>
          <w:sz w:val="24"/>
        </w:rPr>
        <w:t>co-coordi</w:t>
      </w:r>
      <w:r>
        <w:rPr>
          <w:rFonts w:asciiTheme="minorHAnsi" w:hAnsiTheme="minorHAnsi"/>
          <w:sz w:val="24"/>
        </w:rPr>
        <w:t>n</w:t>
      </w:r>
      <w:r w:rsidR="00AC3AFA">
        <w:rPr>
          <w:rFonts w:asciiTheme="minorHAnsi" w:hAnsiTheme="minorHAnsi"/>
          <w:sz w:val="24"/>
        </w:rPr>
        <w:t>a</w:t>
      </w:r>
      <w:r>
        <w:rPr>
          <w:rFonts w:asciiTheme="minorHAnsi" w:hAnsiTheme="minorHAnsi"/>
          <w:sz w:val="24"/>
        </w:rPr>
        <w:t>dores</w:t>
      </w:r>
      <w:proofErr w:type="spellEnd"/>
      <w:r>
        <w:rPr>
          <w:rFonts w:asciiTheme="minorHAnsi" w:hAnsiTheme="minorHAnsi"/>
          <w:sz w:val="24"/>
        </w:rPr>
        <w:t xml:space="preserve"> a nivel nacional / </w:t>
      </w:r>
      <w:proofErr w:type="spellStart"/>
      <w:r>
        <w:rPr>
          <w:rFonts w:asciiTheme="minorHAnsi" w:hAnsiTheme="minorHAnsi"/>
          <w:sz w:val="24"/>
        </w:rPr>
        <w:t>sub-nacional</w:t>
      </w:r>
      <w:proofErr w:type="spellEnd"/>
      <w:r>
        <w:rPr>
          <w:rFonts w:asciiTheme="minorHAnsi" w:hAnsiTheme="minorHAnsi"/>
          <w:sz w:val="24"/>
        </w:rPr>
        <w:t xml:space="preserve"> (si procede), identificar los principales productos de gestión de la información humanitaria, desarrollar / adaptar plantillas para la recopilación de esta </w:t>
      </w:r>
      <w:proofErr w:type="gramStart"/>
      <w:r>
        <w:rPr>
          <w:rFonts w:asciiTheme="minorHAnsi" w:hAnsiTheme="minorHAnsi"/>
          <w:sz w:val="24"/>
        </w:rPr>
        <w:t>información,  apoyar</w:t>
      </w:r>
      <w:proofErr w:type="gramEnd"/>
      <w:r>
        <w:rPr>
          <w:rFonts w:asciiTheme="minorHAnsi" w:hAnsiTheme="minorHAnsi"/>
          <w:sz w:val="24"/>
        </w:rPr>
        <w:t xml:space="preserve"> al clúster y sus miembros en la producción de productos de gestión de la información de manera periódica.</w:t>
      </w:r>
    </w:p>
    <w:p w14:paraId="744911B0" w14:textId="576BC2B0" w:rsidR="00CD3851" w:rsidRDefault="00E10CB0">
      <w:pPr>
        <w:numPr>
          <w:ilvl w:val="0"/>
          <w:numId w:val="7"/>
        </w:numPr>
        <w:spacing w:before="0"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Apoyar a OCHA y al Equipo de coordinación del clúster en la realización de mapeos de todos los actores actuales y potenciales: gobierno, organizaciones humanitarias nacionales e internacionales, así como instituciones nacionales y el sector privado a través de contribuciones /actualizaciones regulares de las matrices 3/4/5 W (Quién, qué, dónde, cuándo y para quién</w:t>
      </w:r>
      <w:proofErr w:type="gramStart"/>
      <w:r>
        <w:rPr>
          <w:rFonts w:asciiTheme="minorHAnsi" w:hAnsiTheme="minorHAnsi"/>
          <w:sz w:val="24"/>
        </w:rPr>
        <w:t>) ,</w:t>
      </w:r>
      <w:proofErr w:type="gramEnd"/>
      <w:r>
        <w:rPr>
          <w:rFonts w:asciiTheme="minorHAnsi" w:hAnsiTheme="minorHAnsi"/>
          <w:sz w:val="24"/>
        </w:rPr>
        <w:t xml:space="preserve"> la matriz del clúster sobre prioridades en la respuesta y otras herramientas; </w:t>
      </w:r>
    </w:p>
    <w:p w14:paraId="32388280" w14:textId="5FB782A3" w:rsidR="00CD3851" w:rsidRDefault="00E10CB0">
      <w:pPr>
        <w:pStyle w:val="ListParagraph"/>
        <w:numPr>
          <w:ilvl w:val="0"/>
          <w:numId w:val="7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Facilitar el flujo de información entre el clúster y los programas de los miembros del clúster, definiendo claramente cómo se recogen, recopilan y analizan los datos, y facilitando la identificación de lagunas geográficas y programáticas en la información;</w:t>
      </w:r>
    </w:p>
    <w:p w14:paraId="3CF34231" w14:textId="2F32A3F9" w:rsidR="00CD3851" w:rsidRDefault="00E10CB0">
      <w:pPr>
        <w:pStyle w:val="ListParagraph"/>
        <w:numPr>
          <w:ilvl w:val="0"/>
          <w:numId w:val="7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Apoyar el desarrollo de mecanismos para eliminar duplicaciones en la prestación de servicios en base a los datos existentes y trabajar proactivamente para establecer métodos eficaces de adquisición de datos de los actores ​​pertinentes</w:t>
      </w:r>
      <w:r>
        <w:t xml:space="preserve"> </w:t>
      </w:r>
      <w:r>
        <w:rPr>
          <w:rFonts w:asciiTheme="minorHAnsi" w:hAnsiTheme="minorHAnsi"/>
          <w:sz w:val="24"/>
        </w:rPr>
        <w:t>para llenar lagunas en la información.</w:t>
      </w:r>
    </w:p>
    <w:p w14:paraId="5B3F1589" w14:textId="0D937155" w:rsidR="00CD3851" w:rsidRDefault="00E10CB0">
      <w:pPr>
        <w:spacing w:before="0" w:after="6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Apoyar al Equipo de coordinación del clúster en la organización y participación en reuniones regulares de coordinación del clúster con el objetivo de intercambio de información para la coordinación adecuada entre todos los socios humanitarios de nutrición;</w:t>
      </w:r>
    </w:p>
    <w:p w14:paraId="1E2A0A67" w14:textId="6C6F87B1" w:rsidR="00CD3851" w:rsidRDefault="00E10CB0">
      <w:pPr>
        <w:pStyle w:val="ListParagraph"/>
        <w:numPr>
          <w:ilvl w:val="0"/>
          <w:numId w:val="7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Preparar notas de las reuniones del clúster y circular productos elaborados por el clúster, </w:t>
      </w:r>
      <w:proofErr w:type="gramStart"/>
      <w:r>
        <w:rPr>
          <w:rFonts w:asciiTheme="minorHAnsi" w:hAnsiTheme="minorHAnsi"/>
          <w:sz w:val="24"/>
        </w:rPr>
        <w:t>presentaciones  y</w:t>
      </w:r>
      <w:proofErr w:type="gramEnd"/>
      <w:r>
        <w:rPr>
          <w:rFonts w:asciiTheme="minorHAnsi" w:hAnsiTheme="minorHAnsi"/>
          <w:sz w:val="24"/>
        </w:rPr>
        <w:t xml:space="preserve"> notas de las reuniones.</w:t>
      </w:r>
    </w:p>
    <w:p w14:paraId="4DDDDEE5" w14:textId="1B179BD4" w:rsidR="00CD3851" w:rsidRDefault="00E10CB0">
      <w:pPr>
        <w:pStyle w:val="ListParagraph"/>
        <w:numPr>
          <w:ilvl w:val="0"/>
          <w:numId w:val="7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Mantener y actualizar regularmente la lista de conta</w:t>
      </w:r>
      <w:r w:rsidR="00AC3AFA">
        <w:rPr>
          <w:rFonts w:asciiTheme="minorHAnsi" w:hAnsiTheme="minorHAnsi"/>
          <w:sz w:val="24"/>
        </w:rPr>
        <w:t>ctos de todos los miembros del C</w:t>
      </w:r>
      <w:r>
        <w:rPr>
          <w:rFonts w:asciiTheme="minorHAnsi" w:hAnsiTheme="minorHAnsi"/>
          <w:sz w:val="24"/>
        </w:rPr>
        <w:t xml:space="preserve">lúster de </w:t>
      </w:r>
      <w:r w:rsidR="00AC3AFA">
        <w:rPr>
          <w:rFonts w:asciiTheme="minorHAnsi" w:hAnsiTheme="minorHAnsi"/>
          <w:sz w:val="24"/>
        </w:rPr>
        <w:t>N</w:t>
      </w:r>
      <w:r>
        <w:rPr>
          <w:rFonts w:asciiTheme="minorHAnsi" w:hAnsiTheme="minorHAnsi"/>
          <w:sz w:val="24"/>
        </w:rPr>
        <w:t>utrición y grupos de trabajo;</w:t>
      </w:r>
    </w:p>
    <w:p w14:paraId="53BCC9FC" w14:textId="35078C5B" w:rsidR="00CD3851" w:rsidRDefault="00E10CB0">
      <w:pPr>
        <w:pStyle w:val="ListParagraph"/>
        <w:numPr>
          <w:ilvl w:val="0"/>
          <w:numId w:val="7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Desarrollo web</w:t>
      </w:r>
      <w:r w:rsidR="00AC3AFA">
        <w:rPr>
          <w:rFonts w:asciiTheme="minorHAnsi" w:hAnsiTheme="minorHAnsi"/>
          <w:sz w:val="24"/>
        </w:rPr>
        <w:t>: m</w:t>
      </w:r>
      <w:r>
        <w:rPr>
          <w:rFonts w:asciiTheme="minorHAnsi" w:hAnsiTheme="minorHAnsi"/>
          <w:sz w:val="24"/>
        </w:rPr>
        <w:t>antenimiento</w:t>
      </w:r>
    </w:p>
    <w:p w14:paraId="0C9DBDBD" w14:textId="4C010C18" w:rsidR="00CD3851" w:rsidRDefault="00E10CB0">
      <w:pPr>
        <w:pStyle w:val="ListParagraph"/>
        <w:numPr>
          <w:ilvl w:val="1"/>
          <w:numId w:val="7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En consulta con los miembros del clúster, identificar qué información debe mantenerse en el sitio web y qué información debe compartirse utilizando otros medios, </w:t>
      </w:r>
      <w:proofErr w:type="gramStart"/>
      <w:r>
        <w:rPr>
          <w:rFonts w:asciiTheme="minorHAnsi" w:hAnsiTheme="minorHAnsi"/>
          <w:sz w:val="24"/>
        </w:rPr>
        <w:t>como</w:t>
      </w:r>
      <w:proofErr w:type="gramEnd"/>
      <w:r>
        <w:rPr>
          <w:rFonts w:asciiTheme="minorHAnsi" w:hAnsiTheme="minorHAnsi"/>
          <w:sz w:val="24"/>
        </w:rPr>
        <w:t xml:space="preserve"> por ejemplo, a través de correo electrónico o una carpeta compartida en situaciones en que no se recomienda compartir información sensible a través de la página web del clúster;</w:t>
      </w:r>
    </w:p>
    <w:p w14:paraId="1A84B26F" w14:textId="0CA385CC" w:rsidR="00CD3851" w:rsidRDefault="00E10CB0">
      <w:pPr>
        <w:pStyle w:val="ListParagraph"/>
        <w:numPr>
          <w:ilvl w:val="1"/>
          <w:numId w:val="7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Inicio oportuno y mantenimiento de la página web del </w:t>
      </w:r>
      <w:r w:rsidR="00AC3AFA">
        <w:rPr>
          <w:rFonts w:asciiTheme="minorHAnsi" w:hAnsiTheme="minorHAnsi"/>
          <w:sz w:val="24"/>
        </w:rPr>
        <w:t>C</w:t>
      </w:r>
      <w:r>
        <w:rPr>
          <w:rFonts w:asciiTheme="minorHAnsi" w:hAnsiTheme="minorHAnsi"/>
          <w:sz w:val="24"/>
        </w:rPr>
        <w:t xml:space="preserve">lúster de </w:t>
      </w:r>
      <w:r w:rsidR="00AC3AFA">
        <w:rPr>
          <w:rFonts w:asciiTheme="minorHAnsi" w:hAnsiTheme="minorHAnsi"/>
          <w:sz w:val="24"/>
        </w:rPr>
        <w:t>N</w:t>
      </w:r>
      <w:r>
        <w:rPr>
          <w:rFonts w:asciiTheme="minorHAnsi" w:hAnsiTheme="minorHAnsi"/>
          <w:sz w:val="24"/>
        </w:rPr>
        <w:t xml:space="preserve">utrición, subiendo documentos e información clave relativos a las actividades del </w:t>
      </w:r>
      <w:r w:rsidR="00AC3AFA">
        <w:rPr>
          <w:rFonts w:asciiTheme="minorHAnsi" w:hAnsiTheme="minorHAnsi"/>
          <w:sz w:val="24"/>
        </w:rPr>
        <w:t>C</w:t>
      </w:r>
      <w:r>
        <w:rPr>
          <w:rFonts w:asciiTheme="minorHAnsi" w:hAnsiTheme="minorHAnsi"/>
          <w:sz w:val="24"/>
        </w:rPr>
        <w:t xml:space="preserve">lúster de </w:t>
      </w:r>
      <w:r w:rsidR="00AC3AFA">
        <w:rPr>
          <w:rFonts w:asciiTheme="minorHAnsi" w:hAnsiTheme="minorHAnsi"/>
          <w:sz w:val="24"/>
        </w:rPr>
        <w:t>N</w:t>
      </w:r>
      <w:r>
        <w:rPr>
          <w:rFonts w:asciiTheme="minorHAnsi" w:hAnsiTheme="minorHAnsi"/>
          <w:sz w:val="24"/>
        </w:rPr>
        <w:t xml:space="preserve">utrición. </w:t>
      </w:r>
    </w:p>
    <w:p w14:paraId="6B86198B" w14:textId="1D6E063B" w:rsidR="00CD3851" w:rsidRPr="00AC3AFA" w:rsidRDefault="00E10CB0" w:rsidP="00AC3AFA">
      <w:pPr>
        <w:pStyle w:val="ListParagraph"/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En caso de que deba reestructurarse el sitio web, </w:t>
      </w:r>
      <w:r w:rsidR="00AC3AFA">
        <w:rPr>
          <w:rFonts w:asciiTheme="minorHAnsi" w:hAnsiTheme="minorHAnsi"/>
          <w:sz w:val="24"/>
        </w:rPr>
        <w:t xml:space="preserve">jugar </w:t>
      </w:r>
      <w:r>
        <w:rPr>
          <w:rFonts w:asciiTheme="minorHAnsi" w:hAnsiTheme="minorHAnsi"/>
          <w:sz w:val="24"/>
        </w:rPr>
        <w:t>un papel principal en la reestructuración solicitando apoyo de OCHA y comunicando a OCHA cualquier asunto relativo al sitio web.</w:t>
      </w:r>
    </w:p>
    <w:p w14:paraId="128EC849" w14:textId="7CBCDEFF" w:rsidR="00CD3851" w:rsidRDefault="00E10CB0">
      <w:pPr>
        <w:pStyle w:val="ListParagraph"/>
        <w:numPr>
          <w:ilvl w:val="1"/>
          <w:numId w:val="7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Llevar a cabo una revisión periódica de la página web y eliminar información antigua que ya no sea relevante</w:t>
      </w:r>
      <w:r w:rsidR="00AC3AFA">
        <w:rPr>
          <w:rFonts w:asciiTheme="minorHAnsi" w:hAnsiTheme="minorHAnsi"/>
          <w:sz w:val="24"/>
        </w:rPr>
        <w:t xml:space="preserve"> mantener en </w:t>
      </w:r>
      <w:r>
        <w:rPr>
          <w:rFonts w:asciiTheme="minorHAnsi" w:hAnsiTheme="minorHAnsi"/>
          <w:sz w:val="24"/>
        </w:rPr>
        <w:t>la página web.</w:t>
      </w:r>
    </w:p>
    <w:p w14:paraId="2776960E" w14:textId="77777777" w:rsidR="00CD3851" w:rsidRDefault="00E10CB0">
      <w:pPr>
        <w:spacing w:before="0" w:after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>Función básica del clúster 2: Informar la toma de decisiones estratégicas del Coordinador humanitario / Equipo Humanitario de país para la respuesta humanitaria</w:t>
      </w:r>
    </w:p>
    <w:p w14:paraId="0B67538E" w14:textId="016FBD98" w:rsidR="00CD3851" w:rsidRDefault="00E10CB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 w:after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</w:rPr>
        <w:t xml:space="preserve">Gestionar un inventario de base de datos con documentos relevantes sobre la situación humanitaria (evaluaciones </w:t>
      </w:r>
      <w:proofErr w:type="spellStart"/>
      <w:r>
        <w:rPr>
          <w:rFonts w:asciiTheme="minorHAnsi" w:hAnsiTheme="minorHAnsi"/>
          <w:color w:val="000000"/>
          <w:sz w:val="24"/>
        </w:rPr>
        <w:t>multi-sectoriales</w:t>
      </w:r>
      <w:proofErr w:type="spellEnd"/>
      <w:r>
        <w:rPr>
          <w:rFonts w:asciiTheme="minorHAnsi" w:hAnsiTheme="minorHAnsi"/>
          <w:color w:val="000000"/>
          <w:sz w:val="24"/>
        </w:rPr>
        <w:t xml:space="preserve">, encuestas de </w:t>
      </w:r>
      <w:proofErr w:type="gramStart"/>
      <w:r>
        <w:rPr>
          <w:rFonts w:asciiTheme="minorHAnsi" w:hAnsiTheme="minorHAnsi"/>
          <w:color w:val="000000"/>
          <w:sz w:val="24"/>
        </w:rPr>
        <w:t>nutrición,  encuestas</w:t>
      </w:r>
      <w:proofErr w:type="gramEnd"/>
      <w:r>
        <w:rPr>
          <w:rFonts w:asciiTheme="minorHAnsi" w:hAnsiTheme="minorHAnsi"/>
          <w:color w:val="000000"/>
          <w:sz w:val="24"/>
        </w:rPr>
        <w:t xml:space="preserve"> SMART, informes de evaluación de otros clústeres relevantes, tales como WASH, seguridad alimentaria, salud, etc., y otra información relevante). </w:t>
      </w:r>
    </w:p>
    <w:p w14:paraId="15FD3878" w14:textId="1894F75C" w:rsidR="00CD3851" w:rsidRDefault="00E10C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60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</w:rPr>
        <w:t xml:space="preserve">Proporcionar apoyo de gestión de la información para la preparación de la Visión general de las necesidades humanitarias (HNO) y análisis de la situación nutricional. Mediante el uso de </w:t>
      </w:r>
      <w:r>
        <w:rPr>
          <w:rFonts w:cs="Calibri"/>
          <w:color w:val="000000"/>
          <w:sz w:val="24"/>
        </w:rPr>
        <w:t xml:space="preserve">GIS para la gestión, análisis y producción de datos geográficos, </w:t>
      </w:r>
      <w:r>
        <w:rPr>
          <w:rFonts w:asciiTheme="minorHAnsi" w:hAnsiTheme="minorHAnsi"/>
          <w:sz w:val="24"/>
        </w:rPr>
        <w:t xml:space="preserve">recopilar datos y crear mapas de manera oportuna y, según sea necesario, ayudar en las actividades del </w:t>
      </w:r>
      <w:r w:rsidR="00AC3AFA">
        <w:rPr>
          <w:rFonts w:asciiTheme="minorHAnsi" w:hAnsiTheme="minorHAnsi"/>
          <w:sz w:val="24"/>
        </w:rPr>
        <w:t>C</w:t>
      </w:r>
      <w:r>
        <w:rPr>
          <w:rFonts w:asciiTheme="minorHAnsi" w:hAnsiTheme="minorHAnsi"/>
          <w:sz w:val="24"/>
        </w:rPr>
        <w:t xml:space="preserve">lúster de </w:t>
      </w:r>
      <w:r w:rsidR="00AC3AFA">
        <w:rPr>
          <w:rFonts w:asciiTheme="minorHAnsi" w:hAnsiTheme="minorHAnsi"/>
          <w:sz w:val="24"/>
        </w:rPr>
        <w:t>N</w:t>
      </w:r>
      <w:r>
        <w:rPr>
          <w:rFonts w:asciiTheme="minorHAnsi" w:hAnsiTheme="minorHAnsi"/>
          <w:sz w:val="24"/>
        </w:rPr>
        <w:t xml:space="preserve">utrición, así como </w:t>
      </w:r>
      <w:r w:rsidR="00AC3AFA">
        <w:rPr>
          <w:rFonts w:asciiTheme="minorHAnsi" w:hAnsiTheme="minorHAnsi"/>
          <w:sz w:val="24"/>
        </w:rPr>
        <w:t xml:space="preserve">sus miembros </w:t>
      </w:r>
      <w:r>
        <w:rPr>
          <w:rFonts w:asciiTheme="minorHAnsi" w:hAnsiTheme="minorHAnsi"/>
          <w:sz w:val="24"/>
        </w:rPr>
        <w:t xml:space="preserve">y otros actores relevantes.  Producir los </w:t>
      </w:r>
      <w:r w:rsidR="00AC3AFA">
        <w:rPr>
          <w:rFonts w:asciiTheme="minorHAnsi" w:hAnsiTheme="minorHAnsi"/>
          <w:sz w:val="24"/>
        </w:rPr>
        <w:t>siguientes</w:t>
      </w:r>
      <w:r>
        <w:rPr>
          <w:rFonts w:asciiTheme="minorHAnsi" w:hAnsiTheme="minorHAnsi"/>
          <w:sz w:val="24"/>
        </w:rPr>
        <w:t xml:space="preserve"> mapas, entre otros:</w:t>
      </w:r>
    </w:p>
    <w:p w14:paraId="2E6C0AD1" w14:textId="77777777" w:rsidR="00CD3851" w:rsidRDefault="00E10CB0">
      <w:pPr>
        <w:pStyle w:val="ListParagraph"/>
        <w:numPr>
          <w:ilvl w:val="1"/>
          <w:numId w:val="7"/>
        </w:numPr>
        <w:spacing w:before="0"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Presencia operacional</w:t>
      </w:r>
    </w:p>
    <w:p w14:paraId="01E7C8C0" w14:textId="77777777" w:rsidR="00CD3851" w:rsidRDefault="00E10CB0">
      <w:pPr>
        <w:pStyle w:val="ListParagraph"/>
        <w:numPr>
          <w:ilvl w:val="1"/>
          <w:numId w:val="7"/>
        </w:numPr>
        <w:spacing w:before="0"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Cobertura de las intervenciones de nutrición en emergencias</w:t>
      </w:r>
    </w:p>
    <w:p w14:paraId="340D128A" w14:textId="77777777" w:rsidR="00CD3851" w:rsidRDefault="00E10CB0">
      <w:pPr>
        <w:pStyle w:val="ListParagraph"/>
        <w:numPr>
          <w:ilvl w:val="1"/>
          <w:numId w:val="7"/>
        </w:numPr>
        <w:spacing w:before="0"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Mapas de prioridades de nutrición / respuesta / lagunas</w:t>
      </w:r>
    </w:p>
    <w:p w14:paraId="748D1917" w14:textId="77777777" w:rsidR="00CD3851" w:rsidRDefault="00E10CB0">
      <w:pPr>
        <w:pStyle w:val="ListParagraph"/>
        <w:numPr>
          <w:ilvl w:val="1"/>
          <w:numId w:val="7"/>
        </w:numPr>
        <w:spacing w:before="0"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Mapas de encuestas de </w:t>
      </w:r>
      <w:proofErr w:type="gramStart"/>
      <w:r>
        <w:rPr>
          <w:rFonts w:asciiTheme="minorHAnsi" w:hAnsiTheme="minorHAnsi"/>
          <w:sz w:val="24"/>
        </w:rPr>
        <w:t>cobertura  /</w:t>
      </w:r>
      <w:proofErr w:type="gramEnd"/>
      <w:r>
        <w:rPr>
          <w:rFonts w:asciiTheme="minorHAnsi" w:hAnsiTheme="minorHAnsi"/>
          <w:sz w:val="24"/>
        </w:rPr>
        <w:t xml:space="preserve"> resultados</w:t>
      </w:r>
    </w:p>
    <w:p w14:paraId="640879D8" w14:textId="77777777" w:rsidR="00CD3851" w:rsidRDefault="00E10CB0">
      <w:pPr>
        <w:pStyle w:val="ListParagraph"/>
        <w:numPr>
          <w:ilvl w:val="1"/>
          <w:numId w:val="7"/>
        </w:numPr>
        <w:spacing w:before="0"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Otros mapas según se acuerde con los miembros del clúster</w:t>
      </w:r>
    </w:p>
    <w:p w14:paraId="3437424A" w14:textId="77777777" w:rsidR="00CD3851" w:rsidRDefault="00E10CB0">
      <w:pPr>
        <w:spacing w:before="0" w:after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>Función básica del clúster 3: Priorización, basada en el análisis de la respuesta, y</w:t>
      </w:r>
    </w:p>
    <w:p w14:paraId="46F6DD29" w14:textId="76053C01" w:rsidR="00CD3851" w:rsidRDefault="00E10CB0">
      <w:pPr>
        <w:spacing w:before="0" w:after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Función </w:t>
      </w:r>
      <w:r w:rsidR="00AC3AFA">
        <w:rPr>
          <w:rFonts w:asciiTheme="minorHAnsi" w:hAnsiTheme="minorHAnsi"/>
          <w:b/>
          <w:sz w:val="24"/>
        </w:rPr>
        <w:t>básica</w:t>
      </w:r>
      <w:r>
        <w:rPr>
          <w:rFonts w:asciiTheme="minorHAnsi" w:hAnsiTheme="minorHAnsi"/>
          <w:b/>
          <w:sz w:val="24"/>
        </w:rPr>
        <w:t xml:space="preserve"> del clúster 4: Incidencia política</w:t>
      </w:r>
    </w:p>
    <w:p w14:paraId="078F444A" w14:textId="024B2734" w:rsidR="00CD3851" w:rsidRDefault="00E10CB0">
      <w:pPr>
        <w:pStyle w:val="ListParagraph"/>
        <w:numPr>
          <w:ilvl w:val="0"/>
          <w:numId w:val="7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Trabajar con los miembros del clúster y mantener una base de datos actualizada</w:t>
      </w:r>
      <w:r w:rsidR="00AC3AFA">
        <w:rPr>
          <w:rFonts w:asciiTheme="minorHAnsi" w:hAnsiTheme="minorHAnsi"/>
          <w:sz w:val="24"/>
        </w:rPr>
        <w:t xml:space="preserve"> e</w:t>
      </w:r>
      <w:r>
        <w:rPr>
          <w:rFonts w:asciiTheme="minorHAnsi" w:hAnsiTheme="minorHAnsi"/>
          <w:sz w:val="24"/>
        </w:rPr>
        <w:t xml:space="preserve"> información de los programas de nutrición.  Asegurar el acceso a esta información para facilitar la planificación y la evaluación del impacto de la respuesta del clúster y </w:t>
      </w:r>
      <w:r w:rsidR="00AC3AFA">
        <w:rPr>
          <w:rFonts w:asciiTheme="minorHAnsi" w:hAnsiTheme="minorHAnsi"/>
          <w:sz w:val="24"/>
        </w:rPr>
        <w:t>otros actores relevantes</w:t>
      </w:r>
      <w:r>
        <w:rPr>
          <w:rFonts w:asciiTheme="minorHAnsi" w:hAnsiTheme="minorHAnsi"/>
          <w:sz w:val="24"/>
        </w:rPr>
        <w:t xml:space="preserve">. Actualizar la estructura de </w:t>
      </w:r>
      <w:r w:rsidR="00AC3AFA">
        <w:rPr>
          <w:rFonts w:asciiTheme="minorHAnsi" w:hAnsiTheme="minorHAnsi"/>
          <w:sz w:val="24"/>
        </w:rPr>
        <w:t xml:space="preserve">la </w:t>
      </w:r>
      <w:r>
        <w:rPr>
          <w:rFonts w:asciiTheme="minorHAnsi" w:hAnsiTheme="minorHAnsi"/>
          <w:sz w:val="24"/>
        </w:rPr>
        <w:t>base de datos y herramientas de información, según sea necesario, ajustándolos a los llamamientos de emergencia / Plan de respuesta humanitaria;</w:t>
      </w:r>
    </w:p>
    <w:p w14:paraId="1E3B8EEC" w14:textId="6B842349" w:rsidR="00CD3851" w:rsidRDefault="00E10CB0">
      <w:pPr>
        <w:pStyle w:val="ListParagraph"/>
        <w:numPr>
          <w:ilvl w:val="0"/>
          <w:numId w:val="7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Junto con el coordinador del grupo / </w:t>
      </w:r>
      <w:proofErr w:type="spellStart"/>
      <w:r>
        <w:rPr>
          <w:rFonts w:asciiTheme="minorHAnsi" w:hAnsiTheme="minorHAnsi"/>
          <w:sz w:val="24"/>
        </w:rPr>
        <w:t>co-coordinador</w:t>
      </w:r>
      <w:proofErr w:type="spellEnd"/>
      <w:r>
        <w:rPr>
          <w:rFonts w:asciiTheme="minorHAnsi" w:hAnsiTheme="minorHAnsi"/>
          <w:sz w:val="24"/>
        </w:rPr>
        <w:t>, estimar la cobertura geográfica y programática de los programas y producir mapas de cobertura. Actualizar comentarios sobre los formatos de mapeo según sea necesario, para apoyar la revisión c</w:t>
      </w:r>
      <w:r w:rsidR="00AC3AFA">
        <w:rPr>
          <w:rFonts w:asciiTheme="minorHAnsi" w:hAnsiTheme="minorHAnsi"/>
          <w:sz w:val="24"/>
        </w:rPr>
        <w:t>ontinua de las actividades del C</w:t>
      </w:r>
      <w:r>
        <w:rPr>
          <w:rFonts w:asciiTheme="minorHAnsi" w:hAnsiTheme="minorHAnsi"/>
          <w:sz w:val="24"/>
        </w:rPr>
        <w:t xml:space="preserve">lúster de </w:t>
      </w:r>
      <w:r w:rsidR="00AC3AFA">
        <w:rPr>
          <w:rFonts w:asciiTheme="minorHAnsi" w:hAnsiTheme="minorHAnsi"/>
          <w:sz w:val="24"/>
        </w:rPr>
        <w:t>N</w:t>
      </w:r>
      <w:r>
        <w:rPr>
          <w:rFonts w:asciiTheme="minorHAnsi" w:hAnsiTheme="minorHAnsi"/>
          <w:sz w:val="24"/>
        </w:rPr>
        <w:t>utrición;</w:t>
      </w:r>
    </w:p>
    <w:p w14:paraId="6DE6A483" w14:textId="77C5D098" w:rsidR="00CD3851" w:rsidRDefault="00AC3AFA">
      <w:pPr>
        <w:pStyle w:val="ListParagraph"/>
        <w:numPr>
          <w:ilvl w:val="0"/>
          <w:numId w:val="7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Apoyar y contribuir a la </w:t>
      </w:r>
      <w:r w:rsidR="00E10CB0">
        <w:rPr>
          <w:rFonts w:asciiTheme="minorHAnsi" w:hAnsiTheme="minorHAnsi"/>
          <w:sz w:val="24"/>
        </w:rPr>
        <w:t>preparación de informes de situación con énfasis en los logros del clúster, proporcionando información pertinente y actualizada</w:t>
      </w:r>
    </w:p>
    <w:p w14:paraId="444218F2" w14:textId="7AE05E9C" w:rsidR="00CD3851" w:rsidRDefault="00E10CB0">
      <w:pPr>
        <w:numPr>
          <w:ilvl w:val="0"/>
          <w:numId w:val="7"/>
        </w:numPr>
        <w:spacing w:before="0"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Compilar entradas regulares sobre las zonas afectadas por la emergencia del clúster a nivel nacional / </w:t>
      </w:r>
      <w:proofErr w:type="spellStart"/>
      <w:proofErr w:type="gramStart"/>
      <w:r>
        <w:rPr>
          <w:rFonts w:asciiTheme="minorHAnsi" w:hAnsiTheme="minorHAnsi"/>
          <w:sz w:val="24"/>
        </w:rPr>
        <w:t>sub</w:t>
      </w:r>
      <w:r w:rsidR="00AC3AFA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>nacional</w:t>
      </w:r>
      <w:proofErr w:type="spellEnd"/>
      <w:proofErr w:type="gramEnd"/>
      <w:r>
        <w:rPr>
          <w:rFonts w:asciiTheme="minorHAnsi" w:hAnsiTheme="minorHAnsi"/>
          <w:sz w:val="24"/>
        </w:rPr>
        <w:t xml:space="preserve"> con los siguientes resultados esperados, entre otros: </w:t>
      </w:r>
    </w:p>
    <w:p w14:paraId="36C3D05C" w14:textId="77777777" w:rsidR="00CD3851" w:rsidRDefault="00E10CB0">
      <w:pPr>
        <w:numPr>
          <w:ilvl w:val="1"/>
          <w:numId w:val="7"/>
        </w:numPr>
        <w:spacing w:before="0"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Material de apoyo para las reuniones del clúster (por ejemplo, mapas, datos CMAM) </w:t>
      </w:r>
    </w:p>
    <w:p w14:paraId="111D281A" w14:textId="77777777" w:rsidR="00CD3851" w:rsidRDefault="00E10CB0">
      <w:pPr>
        <w:numPr>
          <w:ilvl w:val="1"/>
          <w:numId w:val="7"/>
        </w:numPr>
        <w:spacing w:before="0"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Boletines de noticias del clúster / gráficos</w:t>
      </w:r>
    </w:p>
    <w:p w14:paraId="26981648" w14:textId="77777777" w:rsidR="00CD3851" w:rsidRDefault="00E10CB0">
      <w:pPr>
        <w:numPr>
          <w:ilvl w:val="1"/>
          <w:numId w:val="7"/>
        </w:numPr>
        <w:spacing w:before="0"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Matriz de planificación operativa / respuesta del Clúster de Nutrición</w:t>
      </w:r>
    </w:p>
    <w:p w14:paraId="339BA1C6" w14:textId="006DD379" w:rsidR="00CD3851" w:rsidRDefault="00E10CB0">
      <w:pPr>
        <w:numPr>
          <w:ilvl w:val="1"/>
          <w:numId w:val="7"/>
        </w:numPr>
        <w:spacing w:before="0"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Resúmenes semanales / mensuales de las actividades de nutrición para los informes de situación requeridos (SITREP) y para la programación.</w:t>
      </w:r>
    </w:p>
    <w:p w14:paraId="7499E5B2" w14:textId="105668CE" w:rsidR="00CD3851" w:rsidRDefault="00E10CB0">
      <w:pPr>
        <w:numPr>
          <w:ilvl w:val="1"/>
          <w:numId w:val="7"/>
        </w:numPr>
        <w:spacing w:before="0"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Proporcionar 3/4/5 W y otros datos a OCHA conforme se solicite </w:t>
      </w:r>
    </w:p>
    <w:p w14:paraId="4F0DC36B" w14:textId="77777777" w:rsidR="00CD3851" w:rsidRDefault="00CD3851">
      <w:pPr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</w:p>
    <w:p w14:paraId="5E0EAD1F" w14:textId="660B9F62" w:rsidR="00CD3851" w:rsidRDefault="00E10CB0">
      <w:pPr>
        <w:pStyle w:val="ListParagraph"/>
        <w:numPr>
          <w:ilvl w:val="0"/>
          <w:numId w:val="26"/>
        </w:numPr>
        <w:spacing w:before="0" w:after="60"/>
        <w:ind w:left="540" w:hanging="27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Apoyar al </w:t>
      </w:r>
      <w:r w:rsidR="00AC3AFA">
        <w:rPr>
          <w:rFonts w:asciiTheme="minorHAnsi" w:hAnsiTheme="minorHAnsi"/>
          <w:sz w:val="24"/>
        </w:rPr>
        <w:t>C</w:t>
      </w:r>
      <w:r>
        <w:rPr>
          <w:rFonts w:asciiTheme="minorHAnsi" w:hAnsiTheme="minorHAnsi"/>
          <w:sz w:val="24"/>
        </w:rPr>
        <w:t xml:space="preserve">lúster de </w:t>
      </w:r>
      <w:r w:rsidR="00AC3AFA">
        <w:rPr>
          <w:rFonts w:asciiTheme="minorHAnsi" w:hAnsiTheme="minorHAnsi"/>
          <w:sz w:val="24"/>
        </w:rPr>
        <w:t>N</w:t>
      </w:r>
      <w:r>
        <w:rPr>
          <w:rFonts w:asciiTheme="minorHAnsi" w:hAnsiTheme="minorHAnsi"/>
          <w:sz w:val="24"/>
        </w:rPr>
        <w:t xml:space="preserve">utrición en el desarrollo regular </w:t>
      </w:r>
      <w:proofErr w:type="gramStart"/>
      <w:r>
        <w:rPr>
          <w:rFonts w:asciiTheme="minorHAnsi" w:hAnsiTheme="minorHAnsi"/>
          <w:sz w:val="24"/>
        </w:rPr>
        <w:t>de  información</w:t>
      </w:r>
      <w:proofErr w:type="gramEnd"/>
      <w:r>
        <w:rPr>
          <w:rFonts w:asciiTheme="minorHAnsi" w:hAnsiTheme="minorHAnsi"/>
          <w:sz w:val="24"/>
        </w:rPr>
        <w:t xml:space="preserve"> y datos a nivel de país / región / distrito en base a productos acordados y compartir esta información con las partes interesadas a través de una página web o medios similares, por ejemplo a través de gráficos y boletines de noticias. </w:t>
      </w:r>
    </w:p>
    <w:p w14:paraId="74146283" w14:textId="1BFD7E5A" w:rsidR="00CD3851" w:rsidRDefault="00E10CB0">
      <w:pPr>
        <w:pStyle w:val="ListParagraph"/>
        <w:numPr>
          <w:ilvl w:val="0"/>
          <w:numId w:val="26"/>
        </w:numPr>
        <w:spacing w:before="0" w:after="60"/>
        <w:ind w:left="540" w:hanging="270"/>
        <w:contextualSpacing w:val="0"/>
        <w:rPr>
          <w:rFonts w:asciiTheme="minorHAnsi" w:hAnsiTheme="minorHAnsi"/>
          <w:sz w:val="24"/>
          <w:szCs w:val="24"/>
        </w:rPr>
      </w:pPr>
      <w:r>
        <w:rPr>
          <w:rFonts w:cs="Calibri"/>
          <w:color w:val="000000"/>
          <w:sz w:val="24"/>
        </w:rPr>
        <w:t xml:space="preserve">Trabajar con los miembros del clúster para identificar lagunas de información a nivel nacional y </w:t>
      </w:r>
      <w:proofErr w:type="spellStart"/>
      <w:proofErr w:type="gramStart"/>
      <w:r>
        <w:rPr>
          <w:rFonts w:cs="Calibri"/>
          <w:color w:val="000000"/>
          <w:sz w:val="24"/>
        </w:rPr>
        <w:t>sub-nacional</w:t>
      </w:r>
      <w:proofErr w:type="spellEnd"/>
      <w:proofErr w:type="gramEnd"/>
      <w:r>
        <w:rPr>
          <w:rFonts w:cs="Calibri"/>
          <w:color w:val="000000"/>
          <w:sz w:val="24"/>
        </w:rPr>
        <w:t xml:space="preserve"> y proponer formas de completar dichas lagunas </w:t>
      </w:r>
    </w:p>
    <w:p w14:paraId="4D143D24" w14:textId="77777777" w:rsidR="00CD3851" w:rsidRDefault="00E10CB0">
      <w:pPr>
        <w:pStyle w:val="ListParagraph"/>
        <w:numPr>
          <w:ilvl w:val="0"/>
          <w:numId w:val="26"/>
        </w:numPr>
        <w:spacing w:before="0" w:after="60"/>
        <w:ind w:left="540" w:hanging="270"/>
        <w:contextualSpacing w:val="0"/>
        <w:rPr>
          <w:rFonts w:asciiTheme="minorHAnsi" w:hAnsiTheme="minorHAnsi"/>
          <w:sz w:val="24"/>
          <w:szCs w:val="24"/>
        </w:rPr>
      </w:pPr>
      <w:r>
        <w:rPr>
          <w:rFonts w:cs="Calibri"/>
          <w:color w:val="000000"/>
          <w:sz w:val="24"/>
        </w:rPr>
        <w:t xml:space="preserve">Trabajar con el Especialista de gestión de la información de OCHA para desarrollar estrategias de gestión de la información de apoyo adecuadas para la colaboración </w:t>
      </w:r>
      <w:proofErr w:type="spellStart"/>
      <w:r>
        <w:rPr>
          <w:rFonts w:cs="Calibri"/>
          <w:color w:val="000000"/>
          <w:sz w:val="24"/>
        </w:rPr>
        <w:t>inter-clúster</w:t>
      </w:r>
      <w:proofErr w:type="spellEnd"/>
      <w:r>
        <w:rPr>
          <w:rFonts w:cs="Calibri"/>
          <w:color w:val="000000"/>
          <w:sz w:val="24"/>
        </w:rPr>
        <w:t xml:space="preserve">. </w:t>
      </w:r>
    </w:p>
    <w:p w14:paraId="1C7A6A2B" w14:textId="7A85337A" w:rsidR="00CD3851" w:rsidRDefault="00E10CB0">
      <w:pPr>
        <w:pStyle w:val="ListParagraph"/>
        <w:numPr>
          <w:ilvl w:val="0"/>
          <w:numId w:val="26"/>
        </w:numPr>
        <w:spacing w:before="0" w:after="60"/>
        <w:ind w:left="540" w:hanging="270"/>
        <w:contextualSpacing w:val="0"/>
        <w:rPr>
          <w:rFonts w:asciiTheme="minorHAnsi" w:hAnsiTheme="minorHAnsi"/>
          <w:sz w:val="24"/>
          <w:szCs w:val="24"/>
        </w:rPr>
      </w:pPr>
      <w:r>
        <w:rPr>
          <w:rFonts w:cs="Times New Roman"/>
          <w:sz w:val="24"/>
        </w:rPr>
        <w:t>Proporcionar apoyo a la gestión de información para el cálculo de la carga de trabajo para las intervenciones de nutrición en emergencias;</w:t>
      </w:r>
    </w:p>
    <w:p w14:paraId="1F47B02A" w14:textId="0018D4ED" w:rsidR="00CD3851" w:rsidRDefault="00E10CB0">
      <w:pPr>
        <w:pStyle w:val="ListParagraph"/>
        <w:numPr>
          <w:ilvl w:val="0"/>
          <w:numId w:val="26"/>
        </w:numPr>
        <w:spacing w:before="0" w:after="60"/>
        <w:ind w:left="540" w:hanging="270"/>
        <w:contextualSpacing w:val="0"/>
        <w:rPr>
          <w:rFonts w:asciiTheme="minorHAnsi" w:hAnsiTheme="minorHAnsi"/>
          <w:sz w:val="24"/>
          <w:szCs w:val="24"/>
        </w:rPr>
      </w:pPr>
      <w:r>
        <w:rPr>
          <w:rFonts w:cs="Calibri"/>
          <w:color w:val="000000"/>
          <w:sz w:val="24"/>
        </w:rPr>
        <w:t>Apoyar al clúster en el desarrollo de un marco para el seguimiento y la evaluación del plan de respuesta del clúster y apoyar el desarrollo de indicadores que el clúster tiene que supervisar, vinculado al plan de respuesta.</w:t>
      </w:r>
    </w:p>
    <w:p w14:paraId="1C3E0C1C" w14:textId="58DE2A63" w:rsidR="00CD3851" w:rsidRDefault="00E10CB0">
      <w:pPr>
        <w:numPr>
          <w:ilvl w:val="0"/>
          <w:numId w:val="26"/>
        </w:numPr>
        <w:autoSpaceDE w:val="0"/>
        <w:autoSpaceDN w:val="0"/>
        <w:adjustRightInd w:val="0"/>
        <w:spacing w:before="0" w:after="6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</w:rPr>
        <w:t xml:space="preserve">En su caso, participar en el IMWG </w:t>
      </w:r>
      <w:proofErr w:type="spellStart"/>
      <w:r>
        <w:rPr>
          <w:rFonts w:asciiTheme="minorHAnsi" w:hAnsiTheme="minorHAnsi"/>
          <w:color w:val="000000"/>
          <w:sz w:val="24"/>
        </w:rPr>
        <w:t>inter-</w:t>
      </w:r>
      <w:proofErr w:type="gramStart"/>
      <w:r>
        <w:rPr>
          <w:rFonts w:asciiTheme="minorHAnsi" w:hAnsiTheme="minorHAnsi"/>
          <w:color w:val="000000"/>
          <w:sz w:val="24"/>
        </w:rPr>
        <w:t>clúster</w:t>
      </w:r>
      <w:proofErr w:type="spellEnd"/>
      <w:r>
        <w:rPr>
          <w:rFonts w:asciiTheme="minorHAnsi" w:hAnsiTheme="minorHAnsi"/>
          <w:color w:val="000000"/>
          <w:sz w:val="24"/>
        </w:rPr>
        <w:t xml:space="preserve">  y</w:t>
      </w:r>
      <w:proofErr w:type="gramEnd"/>
      <w:r>
        <w:rPr>
          <w:rFonts w:asciiTheme="minorHAnsi" w:hAnsiTheme="minorHAnsi"/>
          <w:color w:val="000000"/>
          <w:sz w:val="24"/>
        </w:rPr>
        <w:t xml:space="preserve"> representar los intereses del clúster de nutrición en el mismo.</w:t>
      </w:r>
    </w:p>
    <w:p w14:paraId="13634147" w14:textId="77777777" w:rsidR="00CD3851" w:rsidRDefault="00E10CB0">
      <w:pPr>
        <w:spacing w:before="0" w:after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>Función básica del clúster 5: Seguimiento y presentación de informes sobre la implementación de la estrategia del clúster y sus resultados:</w:t>
      </w:r>
    </w:p>
    <w:p w14:paraId="61CBEF9F" w14:textId="32B1F0C4" w:rsidR="00CD3851" w:rsidRDefault="00E10CB0">
      <w:pPr>
        <w:numPr>
          <w:ilvl w:val="0"/>
          <w:numId w:val="14"/>
        </w:numPr>
        <w:autoSpaceDE w:val="0"/>
        <w:autoSpaceDN w:val="0"/>
        <w:adjustRightInd w:val="0"/>
        <w:spacing w:before="0" w:after="6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</w:rPr>
        <w:t>Llevar a cabo visitas periódicas de seguimiento para revisar las respuestas y proporcionar control de calidad de los informes de los miembros del clúster.</w:t>
      </w:r>
    </w:p>
    <w:p w14:paraId="67B494C1" w14:textId="606B7903" w:rsidR="00CD3851" w:rsidRDefault="00E10CB0">
      <w:pPr>
        <w:numPr>
          <w:ilvl w:val="0"/>
          <w:numId w:val="14"/>
        </w:numPr>
        <w:autoSpaceDE w:val="0"/>
        <w:autoSpaceDN w:val="0"/>
        <w:adjustRightInd w:val="0"/>
        <w:spacing w:before="0" w:after="6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</w:rPr>
        <w:t xml:space="preserve">En consulta con los miembros del clúster, desarrollar / adaptar e implementar un sistema de seguimiento y presentación de informes para el </w:t>
      </w:r>
      <w:r w:rsidR="00AC3AFA">
        <w:rPr>
          <w:rFonts w:asciiTheme="minorHAnsi" w:hAnsiTheme="minorHAnsi"/>
          <w:color w:val="000000"/>
          <w:sz w:val="24"/>
        </w:rPr>
        <w:t>C</w:t>
      </w:r>
      <w:r>
        <w:rPr>
          <w:rFonts w:asciiTheme="minorHAnsi" w:hAnsiTheme="minorHAnsi"/>
          <w:color w:val="000000"/>
          <w:sz w:val="24"/>
        </w:rPr>
        <w:t xml:space="preserve">lúster de </w:t>
      </w:r>
      <w:r w:rsidR="00AC3AFA">
        <w:rPr>
          <w:rFonts w:asciiTheme="minorHAnsi" w:hAnsiTheme="minorHAnsi"/>
          <w:color w:val="000000"/>
          <w:sz w:val="24"/>
        </w:rPr>
        <w:t>N</w:t>
      </w:r>
      <w:r>
        <w:rPr>
          <w:rFonts w:asciiTheme="minorHAnsi" w:hAnsiTheme="minorHAnsi"/>
          <w:color w:val="000000"/>
          <w:sz w:val="24"/>
        </w:rPr>
        <w:t xml:space="preserve">utrición, de acuerdo con el Plan de Respuesta </w:t>
      </w:r>
      <w:proofErr w:type="gramStart"/>
      <w:r>
        <w:rPr>
          <w:rFonts w:asciiTheme="minorHAnsi" w:hAnsiTheme="minorHAnsi"/>
          <w:color w:val="000000"/>
          <w:sz w:val="24"/>
        </w:rPr>
        <w:t>del  clúster</w:t>
      </w:r>
      <w:proofErr w:type="gramEnd"/>
      <w:r>
        <w:rPr>
          <w:rFonts w:asciiTheme="minorHAnsi" w:hAnsiTheme="minorHAnsi"/>
          <w:color w:val="000000"/>
          <w:sz w:val="24"/>
        </w:rPr>
        <w:t>.  Revisar el sistema cada vez que se modifique el Plan de Respuesta del clúster para garantizar que el sistema es capaz de capturar indicadores recientemente identificados;</w:t>
      </w:r>
    </w:p>
    <w:p w14:paraId="15BBA2D5" w14:textId="63EC463F" w:rsidR="00CD3851" w:rsidRDefault="00E10CB0">
      <w:pPr>
        <w:numPr>
          <w:ilvl w:val="0"/>
          <w:numId w:val="14"/>
        </w:numPr>
        <w:autoSpaceDE w:val="0"/>
        <w:autoSpaceDN w:val="0"/>
        <w:adjustRightInd w:val="0"/>
        <w:spacing w:before="0" w:after="6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</w:rPr>
        <w:t xml:space="preserve">En colaboración con los coordinadores del clúster, rectificar </w:t>
      </w:r>
      <w:proofErr w:type="gramStart"/>
      <w:r>
        <w:rPr>
          <w:rFonts w:asciiTheme="minorHAnsi" w:hAnsiTheme="minorHAnsi"/>
          <w:color w:val="000000"/>
          <w:sz w:val="24"/>
        </w:rPr>
        <w:t>cualquier lagunas identificadas</w:t>
      </w:r>
      <w:proofErr w:type="gramEnd"/>
      <w:r>
        <w:rPr>
          <w:rFonts w:asciiTheme="minorHAnsi" w:hAnsiTheme="minorHAnsi"/>
          <w:color w:val="000000"/>
          <w:sz w:val="24"/>
        </w:rPr>
        <w:t xml:space="preserve"> en la presentación de informes respecto a los indicadores de prestación de servicios del clúster de nutrición (cantidad, calidad, cobertura, continuidad y coste) mediante la comunicación y discusión regular de las lagunas con los miembros del clúster y ofreciendo apoyo técnico con el fin de promover la presentación de informes oportuna y de calidad; </w:t>
      </w:r>
    </w:p>
    <w:p w14:paraId="0F4A5528" w14:textId="7A4FBEDE" w:rsidR="00CD3851" w:rsidRDefault="00E10CB0">
      <w:pPr>
        <w:pStyle w:val="ListParagraph"/>
        <w:numPr>
          <w:ilvl w:val="0"/>
          <w:numId w:val="14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Trabajar con los miembros del clúster para presentar información de datos desglosados ​​por sexo y edad, y que debería informar los análisis del Clúster de Nutrición;</w:t>
      </w:r>
    </w:p>
    <w:p w14:paraId="31B190AF" w14:textId="605A3EA3" w:rsidR="00CD3851" w:rsidRDefault="00E10CB0">
      <w:pPr>
        <w:pStyle w:val="ListParagraph"/>
        <w:numPr>
          <w:ilvl w:val="0"/>
          <w:numId w:val="14"/>
        </w:numPr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Mantener / agilizar la recogida mensual y semanal de informes de los miembros; trabajar con los miembros para identificar problemas con la presentación de informes y buscar soluciones junto con los miembros del clúster;</w:t>
      </w:r>
    </w:p>
    <w:p w14:paraId="7E5AFD17" w14:textId="5BF0FF12" w:rsidR="00CD3851" w:rsidRDefault="00E10CB0">
      <w:pPr>
        <w:spacing w:before="0" w:after="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Función básica del clúster 6: Desarrollar las capacidades nacionales para la planificación de la preparación y contingencia:</w:t>
      </w:r>
    </w:p>
    <w:p w14:paraId="44E5480E" w14:textId="77777777" w:rsidR="00CD3851" w:rsidRDefault="00E10CB0">
      <w:pPr>
        <w:numPr>
          <w:ilvl w:val="0"/>
          <w:numId w:val="12"/>
        </w:numPr>
        <w:tabs>
          <w:tab w:val="clear" w:pos="216"/>
          <w:tab w:val="num" w:pos="540"/>
        </w:tabs>
        <w:spacing w:before="0" w:after="60"/>
        <w:ind w:left="540" w:hanging="27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Promover y facilitar actividades de formación y capacitación de los miembros del Clúster de </w:t>
      </w:r>
      <w:proofErr w:type="gramStart"/>
      <w:r>
        <w:rPr>
          <w:rFonts w:asciiTheme="minorHAnsi" w:hAnsiTheme="minorHAnsi"/>
        </w:rPr>
        <w:t>Nutrición  para</w:t>
      </w:r>
      <w:proofErr w:type="gramEnd"/>
      <w:r>
        <w:rPr>
          <w:rFonts w:asciiTheme="minorHAnsi" w:hAnsiTheme="minorHAnsi"/>
        </w:rPr>
        <w:t xml:space="preserve"> la presentación de informes, el uso de materiales de gestión de la información, etc.</w:t>
      </w:r>
    </w:p>
    <w:p w14:paraId="037E2E84" w14:textId="3DB6FB80" w:rsidR="00CD3851" w:rsidRDefault="00E10CB0">
      <w:pPr>
        <w:numPr>
          <w:ilvl w:val="0"/>
          <w:numId w:val="12"/>
        </w:numPr>
        <w:tabs>
          <w:tab w:val="clear" w:pos="216"/>
          <w:tab w:val="num" w:pos="540"/>
        </w:tabs>
        <w:spacing w:before="0" w:after="60"/>
        <w:ind w:left="540" w:hanging="27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Apoyar al Equipo de coordinación y a los miembros del clúster en la planificación de la preparación y la contingencia: la consolidación de comentarios de los socios para la preparación de respuesta a emergencias, mantenimiento / actualización de la base de datos de nutrición para garantizar el acceso rápido a los datos para el análisis, y otras herramientas de gestión de la información, etc.</w:t>
      </w:r>
    </w:p>
    <w:p w14:paraId="1ACB21EC" w14:textId="77777777" w:rsidR="00CD3851" w:rsidRDefault="00E10CB0">
      <w:pPr>
        <w:spacing w:before="0" w:after="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Rendición de cuentas a la población afectada:</w:t>
      </w:r>
    </w:p>
    <w:p w14:paraId="7DE11566" w14:textId="621FE062" w:rsidR="00CD3851" w:rsidRDefault="00E10CB0">
      <w:pPr>
        <w:pStyle w:val="ListParagraph"/>
        <w:numPr>
          <w:ilvl w:val="0"/>
          <w:numId w:val="32"/>
        </w:numPr>
        <w:spacing w:before="0" w:after="60"/>
        <w:ind w:left="450" w:hanging="27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Apoyar al Equipo de coordinación y miembros del clúster en el establecimiento y mantenimiento de un mecanismo de reclamaciones y respuestas del clúster basado en los </w:t>
      </w:r>
      <w:proofErr w:type="gramStart"/>
      <w:r>
        <w:rPr>
          <w:rFonts w:asciiTheme="minorHAnsi" w:hAnsiTheme="minorHAnsi"/>
        </w:rPr>
        <w:t xml:space="preserve">comentarios </w:t>
      </w:r>
      <w:r w:rsidR="00AC3AFA">
        <w:rPr>
          <w:rFonts w:asciiTheme="minorHAnsi" w:hAnsiTheme="minorHAnsi"/>
        </w:rPr>
        <w:t xml:space="preserve"> /</w:t>
      </w:r>
      <w:proofErr w:type="gramEnd"/>
      <w:r w:rsidR="00AC3AFA">
        <w:rPr>
          <w:rFonts w:asciiTheme="minorHAnsi" w:hAnsiTheme="minorHAnsi"/>
        </w:rPr>
        <w:t xml:space="preserve"> orientación proporcionados e informar</w:t>
      </w:r>
      <w:r>
        <w:rPr>
          <w:rFonts w:asciiTheme="minorHAnsi" w:hAnsiTheme="minorHAnsi"/>
        </w:rPr>
        <w:t xml:space="preserve"> con regularidad a los miembros del clúster;</w:t>
      </w:r>
    </w:p>
    <w:p w14:paraId="6FB06BC1" w14:textId="77777777" w:rsidR="00CD3851" w:rsidRDefault="00CD3851">
      <w:pPr>
        <w:spacing w:before="0" w:after="60"/>
        <w:rPr>
          <w:rFonts w:asciiTheme="minorHAnsi" w:hAnsiTheme="minorHAnsi"/>
          <w:sz w:val="24"/>
          <w:szCs w:val="24"/>
        </w:rPr>
      </w:pPr>
    </w:p>
    <w:p w14:paraId="5E22BEA7" w14:textId="77777777" w:rsidR="00CD3851" w:rsidRPr="007E4670" w:rsidRDefault="00E10CB0">
      <w:pPr>
        <w:spacing w:before="0" w:after="60"/>
        <w:rPr>
          <w:rFonts w:asciiTheme="minorHAnsi" w:hAnsiTheme="minorHAnsi"/>
          <w:b/>
          <w:color w:val="91C93D"/>
          <w:sz w:val="24"/>
          <w:szCs w:val="24"/>
        </w:rPr>
      </w:pPr>
      <w:r w:rsidRPr="007E4670">
        <w:rPr>
          <w:rFonts w:asciiTheme="minorHAnsi" w:hAnsiTheme="minorHAnsi"/>
          <w:b/>
          <w:color w:val="91C93D"/>
          <w:sz w:val="24"/>
        </w:rPr>
        <w:t>CUALIFICACIONES Y COMPETENCIAS</w:t>
      </w:r>
    </w:p>
    <w:p w14:paraId="75F8EA1A" w14:textId="77777777" w:rsidR="00CD3851" w:rsidRDefault="00E10CB0">
      <w:pPr>
        <w:spacing w:before="0" w:after="60"/>
        <w:ind w:right="-36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Dominio de idiomas</w:t>
      </w:r>
    </w:p>
    <w:p w14:paraId="6939D4B0" w14:textId="77777777" w:rsidR="00CD3851" w:rsidRDefault="00E10CB0">
      <w:pPr>
        <w:spacing w:before="0" w:after="60"/>
        <w:ind w:right="-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Fluidez en inglés / francés / árabe / ruso / chino / español </w:t>
      </w:r>
      <w:r>
        <w:rPr>
          <w:rFonts w:asciiTheme="minorHAnsi" w:hAnsiTheme="minorHAnsi"/>
          <w:i/>
          <w:sz w:val="24"/>
        </w:rPr>
        <w:t xml:space="preserve">[Por favor, seleccione el idioma de trabajo del lugar de destino] </w:t>
      </w:r>
      <w:r>
        <w:rPr>
          <w:rFonts w:asciiTheme="minorHAnsi" w:hAnsiTheme="minorHAnsi"/>
          <w:sz w:val="24"/>
        </w:rPr>
        <w:t>y otro idioma de la ONU requerido</w:t>
      </w:r>
    </w:p>
    <w:p w14:paraId="6AA15DD8" w14:textId="77777777" w:rsidR="00CD3851" w:rsidRDefault="00E10CB0">
      <w:pPr>
        <w:spacing w:before="0" w:after="60"/>
        <w:ind w:right="-36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Perfil de competencias</w:t>
      </w:r>
    </w:p>
    <w:p w14:paraId="4B9A159D" w14:textId="77777777" w:rsidR="00CD3851" w:rsidRDefault="00E10CB0">
      <w:pPr>
        <w:spacing w:before="0" w:after="60"/>
        <w:ind w:right="-3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>Competencias fundamentales:</w:t>
      </w:r>
    </w:p>
    <w:p w14:paraId="713C0252" w14:textId="77777777" w:rsidR="00CD3851" w:rsidRDefault="00E10CB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</w:rPr>
        <w:t xml:space="preserve">Entiende la lógica detrás de la reforma humanitaria, sus principales componentes y los desarrollos recientes incluyendo la Agenda Transformativa </w:t>
      </w:r>
    </w:p>
    <w:p w14:paraId="2631FF46" w14:textId="77777777" w:rsidR="00CD3851" w:rsidRDefault="00E10CB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</w:rPr>
        <w:t xml:space="preserve">Comprende, usa y adapta las herramientas, mecanismos y procesos desarrollados en el marco de la reforma humanitaria </w:t>
      </w:r>
    </w:p>
    <w:p w14:paraId="671AE117" w14:textId="77777777" w:rsidR="00CD3851" w:rsidRDefault="00E10CB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</w:rPr>
        <w:t xml:space="preserve">Demuestra compromiso con los principios humanitarios:  https://docs.unocha.org/sites/dms/Documents/OOM-humanitarianprinciples_eng_June12.pdf </w:t>
      </w:r>
    </w:p>
    <w:p w14:paraId="0D3A2632" w14:textId="77777777" w:rsidR="00CD3851" w:rsidRDefault="00E10CB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</w:rPr>
        <w:t xml:space="preserve">Demuestra compromiso con principios de colaboración:  http://www.globalhumanitarianplatform.org/doc00003804.doc </w:t>
      </w:r>
    </w:p>
    <w:p w14:paraId="0AD802CA" w14:textId="77777777" w:rsidR="00CD3851" w:rsidRDefault="00E10CB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</w:rPr>
        <w:t xml:space="preserve">Se comunica, trabaja y establece contacto con una amplia gama de personas para llegar a un amplio consenso sobre una respuesta bien coordinada, y demuestra liderazgo cuando sea necesario </w:t>
      </w:r>
    </w:p>
    <w:p w14:paraId="1BEFC2D2" w14:textId="77777777" w:rsidR="00CD3851" w:rsidRDefault="00E10CB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</w:rPr>
        <w:t xml:space="preserve">Piensa y actúa de manera estratégica y asegura la priorización y coherencia de las actividades del clúster </w:t>
      </w:r>
      <w:proofErr w:type="gramStart"/>
      <w:r>
        <w:rPr>
          <w:rFonts w:cs="Calibri"/>
          <w:color w:val="000000"/>
          <w:sz w:val="24"/>
        </w:rPr>
        <w:t>de acuerdo a</w:t>
      </w:r>
      <w:proofErr w:type="gramEnd"/>
      <w:r>
        <w:rPr>
          <w:rFonts w:cs="Calibri"/>
          <w:color w:val="000000"/>
          <w:sz w:val="24"/>
        </w:rPr>
        <w:t xml:space="preserve"> una estrategia acordada </w:t>
      </w:r>
    </w:p>
    <w:p w14:paraId="5811B80C" w14:textId="77777777" w:rsidR="00CD3851" w:rsidRDefault="00E10CB0">
      <w:pPr>
        <w:pStyle w:val="ListParagraph"/>
        <w:numPr>
          <w:ilvl w:val="0"/>
          <w:numId w:val="29"/>
        </w:numPr>
        <w:spacing w:before="0" w:after="60"/>
        <w:ind w:right="-360"/>
        <w:rPr>
          <w:rFonts w:asciiTheme="minorHAnsi" w:hAnsiTheme="minorHAnsi"/>
          <w:sz w:val="24"/>
          <w:szCs w:val="24"/>
        </w:rPr>
      </w:pPr>
      <w:r>
        <w:rPr>
          <w:rFonts w:cs="Calibri"/>
          <w:color w:val="000000"/>
          <w:sz w:val="24"/>
        </w:rPr>
        <w:t xml:space="preserve">Demuestra compromiso con el clúster e independencia respecto de la organización que le emplea </w:t>
      </w:r>
    </w:p>
    <w:p w14:paraId="3ACE8252" w14:textId="77777777" w:rsidR="00CD3851" w:rsidRDefault="00E10CB0">
      <w:pPr>
        <w:pStyle w:val="ListParagraph"/>
        <w:numPr>
          <w:ilvl w:val="0"/>
          <w:numId w:val="29"/>
        </w:numPr>
        <w:spacing w:before="0" w:after="60"/>
        <w:ind w:right="-360"/>
        <w:rPr>
          <w:rFonts w:asciiTheme="minorHAnsi" w:hAnsiTheme="minorHAnsi"/>
          <w:sz w:val="24"/>
          <w:szCs w:val="24"/>
        </w:rPr>
      </w:pPr>
      <w:r>
        <w:rPr>
          <w:rFonts w:cs="Calibri"/>
          <w:color w:val="000000"/>
          <w:sz w:val="24"/>
        </w:rPr>
        <w:t xml:space="preserve">Construye, motiva y dirige el equipo de gestión de la información </w:t>
      </w:r>
    </w:p>
    <w:p w14:paraId="1F6A5517" w14:textId="77777777" w:rsidR="00CD3851" w:rsidRDefault="00E10CB0">
      <w:pPr>
        <w:pStyle w:val="ListParagraph"/>
        <w:numPr>
          <w:ilvl w:val="0"/>
          <w:numId w:val="29"/>
        </w:numPr>
        <w:spacing w:before="0" w:after="6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</w:rPr>
        <w:t xml:space="preserve">Ofrece un rendimiento óptimo dentro de los parámetros definidos, aplica correctamente el conocimiento de disciplinas especializadas, anticipa y prepara respuesta a las necesidades cambiantes de la unidad organizativa relevante, cumple con los objetivos fijados en situaciones difíciles; </w:t>
      </w:r>
    </w:p>
    <w:p w14:paraId="4D4F09E7" w14:textId="77777777" w:rsidR="00CD3851" w:rsidRDefault="00E10CB0">
      <w:pPr>
        <w:pStyle w:val="ListParagraph"/>
        <w:numPr>
          <w:ilvl w:val="0"/>
          <w:numId w:val="29"/>
        </w:numPr>
        <w:spacing w:before="0" w:after="6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</w:rPr>
        <w:t>Efectivamente coordina acciones con otros socios responsables de la implementación, trabaja de manera efectiva con las autoridades locales, los interesados, los beneficiarios y la comunidad en general para avanzar los objetivos de país o regionales.</w:t>
      </w:r>
    </w:p>
    <w:p w14:paraId="6C3BC5BF" w14:textId="77777777" w:rsidR="00CD3851" w:rsidRDefault="00CD3851">
      <w:pPr>
        <w:pStyle w:val="ListParagraph"/>
        <w:spacing w:before="0" w:after="60"/>
        <w:ind w:right="-360"/>
        <w:rPr>
          <w:rFonts w:asciiTheme="minorHAnsi" w:hAnsiTheme="minorHAnsi"/>
          <w:sz w:val="24"/>
          <w:szCs w:val="24"/>
        </w:rPr>
      </w:pPr>
    </w:p>
    <w:p w14:paraId="4C1E20A1" w14:textId="77777777" w:rsidR="00CD3851" w:rsidRDefault="00E10CB0">
      <w:pPr>
        <w:pStyle w:val="BodyTextIndent"/>
        <w:widowControl w:val="0"/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spacing w:after="60"/>
        <w:ind w:left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>Competencias Técnicas</w:t>
      </w:r>
    </w:p>
    <w:p w14:paraId="3AD69E39" w14:textId="77777777" w:rsidR="00CD3851" w:rsidRDefault="00E10CB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</w:rPr>
        <w:t xml:space="preserve">Comprende las cuestiones técnicas clave para el clúster lo suficientemente bien como para ser capaz de comprometerse con los participantes del clúster y entender sus necesidades de gestión de información específicas del clúster </w:t>
      </w:r>
    </w:p>
    <w:p w14:paraId="5680D376" w14:textId="77777777" w:rsidR="00CD3851" w:rsidRDefault="00E10CB0">
      <w:pPr>
        <w:pStyle w:val="BodyTextIndent"/>
        <w:widowControl w:val="0"/>
        <w:numPr>
          <w:ilvl w:val="0"/>
          <w:numId w:val="30"/>
        </w:numPr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spacing w:after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</w:rPr>
        <w:t xml:space="preserve">Excelente conocimiento de MS Excel, MS Access u otras bases de datos (por ejemplo, tablas </w:t>
      </w:r>
      <w:proofErr w:type="spellStart"/>
      <w:r>
        <w:rPr>
          <w:rFonts w:asciiTheme="minorHAnsi" w:hAnsiTheme="minorHAnsi" w:cs="Calibri"/>
          <w:color w:val="000000"/>
          <w:sz w:val="24"/>
        </w:rPr>
        <w:t>pivot</w:t>
      </w:r>
      <w:proofErr w:type="spellEnd"/>
      <w:r>
        <w:rPr>
          <w:rFonts w:asciiTheme="minorHAnsi" w:hAnsiTheme="minorHAnsi" w:cs="Calibri"/>
          <w:color w:val="000000"/>
          <w:sz w:val="24"/>
        </w:rPr>
        <w:t xml:space="preserve"> y funciones); </w:t>
      </w:r>
    </w:p>
    <w:p w14:paraId="273D3F25" w14:textId="31DEE2A0" w:rsidR="00CD3851" w:rsidRDefault="00E10CB0">
      <w:pPr>
        <w:pStyle w:val="BodyTextIndent"/>
        <w:widowControl w:val="0"/>
        <w:numPr>
          <w:ilvl w:val="0"/>
          <w:numId w:val="30"/>
        </w:numPr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spacing w:after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</w:rPr>
        <w:t>Experiencia técnica probada para</w:t>
      </w:r>
      <w:r w:rsidR="00AC3AFA">
        <w:rPr>
          <w:rFonts w:asciiTheme="minorHAnsi" w:hAnsiTheme="minorHAnsi" w:cs="Calibri"/>
          <w:color w:val="000000"/>
          <w:sz w:val="24"/>
        </w:rPr>
        <w:t xml:space="preserve"> gestionar </w:t>
      </w:r>
      <w:r>
        <w:rPr>
          <w:rFonts w:asciiTheme="minorHAnsi" w:hAnsiTheme="minorHAnsi" w:cs="Calibri"/>
          <w:color w:val="000000"/>
          <w:sz w:val="24"/>
        </w:rPr>
        <w:t xml:space="preserve">la captura y el almacenamiento de datos, el análisis de diversos conjuntos de datos, y </w:t>
      </w:r>
      <w:r w:rsidR="00AC3AFA">
        <w:rPr>
          <w:rFonts w:asciiTheme="minorHAnsi" w:hAnsiTheme="minorHAnsi" w:cs="Calibri"/>
          <w:color w:val="000000"/>
          <w:sz w:val="24"/>
        </w:rPr>
        <w:t xml:space="preserve">la presentación de la </w:t>
      </w:r>
      <w:r>
        <w:rPr>
          <w:rFonts w:asciiTheme="minorHAnsi" w:hAnsiTheme="minorHAnsi" w:cs="Calibri"/>
          <w:color w:val="000000"/>
          <w:sz w:val="24"/>
        </w:rPr>
        <w:t xml:space="preserve">información en tablas comprensibles, cuadros, gráficos e informes; </w:t>
      </w:r>
    </w:p>
    <w:p w14:paraId="73AC29C8" w14:textId="77777777" w:rsidR="00CD3851" w:rsidRDefault="00E10CB0">
      <w:pPr>
        <w:pStyle w:val="BodyTextIndent"/>
        <w:widowControl w:val="0"/>
        <w:numPr>
          <w:ilvl w:val="0"/>
          <w:numId w:val="30"/>
        </w:numPr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spacing w:after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</w:rPr>
        <w:t xml:space="preserve">Conocimiento de la creación y administración de sitios web básicos (por ejemplo, la plataforma de la respuesta humanitaria de OCHA); </w:t>
      </w:r>
    </w:p>
    <w:p w14:paraId="2ECBD877" w14:textId="77777777" w:rsidR="00CD3851" w:rsidRDefault="00E10CB0">
      <w:pPr>
        <w:pStyle w:val="BodyTextIndent"/>
        <w:widowControl w:val="0"/>
        <w:numPr>
          <w:ilvl w:val="0"/>
          <w:numId w:val="30"/>
        </w:numPr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spacing w:after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</w:rPr>
        <w:t xml:space="preserve">Habilidades probadas en el uso de paquetes de GIS y paquetes para la realización de mapas </w:t>
      </w:r>
      <w:r>
        <w:rPr>
          <w:rFonts w:asciiTheme="minorHAnsi" w:hAnsiTheme="minorHAnsi"/>
          <w:sz w:val="24"/>
        </w:rPr>
        <w:t xml:space="preserve">tales como ArcGIS, </w:t>
      </w:r>
      <w:proofErr w:type="spellStart"/>
      <w:r>
        <w:rPr>
          <w:rFonts w:asciiTheme="minorHAnsi" w:hAnsiTheme="minorHAnsi"/>
          <w:sz w:val="24"/>
        </w:rPr>
        <w:t>Mapinfo</w:t>
      </w:r>
      <w:proofErr w:type="spellEnd"/>
      <w:r>
        <w:rPr>
          <w:rFonts w:asciiTheme="minorHAnsi" w:hAnsiTheme="minorHAnsi"/>
          <w:sz w:val="24"/>
        </w:rPr>
        <w:t xml:space="preserve">, QGIS, Adobe </w:t>
      </w:r>
      <w:proofErr w:type="spellStart"/>
      <w:r>
        <w:rPr>
          <w:rFonts w:asciiTheme="minorHAnsi" w:hAnsiTheme="minorHAnsi"/>
          <w:sz w:val="24"/>
        </w:rPr>
        <w:t>Creative</w:t>
      </w:r>
      <w:proofErr w:type="spellEnd"/>
      <w:r>
        <w:rPr>
          <w:rFonts w:asciiTheme="minorHAnsi" w:hAnsiTheme="minorHAnsi"/>
          <w:sz w:val="24"/>
        </w:rPr>
        <w:t xml:space="preserve"> Suite para la cartografía</w:t>
      </w:r>
      <w:r>
        <w:rPr>
          <w:rFonts w:asciiTheme="minorHAnsi" w:hAnsiTheme="minorHAnsi" w:cs="Calibri"/>
          <w:color w:val="000000"/>
          <w:sz w:val="24"/>
        </w:rPr>
        <w:t xml:space="preserve"> </w:t>
      </w:r>
    </w:p>
    <w:p w14:paraId="5D3C1BFB" w14:textId="77777777" w:rsidR="00CD3851" w:rsidRDefault="00E10CB0">
      <w:pPr>
        <w:pStyle w:val="BodyTextIndent"/>
        <w:widowControl w:val="0"/>
        <w:numPr>
          <w:ilvl w:val="0"/>
          <w:numId w:val="30"/>
        </w:numPr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spacing w:after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</w:rPr>
        <w:t xml:space="preserve">Conocimientos y habilidades en el desarrollo de software son deseables </w:t>
      </w:r>
    </w:p>
    <w:p w14:paraId="660A4259" w14:textId="77777777" w:rsidR="00CD3851" w:rsidRDefault="00CD3851">
      <w:pPr>
        <w:spacing w:before="0" w:after="60"/>
        <w:rPr>
          <w:rFonts w:asciiTheme="minorHAnsi" w:hAnsiTheme="minorHAnsi"/>
          <w:b/>
          <w:bCs/>
          <w:sz w:val="24"/>
          <w:szCs w:val="24"/>
        </w:rPr>
      </w:pPr>
    </w:p>
    <w:p w14:paraId="32A04C31" w14:textId="77777777" w:rsidR="00CD3851" w:rsidRDefault="00E10CB0">
      <w:pPr>
        <w:spacing w:before="0" w:after="6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sz w:val="24"/>
        </w:rPr>
        <w:t>Educación y experiencia profesional:</w:t>
      </w:r>
    </w:p>
    <w:p w14:paraId="4A97B0F1" w14:textId="77777777" w:rsidR="00CD3851" w:rsidRDefault="00E10CB0">
      <w:pPr>
        <w:pStyle w:val="ListParagraph"/>
        <w:numPr>
          <w:ilvl w:val="0"/>
          <w:numId w:val="22"/>
        </w:numPr>
        <w:spacing w:before="0" w:after="6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</w:rPr>
        <w:t xml:space="preserve">Máster de una institución académica acreditada preferiblemente en Informática, Multimedia o Ciencias Sociales o cualquier disciplina relacionada con la gestión de la información por una institución académica acreditada o experiencia equiparable; </w:t>
      </w:r>
    </w:p>
    <w:p w14:paraId="386BEFC8" w14:textId="77777777" w:rsidR="00CD3851" w:rsidRDefault="00E10CB0">
      <w:pPr>
        <w:pStyle w:val="ListParagraph"/>
        <w:numPr>
          <w:ilvl w:val="0"/>
          <w:numId w:val="22"/>
        </w:numPr>
        <w:spacing w:before="0" w:after="6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</w:rPr>
        <w:t xml:space="preserve">Mínimo de cinco años (para P-3) y siete años (para P-4) </w:t>
      </w:r>
      <w:r>
        <w:rPr>
          <w:rFonts w:asciiTheme="minorHAnsi" w:hAnsiTheme="minorHAnsi"/>
          <w:i/>
          <w:sz w:val="24"/>
        </w:rPr>
        <w:t>[Por favor, seleccione el número apropiado de años]</w:t>
      </w:r>
      <w:r>
        <w:rPr>
          <w:rFonts w:asciiTheme="minorHAnsi" w:hAnsiTheme="minorHAnsi"/>
          <w:sz w:val="24"/>
        </w:rPr>
        <w:t xml:space="preserve"> de experiencia profesional en gestión de la información, incluyendo un mínimo de dos a tres años de experiencia en operaciones humanitarias de emergencia; </w:t>
      </w:r>
    </w:p>
    <w:p w14:paraId="1FDAAA85" w14:textId="77777777" w:rsidR="00CD3851" w:rsidRDefault="00E10CB0">
      <w:pPr>
        <w:pStyle w:val="ListParagraph"/>
        <w:numPr>
          <w:ilvl w:val="0"/>
          <w:numId w:val="22"/>
        </w:numPr>
        <w:spacing w:before="0" w:after="6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</w:rPr>
        <w:t xml:space="preserve">Conocimiento del enfoque de clúster, sistema de la ONU y la comunidad de </w:t>
      </w:r>
      <w:proofErr w:type="spellStart"/>
      <w:r>
        <w:rPr>
          <w:rFonts w:asciiTheme="minorHAnsi" w:hAnsiTheme="minorHAnsi"/>
          <w:sz w:val="24"/>
        </w:rPr>
        <w:t>ONGs</w:t>
      </w:r>
      <w:proofErr w:type="spellEnd"/>
      <w:r>
        <w:rPr>
          <w:rFonts w:asciiTheme="minorHAnsi" w:hAnsiTheme="minorHAnsi"/>
          <w:sz w:val="24"/>
        </w:rPr>
        <w:t xml:space="preserve"> humanitarias </w:t>
      </w:r>
    </w:p>
    <w:p w14:paraId="22CC6225" w14:textId="77777777" w:rsidR="00CD3851" w:rsidRDefault="00E10CB0">
      <w:pPr>
        <w:tabs>
          <w:tab w:val="left" w:pos="340"/>
        </w:tabs>
        <w:spacing w:before="0" w:after="60"/>
        <w:ind w:left="360" w:right="-3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>Competencias básicas (Requerido para el reclutamiento por UNICEF)</w:t>
      </w:r>
    </w:p>
    <w:p w14:paraId="15DDF744" w14:textId="77777777" w:rsidR="00CD3851" w:rsidRDefault="00CD3851">
      <w:pPr>
        <w:pStyle w:val="BodyTextIndent"/>
        <w:widowControl w:val="0"/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spacing w:after="60"/>
        <w:rPr>
          <w:rFonts w:asciiTheme="minorHAnsi" w:hAnsiTheme="minorHAnsi"/>
          <w:sz w:val="24"/>
          <w:szCs w:val="24"/>
        </w:rPr>
        <w:sectPr w:rsidR="00CD3851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63ACAA" w14:textId="77777777" w:rsidR="00CD3851" w:rsidRDefault="00E10CB0">
      <w:pPr>
        <w:pStyle w:val="BodyTextIndent"/>
        <w:widowControl w:val="0"/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spacing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Compromiso               </w:t>
      </w:r>
    </w:p>
    <w:p w14:paraId="2DE3E21B" w14:textId="77777777" w:rsidR="00CD3851" w:rsidRDefault="00E10CB0">
      <w:pPr>
        <w:pStyle w:val="BodyTextIndent"/>
        <w:widowControl w:val="0"/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spacing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Empeño para lograr resultados      </w:t>
      </w:r>
    </w:p>
    <w:p w14:paraId="1A65F276" w14:textId="77777777" w:rsidR="00CD3851" w:rsidRDefault="00E10CB0">
      <w:pPr>
        <w:pStyle w:val="BodyTextIndent"/>
        <w:widowControl w:val="0"/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spacing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Respetuoso con la diversidad     </w:t>
      </w:r>
    </w:p>
    <w:p w14:paraId="54136BBD" w14:textId="77777777" w:rsidR="00CD3851" w:rsidRDefault="00E10CB0">
      <w:pPr>
        <w:pStyle w:val="BodyTextIndent"/>
        <w:widowControl w:val="0"/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spacing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Integridad </w:t>
      </w:r>
    </w:p>
    <w:p w14:paraId="08190775" w14:textId="77777777" w:rsidR="00CD3851" w:rsidRDefault="00E10CB0">
      <w:pPr>
        <w:pStyle w:val="BodyTextIndent"/>
        <w:widowControl w:val="0"/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spacing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Trabajo en equipo</w:t>
      </w:r>
    </w:p>
    <w:p w14:paraId="433FC628" w14:textId="77777777" w:rsidR="00CD3851" w:rsidRDefault="00E10CB0">
      <w:pPr>
        <w:pStyle w:val="BodyTextIndent"/>
        <w:widowControl w:val="0"/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spacing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Autoconocimiento y autorregulación</w:t>
      </w:r>
    </w:p>
    <w:p w14:paraId="00A1BE48" w14:textId="77777777" w:rsidR="00CD3851" w:rsidRDefault="00CD3851">
      <w:pPr>
        <w:spacing w:before="0" w:after="60"/>
        <w:rPr>
          <w:rFonts w:asciiTheme="minorHAnsi" w:hAnsiTheme="minorHAnsi"/>
          <w:bCs/>
          <w:iCs/>
          <w:sz w:val="24"/>
          <w:szCs w:val="24"/>
          <w:u w:val="single"/>
        </w:rPr>
        <w:sectPr w:rsidR="00CD3851" w:rsidSect="00D118E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0D8A26" w14:textId="77777777" w:rsidR="00CD3851" w:rsidRDefault="00CD3851">
      <w:pPr>
        <w:tabs>
          <w:tab w:val="center" w:pos="1800"/>
        </w:tabs>
        <w:spacing w:before="0" w:after="60"/>
        <w:rPr>
          <w:rFonts w:asciiTheme="minorHAnsi" w:hAnsiTheme="minorHAnsi"/>
          <w:sz w:val="24"/>
          <w:szCs w:val="24"/>
        </w:rPr>
      </w:pPr>
    </w:p>
    <w:p w14:paraId="1A79C447" w14:textId="77777777" w:rsidR="00CD3851" w:rsidRDefault="00E10CB0">
      <w:pPr>
        <w:tabs>
          <w:tab w:val="center" w:pos="1800"/>
        </w:tabs>
        <w:spacing w:before="0"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__________________________</w:t>
      </w:r>
    </w:p>
    <w:p w14:paraId="4C6B8905" w14:textId="0B23C71A" w:rsidR="00CD3851" w:rsidRDefault="003C168E">
      <w:pPr>
        <w:tabs>
          <w:tab w:val="center" w:pos="1800"/>
        </w:tabs>
        <w:spacing w:before="0"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Autorizado p</w:t>
      </w:r>
      <w:r w:rsidR="00E10CB0">
        <w:rPr>
          <w:rFonts w:asciiTheme="minorHAnsi" w:hAnsiTheme="minorHAnsi"/>
          <w:sz w:val="24"/>
        </w:rPr>
        <w:t xml:space="preserve">or: Coordinador del </w:t>
      </w:r>
      <w:r>
        <w:rPr>
          <w:rFonts w:asciiTheme="minorHAnsi" w:hAnsiTheme="minorHAnsi"/>
          <w:sz w:val="24"/>
        </w:rPr>
        <w:t>C</w:t>
      </w:r>
      <w:r w:rsidR="00E10CB0">
        <w:rPr>
          <w:rFonts w:asciiTheme="minorHAnsi" w:hAnsiTheme="minorHAnsi"/>
          <w:sz w:val="24"/>
        </w:rPr>
        <w:t xml:space="preserve">lúster nacional de nutrición / </w:t>
      </w:r>
      <w:proofErr w:type="spellStart"/>
      <w:r w:rsidR="00E10CB0">
        <w:rPr>
          <w:rFonts w:asciiTheme="minorHAnsi" w:hAnsiTheme="minorHAnsi"/>
          <w:sz w:val="24"/>
        </w:rPr>
        <w:t>Co-coordinador</w:t>
      </w:r>
      <w:proofErr w:type="spellEnd"/>
    </w:p>
    <w:p w14:paraId="54746B9E" w14:textId="4247E832" w:rsidR="00CD3851" w:rsidRDefault="00AC3AFA">
      <w:pPr>
        <w:tabs>
          <w:tab w:val="center" w:pos="1800"/>
        </w:tabs>
        <w:spacing w:before="0" w:after="6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</w:rPr>
        <w:t>Fecha:</w:t>
      </w:r>
      <w:r w:rsidR="00E10CB0">
        <w:rPr>
          <w:rFonts w:asciiTheme="minorHAnsi" w:hAnsiTheme="minorHAnsi"/>
          <w:sz w:val="24"/>
        </w:rPr>
        <w:t>_</w:t>
      </w:r>
      <w:proofErr w:type="gramEnd"/>
      <w:r w:rsidR="00E10CB0">
        <w:rPr>
          <w:rFonts w:asciiTheme="minorHAnsi" w:hAnsiTheme="minorHAnsi"/>
          <w:sz w:val="24"/>
        </w:rPr>
        <w:t>__________________</w:t>
      </w:r>
    </w:p>
    <w:p w14:paraId="11516E55" w14:textId="77777777" w:rsidR="00CD3851" w:rsidRDefault="00CD3851">
      <w:pPr>
        <w:tabs>
          <w:tab w:val="center" w:pos="1800"/>
        </w:tabs>
        <w:spacing w:before="0" w:after="60"/>
        <w:rPr>
          <w:rFonts w:asciiTheme="minorHAnsi" w:hAnsiTheme="minorHAnsi"/>
          <w:sz w:val="24"/>
          <w:szCs w:val="24"/>
        </w:rPr>
      </w:pPr>
    </w:p>
    <w:p w14:paraId="7C0275DD" w14:textId="77777777" w:rsidR="00CD3851" w:rsidRDefault="00CD3851">
      <w:pPr>
        <w:tabs>
          <w:tab w:val="center" w:pos="1800"/>
        </w:tabs>
        <w:spacing w:before="0" w:after="60"/>
        <w:rPr>
          <w:rFonts w:asciiTheme="minorHAnsi" w:hAnsiTheme="minorHAnsi"/>
          <w:sz w:val="24"/>
          <w:szCs w:val="24"/>
        </w:rPr>
      </w:pPr>
    </w:p>
    <w:p w14:paraId="057087F7" w14:textId="77777777" w:rsidR="00CD3851" w:rsidRDefault="00E10CB0">
      <w:pPr>
        <w:tabs>
          <w:tab w:val="center" w:pos="1800"/>
        </w:tabs>
        <w:spacing w:before="0"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___________________________</w:t>
      </w:r>
    </w:p>
    <w:p w14:paraId="491CB8C4" w14:textId="0953A034" w:rsidR="00CD3851" w:rsidRDefault="003C168E">
      <w:pPr>
        <w:tabs>
          <w:tab w:val="center" w:pos="1800"/>
        </w:tabs>
        <w:spacing w:before="0"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Aprobado: </w:t>
      </w:r>
      <w:proofErr w:type="gramStart"/>
      <w:r>
        <w:rPr>
          <w:rFonts w:asciiTheme="minorHAnsi" w:hAnsiTheme="minorHAnsi"/>
          <w:sz w:val="24"/>
        </w:rPr>
        <w:t>Jefe</w:t>
      </w:r>
      <w:proofErr w:type="gramEnd"/>
      <w:r>
        <w:rPr>
          <w:rFonts w:asciiTheme="minorHAnsi" w:hAnsiTheme="minorHAnsi"/>
          <w:sz w:val="24"/>
        </w:rPr>
        <w:t xml:space="preserve"> de la A</w:t>
      </w:r>
      <w:r w:rsidR="00E10CB0">
        <w:rPr>
          <w:rFonts w:asciiTheme="minorHAnsi" w:hAnsiTheme="minorHAnsi"/>
          <w:sz w:val="24"/>
        </w:rPr>
        <w:t>gencia coordinadora del clúster (El gobierno, UNICEF u otra agencia coordinadora del clúster)</w:t>
      </w:r>
    </w:p>
    <w:p w14:paraId="6DE90D38" w14:textId="77777777" w:rsidR="00CD3851" w:rsidRDefault="00E10CB0">
      <w:pPr>
        <w:tabs>
          <w:tab w:val="center" w:pos="1800"/>
        </w:tabs>
        <w:spacing w:before="0"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Fecha: _______________________</w:t>
      </w:r>
    </w:p>
    <w:sectPr w:rsidR="00CD385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CD34C" w14:textId="77777777" w:rsidR="002C7F6E" w:rsidRDefault="002C7F6E">
      <w:pPr>
        <w:spacing w:before="0" w:after="0"/>
      </w:pPr>
      <w:r>
        <w:separator/>
      </w:r>
    </w:p>
  </w:endnote>
  <w:endnote w:type="continuationSeparator" w:id="0">
    <w:p w14:paraId="283E41BA" w14:textId="77777777" w:rsidR="002C7F6E" w:rsidRDefault="002C7F6E">
      <w:pPr>
        <w:spacing w:before="0" w:after="0"/>
      </w:pPr>
      <w:r>
        <w:continuationSeparator/>
      </w:r>
    </w:p>
  </w:endnote>
  <w:endnote w:type="continuationNotice" w:id="1">
    <w:p w14:paraId="577F0433" w14:textId="77777777" w:rsidR="002C7F6E" w:rsidRDefault="002C7F6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6958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7FF7E5" w14:textId="1A43919A" w:rsidR="00AC3AFA" w:rsidRDefault="00AC3A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B2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FF6C7CA" w14:textId="77777777" w:rsidR="00CD3851" w:rsidRPr="00F97354" w:rsidRDefault="00CD3851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2C4CF" w14:textId="77777777" w:rsidR="002C7F6E" w:rsidRDefault="002C7F6E">
      <w:pPr>
        <w:spacing w:before="0" w:after="0"/>
      </w:pPr>
      <w:r>
        <w:separator/>
      </w:r>
    </w:p>
  </w:footnote>
  <w:footnote w:type="continuationSeparator" w:id="0">
    <w:p w14:paraId="1E7DDD18" w14:textId="77777777" w:rsidR="002C7F6E" w:rsidRDefault="002C7F6E">
      <w:pPr>
        <w:spacing w:before="0" w:after="0"/>
      </w:pPr>
      <w:r>
        <w:continuationSeparator/>
      </w:r>
    </w:p>
  </w:footnote>
  <w:footnote w:type="continuationNotice" w:id="1">
    <w:p w14:paraId="1FF2691C" w14:textId="77777777" w:rsidR="002C7F6E" w:rsidRDefault="002C7F6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4926"/>
    <w:multiLevelType w:val="hybridMultilevel"/>
    <w:tmpl w:val="AEDCB292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96A6D"/>
    <w:multiLevelType w:val="hybridMultilevel"/>
    <w:tmpl w:val="5C1C0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6FB1"/>
    <w:multiLevelType w:val="hybridMultilevel"/>
    <w:tmpl w:val="30AC8FDE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E217F"/>
    <w:multiLevelType w:val="hybridMultilevel"/>
    <w:tmpl w:val="786E78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01CA3"/>
    <w:multiLevelType w:val="hybridMultilevel"/>
    <w:tmpl w:val="3DDCB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A456B"/>
    <w:multiLevelType w:val="hybridMultilevel"/>
    <w:tmpl w:val="DC4A8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677C"/>
    <w:multiLevelType w:val="hybridMultilevel"/>
    <w:tmpl w:val="A55E9B4E"/>
    <w:lvl w:ilvl="0" w:tplc="0409001B">
      <w:start w:val="1"/>
      <w:numFmt w:val="lowerRoman"/>
      <w:lvlText w:val="%1."/>
      <w:lvlJc w:val="righ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27DA21EF"/>
    <w:multiLevelType w:val="hybridMultilevel"/>
    <w:tmpl w:val="2B585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B16CF"/>
    <w:multiLevelType w:val="hybridMultilevel"/>
    <w:tmpl w:val="6CAA1102"/>
    <w:lvl w:ilvl="0" w:tplc="B47A3DF4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2D3B7988"/>
    <w:multiLevelType w:val="hybridMultilevel"/>
    <w:tmpl w:val="6F5E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C5738"/>
    <w:multiLevelType w:val="hybridMultilevel"/>
    <w:tmpl w:val="8C2AD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96606B4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0E26FB"/>
    <w:multiLevelType w:val="hybridMultilevel"/>
    <w:tmpl w:val="62E8FC00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374A6"/>
    <w:multiLevelType w:val="hybridMultilevel"/>
    <w:tmpl w:val="B676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C418F"/>
    <w:multiLevelType w:val="hybridMultilevel"/>
    <w:tmpl w:val="AD1A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EA5"/>
    <w:multiLevelType w:val="hybridMultilevel"/>
    <w:tmpl w:val="930A7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864F2"/>
    <w:multiLevelType w:val="hybridMultilevel"/>
    <w:tmpl w:val="D87A6102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C83C9D"/>
    <w:multiLevelType w:val="hybridMultilevel"/>
    <w:tmpl w:val="93ACCBF6"/>
    <w:lvl w:ilvl="0" w:tplc="A4641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5C23"/>
    <w:multiLevelType w:val="hybridMultilevel"/>
    <w:tmpl w:val="930A7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AD0"/>
    <w:multiLevelType w:val="hybridMultilevel"/>
    <w:tmpl w:val="859046F8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42891"/>
    <w:multiLevelType w:val="hybridMultilevel"/>
    <w:tmpl w:val="F60A823A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8199E"/>
    <w:multiLevelType w:val="hybridMultilevel"/>
    <w:tmpl w:val="CC3ED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A3A7F"/>
    <w:multiLevelType w:val="hybridMultilevel"/>
    <w:tmpl w:val="93709942"/>
    <w:lvl w:ilvl="0" w:tplc="0409001B">
      <w:start w:val="1"/>
      <w:numFmt w:val="lowerRoman"/>
      <w:lvlText w:val="%1."/>
      <w:lvlJc w:val="righ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2" w15:restartNumberingAfterBreak="0">
    <w:nsid w:val="58B27F6E"/>
    <w:multiLevelType w:val="hybridMultilevel"/>
    <w:tmpl w:val="F0987830"/>
    <w:lvl w:ilvl="0" w:tplc="0409001B">
      <w:start w:val="1"/>
      <w:numFmt w:val="lowerRoman"/>
      <w:lvlText w:val="%1."/>
      <w:lvlJc w:val="right"/>
      <w:pPr>
        <w:ind w:left="882" w:hanging="360"/>
      </w:p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3" w15:restartNumberingAfterBreak="0">
    <w:nsid w:val="67EC04D6"/>
    <w:multiLevelType w:val="hybridMultilevel"/>
    <w:tmpl w:val="835CCF0C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B3D11"/>
    <w:multiLevelType w:val="hybridMultilevel"/>
    <w:tmpl w:val="AD42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657D2"/>
    <w:multiLevelType w:val="hybridMultilevel"/>
    <w:tmpl w:val="CEC61978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D7174"/>
    <w:multiLevelType w:val="hybridMultilevel"/>
    <w:tmpl w:val="93409AA6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331B8"/>
    <w:multiLevelType w:val="hybridMultilevel"/>
    <w:tmpl w:val="470CFB68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03146F"/>
    <w:multiLevelType w:val="hybridMultilevel"/>
    <w:tmpl w:val="15FE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85043"/>
    <w:multiLevelType w:val="hybridMultilevel"/>
    <w:tmpl w:val="BD46A084"/>
    <w:lvl w:ilvl="0" w:tplc="28D8338A">
      <w:start w:val="2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051216"/>
    <w:multiLevelType w:val="hybridMultilevel"/>
    <w:tmpl w:val="19F8948C"/>
    <w:lvl w:ilvl="0" w:tplc="0409001B">
      <w:start w:val="1"/>
      <w:numFmt w:val="lowerRoman"/>
      <w:lvlText w:val="%1."/>
      <w:lvlJc w:val="righ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1" w15:restartNumberingAfterBreak="0">
    <w:nsid w:val="795B78E8"/>
    <w:multiLevelType w:val="hybridMultilevel"/>
    <w:tmpl w:val="3F76E980"/>
    <w:lvl w:ilvl="0" w:tplc="28D8338A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6606B4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6"/>
  </w:num>
  <w:num w:numId="3">
    <w:abstractNumId w:val="21"/>
  </w:num>
  <w:num w:numId="4">
    <w:abstractNumId w:val="30"/>
  </w:num>
  <w:num w:numId="5">
    <w:abstractNumId w:val="16"/>
  </w:num>
  <w:num w:numId="6">
    <w:abstractNumId w:val="14"/>
  </w:num>
  <w:num w:numId="7">
    <w:abstractNumId w:val="0"/>
  </w:num>
  <w:num w:numId="8">
    <w:abstractNumId w:val="15"/>
  </w:num>
  <w:num w:numId="9">
    <w:abstractNumId w:val="27"/>
  </w:num>
  <w:num w:numId="10">
    <w:abstractNumId w:val="2"/>
  </w:num>
  <w:num w:numId="11">
    <w:abstractNumId w:val="25"/>
  </w:num>
  <w:num w:numId="12">
    <w:abstractNumId w:val="19"/>
  </w:num>
  <w:num w:numId="13">
    <w:abstractNumId w:val="18"/>
  </w:num>
  <w:num w:numId="14">
    <w:abstractNumId w:val="8"/>
  </w:num>
  <w:num w:numId="15">
    <w:abstractNumId w:val="20"/>
  </w:num>
  <w:num w:numId="16">
    <w:abstractNumId w:val="7"/>
  </w:num>
  <w:num w:numId="17">
    <w:abstractNumId w:val="24"/>
  </w:num>
  <w:num w:numId="18">
    <w:abstractNumId w:val="31"/>
  </w:num>
  <w:num w:numId="19">
    <w:abstractNumId w:val="29"/>
  </w:num>
  <w:num w:numId="20">
    <w:abstractNumId w:val="10"/>
  </w:num>
  <w:num w:numId="21">
    <w:abstractNumId w:val="5"/>
  </w:num>
  <w:num w:numId="22">
    <w:abstractNumId w:val="12"/>
  </w:num>
  <w:num w:numId="23">
    <w:abstractNumId w:val="1"/>
  </w:num>
  <w:num w:numId="24">
    <w:abstractNumId w:val="17"/>
  </w:num>
  <w:num w:numId="25">
    <w:abstractNumId w:val="3"/>
  </w:num>
  <w:num w:numId="26">
    <w:abstractNumId w:val="4"/>
  </w:num>
  <w:num w:numId="27">
    <w:abstractNumId w:val="23"/>
  </w:num>
  <w:num w:numId="28">
    <w:abstractNumId w:val="26"/>
  </w:num>
  <w:num w:numId="29">
    <w:abstractNumId w:val="28"/>
  </w:num>
  <w:num w:numId="30">
    <w:abstractNumId w:val="13"/>
  </w:num>
  <w:num w:numId="31">
    <w:abstractNumId w:val="1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FA"/>
    <w:rsid w:val="00003485"/>
    <w:rsid w:val="0003688A"/>
    <w:rsid w:val="00037729"/>
    <w:rsid w:val="00045E6B"/>
    <w:rsid w:val="00071106"/>
    <w:rsid w:val="0008589F"/>
    <w:rsid w:val="00091665"/>
    <w:rsid w:val="000A470C"/>
    <w:rsid w:val="000B6AE3"/>
    <w:rsid w:val="0013543A"/>
    <w:rsid w:val="00145C4E"/>
    <w:rsid w:val="0015148B"/>
    <w:rsid w:val="001550BD"/>
    <w:rsid w:val="001552C3"/>
    <w:rsid w:val="00164C0D"/>
    <w:rsid w:val="001A612F"/>
    <w:rsid w:val="001A74CF"/>
    <w:rsid w:val="001C6D35"/>
    <w:rsid w:val="001E31D6"/>
    <w:rsid w:val="001F5BFE"/>
    <w:rsid w:val="00225FA9"/>
    <w:rsid w:val="00226A07"/>
    <w:rsid w:val="00236232"/>
    <w:rsid w:val="002509CB"/>
    <w:rsid w:val="00254E2A"/>
    <w:rsid w:val="00272AEB"/>
    <w:rsid w:val="002A1569"/>
    <w:rsid w:val="002A2FD3"/>
    <w:rsid w:val="002C7F6E"/>
    <w:rsid w:val="002D3325"/>
    <w:rsid w:val="003824C1"/>
    <w:rsid w:val="003B55AC"/>
    <w:rsid w:val="003C168E"/>
    <w:rsid w:val="003D12AA"/>
    <w:rsid w:val="003D698A"/>
    <w:rsid w:val="003E6605"/>
    <w:rsid w:val="003F2277"/>
    <w:rsid w:val="00412486"/>
    <w:rsid w:val="00416B83"/>
    <w:rsid w:val="0043137F"/>
    <w:rsid w:val="00457647"/>
    <w:rsid w:val="00466AD7"/>
    <w:rsid w:val="004A0B97"/>
    <w:rsid w:val="004B6AD1"/>
    <w:rsid w:val="004C4585"/>
    <w:rsid w:val="004E02B9"/>
    <w:rsid w:val="004E71FA"/>
    <w:rsid w:val="0050094C"/>
    <w:rsid w:val="0050333B"/>
    <w:rsid w:val="00516D7A"/>
    <w:rsid w:val="00520DF7"/>
    <w:rsid w:val="00524027"/>
    <w:rsid w:val="00530C04"/>
    <w:rsid w:val="00534D85"/>
    <w:rsid w:val="00542FA2"/>
    <w:rsid w:val="005A5D45"/>
    <w:rsid w:val="005F54B8"/>
    <w:rsid w:val="00616AF7"/>
    <w:rsid w:val="006208F2"/>
    <w:rsid w:val="00637DF8"/>
    <w:rsid w:val="006422C2"/>
    <w:rsid w:val="00661358"/>
    <w:rsid w:val="0066552A"/>
    <w:rsid w:val="00684939"/>
    <w:rsid w:val="00687FEA"/>
    <w:rsid w:val="006A3FD1"/>
    <w:rsid w:val="006B0EA6"/>
    <w:rsid w:val="006B3187"/>
    <w:rsid w:val="006D1B4C"/>
    <w:rsid w:val="006E46C8"/>
    <w:rsid w:val="0070103F"/>
    <w:rsid w:val="00721D53"/>
    <w:rsid w:val="00746189"/>
    <w:rsid w:val="007A07C5"/>
    <w:rsid w:val="007E4670"/>
    <w:rsid w:val="007F23D5"/>
    <w:rsid w:val="007F2ABB"/>
    <w:rsid w:val="00830C42"/>
    <w:rsid w:val="00843DA8"/>
    <w:rsid w:val="008658DB"/>
    <w:rsid w:val="008725D7"/>
    <w:rsid w:val="008A38C1"/>
    <w:rsid w:val="008A7C2B"/>
    <w:rsid w:val="008E5D74"/>
    <w:rsid w:val="009031BA"/>
    <w:rsid w:val="00903215"/>
    <w:rsid w:val="00916CD5"/>
    <w:rsid w:val="00923F5F"/>
    <w:rsid w:val="009A018F"/>
    <w:rsid w:val="009A3C3C"/>
    <w:rsid w:val="009C793C"/>
    <w:rsid w:val="009F0B6E"/>
    <w:rsid w:val="00A04CCB"/>
    <w:rsid w:val="00A17FE4"/>
    <w:rsid w:val="00A24FB0"/>
    <w:rsid w:val="00A71501"/>
    <w:rsid w:val="00A763CD"/>
    <w:rsid w:val="00A9598C"/>
    <w:rsid w:val="00AA3DA3"/>
    <w:rsid w:val="00AB7B71"/>
    <w:rsid w:val="00AC3AFA"/>
    <w:rsid w:val="00B012D6"/>
    <w:rsid w:val="00B1271F"/>
    <w:rsid w:val="00B61CF9"/>
    <w:rsid w:val="00B86610"/>
    <w:rsid w:val="00BB3A73"/>
    <w:rsid w:val="00BC100D"/>
    <w:rsid w:val="00BF797B"/>
    <w:rsid w:val="00C26DCC"/>
    <w:rsid w:val="00C748DE"/>
    <w:rsid w:val="00C92F28"/>
    <w:rsid w:val="00CC14C9"/>
    <w:rsid w:val="00CC2976"/>
    <w:rsid w:val="00CD2053"/>
    <w:rsid w:val="00CD3851"/>
    <w:rsid w:val="00CD65E8"/>
    <w:rsid w:val="00CE5C16"/>
    <w:rsid w:val="00CE70D3"/>
    <w:rsid w:val="00D03535"/>
    <w:rsid w:val="00D1089A"/>
    <w:rsid w:val="00D118EB"/>
    <w:rsid w:val="00D31A17"/>
    <w:rsid w:val="00D762C9"/>
    <w:rsid w:val="00D93D96"/>
    <w:rsid w:val="00DA2051"/>
    <w:rsid w:val="00DA7A82"/>
    <w:rsid w:val="00DD7D49"/>
    <w:rsid w:val="00E05115"/>
    <w:rsid w:val="00E10CB0"/>
    <w:rsid w:val="00E41152"/>
    <w:rsid w:val="00E46470"/>
    <w:rsid w:val="00E53316"/>
    <w:rsid w:val="00E56958"/>
    <w:rsid w:val="00E67337"/>
    <w:rsid w:val="00E8197F"/>
    <w:rsid w:val="00EE0AD5"/>
    <w:rsid w:val="00F04C6A"/>
    <w:rsid w:val="00F13415"/>
    <w:rsid w:val="00F167DE"/>
    <w:rsid w:val="00F74611"/>
    <w:rsid w:val="00F87B26"/>
    <w:rsid w:val="00F97354"/>
    <w:rsid w:val="00FB06A5"/>
    <w:rsid w:val="00FD304F"/>
    <w:rsid w:val="00FD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CE209"/>
  <w15:chartTrackingRefBased/>
  <w15:docId w15:val="{9DCEEE6B-C7BE-440D-B07A-53A83653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1FA"/>
    <w:pPr>
      <w:spacing w:before="120" w:after="12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1FA"/>
    <w:pPr>
      <w:ind w:left="720"/>
      <w:contextualSpacing/>
    </w:pPr>
  </w:style>
  <w:style w:type="paragraph" w:customStyle="1" w:styleId="Default">
    <w:name w:val="Default"/>
    <w:rsid w:val="004E7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64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7647"/>
    <w:rPr>
      <w:rFonts w:ascii="Calibri" w:hAnsi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5764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7647"/>
    <w:rPr>
      <w:rFonts w:ascii="Calibri" w:hAnsi="Calibri"/>
      <w:lang w:val="es-ES"/>
    </w:rPr>
  </w:style>
  <w:style w:type="paragraph" w:styleId="BodyTextIndent">
    <w:name w:val="Body Text Indent"/>
    <w:basedOn w:val="Normal"/>
    <w:link w:val="BodyTextIndentChar"/>
    <w:rsid w:val="00637DF8"/>
    <w:pPr>
      <w:spacing w:before="0" w:after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37DF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45"/>
    <w:rPr>
      <w:rFonts w:ascii="Segoe UI" w:hAnsi="Segoe UI" w:cs="Segoe UI"/>
      <w:sz w:val="18"/>
      <w:szCs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CC2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9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976"/>
    <w:rPr>
      <w:rFonts w:ascii="Calibri" w:hAnsi="Calibri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76"/>
    <w:rPr>
      <w:rFonts w:ascii="Calibri" w:hAnsi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Emergency Prog.-456F</TermName>
          <TermId xmlns="http://schemas.microsoft.com/office/infopath/2007/PartnerControls">98de697e-6403-48a0-9bce-654c90399d04</TermId>
        </TermInfo>
      </Terms>
    </ga975397408f43e4b84ec8e5a598e523>
    <TaxCatchAll xmlns="ca283e0b-db31-4043-a2ef-b80661bf084a">
      <Value>3</Value>
    </TaxCatchAll>
    <k8c968e8c72a4eda96b7e8fdbe192be2 xmlns="ca283e0b-db31-4043-a2ef-b80661bf084a">
      <Terms xmlns="http://schemas.microsoft.com/office/infopath/2007/PartnerControls"/>
    </k8c968e8c72a4eda96b7e8fdbe192be2>
    <ContentStatus xmlns="ca283e0b-db31-4043-a2ef-b80661bf084a" xsi:nil="true"/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TaxKeywordTaxHTField xmlns="5858627f-d058-4b92-9b52-677b5fd7d454">
      <Terms xmlns="http://schemas.microsoft.com/office/infopath/2007/PartnerControls"/>
    </TaxKeywordTaxHTField>
    <CategoryDescription xmlns="http://schemas.microsoft.com/sharepoint.v3" xsi:nil="true"/>
    <mda26ace941f4791a7314a339fee829c xmlns="ca283e0b-db31-4043-a2ef-b80661bf084a">
      <Terms xmlns="http://schemas.microsoft.com/office/infopath/2007/PartnerControls"/>
    </mda26ace941f4791a7314a339fee829c>
    <RecipientsEmail xmlns="ca283e0b-db31-4043-a2ef-b80661bf084a" xsi:nil="true"/>
    <WrittenBy xmlns="ca283e0b-db31-4043-a2ef-b80661bf084a">
      <UserInfo>
        <DisplayName/>
        <AccountId xsi:nil="true"/>
        <AccountType/>
      </UserInfo>
    </WrittenBy>
    <_dlc_DocId xmlns="5858627f-d058-4b92-9b52-677b5fd7d454">EMOPSGCCU-1435067120-10600</_dlc_DocId>
    <_dlc_DocIdUrl xmlns="5858627f-d058-4b92-9b52-677b5fd7d454">
      <Url>https://unicef.sharepoint.com/teams/EMOPS-GCCU/_layouts/15/DocIdRedir.aspx?ID=EMOPSGCCU-1435067120-10600</Url>
      <Description>EMOPSGCCU-1435067120-10600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192CA8317E1FF49B6A7FEB870A3A8D6" ma:contentTypeVersion="35" ma:contentTypeDescription="" ma:contentTypeScope="" ma:versionID="12d1c3943addee87628e412199d83abd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5858627f-d058-4b92-9b52-677b5fd7d454" xmlns:ns6="a438dd15-07ca-4cdc-82a3-f2206b92025e" targetNamespace="http://schemas.microsoft.com/office/2006/metadata/properties" ma:root="true" ma:fieldsID="e8e4805b8cc2face6d425e188d9577e3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5858627f-d058-4b92-9b52-677b5fd7d454"/>
    <xsd:import namespace="a438dd15-07ca-4cdc-82a3-f2206b92025e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5:SharedWithUsers" minOccurs="0"/>
                <xsd:element ref="ns5:SharedWithDetails" minOccurs="0"/>
                <xsd:element ref="ns6:MediaServiceLocation" minOccurs="0"/>
                <xsd:element ref="ns5:_dlc_DocId" minOccurs="0"/>
                <xsd:element ref="ns5:_dlc_DocIdUrl" minOccurs="0"/>
                <xsd:element ref="ns5:_dlc_DocIdPersistId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32;#Office of Emergency Prog.-456F|98de697e-6403-48a0-9bce-654c90399d0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129f4a5-dc42-4d6e-b210-548907d0accc}" ma:internalName="TaxCatchAllLabel" ma:readOnly="true" ma:showField="CatchAllDataLabel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129f4a5-dc42-4d6e-b210-548907d0accc}" ma:internalName="TaxCatchAll" ma:showField="CatchAllData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627f-d058-4b92-9b52-677b5fd7d4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dd15-07ca-4cdc-82a3-f2206b920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6CF59472-BC53-4FCD-A354-2108AFFCD6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F804D74-3879-401C-BFD5-8C2D2A657D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778C13-ECA1-440B-B94A-E8F1D6486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06B32-ADE2-4DE0-AE29-80C0AC543E02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5858627f-d058-4b92-9b52-677b5fd7d454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8F450157-BCB2-4207-A7C4-003A962D579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9684F64-0A37-41C7-A1ED-C9720C617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http://schemas.microsoft.com/sharepoint/v4"/>
    <ds:schemaRef ds:uri="5858627f-d058-4b92-9b52-677b5fd7d454"/>
    <ds:schemaRef ds:uri="a438dd15-07ca-4cdc-82a3-f2206b920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FCA3499-1ECC-45DF-9146-21FA547A3B6A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2851</Words>
  <Characters>16253</Characters>
  <Application>Microsoft Office Word</Application>
  <DocSecurity>4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Ayadil Saparbekov</dc:creator>
  <cp:keywords/>
  <dc:description/>
  <cp:lastModifiedBy>Maria Carolina Salazar</cp:lastModifiedBy>
  <cp:revision>5</cp:revision>
  <cp:lastPrinted>2014-08-29T14:58:00Z</cp:lastPrinted>
  <dcterms:created xsi:type="dcterms:W3CDTF">2016-07-28T18:32:00Z</dcterms:created>
  <dcterms:modified xsi:type="dcterms:W3CDTF">2020-02-27T18:55:00Z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0x0101009BA85F8052A6DA4FA3E31FF9F74C6970006192CA8317E1FF49B6A7FEB870A3A8D6</vt:lpwstr>
  </property>
  <property fmtid="{D5CDD505-2E9C-101B-9397-08002B2CF9AE}" pid="3" name="OfficeDivision">
    <vt:lpwstr>3;#Office of Emergency Prog.-456F|98de697e-6403-48a0-9bce-654c90399d04</vt:lpwstr>
  </property>
  <property fmtid="{D5CDD505-2E9C-101B-9397-08002B2CF9AE}" pid="4" name="TaxKeyword">
    <vt:lpwstr/>
  </property>
  <property fmtid="{D5CDD505-2E9C-101B-9397-08002B2CF9AE}" pid="5" name="Topic">
    <vt:lpwstr/>
  </property>
  <property fmtid="{D5CDD505-2E9C-101B-9397-08002B2CF9AE}" pid="7" name="DocumentType">
    <vt:lpwstr/>
  </property>
  <property fmtid="{D5CDD505-2E9C-101B-9397-08002B2CF9AE}" pid="8" name="GeographicScope">
    <vt:lpwstr/>
  </property>
  <property fmtid="{D5CDD505-2E9C-101B-9397-08002B2CF9AE}" pid="9" name="_dlc_DocIdItemGuid">
    <vt:lpwstr>8fb2874b-35ef-4589-a4fc-ae22e4ec5319</vt:lpwstr>
  </property>
</Properties>
</file>