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2AC4" w14:textId="000E9867" w:rsidR="006F613F" w:rsidRPr="00D27234" w:rsidRDefault="00D27234" w:rsidP="001B130B">
      <w:pPr>
        <w:shd w:val="clear" w:color="auto" w:fill="FFFFFF"/>
        <w:spacing w:after="0" w:line="240" w:lineRule="auto"/>
        <w:jc w:val="center"/>
        <w:rPr>
          <w:rFonts w:eastAsia="Times New Roman" w:cs="Arial"/>
          <w:bCs/>
          <w:color w:val="548DD4" w:themeColor="text2" w:themeTint="99"/>
          <w:sz w:val="24"/>
          <w:szCs w:val="24"/>
          <w:lang w:val="fr-FR"/>
        </w:rPr>
      </w:pPr>
      <w:r>
        <w:rPr>
          <w:rFonts w:eastAsia="Times New Roman" w:cs="Arial"/>
          <w:bCs/>
          <w:color w:val="548DD4" w:themeColor="text2" w:themeTint="99"/>
          <w:sz w:val="24"/>
          <w:szCs w:val="24"/>
          <w:lang w:val="fr-FR"/>
        </w:rPr>
        <w:t xml:space="preserve">Groupe de Travail Technique (GTT) Alimentation </w:t>
      </w:r>
      <w:r w:rsidRPr="00D27234">
        <w:rPr>
          <w:rFonts w:eastAsia="Times New Roman" w:cs="Arial"/>
          <w:bCs/>
          <w:color w:val="548DD4" w:themeColor="text2" w:themeTint="99"/>
          <w:sz w:val="24"/>
          <w:szCs w:val="24"/>
          <w:lang w:val="fr-FR"/>
        </w:rPr>
        <w:t>du Nourrisson et du Jeune Enfant dans les situations d’Urgence (ANJE-U)</w:t>
      </w:r>
    </w:p>
    <w:p w14:paraId="0F6B689D" w14:textId="77777777" w:rsidR="001B130B" w:rsidRPr="00D27234" w:rsidRDefault="001B130B" w:rsidP="001B130B">
      <w:pPr>
        <w:shd w:val="clear" w:color="auto" w:fill="FFFFFF"/>
        <w:spacing w:after="0" w:line="240" w:lineRule="auto"/>
        <w:jc w:val="center"/>
        <w:rPr>
          <w:rFonts w:eastAsia="Times New Roman" w:cs="Arial"/>
          <w:bCs/>
          <w:color w:val="548DD4" w:themeColor="text2" w:themeTint="99"/>
          <w:sz w:val="24"/>
          <w:szCs w:val="24"/>
          <w:lang w:val="fr-FR"/>
        </w:rPr>
      </w:pPr>
    </w:p>
    <w:p w14:paraId="2699067C" w14:textId="6C598351" w:rsidR="006F613F" w:rsidRPr="00D27234" w:rsidRDefault="006F613F" w:rsidP="001B130B">
      <w:pPr>
        <w:shd w:val="clear" w:color="auto" w:fill="FFFFFF"/>
        <w:spacing w:after="0" w:line="240" w:lineRule="auto"/>
        <w:jc w:val="center"/>
        <w:rPr>
          <w:b/>
          <w:color w:val="548DD4" w:themeColor="text2" w:themeTint="99"/>
          <w:sz w:val="24"/>
          <w:szCs w:val="24"/>
          <w:lang w:val="fr-FR"/>
        </w:rPr>
      </w:pPr>
      <w:r w:rsidRPr="00D27234">
        <w:rPr>
          <w:rFonts w:eastAsia="Times New Roman" w:cs="Arial"/>
          <w:color w:val="548DD4" w:themeColor="text2" w:themeTint="99"/>
          <w:sz w:val="24"/>
          <w:szCs w:val="24"/>
          <w:lang w:val="fr-FR"/>
        </w:rPr>
        <w:t>Term</w:t>
      </w:r>
      <w:r w:rsidR="00D27234" w:rsidRPr="00D27234">
        <w:rPr>
          <w:rFonts w:eastAsia="Times New Roman" w:cs="Arial"/>
          <w:color w:val="548DD4" w:themeColor="text2" w:themeTint="99"/>
          <w:sz w:val="24"/>
          <w:szCs w:val="24"/>
          <w:lang w:val="fr-FR"/>
        </w:rPr>
        <w:t>es de Références (</w:t>
      </w:r>
      <w:proofErr w:type="spellStart"/>
      <w:r w:rsidR="00D27234" w:rsidRPr="00D27234">
        <w:rPr>
          <w:rFonts w:eastAsia="Times New Roman" w:cs="Arial"/>
          <w:color w:val="548DD4" w:themeColor="text2" w:themeTint="99"/>
          <w:sz w:val="24"/>
          <w:szCs w:val="24"/>
          <w:lang w:val="fr-FR"/>
        </w:rPr>
        <w:t>Td</w:t>
      </w:r>
      <w:r w:rsidRPr="00D27234">
        <w:rPr>
          <w:rFonts w:eastAsia="Times New Roman" w:cs="Arial"/>
          <w:color w:val="548DD4" w:themeColor="text2" w:themeTint="99"/>
          <w:sz w:val="24"/>
          <w:szCs w:val="24"/>
          <w:lang w:val="fr-FR"/>
        </w:rPr>
        <w:t>Rs</w:t>
      </w:r>
      <w:proofErr w:type="spellEnd"/>
      <w:r w:rsidRPr="00D27234">
        <w:rPr>
          <w:rFonts w:eastAsia="Times New Roman" w:cs="Arial"/>
          <w:color w:val="548DD4" w:themeColor="text2" w:themeTint="99"/>
          <w:sz w:val="24"/>
          <w:szCs w:val="24"/>
          <w:lang w:val="fr-FR"/>
        </w:rPr>
        <w:t xml:space="preserve">) </w:t>
      </w:r>
    </w:p>
    <w:p w14:paraId="579A8668" w14:textId="2744525E" w:rsidR="00323946" w:rsidRPr="00D27234" w:rsidRDefault="00D27234" w:rsidP="001B130B">
      <w:pPr>
        <w:shd w:val="clear" w:color="auto" w:fill="FFFFFF"/>
        <w:spacing w:after="0" w:line="240" w:lineRule="auto"/>
        <w:rPr>
          <w:b/>
          <w:lang w:val="fr-FR"/>
        </w:rPr>
      </w:pPr>
      <w:r>
        <w:rPr>
          <w:b/>
          <w:lang w:val="fr-FR"/>
        </w:rPr>
        <w:t>CONTEXTE</w:t>
      </w:r>
    </w:p>
    <w:p w14:paraId="05E63AE9" w14:textId="2B153182" w:rsidR="00323946" w:rsidRPr="00E438ED" w:rsidRDefault="00497EFE" w:rsidP="00E438ED">
      <w:pPr>
        <w:shd w:val="clear" w:color="auto" w:fill="FFFFFF"/>
        <w:spacing w:before="100" w:beforeAutospacing="1" w:after="225" w:line="240" w:lineRule="auto"/>
        <w:jc w:val="both"/>
        <w:rPr>
          <w:rFonts w:eastAsia="Times New Roman"/>
          <w:i/>
          <w:color w:val="548DD4" w:themeColor="text2" w:themeTint="99"/>
          <w:sz w:val="20"/>
          <w:szCs w:val="20"/>
        </w:rPr>
      </w:pPr>
      <w:r w:rsidRPr="00E438ED">
        <w:rPr>
          <w:rFonts w:eastAsia="Times New Roman"/>
          <w:i/>
          <w:color w:val="548DD4" w:themeColor="text2" w:themeTint="99"/>
          <w:sz w:val="20"/>
          <w:szCs w:val="20"/>
          <w:lang w:val="fr-FR"/>
        </w:rPr>
        <w:t>[</w:t>
      </w:r>
      <w:r w:rsidR="00D27234" w:rsidRPr="00E438ED">
        <w:rPr>
          <w:rFonts w:eastAsia="Times New Roman"/>
          <w:i/>
          <w:color w:val="548DD4" w:themeColor="text2" w:themeTint="99"/>
          <w:sz w:val="20"/>
          <w:szCs w:val="20"/>
          <w:lang w:val="fr-FR"/>
        </w:rPr>
        <w:t xml:space="preserve">Contexte et justification de la création de ce groupe. </w:t>
      </w:r>
      <w:proofErr w:type="spellStart"/>
      <w:r w:rsidR="00D27234" w:rsidRPr="00E438ED">
        <w:rPr>
          <w:rFonts w:eastAsia="Times New Roman"/>
          <w:i/>
          <w:color w:val="548DD4" w:themeColor="text2" w:themeTint="99"/>
          <w:sz w:val="20"/>
          <w:szCs w:val="20"/>
        </w:rPr>
        <w:t>Incluez</w:t>
      </w:r>
      <w:proofErr w:type="spellEnd"/>
      <w:r w:rsidR="00D27234" w:rsidRPr="00E438ED">
        <w:rPr>
          <w:rFonts w:eastAsia="Times New Roman"/>
          <w:i/>
          <w:color w:val="548DD4" w:themeColor="text2" w:themeTint="99"/>
          <w:sz w:val="20"/>
          <w:szCs w:val="20"/>
        </w:rPr>
        <w:t xml:space="preserve"> un résumé de la date et de la raison pour laquelle le cluster a été créé, de sa structure et de ses membres. Un résumé de la situation ANJE-U et de la réponse apportée à ce jour, y compris les protocoles et les lignes directrices ANJE et ANJE-U disponibles. Expliquez également pourquoi </w:t>
      </w:r>
      <w:proofErr w:type="gramStart"/>
      <w:r w:rsidR="00D27234" w:rsidRPr="00E438ED">
        <w:rPr>
          <w:rFonts w:eastAsia="Times New Roman"/>
          <w:i/>
          <w:color w:val="548DD4" w:themeColor="text2" w:themeTint="99"/>
          <w:sz w:val="20"/>
          <w:szCs w:val="20"/>
        </w:rPr>
        <w:t>ce</w:t>
      </w:r>
      <w:proofErr w:type="gramEnd"/>
      <w:r w:rsidR="00D27234" w:rsidRPr="00E438ED">
        <w:rPr>
          <w:rFonts w:eastAsia="Times New Roman"/>
          <w:i/>
          <w:color w:val="548DD4" w:themeColor="text2" w:themeTint="99"/>
          <w:sz w:val="20"/>
          <w:szCs w:val="20"/>
        </w:rPr>
        <w:t xml:space="preserve"> groupe </w:t>
      </w:r>
      <w:proofErr w:type="spellStart"/>
      <w:r w:rsidR="00D27234" w:rsidRPr="00E438ED">
        <w:rPr>
          <w:rFonts w:eastAsia="Times New Roman"/>
          <w:i/>
          <w:color w:val="548DD4" w:themeColor="text2" w:themeTint="99"/>
          <w:sz w:val="20"/>
          <w:szCs w:val="20"/>
        </w:rPr>
        <w:t>est</w:t>
      </w:r>
      <w:proofErr w:type="spellEnd"/>
      <w:r w:rsidR="00D27234" w:rsidRPr="00E438ED">
        <w:rPr>
          <w:rFonts w:eastAsia="Times New Roman"/>
          <w:i/>
          <w:color w:val="548DD4" w:themeColor="text2" w:themeTint="99"/>
          <w:sz w:val="20"/>
          <w:szCs w:val="20"/>
        </w:rPr>
        <w:t xml:space="preserve"> </w:t>
      </w:r>
      <w:proofErr w:type="spellStart"/>
      <w:r w:rsidR="00D27234" w:rsidRPr="00E438ED">
        <w:rPr>
          <w:rFonts w:eastAsia="Times New Roman"/>
          <w:i/>
          <w:color w:val="548DD4" w:themeColor="text2" w:themeTint="99"/>
          <w:sz w:val="20"/>
          <w:szCs w:val="20"/>
        </w:rPr>
        <w:t>mis</w:t>
      </w:r>
      <w:proofErr w:type="spellEnd"/>
      <w:r w:rsidR="00D27234" w:rsidRPr="00E438ED">
        <w:rPr>
          <w:rFonts w:eastAsia="Times New Roman"/>
          <w:i/>
          <w:color w:val="548DD4" w:themeColor="text2" w:themeTint="99"/>
          <w:sz w:val="20"/>
          <w:szCs w:val="20"/>
        </w:rPr>
        <w:t xml:space="preserve"> </w:t>
      </w:r>
      <w:proofErr w:type="spellStart"/>
      <w:r w:rsidR="00D27234" w:rsidRPr="00E438ED">
        <w:rPr>
          <w:rFonts w:eastAsia="Times New Roman"/>
          <w:i/>
          <w:color w:val="548DD4" w:themeColor="text2" w:themeTint="99"/>
          <w:sz w:val="20"/>
          <w:szCs w:val="20"/>
        </w:rPr>
        <w:t>en</w:t>
      </w:r>
      <w:proofErr w:type="spellEnd"/>
      <w:r w:rsidR="00D27234" w:rsidRPr="00E438ED">
        <w:rPr>
          <w:rFonts w:eastAsia="Times New Roman"/>
          <w:i/>
          <w:color w:val="548DD4" w:themeColor="text2" w:themeTint="99"/>
          <w:sz w:val="20"/>
          <w:szCs w:val="20"/>
        </w:rPr>
        <w:t xml:space="preserve"> place.</w:t>
      </w:r>
      <w:r w:rsidR="00323946" w:rsidRPr="00E438ED">
        <w:rPr>
          <w:rFonts w:eastAsia="Times New Roman"/>
          <w:i/>
          <w:color w:val="548DD4" w:themeColor="text2" w:themeTint="99"/>
          <w:sz w:val="20"/>
          <w:szCs w:val="20"/>
        </w:rPr>
        <w:t>]</w:t>
      </w:r>
    </w:p>
    <w:p w14:paraId="6C115652" w14:textId="600704BA" w:rsidR="001B130B" w:rsidRDefault="00D27234" w:rsidP="001B130B">
      <w:pPr>
        <w:shd w:val="clear" w:color="auto" w:fill="FFFFFF"/>
        <w:spacing w:after="0" w:line="240" w:lineRule="auto"/>
        <w:rPr>
          <w:b/>
          <w:lang w:val="fr-FR"/>
        </w:rPr>
      </w:pPr>
      <w:r w:rsidRPr="00D27234">
        <w:rPr>
          <w:b/>
          <w:lang w:val="fr-FR"/>
        </w:rPr>
        <w:t>OBJECTIF</w:t>
      </w:r>
    </w:p>
    <w:p w14:paraId="2634641C" w14:textId="77777777" w:rsidR="00E438ED" w:rsidRPr="00D27234" w:rsidRDefault="00E438ED" w:rsidP="001B130B">
      <w:pPr>
        <w:shd w:val="clear" w:color="auto" w:fill="FFFFFF"/>
        <w:spacing w:after="0" w:line="240" w:lineRule="auto"/>
        <w:rPr>
          <w:b/>
          <w:lang w:val="fr-FR"/>
        </w:rPr>
      </w:pPr>
    </w:p>
    <w:p w14:paraId="48B5AC87" w14:textId="77777777" w:rsidR="00D27234" w:rsidRPr="00E438ED" w:rsidRDefault="002C676F" w:rsidP="00E438ED">
      <w:pPr>
        <w:pStyle w:val="HTMLPreformatted"/>
        <w:shd w:val="clear" w:color="auto" w:fill="FFFFFF"/>
        <w:jc w:val="both"/>
        <w:rPr>
          <w:rFonts w:asciiTheme="minorHAnsi" w:hAnsiTheme="minorHAnsi" w:cstheme="minorBidi"/>
          <w:i/>
          <w:color w:val="548DD4" w:themeColor="text2" w:themeTint="99"/>
        </w:rPr>
      </w:pPr>
      <w:r w:rsidRPr="00E438ED">
        <w:rPr>
          <w:rFonts w:asciiTheme="minorHAnsi" w:hAnsiTheme="minorHAnsi" w:cstheme="minorBidi"/>
          <w:i/>
          <w:color w:val="548DD4" w:themeColor="text2" w:themeTint="99"/>
        </w:rPr>
        <w:t>[</w:t>
      </w:r>
      <w:r w:rsidR="00D27234" w:rsidRPr="00E438ED">
        <w:rPr>
          <w:rFonts w:asciiTheme="minorHAnsi" w:hAnsiTheme="minorHAnsi" w:cstheme="minorBidi"/>
          <w:i/>
          <w:color w:val="548DD4" w:themeColor="text2" w:themeTint="99"/>
        </w:rPr>
        <w:t xml:space="preserve">Le texte ci-dessous </w:t>
      </w:r>
      <w:proofErr w:type="gramStart"/>
      <w:r w:rsidR="00D27234" w:rsidRPr="00E438ED">
        <w:rPr>
          <w:rFonts w:asciiTheme="minorHAnsi" w:hAnsiTheme="minorHAnsi" w:cstheme="minorBidi"/>
          <w:i/>
          <w:color w:val="548DD4" w:themeColor="text2" w:themeTint="99"/>
        </w:rPr>
        <w:t>est</w:t>
      </w:r>
      <w:proofErr w:type="gramEnd"/>
      <w:r w:rsidR="00D27234" w:rsidRPr="00E438ED">
        <w:rPr>
          <w:rFonts w:asciiTheme="minorHAnsi" w:hAnsiTheme="minorHAnsi" w:cstheme="minorBidi"/>
          <w:i/>
          <w:color w:val="548DD4" w:themeColor="text2" w:themeTint="99"/>
        </w:rPr>
        <w:t xml:space="preserve"> adaptable et tente de répondre aux questions suivantes: Quel est le but principal du groupe? Quels sont les objectifs spécifiques du groupe? Quelle est la portée du travail?</w:t>
      </w:r>
    </w:p>
    <w:p w14:paraId="0473BDF0" w14:textId="3FA2C459" w:rsidR="00252006" w:rsidRPr="00E438ED" w:rsidRDefault="00D27234" w:rsidP="00E438ED">
      <w:pPr>
        <w:pStyle w:val="HTMLPreformatted"/>
        <w:shd w:val="clear" w:color="auto" w:fill="FFFFFF"/>
        <w:jc w:val="both"/>
        <w:rPr>
          <w:rFonts w:asciiTheme="minorHAnsi" w:hAnsiTheme="minorHAnsi"/>
          <w:i/>
          <w:color w:val="548DD4" w:themeColor="text2" w:themeTint="99"/>
          <w:lang w:val="fr-FR"/>
        </w:rPr>
      </w:pPr>
      <w:r w:rsidRPr="00E438ED">
        <w:rPr>
          <w:rFonts w:asciiTheme="minorHAnsi" w:hAnsiTheme="minorHAnsi" w:cstheme="minorBidi"/>
          <w:i/>
          <w:color w:val="548DD4" w:themeColor="text2" w:themeTint="99"/>
        </w:rPr>
        <w:t xml:space="preserve"> Il n'est pas recommandé que le groupe soit complètement absorbé par la révision ou la rédaction des directives nationales en matière de nutrition avec le gouvernement. </w:t>
      </w:r>
      <w:r w:rsidRPr="00E438ED">
        <w:rPr>
          <w:rFonts w:asciiTheme="minorHAnsi" w:hAnsiTheme="minorHAnsi" w:cstheme="minorBidi"/>
          <w:i/>
          <w:color w:val="548DD4" w:themeColor="text2" w:themeTint="99"/>
          <w:lang w:val="fr-FR"/>
        </w:rPr>
        <w:t>Ce travail est certes très important et parfois nécessaire, mais s'il prend plus de temps que le groupe ne peut se permettre, demandez à l'UNICEF dans les pays, aux niveaux régional et central ainsi qu'au GNC-CT d'aider à trouver des solutions alternatives qui facilit</w:t>
      </w:r>
      <w:r w:rsidR="00E438ED">
        <w:rPr>
          <w:rFonts w:asciiTheme="minorHAnsi" w:hAnsiTheme="minorHAnsi" w:cstheme="minorBidi"/>
          <w:i/>
          <w:color w:val="548DD4" w:themeColor="text2" w:themeTint="99"/>
          <w:lang w:val="fr-FR"/>
        </w:rPr>
        <w:t>eraient le travail de ce groupe</w:t>
      </w:r>
      <w:r w:rsidRPr="00E438ED">
        <w:rPr>
          <w:rFonts w:asciiTheme="minorHAnsi" w:hAnsiTheme="minorHAnsi" w:cstheme="minorBidi"/>
          <w:i/>
          <w:color w:val="548DD4" w:themeColor="text2" w:themeTint="99"/>
          <w:lang w:val="fr-FR"/>
        </w:rPr>
        <w:t xml:space="preserve"> par rapport à cette tâche.]</w:t>
      </w:r>
    </w:p>
    <w:p w14:paraId="674A45CD" w14:textId="77777777" w:rsidR="00252006" w:rsidRPr="00E438ED" w:rsidRDefault="00252006" w:rsidP="00813586">
      <w:pPr>
        <w:pStyle w:val="Default"/>
        <w:jc w:val="both"/>
        <w:rPr>
          <w:rFonts w:asciiTheme="minorHAnsi" w:eastAsia="Times New Roman" w:hAnsiTheme="minorHAnsi" w:cstheme="minorBidi"/>
          <w:i/>
          <w:color w:val="548DD4" w:themeColor="text2" w:themeTint="99"/>
          <w:sz w:val="20"/>
          <w:szCs w:val="20"/>
          <w:lang w:val="fr-FR"/>
        </w:rPr>
      </w:pPr>
    </w:p>
    <w:p w14:paraId="4B4848DF" w14:textId="05642DB8" w:rsidR="00E438ED" w:rsidRPr="00E438ED" w:rsidRDefault="00E438ED" w:rsidP="00E438ED">
      <w:pPr>
        <w:spacing w:after="0" w:line="240" w:lineRule="auto"/>
        <w:jc w:val="both"/>
        <w:rPr>
          <w:sz w:val="20"/>
          <w:szCs w:val="20"/>
          <w:lang w:val="fr-FR"/>
        </w:rPr>
      </w:pPr>
      <w:r w:rsidRPr="00E438ED">
        <w:rPr>
          <w:sz w:val="20"/>
          <w:szCs w:val="20"/>
          <w:lang w:val="fr-FR"/>
        </w:rPr>
        <w:t>Le groupe de travail ANJE-U</w:t>
      </w:r>
      <w:r w:rsidRPr="00E438ED">
        <w:rPr>
          <w:sz w:val="20"/>
          <w:szCs w:val="20"/>
          <w:lang w:val="fr-FR"/>
        </w:rPr>
        <w:t xml:space="preserve"> est un sous-groupe du </w:t>
      </w:r>
      <w:r>
        <w:rPr>
          <w:sz w:val="20"/>
          <w:szCs w:val="20"/>
          <w:lang w:val="fr-FR"/>
        </w:rPr>
        <w:t>cluster</w:t>
      </w:r>
      <w:r w:rsidRPr="00E438ED">
        <w:rPr>
          <w:sz w:val="20"/>
          <w:szCs w:val="20"/>
          <w:lang w:val="fr-FR"/>
        </w:rPr>
        <w:t xml:space="preserve"> nutrition. L'objectif principal de ce groupe est de réduire la mortalité et la morbidité dues aux pratiques d'alimentation </w:t>
      </w:r>
      <w:r w:rsidRPr="00E438ED">
        <w:rPr>
          <w:sz w:val="20"/>
          <w:szCs w:val="20"/>
          <w:lang w:val="fr-FR"/>
        </w:rPr>
        <w:t>sous-</w:t>
      </w:r>
      <w:r w:rsidRPr="00E438ED">
        <w:rPr>
          <w:sz w:val="20"/>
          <w:szCs w:val="20"/>
          <w:lang w:val="fr-FR"/>
        </w:rPr>
        <w:t>optimales des nourrissons et des jeunes enfants dans les zones touchées en améliorant la qualité et la couverture des programmes ANJE-</w:t>
      </w:r>
      <w:r>
        <w:rPr>
          <w:sz w:val="20"/>
          <w:szCs w:val="20"/>
          <w:lang w:val="fr-FR"/>
        </w:rPr>
        <w:t>U</w:t>
      </w:r>
      <w:r w:rsidRPr="00E438ED">
        <w:rPr>
          <w:sz w:val="20"/>
          <w:szCs w:val="20"/>
          <w:lang w:val="fr-FR"/>
        </w:rPr>
        <w:t xml:space="preserve"> mis en œuvre par les partenaires du cluster.</w:t>
      </w:r>
    </w:p>
    <w:p w14:paraId="2F207DC9" w14:textId="77777777" w:rsidR="00E438ED" w:rsidRPr="00E438ED" w:rsidRDefault="00E438ED" w:rsidP="00E438ED">
      <w:pPr>
        <w:spacing w:after="0" w:line="240" w:lineRule="auto"/>
        <w:rPr>
          <w:sz w:val="20"/>
          <w:szCs w:val="20"/>
          <w:lang w:val="fr-FR"/>
        </w:rPr>
      </w:pPr>
    </w:p>
    <w:p w14:paraId="0C865BA5" w14:textId="5C55E9D0" w:rsidR="00E438ED" w:rsidRPr="00E438ED" w:rsidRDefault="00E438ED" w:rsidP="00E438ED">
      <w:pPr>
        <w:spacing w:after="0" w:line="240" w:lineRule="auto"/>
        <w:rPr>
          <w:sz w:val="20"/>
          <w:szCs w:val="20"/>
          <w:lang w:val="fr-FR"/>
        </w:rPr>
      </w:pPr>
      <w:r w:rsidRPr="00E438ED">
        <w:rPr>
          <w:sz w:val="20"/>
          <w:szCs w:val="20"/>
          <w:lang w:val="fr-FR"/>
        </w:rPr>
        <w:t>Les objectifs spécifi</w:t>
      </w:r>
      <w:r w:rsidRPr="00E438ED">
        <w:rPr>
          <w:sz w:val="20"/>
          <w:szCs w:val="20"/>
          <w:lang w:val="fr-FR"/>
        </w:rPr>
        <w:t>ques du groupe de travail ANJE-U</w:t>
      </w:r>
      <w:r w:rsidRPr="00E438ED">
        <w:rPr>
          <w:sz w:val="20"/>
          <w:szCs w:val="20"/>
          <w:lang w:val="fr-FR"/>
        </w:rPr>
        <w:t xml:space="preserve"> sont:</w:t>
      </w:r>
    </w:p>
    <w:p w14:paraId="6F3A8E88" w14:textId="77777777" w:rsidR="00E438ED" w:rsidRPr="00E438ED" w:rsidRDefault="00E438ED" w:rsidP="00E438ED">
      <w:pPr>
        <w:spacing w:after="0" w:line="240" w:lineRule="auto"/>
        <w:rPr>
          <w:sz w:val="20"/>
          <w:szCs w:val="20"/>
          <w:lang w:val="fr-FR"/>
        </w:rPr>
      </w:pPr>
    </w:p>
    <w:p w14:paraId="19767155" w14:textId="1A07E5C5" w:rsidR="00E438ED" w:rsidRPr="00E438ED" w:rsidRDefault="00E438ED" w:rsidP="00E438ED">
      <w:pPr>
        <w:pStyle w:val="ListParagraph"/>
        <w:numPr>
          <w:ilvl w:val="0"/>
          <w:numId w:val="15"/>
        </w:numPr>
        <w:spacing w:after="0" w:line="240" w:lineRule="auto"/>
        <w:rPr>
          <w:sz w:val="20"/>
          <w:szCs w:val="20"/>
          <w:lang w:val="fr-FR"/>
        </w:rPr>
      </w:pPr>
      <w:r w:rsidRPr="00E438ED">
        <w:rPr>
          <w:sz w:val="20"/>
          <w:szCs w:val="20"/>
          <w:lang w:val="fr-FR"/>
        </w:rPr>
        <w:t xml:space="preserve">S'assurer que la qualité et la </w:t>
      </w:r>
      <w:r w:rsidRPr="00E438ED">
        <w:rPr>
          <w:sz w:val="20"/>
          <w:szCs w:val="20"/>
          <w:lang w:val="fr-FR"/>
        </w:rPr>
        <w:t>couverture des programmes ANJE-U</w:t>
      </w:r>
      <w:r w:rsidRPr="00E438ED">
        <w:rPr>
          <w:sz w:val="20"/>
          <w:szCs w:val="20"/>
          <w:lang w:val="fr-FR"/>
        </w:rPr>
        <w:t xml:space="preserve"> </w:t>
      </w:r>
      <w:proofErr w:type="gramStart"/>
      <w:r w:rsidRPr="00E438ED">
        <w:rPr>
          <w:sz w:val="20"/>
          <w:szCs w:val="20"/>
          <w:lang w:val="fr-FR"/>
        </w:rPr>
        <w:t>sont</w:t>
      </w:r>
      <w:proofErr w:type="gramEnd"/>
      <w:r w:rsidRPr="00E438ED">
        <w:rPr>
          <w:sz w:val="20"/>
          <w:szCs w:val="20"/>
          <w:lang w:val="fr-FR"/>
        </w:rPr>
        <w:t xml:space="preserve"> adéquates et répondent aux besoins de la zone touchée</w:t>
      </w:r>
    </w:p>
    <w:p w14:paraId="6FE679AE" w14:textId="1A325CB3" w:rsidR="00E438ED" w:rsidRPr="00E438ED" w:rsidRDefault="00E438ED" w:rsidP="00E438ED">
      <w:pPr>
        <w:pStyle w:val="ListParagraph"/>
        <w:numPr>
          <w:ilvl w:val="0"/>
          <w:numId w:val="15"/>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 xml:space="preserve">et </w:t>
      </w:r>
      <w:proofErr w:type="spellStart"/>
      <w:r>
        <w:rPr>
          <w:sz w:val="20"/>
          <w:szCs w:val="20"/>
          <w:lang w:val="fr-FR"/>
        </w:rPr>
        <w:t>vis</w:t>
      </w:r>
      <w:proofErr w:type="spellEnd"/>
      <w:r>
        <w:rPr>
          <w:sz w:val="20"/>
          <w:szCs w:val="20"/>
          <w:lang w:val="fr-FR"/>
        </w:rPr>
        <w:t xml:space="preserve"> versa en améliorant surtout la préparation aux urgences </w:t>
      </w:r>
    </w:p>
    <w:p w14:paraId="080F47A2" w14:textId="77777777" w:rsidR="00E438ED" w:rsidRPr="00E438ED" w:rsidRDefault="00E438ED" w:rsidP="00E438ED">
      <w:pPr>
        <w:pStyle w:val="ListParagraph"/>
        <w:spacing w:after="0" w:line="240" w:lineRule="auto"/>
        <w:rPr>
          <w:sz w:val="20"/>
          <w:szCs w:val="20"/>
          <w:lang w:val="fr-FR"/>
        </w:rPr>
      </w:pPr>
    </w:p>
    <w:p w14:paraId="7CBC9AFE" w14:textId="77777777" w:rsidR="00E438ED" w:rsidRPr="00E438ED" w:rsidRDefault="00E438ED" w:rsidP="00E438ED">
      <w:pPr>
        <w:shd w:val="clear" w:color="auto" w:fill="FFFFFF"/>
        <w:spacing w:after="0" w:line="240" w:lineRule="auto"/>
        <w:rPr>
          <w:b/>
          <w:lang w:val="fr-FR"/>
        </w:rPr>
      </w:pPr>
      <w:r w:rsidRPr="00E438ED">
        <w:rPr>
          <w:b/>
          <w:lang w:val="fr-FR"/>
        </w:rPr>
        <w:t>TÂCHES PRINCIPALES ET RESPONSABILITÉS</w:t>
      </w:r>
    </w:p>
    <w:p w14:paraId="62E007E2" w14:textId="77777777" w:rsidR="009525DA" w:rsidRPr="00E438ED" w:rsidRDefault="009525DA" w:rsidP="005C1846">
      <w:pPr>
        <w:shd w:val="clear" w:color="auto" w:fill="FFFFFF"/>
        <w:spacing w:after="0" w:line="240" w:lineRule="auto"/>
        <w:rPr>
          <w:b/>
          <w:lang w:val="fr-FR"/>
        </w:rPr>
      </w:pPr>
    </w:p>
    <w:p w14:paraId="3CB3835C" w14:textId="17433FF4" w:rsidR="00E438ED" w:rsidRPr="00140BEE" w:rsidRDefault="00E438ED" w:rsidP="00E438ED">
      <w:pPr>
        <w:pStyle w:val="ListParagraph"/>
        <w:ind w:hanging="360"/>
        <w:rPr>
          <w:sz w:val="20"/>
          <w:szCs w:val="20"/>
          <w:lang w:val="fr-FR"/>
        </w:rPr>
      </w:pPr>
      <w:r>
        <w:rPr>
          <w:rFonts w:ascii="inherit" w:hAnsi="inherit"/>
          <w:color w:val="212121"/>
          <w:lang w:val="fr-FR"/>
        </w:rPr>
        <w:t xml:space="preserve">1- </w:t>
      </w:r>
      <w:r w:rsidRPr="00140BEE">
        <w:rPr>
          <w:sz w:val="20"/>
          <w:szCs w:val="20"/>
          <w:lang w:val="fr-FR"/>
        </w:rPr>
        <w:t>Fournir un soutien te</w:t>
      </w:r>
      <w:r w:rsidR="00140BEE" w:rsidRPr="00140BEE">
        <w:rPr>
          <w:sz w:val="20"/>
          <w:szCs w:val="20"/>
          <w:lang w:val="fr-FR"/>
        </w:rPr>
        <w:t>chnique et des conseils sur l’</w:t>
      </w:r>
      <w:r w:rsidR="00140BEE">
        <w:rPr>
          <w:sz w:val="20"/>
          <w:szCs w:val="20"/>
          <w:lang w:val="fr-FR"/>
        </w:rPr>
        <w:t>ANJ</w:t>
      </w:r>
      <w:r w:rsidRPr="00140BEE">
        <w:rPr>
          <w:sz w:val="20"/>
          <w:szCs w:val="20"/>
          <w:lang w:val="fr-FR"/>
        </w:rPr>
        <w:t>E</w:t>
      </w:r>
      <w:r w:rsidR="00140BEE">
        <w:rPr>
          <w:sz w:val="20"/>
          <w:szCs w:val="20"/>
          <w:lang w:val="fr-FR"/>
        </w:rPr>
        <w:t>-U</w:t>
      </w:r>
      <w:r w:rsidRPr="00140BEE">
        <w:rPr>
          <w:sz w:val="20"/>
          <w:szCs w:val="20"/>
          <w:lang w:val="fr-FR"/>
        </w:rPr>
        <w:t xml:space="preserve"> aux partenaires du cluster</w:t>
      </w:r>
    </w:p>
    <w:p w14:paraId="4DC33970" w14:textId="1D999150" w:rsidR="00E438ED" w:rsidRPr="00140BEE" w:rsidRDefault="00140BEE" w:rsidP="00E438ED">
      <w:pPr>
        <w:pStyle w:val="ListParagraph"/>
        <w:ind w:hanging="360"/>
        <w:rPr>
          <w:sz w:val="20"/>
          <w:szCs w:val="20"/>
          <w:lang w:val="fr-FR"/>
        </w:rPr>
      </w:pPr>
      <w:r w:rsidRPr="00140BEE">
        <w:rPr>
          <w:sz w:val="20"/>
          <w:szCs w:val="20"/>
          <w:lang w:val="fr-FR"/>
        </w:rPr>
        <w:t xml:space="preserve">2- </w:t>
      </w:r>
      <w:r>
        <w:rPr>
          <w:sz w:val="20"/>
          <w:szCs w:val="20"/>
          <w:lang w:val="fr-FR"/>
        </w:rPr>
        <w:t>M</w:t>
      </w:r>
      <w:r w:rsidR="00E438ED" w:rsidRPr="00140BEE">
        <w:rPr>
          <w:sz w:val="20"/>
          <w:szCs w:val="20"/>
          <w:lang w:val="fr-FR"/>
        </w:rPr>
        <w:t>ettre à disposition les lignes directrices, les boîtes à outils, les outils mult</w:t>
      </w:r>
      <w:r>
        <w:rPr>
          <w:sz w:val="20"/>
          <w:szCs w:val="20"/>
          <w:lang w:val="fr-FR"/>
        </w:rPr>
        <w:t>imédias et autres outils ANJE</w:t>
      </w:r>
      <w:r>
        <w:rPr>
          <w:sz w:val="20"/>
          <w:szCs w:val="20"/>
          <w:lang w:val="fr-FR"/>
        </w:rPr>
        <w:t>-</w:t>
      </w:r>
      <w:r>
        <w:rPr>
          <w:sz w:val="20"/>
          <w:szCs w:val="20"/>
          <w:lang w:val="fr-FR"/>
        </w:rPr>
        <w:t xml:space="preserve">U </w:t>
      </w:r>
      <w:r w:rsidR="00E438ED" w:rsidRPr="00140BEE">
        <w:rPr>
          <w:sz w:val="20"/>
          <w:szCs w:val="20"/>
          <w:lang w:val="fr-FR"/>
        </w:rPr>
        <w:t xml:space="preserve">nécessaires pour une mise en œuvre </w:t>
      </w:r>
      <w:r>
        <w:rPr>
          <w:sz w:val="20"/>
          <w:szCs w:val="20"/>
          <w:lang w:val="fr-FR"/>
        </w:rPr>
        <w:t>de qualité des programmes ANJE-U</w:t>
      </w:r>
      <w:r w:rsidR="00E438ED" w:rsidRPr="00140BEE">
        <w:rPr>
          <w:sz w:val="20"/>
          <w:szCs w:val="20"/>
          <w:lang w:val="fr-FR"/>
        </w:rPr>
        <w:t xml:space="preserve"> par les partenaires du cluster</w:t>
      </w:r>
    </w:p>
    <w:p w14:paraId="557F4F6F" w14:textId="0ED76E32" w:rsidR="00E438ED" w:rsidRPr="00140BEE" w:rsidRDefault="00E438ED" w:rsidP="00E438ED">
      <w:pPr>
        <w:pStyle w:val="ListParagraph"/>
        <w:ind w:hanging="360"/>
        <w:rPr>
          <w:sz w:val="20"/>
          <w:szCs w:val="20"/>
          <w:lang w:val="fr-FR"/>
        </w:rPr>
      </w:pPr>
      <w:r w:rsidRPr="00140BEE">
        <w:rPr>
          <w:sz w:val="20"/>
          <w:szCs w:val="20"/>
          <w:lang w:val="fr-FR"/>
        </w:rPr>
        <w:t>3- Faciliter la mise en œuv</w:t>
      </w:r>
      <w:r w:rsidR="00140BEE" w:rsidRPr="00140BEE">
        <w:rPr>
          <w:sz w:val="20"/>
          <w:szCs w:val="20"/>
          <w:lang w:val="fr-FR"/>
        </w:rPr>
        <w:t>re des lignes directrices ANJE-U</w:t>
      </w:r>
      <w:r w:rsidRPr="00140BEE">
        <w:rPr>
          <w:sz w:val="20"/>
          <w:szCs w:val="20"/>
          <w:lang w:val="fr-FR"/>
        </w:rPr>
        <w:t xml:space="preserve"> par le biais d'activités de renforcement des capacités et d'une supervision formative</w:t>
      </w:r>
    </w:p>
    <w:p w14:paraId="101735AF" w14:textId="5089B100" w:rsidR="00E438ED" w:rsidRPr="00140BEE" w:rsidRDefault="00E438ED" w:rsidP="00E438ED">
      <w:pPr>
        <w:pStyle w:val="ListParagraph"/>
        <w:ind w:hanging="360"/>
        <w:rPr>
          <w:sz w:val="20"/>
          <w:szCs w:val="20"/>
          <w:lang w:val="fr-FR"/>
        </w:rPr>
      </w:pPr>
      <w:r w:rsidRPr="00140BEE">
        <w:rPr>
          <w:sz w:val="20"/>
          <w:szCs w:val="20"/>
          <w:lang w:val="fr-FR"/>
        </w:rPr>
        <w:t xml:space="preserve">4- Evaluer conjointement les programmes </w:t>
      </w:r>
      <w:r w:rsidR="00140BEE" w:rsidRPr="00140BEE">
        <w:rPr>
          <w:sz w:val="20"/>
          <w:szCs w:val="20"/>
          <w:lang w:val="fr-FR"/>
        </w:rPr>
        <w:t>ANJE-U</w:t>
      </w:r>
      <w:r w:rsidRPr="00140BEE">
        <w:rPr>
          <w:sz w:val="20"/>
          <w:szCs w:val="20"/>
          <w:lang w:val="fr-FR"/>
        </w:rPr>
        <w:t xml:space="preserve"> du groupe et développer et superviser la mise en œuvre d'une stratégie de réponse conjointe et d'un plan d'action en fonction des résultats de l'évaluation conjo</w:t>
      </w:r>
      <w:r w:rsidR="00140BEE">
        <w:rPr>
          <w:sz w:val="20"/>
          <w:szCs w:val="20"/>
          <w:lang w:val="fr-FR"/>
        </w:rPr>
        <w:t>inte du groupe de travail ANJE-U</w:t>
      </w:r>
      <w:r w:rsidRPr="00140BEE">
        <w:rPr>
          <w:sz w:val="20"/>
          <w:szCs w:val="20"/>
          <w:lang w:val="fr-FR"/>
        </w:rPr>
        <w:t>.</w:t>
      </w:r>
    </w:p>
    <w:p w14:paraId="657344AD" w14:textId="641D7EBD" w:rsidR="00E438ED" w:rsidRPr="00140BEE" w:rsidRDefault="00E438ED" w:rsidP="00E438ED">
      <w:pPr>
        <w:pStyle w:val="ListParagraph"/>
        <w:ind w:hanging="360"/>
        <w:rPr>
          <w:sz w:val="20"/>
          <w:szCs w:val="20"/>
          <w:lang w:val="fr-FR"/>
        </w:rPr>
      </w:pPr>
      <w:r w:rsidRPr="00140BEE">
        <w:rPr>
          <w:sz w:val="20"/>
          <w:szCs w:val="20"/>
          <w:lang w:val="fr-FR"/>
        </w:rPr>
        <w:t>5- Cartographie</w:t>
      </w:r>
      <w:r w:rsidR="00140BEE" w:rsidRPr="00140BEE">
        <w:rPr>
          <w:sz w:val="20"/>
          <w:szCs w:val="20"/>
          <w:lang w:val="fr-FR"/>
        </w:rPr>
        <w:t>r les activités liées à l'ANJE-U</w:t>
      </w:r>
      <w:r w:rsidRPr="00140BEE">
        <w:rPr>
          <w:sz w:val="20"/>
          <w:szCs w:val="20"/>
          <w:lang w:val="fr-FR"/>
        </w:rPr>
        <w:t>, identifier les lacunes dans la couverture et informer les partenaires des groupes sectoriels et l'UNICEF à prendre des mesures pour combler les lacunes.</w:t>
      </w:r>
    </w:p>
    <w:p w14:paraId="121E9357" w14:textId="7DA8D63D" w:rsidR="00E438ED" w:rsidRPr="00140BEE" w:rsidRDefault="00E438ED" w:rsidP="00E438ED">
      <w:pPr>
        <w:pStyle w:val="ListParagraph"/>
        <w:ind w:hanging="360"/>
        <w:rPr>
          <w:sz w:val="20"/>
          <w:szCs w:val="20"/>
          <w:lang w:val="fr-FR"/>
        </w:rPr>
      </w:pPr>
      <w:r w:rsidRPr="00140BEE">
        <w:rPr>
          <w:sz w:val="20"/>
          <w:szCs w:val="20"/>
          <w:lang w:val="fr-FR"/>
        </w:rPr>
        <w:t>6- Déterminer si les lignes directrices et les politiques nationales en matière de nutrition incluent la der</w:t>
      </w:r>
      <w:r w:rsidR="00140BEE" w:rsidRPr="00140BEE">
        <w:rPr>
          <w:sz w:val="20"/>
          <w:szCs w:val="20"/>
          <w:lang w:val="fr-FR"/>
        </w:rPr>
        <w:t>nière recommandation de l’ANJE-U</w:t>
      </w:r>
      <w:r w:rsidRPr="00140BEE">
        <w:rPr>
          <w:sz w:val="20"/>
          <w:szCs w:val="20"/>
          <w:lang w:val="fr-FR"/>
        </w:rPr>
        <w:t xml:space="preserve"> et élaborer un plan d’action à la lumière des résultats de l’évaluation.</w:t>
      </w:r>
    </w:p>
    <w:p w14:paraId="3A073910" w14:textId="2F541201" w:rsidR="00E438ED" w:rsidRPr="00140BEE" w:rsidRDefault="00E438ED" w:rsidP="00E438ED">
      <w:pPr>
        <w:pStyle w:val="ListParagraph"/>
        <w:ind w:hanging="360"/>
        <w:rPr>
          <w:sz w:val="20"/>
          <w:szCs w:val="20"/>
          <w:lang w:val="fr-FR"/>
        </w:rPr>
      </w:pPr>
      <w:r w:rsidRPr="00140BEE">
        <w:rPr>
          <w:sz w:val="20"/>
          <w:szCs w:val="20"/>
          <w:lang w:val="fr-FR"/>
        </w:rPr>
        <w:t>7- Veiller à ce que les membres du cluster nutrition approuvent une déclaration commune sur les pratiques appropriées en matière d'alimentation du nourrisson et du jeune enfant et contribuent au suivi de la conformité au Code et signalent les violations aux autor</w:t>
      </w:r>
      <w:r w:rsidR="00140BEE" w:rsidRPr="00140BEE">
        <w:rPr>
          <w:sz w:val="20"/>
          <w:szCs w:val="20"/>
          <w:lang w:val="fr-FR"/>
        </w:rPr>
        <w:t>ités nationales compétentes du M</w:t>
      </w:r>
      <w:r w:rsidRPr="00140BEE">
        <w:rPr>
          <w:sz w:val="20"/>
          <w:szCs w:val="20"/>
          <w:lang w:val="fr-FR"/>
        </w:rPr>
        <w:t>inistère de la Santé.</w:t>
      </w:r>
    </w:p>
    <w:p w14:paraId="4224E717" w14:textId="717E500B" w:rsidR="00E438ED" w:rsidRPr="00140BEE" w:rsidRDefault="00E438ED" w:rsidP="00E438ED">
      <w:pPr>
        <w:pStyle w:val="ListParagraph"/>
        <w:ind w:hanging="360"/>
        <w:rPr>
          <w:sz w:val="20"/>
          <w:szCs w:val="20"/>
          <w:lang w:val="fr-FR"/>
        </w:rPr>
      </w:pPr>
      <w:r w:rsidRPr="00140BEE">
        <w:rPr>
          <w:sz w:val="20"/>
          <w:szCs w:val="20"/>
          <w:lang w:val="fr-FR"/>
        </w:rPr>
        <w:t>8- Promouvoir l'</w:t>
      </w:r>
      <w:r w:rsidR="00140BEE" w:rsidRPr="00140BEE">
        <w:rPr>
          <w:sz w:val="20"/>
          <w:szCs w:val="20"/>
          <w:lang w:val="fr-FR"/>
        </w:rPr>
        <w:t>intégration des activités ANJE-U</w:t>
      </w:r>
      <w:r w:rsidRPr="00140BEE">
        <w:rPr>
          <w:sz w:val="20"/>
          <w:szCs w:val="20"/>
          <w:lang w:val="fr-FR"/>
        </w:rPr>
        <w:t xml:space="preserve"> </w:t>
      </w:r>
      <w:r w:rsidR="00140BEE">
        <w:rPr>
          <w:sz w:val="20"/>
          <w:szCs w:val="20"/>
          <w:lang w:val="fr-FR"/>
        </w:rPr>
        <w:t>dans les</w:t>
      </w:r>
      <w:r w:rsidRPr="00140BEE">
        <w:rPr>
          <w:sz w:val="20"/>
          <w:szCs w:val="20"/>
          <w:lang w:val="fr-FR"/>
        </w:rPr>
        <w:t xml:space="preserve"> interventions gouvernementales</w:t>
      </w:r>
    </w:p>
    <w:p w14:paraId="1CC233C0" w14:textId="0A13AD80" w:rsidR="00E438ED" w:rsidRPr="00140BEE" w:rsidRDefault="00E438ED" w:rsidP="00E438ED">
      <w:pPr>
        <w:pStyle w:val="ListParagraph"/>
        <w:ind w:hanging="360"/>
        <w:rPr>
          <w:sz w:val="20"/>
          <w:szCs w:val="20"/>
          <w:lang w:val="fr-FR"/>
        </w:rPr>
      </w:pPr>
      <w:r w:rsidRPr="00140BEE">
        <w:rPr>
          <w:sz w:val="20"/>
          <w:szCs w:val="20"/>
          <w:lang w:val="fr-FR"/>
        </w:rPr>
        <w:lastRenderedPageBreak/>
        <w:t>9- Promouvoir la conformité des partenaires à la politique</w:t>
      </w:r>
      <w:r w:rsidR="00143E00">
        <w:rPr>
          <w:sz w:val="20"/>
          <w:szCs w:val="20"/>
          <w:lang w:val="fr-FR"/>
        </w:rPr>
        <w:t xml:space="preserve"> nationale ANJE </w:t>
      </w:r>
      <w:r w:rsidRPr="00140BEE">
        <w:rPr>
          <w:sz w:val="20"/>
          <w:szCs w:val="20"/>
          <w:lang w:val="fr-FR"/>
        </w:rPr>
        <w:t>et leur intégration dans les plans de travail des partenaires concernés.</w:t>
      </w:r>
    </w:p>
    <w:p w14:paraId="614810C8" w14:textId="7FAA930A" w:rsidR="00E438ED" w:rsidRPr="00143E00" w:rsidRDefault="00E438ED" w:rsidP="00E438ED">
      <w:pPr>
        <w:pStyle w:val="ListParagraph"/>
        <w:ind w:hanging="360"/>
        <w:rPr>
          <w:sz w:val="20"/>
          <w:szCs w:val="20"/>
          <w:lang w:val="fr-FR"/>
        </w:rPr>
      </w:pPr>
      <w:r w:rsidRPr="00143E00">
        <w:rPr>
          <w:sz w:val="20"/>
          <w:szCs w:val="20"/>
          <w:lang w:val="fr-FR"/>
        </w:rPr>
        <w:t>10- Soutenir la création et le fonctionnement de groupes de travail sous-nationaux sur l'ANJE</w:t>
      </w:r>
      <w:r w:rsidR="00143E00" w:rsidRPr="00143E00">
        <w:rPr>
          <w:sz w:val="20"/>
          <w:szCs w:val="20"/>
          <w:lang w:val="fr-FR"/>
        </w:rPr>
        <w:t>-U</w:t>
      </w:r>
      <w:r w:rsidRPr="00143E00">
        <w:rPr>
          <w:sz w:val="20"/>
          <w:szCs w:val="20"/>
          <w:lang w:val="fr-FR"/>
        </w:rPr>
        <w:t>.</w:t>
      </w:r>
    </w:p>
    <w:p w14:paraId="24B8C62A" w14:textId="07B8B7CE" w:rsidR="00E438ED" w:rsidRPr="00143E00" w:rsidRDefault="00E438ED" w:rsidP="00E438ED">
      <w:pPr>
        <w:pStyle w:val="ListParagraph"/>
        <w:ind w:hanging="360"/>
        <w:rPr>
          <w:sz w:val="20"/>
          <w:szCs w:val="20"/>
          <w:lang w:val="fr-FR"/>
        </w:rPr>
      </w:pPr>
      <w:r w:rsidRPr="00143E00">
        <w:rPr>
          <w:sz w:val="20"/>
          <w:szCs w:val="20"/>
          <w:lang w:val="fr-FR"/>
        </w:rPr>
        <w:t>11- Faciliter l'intégr</w:t>
      </w:r>
      <w:r w:rsidR="00143E00">
        <w:rPr>
          <w:sz w:val="20"/>
          <w:szCs w:val="20"/>
          <w:lang w:val="fr-FR"/>
        </w:rPr>
        <w:t>ation de l'ANJE-</w:t>
      </w:r>
      <w:r w:rsidR="00143E00" w:rsidRPr="00143E00">
        <w:rPr>
          <w:sz w:val="20"/>
          <w:szCs w:val="20"/>
          <w:lang w:val="fr-FR"/>
        </w:rPr>
        <w:t>U</w:t>
      </w:r>
      <w:r w:rsidRPr="00143E00">
        <w:rPr>
          <w:sz w:val="20"/>
          <w:szCs w:val="20"/>
          <w:lang w:val="fr-FR"/>
        </w:rPr>
        <w:t xml:space="preserve"> avec d'autres secteurs</w:t>
      </w:r>
    </w:p>
    <w:p w14:paraId="0C88EB8B" w14:textId="77777777" w:rsidR="003977F9" w:rsidRPr="00E438ED" w:rsidRDefault="003977F9" w:rsidP="00992BD7">
      <w:pPr>
        <w:pStyle w:val="ListParagraph"/>
        <w:autoSpaceDE w:val="0"/>
        <w:autoSpaceDN w:val="0"/>
        <w:adjustRightInd w:val="0"/>
        <w:spacing w:after="0" w:line="240" w:lineRule="auto"/>
        <w:rPr>
          <w:sz w:val="20"/>
          <w:szCs w:val="20"/>
          <w:lang w:val="fr-FR"/>
        </w:rPr>
      </w:pPr>
    </w:p>
    <w:p w14:paraId="652D5332" w14:textId="77777777" w:rsidR="00143E00" w:rsidRPr="004F49B9" w:rsidRDefault="00143E00" w:rsidP="00143E00">
      <w:pPr>
        <w:pStyle w:val="ListParagraph"/>
        <w:autoSpaceDE w:val="0"/>
        <w:autoSpaceDN w:val="0"/>
        <w:adjustRightInd w:val="0"/>
        <w:spacing w:after="0" w:line="240" w:lineRule="auto"/>
        <w:rPr>
          <w:b/>
          <w:lang w:val="fr-FR"/>
        </w:rPr>
      </w:pPr>
      <w:r w:rsidRPr="004F49B9">
        <w:rPr>
          <w:b/>
          <w:lang w:val="fr-FR"/>
        </w:rPr>
        <w:t>DURÉE DE VIE</w:t>
      </w:r>
    </w:p>
    <w:p w14:paraId="16DD9C01" w14:textId="16DAA6FC" w:rsidR="00143E00" w:rsidRPr="004F49B9" w:rsidRDefault="00143E00" w:rsidP="00143E00">
      <w:pPr>
        <w:pStyle w:val="HTMLPreformatted"/>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4F49B9">
        <w:rPr>
          <w:rFonts w:asciiTheme="minorHAnsi" w:hAnsiTheme="minorHAnsi"/>
          <w:color w:val="212121"/>
          <w:lang w:val="fr-FR"/>
        </w:rPr>
        <w:t>ANJE-U</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sidR="004F49B9">
        <w:rPr>
          <w:rFonts w:asciiTheme="minorHAnsi" w:hAnsiTheme="minorHAnsi"/>
          <w:color w:val="212121"/>
          <w:lang w:val="fr-FR"/>
        </w:rPr>
        <w:t>n’est pas actif, il incombe au C</w:t>
      </w:r>
      <w:r w:rsidRPr="004F49B9">
        <w:rPr>
          <w:rFonts w:asciiTheme="minorHAnsi" w:hAnsiTheme="minorHAnsi"/>
          <w:color w:val="212121"/>
          <w:lang w:val="fr-FR"/>
        </w:rPr>
        <w:t>oo</w:t>
      </w:r>
      <w:r w:rsidR="004F49B9">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sidR="004F49B9">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4F49B9">
        <w:rPr>
          <w:rFonts w:asciiTheme="minorHAnsi" w:hAnsiTheme="minorHAnsi"/>
          <w:color w:val="212121"/>
          <w:lang w:val="fr-FR"/>
        </w:rPr>
        <w:t>ANJE-U</w:t>
      </w:r>
      <w:r w:rsidRPr="004F49B9">
        <w:rPr>
          <w:rFonts w:asciiTheme="minorHAnsi" w:hAnsiTheme="minorHAnsi"/>
          <w:color w:val="212121"/>
          <w:lang w:val="fr-FR"/>
        </w:rPr>
        <w:t xml:space="preserve"> n'est plus nécessaire, c'est le </w:t>
      </w:r>
      <w:r w:rsidR="004F49B9">
        <w:rPr>
          <w:rFonts w:asciiTheme="minorHAnsi" w:hAnsiTheme="minorHAnsi"/>
          <w:color w:val="212121"/>
          <w:lang w:val="fr-FR"/>
        </w:rPr>
        <w:t>C</w:t>
      </w:r>
      <w:r w:rsidR="004F49B9" w:rsidRPr="004F49B9">
        <w:rPr>
          <w:rFonts w:asciiTheme="minorHAnsi" w:hAnsiTheme="minorHAnsi"/>
          <w:color w:val="212121"/>
          <w:lang w:val="fr-FR"/>
        </w:rPr>
        <w:t>oo</w:t>
      </w:r>
      <w:r w:rsidR="004F49B9">
        <w:rPr>
          <w:rFonts w:asciiTheme="minorHAnsi" w:hAnsiTheme="minorHAnsi"/>
          <w:color w:val="212121"/>
          <w:lang w:val="fr-FR"/>
        </w:rPr>
        <w:t>rdonnateur du Cluster Nutrition</w:t>
      </w:r>
      <w:r w:rsidR="004F49B9" w:rsidRPr="004F49B9">
        <w:rPr>
          <w:rFonts w:asciiTheme="minorHAnsi" w:hAnsiTheme="minorHAnsi"/>
          <w:color w:val="212121"/>
          <w:lang w:val="fr-FR"/>
        </w:rPr>
        <w:t xml:space="preserve"> </w:t>
      </w:r>
      <w:r w:rsidRPr="004F49B9">
        <w:rPr>
          <w:rFonts w:asciiTheme="minorHAnsi" w:hAnsiTheme="minorHAnsi"/>
          <w:color w:val="212121"/>
          <w:lang w:val="fr-FR"/>
        </w:rPr>
        <w:t>qui décide de fermer ce groupe après avoir consulté les partenaires du cluster.</w:t>
      </w:r>
    </w:p>
    <w:p w14:paraId="13AAF4F1" w14:textId="77777777" w:rsidR="004F49B9" w:rsidRPr="004F49B9" w:rsidRDefault="004F49B9" w:rsidP="004F49B9">
      <w:pPr>
        <w:pStyle w:val="ListParagraph"/>
        <w:autoSpaceDE w:val="0"/>
        <w:autoSpaceDN w:val="0"/>
        <w:adjustRightInd w:val="0"/>
        <w:spacing w:after="0" w:line="240" w:lineRule="auto"/>
        <w:rPr>
          <w:b/>
          <w:lang w:val="fr-FR"/>
        </w:rPr>
      </w:pPr>
    </w:p>
    <w:p w14:paraId="4EB688FC" w14:textId="77777777" w:rsidR="00143E00" w:rsidRPr="004F49B9" w:rsidRDefault="00143E00" w:rsidP="004F49B9">
      <w:pPr>
        <w:pStyle w:val="ListParagraph"/>
        <w:autoSpaceDE w:val="0"/>
        <w:autoSpaceDN w:val="0"/>
        <w:adjustRightInd w:val="0"/>
        <w:spacing w:after="0" w:line="240" w:lineRule="auto"/>
        <w:rPr>
          <w:b/>
          <w:lang w:val="fr-FR"/>
        </w:rPr>
      </w:pPr>
      <w:r w:rsidRPr="004F49B9">
        <w:rPr>
          <w:b/>
          <w:lang w:val="fr-FR"/>
        </w:rPr>
        <w:t>ADHÉSION</w:t>
      </w:r>
    </w:p>
    <w:p w14:paraId="4BB21558" w14:textId="77777777" w:rsidR="00143E00" w:rsidRDefault="00143E00" w:rsidP="00DA45D4">
      <w:pPr>
        <w:pStyle w:val="HTMLPreformatted"/>
        <w:shd w:val="clear" w:color="auto" w:fill="FFFFFF"/>
        <w:jc w:val="both"/>
        <w:rPr>
          <w:rFonts w:asciiTheme="minorHAnsi" w:hAnsiTheme="minorHAnsi" w:cstheme="minorBidi"/>
          <w:i/>
          <w:color w:val="548DD4" w:themeColor="text2" w:themeTint="99"/>
        </w:rPr>
      </w:pPr>
      <w:r w:rsidRPr="00DA45D4">
        <w:rPr>
          <w:rFonts w:asciiTheme="minorHAnsi" w:hAnsiTheme="minorHAnsi" w:cstheme="minorBidi"/>
          <w:i/>
          <w:color w:val="548DD4" w:themeColor="text2" w:themeTint="99"/>
        </w:rPr>
        <w:t xml:space="preserve">[Le texte ci-dessous est adaptable et tente de répondre aux questions suivantes: À qui est-il possible de devenir membre du groupe? Existe-t-il des critères pour être membre? Existe-t-il des critères pour rester membre? Y </w:t>
      </w:r>
      <w:proofErr w:type="spellStart"/>
      <w:r w:rsidRPr="00DA45D4">
        <w:rPr>
          <w:rFonts w:asciiTheme="minorHAnsi" w:hAnsiTheme="minorHAnsi" w:cstheme="minorBidi"/>
          <w:i/>
          <w:color w:val="548DD4" w:themeColor="text2" w:themeTint="99"/>
        </w:rPr>
        <w:t>a-t-il</w:t>
      </w:r>
      <w:proofErr w:type="spellEnd"/>
      <w:r w:rsidRPr="00DA45D4">
        <w:rPr>
          <w:rFonts w:asciiTheme="minorHAnsi" w:hAnsiTheme="minorHAnsi" w:cstheme="minorBidi"/>
          <w:i/>
          <w:color w:val="548DD4" w:themeColor="text2" w:themeTint="99"/>
        </w:rPr>
        <w:t xml:space="preserve"> des restrictions sur le nombre? Quelle </w:t>
      </w:r>
      <w:proofErr w:type="gramStart"/>
      <w:r w:rsidRPr="00DA45D4">
        <w:rPr>
          <w:rFonts w:asciiTheme="minorHAnsi" w:hAnsiTheme="minorHAnsi" w:cstheme="minorBidi"/>
          <w:i/>
          <w:color w:val="548DD4" w:themeColor="text2" w:themeTint="99"/>
        </w:rPr>
        <w:t>est</w:t>
      </w:r>
      <w:proofErr w:type="gramEnd"/>
      <w:r w:rsidRPr="00DA45D4">
        <w:rPr>
          <w:rFonts w:asciiTheme="minorHAnsi" w:hAnsiTheme="minorHAnsi" w:cstheme="minorBidi"/>
          <w:i/>
          <w:color w:val="548DD4" w:themeColor="text2" w:themeTint="99"/>
        </w:rPr>
        <w:t xml:space="preserve"> la durée de la période d'adhésion et peut-elle être prolongée?]</w:t>
      </w:r>
    </w:p>
    <w:p w14:paraId="53F7DCAC" w14:textId="77777777" w:rsidR="00DA45D4" w:rsidRPr="00DA45D4" w:rsidRDefault="00DA45D4" w:rsidP="00DA45D4">
      <w:pPr>
        <w:pStyle w:val="HTMLPreformatted"/>
        <w:shd w:val="clear" w:color="auto" w:fill="FFFFFF"/>
        <w:jc w:val="both"/>
        <w:rPr>
          <w:rFonts w:asciiTheme="minorHAnsi" w:hAnsiTheme="minorHAnsi" w:cstheme="minorBidi"/>
          <w:i/>
          <w:color w:val="548DD4" w:themeColor="text2" w:themeTint="99"/>
        </w:rPr>
      </w:pPr>
    </w:p>
    <w:p w14:paraId="46ADEEB2" w14:textId="7541A514" w:rsidR="00DA45D4" w:rsidRPr="00DA45D4" w:rsidRDefault="00DA45D4" w:rsidP="00DA45D4">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w:t>
      </w:r>
      <w:r w:rsidR="008D4C99" w:rsidRPr="00DA45D4">
        <w:rPr>
          <w:rFonts w:asciiTheme="minorHAnsi" w:hAnsiTheme="minorHAnsi"/>
          <w:color w:val="212121"/>
          <w:lang w:val="fr-FR"/>
        </w:rPr>
        <w:t xml:space="preserve"> </w:t>
      </w:r>
      <w:r w:rsidRPr="00DA45D4">
        <w:rPr>
          <w:rFonts w:asciiTheme="minorHAnsi" w:hAnsiTheme="minorHAnsi"/>
          <w:color w:val="212121"/>
          <w:lang w:val="fr-FR"/>
        </w:rPr>
        <w:t>metta</w:t>
      </w:r>
      <w:r w:rsidR="008D4C99">
        <w:rPr>
          <w:rFonts w:asciiTheme="minorHAnsi" w:hAnsiTheme="minorHAnsi"/>
          <w:color w:val="212121"/>
          <w:lang w:val="fr-FR"/>
        </w:rPr>
        <w:t>nt en œuvre des activités ANJE-U</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sidR="008D4C99">
        <w:rPr>
          <w:rFonts w:asciiTheme="minorHAnsi" w:hAnsiTheme="minorHAnsi"/>
          <w:color w:val="212121"/>
          <w:lang w:val="fr-FR"/>
        </w:rPr>
        <w:t>ciliter la communication. Le Coordinateur du Cluster</w:t>
      </w:r>
      <w:r w:rsidR="00BA2362">
        <w:rPr>
          <w:rFonts w:asciiTheme="minorHAnsi" w:hAnsiTheme="minorHAnsi"/>
          <w:color w:val="212121"/>
          <w:lang w:val="fr-FR"/>
        </w:rPr>
        <w:t xml:space="preserve"> est chargé</w:t>
      </w:r>
      <w:r w:rsidRPr="00DA45D4">
        <w:rPr>
          <w:rFonts w:asciiTheme="minorHAnsi" w:hAnsiTheme="minorHAnsi"/>
          <w:color w:val="212121"/>
          <w:lang w:val="fr-FR"/>
        </w:rPr>
        <w:t xml:space="preserve"> de contacter les agences mettant en œuvre les programmes ANJE-</w:t>
      </w:r>
      <w:r w:rsidR="008D4C99">
        <w:rPr>
          <w:rFonts w:asciiTheme="minorHAnsi" w:hAnsiTheme="minorHAnsi"/>
          <w:color w:val="212121"/>
          <w:lang w:val="fr-FR"/>
        </w:rPr>
        <w:t>U. Une fois form</w:t>
      </w:r>
      <w:r w:rsidR="008D4C99" w:rsidRPr="00DA45D4">
        <w:rPr>
          <w:rFonts w:asciiTheme="minorHAnsi" w:hAnsiTheme="minorHAnsi"/>
          <w:color w:val="212121"/>
          <w:lang w:val="fr-FR"/>
        </w:rPr>
        <w:t>é</w:t>
      </w:r>
      <w:r w:rsidR="008D4C99">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autres collègues du secteur impliqués dans l'ANJE, à devenir membres du GTT ANJE-</w:t>
      </w:r>
      <w:r w:rsidR="00BA2362">
        <w:rPr>
          <w:rFonts w:asciiTheme="minorHAnsi" w:hAnsiTheme="minorHAnsi"/>
          <w:color w:val="212121"/>
          <w:lang w:val="fr-FR"/>
        </w:rPr>
        <w:t>U</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sidR="00BA2362">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19AB0892" w14:textId="76A4EAE3" w:rsidR="00DA45D4" w:rsidRPr="00DA45D4" w:rsidRDefault="00DA45D4" w:rsidP="00DA45D4">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BA2362">
        <w:rPr>
          <w:rFonts w:asciiTheme="minorHAnsi" w:hAnsiTheme="minorHAnsi"/>
          <w:color w:val="212121"/>
          <w:lang w:val="fr-FR"/>
        </w:rPr>
        <w:t>ées avec la programmation ANJE-U</w:t>
      </w:r>
      <w:r w:rsidRPr="00DA45D4">
        <w:rPr>
          <w:rFonts w:asciiTheme="minorHAnsi" w:hAnsiTheme="minorHAnsi"/>
          <w:color w:val="212121"/>
          <w:lang w:val="fr-FR"/>
        </w:rPr>
        <w:t>. Si un membre ne l'est pas, il devra s'engager à développer sa propre ca</w:t>
      </w:r>
      <w:r w:rsidR="00BA2362">
        <w:rPr>
          <w:rFonts w:asciiTheme="minorHAnsi" w:hAnsiTheme="minorHAnsi"/>
          <w:color w:val="212121"/>
          <w:lang w:val="fr-FR"/>
        </w:rPr>
        <w:t>pacité. La capacité technique en matière d’ANJE-U</w:t>
      </w:r>
      <w:r w:rsidRPr="00DA45D4">
        <w:rPr>
          <w:rFonts w:asciiTheme="minorHAnsi" w:hAnsiTheme="minorHAnsi"/>
          <w:color w:val="212121"/>
          <w:lang w:val="fr-FR"/>
        </w:rPr>
        <w:t xml:space="preserve"> peut être améliorée en lisant les ressources dont les titres sont fournis dans la section des documents d’orientation ci-dessous et en suivant les formations en cours sur le sujet.</w:t>
      </w:r>
    </w:p>
    <w:p w14:paraId="51747DB7" w14:textId="77777777" w:rsidR="00DA45D4" w:rsidRPr="00DA45D4" w:rsidRDefault="00DA45D4" w:rsidP="00DA45D4">
      <w:pPr>
        <w:pStyle w:val="HTMLPreformatted"/>
        <w:shd w:val="clear" w:color="auto" w:fill="FFFFFF"/>
        <w:jc w:val="both"/>
        <w:rPr>
          <w:rFonts w:asciiTheme="minorHAnsi" w:hAnsiTheme="minorHAnsi"/>
          <w:color w:val="212121"/>
          <w:lang w:val="fr-FR"/>
        </w:rPr>
      </w:pPr>
    </w:p>
    <w:p w14:paraId="7D07A38D" w14:textId="5B1B0FD5" w:rsidR="00DA45D4" w:rsidRPr="00DA45D4" w:rsidRDefault="00DA45D4" w:rsidP="00DA45D4">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BA2362">
        <w:rPr>
          <w:rFonts w:asciiTheme="minorHAnsi" w:hAnsiTheme="minorHAnsi"/>
          <w:color w:val="212121"/>
          <w:lang w:val="fr-FR"/>
        </w:rPr>
        <w:t>u groupe de travail ANJE-U</w:t>
      </w:r>
      <w:r w:rsidRPr="00DA45D4">
        <w:rPr>
          <w:rFonts w:asciiTheme="minorHAnsi" w:hAnsiTheme="minorHAnsi"/>
          <w:color w:val="212121"/>
          <w:lang w:val="fr-FR"/>
        </w:rPr>
        <w:t xml:space="preserve"> et aux activités de soutien</w:t>
      </w:r>
      <w:r w:rsidR="00BA2362">
        <w:rPr>
          <w:rFonts w:asciiTheme="minorHAnsi" w:hAnsiTheme="minorHAnsi"/>
          <w:color w:val="212121"/>
          <w:lang w:val="fr-FR"/>
        </w:rPr>
        <w:t>, son adhésion  risque d’être remise en cause et il est possible de</w:t>
      </w:r>
      <w:r w:rsidRPr="00DA45D4">
        <w:rPr>
          <w:rFonts w:asciiTheme="minorHAnsi" w:hAnsiTheme="minorHAnsi"/>
          <w:color w:val="212121"/>
          <w:lang w:val="fr-FR"/>
        </w:rPr>
        <w:t xml:space="preserve"> leur demander de se retirer du groupe.</w:t>
      </w:r>
    </w:p>
    <w:p w14:paraId="291A62C4" w14:textId="77777777" w:rsidR="00DA45D4" w:rsidRPr="00DA45D4" w:rsidRDefault="00DA45D4" w:rsidP="00DA45D4">
      <w:pPr>
        <w:pStyle w:val="HTMLPreformatted"/>
        <w:shd w:val="clear" w:color="auto" w:fill="FFFFFF"/>
        <w:jc w:val="both"/>
        <w:rPr>
          <w:rFonts w:asciiTheme="minorHAnsi" w:hAnsiTheme="minorHAnsi"/>
          <w:color w:val="212121"/>
          <w:lang w:val="fr-FR"/>
        </w:rPr>
      </w:pPr>
    </w:p>
    <w:p w14:paraId="744BCD7F" w14:textId="77777777" w:rsidR="00DA45D4" w:rsidRDefault="00DA45D4" w:rsidP="00DA45D4">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385E0ED1" w14:textId="77777777" w:rsidR="00BA2362" w:rsidRPr="00DA45D4" w:rsidRDefault="00BA2362" w:rsidP="00DA45D4">
      <w:pPr>
        <w:pStyle w:val="HTMLPreformatted"/>
        <w:shd w:val="clear" w:color="auto" w:fill="FFFFFF"/>
        <w:jc w:val="both"/>
        <w:rPr>
          <w:rFonts w:asciiTheme="minorHAnsi" w:hAnsiTheme="minorHAnsi"/>
          <w:color w:val="212121"/>
          <w:lang w:val="fr-FR"/>
        </w:rPr>
      </w:pPr>
    </w:p>
    <w:p w14:paraId="1B17683E" w14:textId="4FCA0888" w:rsidR="00DA45D4" w:rsidRDefault="00BA2362" w:rsidP="00DA45D4">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00DA45D4" w:rsidRPr="00DA45D4">
        <w:rPr>
          <w:rFonts w:asciiTheme="minorHAnsi" w:hAnsiTheme="minorHAnsi"/>
          <w:color w:val="212121"/>
          <w:lang w:val="fr-FR"/>
        </w:rPr>
        <w:t xml:space="preserve">un an fixe </w:t>
      </w:r>
      <w:r w:rsidR="000B5C5D">
        <w:rPr>
          <w:rFonts w:asciiTheme="minorHAnsi" w:hAnsiTheme="minorHAnsi"/>
          <w:color w:val="212121"/>
          <w:lang w:val="fr-FR"/>
        </w:rPr>
        <w:t>et évaluer l’adhésion</w:t>
      </w:r>
      <w:r w:rsidR="00DA45D4" w:rsidRPr="00DA45D4">
        <w:rPr>
          <w:rFonts w:asciiTheme="minorHAnsi" w:hAnsiTheme="minorHAnsi"/>
          <w:color w:val="212121"/>
          <w:lang w:val="fr-FR"/>
        </w:rPr>
        <w:t xml:space="preserve"> à la fin du terme.</w:t>
      </w:r>
    </w:p>
    <w:p w14:paraId="66D98667" w14:textId="77777777" w:rsidR="00DA45D4" w:rsidRPr="00DA45D4" w:rsidRDefault="00DA45D4" w:rsidP="00DA45D4">
      <w:pPr>
        <w:pStyle w:val="HTMLPreformatted"/>
        <w:shd w:val="clear" w:color="auto" w:fill="FFFFFF"/>
        <w:jc w:val="both"/>
        <w:rPr>
          <w:rFonts w:asciiTheme="minorHAnsi" w:hAnsiTheme="minorHAnsi"/>
          <w:color w:val="212121"/>
          <w:lang w:val="fr-FR"/>
        </w:rPr>
      </w:pPr>
    </w:p>
    <w:p w14:paraId="401B5203" w14:textId="7D16D19F" w:rsidR="00BA2362" w:rsidRPr="00BA2362" w:rsidRDefault="00BA2362" w:rsidP="00BA2362">
      <w:pPr>
        <w:pStyle w:val="ListParagraph"/>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73260FBC" w14:textId="77777777" w:rsidR="00BA2362" w:rsidRPr="00BA2362" w:rsidRDefault="00BA2362" w:rsidP="00BA2362">
      <w:pPr>
        <w:pStyle w:val="HTMLPreformatted"/>
        <w:shd w:val="clear" w:color="auto" w:fill="FFFFFF"/>
        <w:jc w:val="both"/>
        <w:rPr>
          <w:rFonts w:asciiTheme="minorHAnsi" w:hAnsiTheme="minorHAnsi" w:cstheme="minorBidi"/>
          <w:i/>
          <w:color w:val="548DD4" w:themeColor="text2" w:themeTint="99"/>
        </w:rPr>
      </w:pPr>
      <w:r w:rsidRPr="00BA2362">
        <w:rPr>
          <w:rFonts w:asciiTheme="minorHAnsi" w:hAnsiTheme="minorHAnsi" w:cstheme="minorBidi"/>
          <w:i/>
          <w:color w:val="548DD4" w:themeColor="text2" w:themeTint="99"/>
        </w:rPr>
        <w:t xml:space="preserve">[Le texte ci-dessous </w:t>
      </w:r>
      <w:proofErr w:type="gramStart"/>
      <w:r w:rsidRPr="00BA2362">
        <w:rPr>
          <w:rFonts w:asciiTheme="minorHAnsi" w:hAnsiTheme="minorHAnsi" w:cstheme="minorBidi"/>
          <w:i/>
          <w:color w:val="548DD4" w:themeColor="text2" w:themeTint="99"/>
        </w:rPr>
        <w:t>est</w:t>
      </w:r>
      <w:proofErr w:type="gramEnd"/>
      <w:r w:rsidRPr="00BA2362">
        <w:rPr>
          <w:rFonts w:asciiTheme="minorHAnsi" w:hAnsiTheme="minorHAnsi" w:cstheme="minorBidi"/>
          <w:i/>
          <w:color w:val="548DD4" w:themeColor="text2" w:themeTint="99"/>
        </w:rPr>
        <w:t xml:space="preserve"> adaptable et tente de répondre aux questions suivantes: Qui dirige le groupe? Comment les pistes sont-elles choisies? Existe-t-il une formation ou une orientation que le responsable doit connaître? Y </w:t>
      </w:r>
      <w:proofErr w:type="spellStart"/>
      <w:r w:rsidRPr="00BA2362">
        <w:rPr>
          <w:rFonts w:asciiTheme="minorHAnsi" w:hAnsiTheme="minorHAnsi" w:cstheme="minorBidi"/>
          <w:i/>
          <w:color w:val="548DD4" w:themeColor="text2" w:themeTint="99"/>
        </w:rPr>
        <w:t>a-t-il</w:t>
      </w:r>
      <w:proofErr w:type="spellEnd"/>
      <w:r w:rsidRPr="00BA2362">
        <w:rPr>
          <w:rFonts w:asciiTheme="minorHAnsi" w:hAnsiTheme="minorHAnsi" w:cstheme="minorBidi"/>
          <w:i/>
          <w:color w:val="548DD4" w:themeColor="text2" w:themeTint="99"/>
        </w:rPr>
        <w:t xml:space="preserve"> des responsabilités que le responsable devrait assumer? Si c'est vrai, que sont-ils? Le groupe dirige-t-il en rotation? Le travail principal sera-t-il évalué?]</w:t>
      </w:r>
    </w:p>
    <w:p w14:paraId="70A8216A" w14:textId="77777777" w:rsidR="00BA2362" w:rsidRDefault="00BA2362" w:rsidP="00BA2362">
      <w:pPr>
        <w:pStyle w:val="HTMLPreformatted"/>
        <w:shd w:val="clear" w:color="auto" w:fill="FFFFFF"/>
        <w:rPr>
          <w:rFonts w:ascii="inherit" w:hAnsi="inherit"/>
          <w:color w:val="212121"/>
          <w:lang w:val="fr-FR"/>
        </w:rPr>
      </w:pPr>
    </w:p>
    <w:p w14:paraId="1636868D" w14:textId="338734F4" w:rsidR="00BA2362" w:rsidRDefault="00BA2362" w:rsidP="00BA2362">
      <w:pPr>
        <w:pStyle w:val="HTMLPreformatted"/>
        <w:shd w:val="clear" w:color="auto" w:fill="FFFFFF"/>
        <w:rPr>
          <w:rFonts w:asciiTheme="minorHAnsi" w:hAnsiTheme="minorHAnsi"/>
          <w:color w:val="212121"/>
          <w:lang w:val="fr-FR"/>
        </w:rPr>
      </w:pPr>
      <w:r w:rsidRPr="00BA2362">
        <w:rPr>
          <w:rFonts w:asciiTheme="minorHAnsi" w:hAnsiTheme="minorHAnsi"/>
          <w:color w:val="212121"/>
          <w:lang w:val="fr-FR"/>
        </w:rPr>
        <w:t xml:space="preserve">Le groupe de travail </w:t>
      </w:r>
      <w:r>
        <w:rPr>
          <w:rFonts w:asciiTheme="minorHAnsi" w:hAnsiTheme="minorHAnsi"/>
          <w:color w:val="212121"/>
          <w:lang w:val="fr-FR"/>
        </w:rPr>
        <w:t>ANJE-U</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présidents choisis pour un an, chaque président étant responsable de diriger le groupe pendant 6 mois. Tous les 6 mois, les chaises tournent afin de maintenir le groupe actif. Les présidents sont choisis lors d'un 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consacré au GTT doivent être évalués.</w:t>
      </w:r>
    </w:p>
    <w:p w14:paraId="6507426A" w14:textId="77777777" w:rsidR="00BA2362" w:rsidRPr="00BA2362" w:rsidRDefault="00BA2362" w:rsidP="00BA2362">
      <w:pPr>
        <w:pStyle w:val="HTMLPreformatted"/>
        <w:shd w:val="clear" w:color="auto" w:fill="FFFFFF"/>
        <w:rPr>
          <w:rFonts w:asciiTheme="minorHAnsi" w:hAnsiTheme="minorHAnsi"/>
          <w:color w:val="212121"/>
          <w:lang w:val="fr-FR"/>
        </w:rPr>
      </w:pPr>
    </w:p>
    <w:p w14:paraId="44D48E63" w14:textId="62014513" w:rsidR="00BA2362" w:rsidRDefault="00BA2362" w:rsidP="00BA2362">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 mandat avec les tâches du président sera convenu et partagé avec</w:t>
      </w:r>
      <w:r>
        <w:rPr>
          <w:rFonts w:asciiTheme="minorHAnsi" w:hAnsiTheme="minorHAnsi"/>
          <w:color w:val="212121"/>
          <w:lang w:val="fr-FR"/>
        </w:rPr>
        <w:t xml:space="preserve"> le superviseur de l'organisme recruteur du président</w:t>
      </w:r>
      <w:r w:rsidRPr="00BA2362">
        <w:rPr>
          <w:rFonts w:asciiTheme="minorHAnsi" w:hAnsiTheme="minorHAnsi"/>
          <w:color w:val="212121"/>
          <w:lang w:val="fr-FR"/>
        </w:rPr>
        <w:t xml:space="preserve">. Le mandat doit inclure </w:t>
      </w:r>
      <w:r w:rsidR="00FC5EDA">
        <w:rPr>
          <w:rFonts w:asciiTheme="minorHAnsi" w:hAnsiTheme="minorHAnsi"/>
          <w:color w:val="212121"/>
          <w:lang w:val="fr-FR"/>
        </w:rPr>
        <w:t xml:space="preserve">la </w:t>
      </w:r>
      <w:r w:rsidR="00FC5EDA" w:rsidRPr="00BA2362">
        <w:rPr>
          <w:rFonts w:asciiTheme="minorHAnsi" w:hAnsiTheme="minorHAnsi"/>
          <w:color w:val="212121"/>
          <w:lang w:val="fr-FR"/>
        </w:rPr>
        <w:t>mobilisation</w:t>
      </w:r>
      <w:r w:rsidR="00FC5EDA" w:rsidRPr="00BA2362">
        <w:rPr>
          <w:rFonts w:asciiTheme="minorHAnsi" w:hAnsiTheme="minorHAnsi"/>
          <w:color w:val="212121"/>
          <w:lang w:val="fr-FR"/>
        </w:rPr>
        <w:t xml:space="preserve"> </w:t>
      </w:r>
      <w:r w:rsidR="00FC5EDA">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sidR="00FC5EDA">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sidR="00FC5EDA">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sidR="00FC5EDA">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sidR="00FC5EDA">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65C3C709" w14:textId="77777777" w:rsidR="00FC5EDA" w:rsidRPr="00BA2362" w:rsidRDefault="00FC5EDA" w:rsidP="00BA2362">
      <w:pPr>
        <w:pStyle w:val="HTMLPreformatted"/>
        <w:shd w:val="clear" w:color="auto" w:fill="FFFFFF"/>
        <w:jc w:val="both"/>
        <w:rPr>
          <w:rFonts w:asciiTheme="minorHAnsi" w:hAnsiTheme="minorHAnsi"/>
          <w:color w:val="212121"/>
          <w:lang w:val="fr-FR"/>
        </w:rPr>
      </w:pPr>
    </w:p>
    <w:p w14:paraId="29674A87" w14:textId="706218AC" w:rsidR="00BA2362" w:rsidRDefault="00BA2362" w:rsidP="00BA2362">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sidR="005A55BB">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D0BDCF0" w14:textId="77777777" w:rsidR="00BA2362" w:rsidRPr="00BA2362" w:rsidRDefault="00BA2362" w:rsidP="00BA2362">
      <w:pPr>
        <w:pStyle w:val="HTMLPreformatted"/>
        <w:shd w:val="clear" w:color="auto" w:fill="FFFFFF"/>
        <w:jc w:val="both"/>
        <w:rPr>
          <w:rFonts w:asciiTheme="minorHAnsi" w:hAnsiTheme="minorHAnsi"/>
          <w:color w:val="212121"/>
          <w:lang w:val="fr-FR"/>
        </w:rPr>
      </w:pPr>
    </w:p>
    <w:p w14:paraId="7AA2D95B" w14:textId="77777777" w:rsidR="00BA2362" w:rsidRPr="00BA2362" w:rsidRDefault="00BA2362" w:rsidP="00BA2362">
      <w:pPr>
        <w:pStyle w:val="ListParagraph"/>
        <w:autoSpaceDE w:val="0"/>
        <w:autoSpaceDN w:val="0"/>
        <w:adjustRightInd w:val="0"/>
        <w:spacing w:after="0" w:line="240" w:lineRule="auto"/>
        <w:rPr>
          <w:b/>
          <w:lang w:val="fr-FR"/>
        </w:rPr>
      </w:pPr>
      <w:r w:rsidRPr="00BA2362">
        <w:rPr>
          <w:b/>
          <w:lang w:val="fr-FR"/>
        </w:rPr>
        <w:t>RESPONSABILITÉ</w:t>
      </w:r>
    </w:p>
    <w:p w14:paraId="547980BA" w14:textId="77777777" w:rsidR="00BA2362" w:rsidRPr="00BA2362" w:rsidRDefault="00BA2362" w:rsidP="00BA2362">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définis dans le plan doit être effectuée une fois par an, les résultats et le plan d'action pour les améliorations étant coordonnés avec les partenaires du cluster de la nutrition.</w:t>
      </w:r>
    </w:p>
    <w:p w14:paraId="544C4566" w14:textId="77777777" w:rsidR="00BA2362" w:rsidRPr="00BA2362" w:rsidRDefault="00BA2362" w:rsidP="00BA2362">
      <w:pPr>
        <w:pStyle w:val="HTMLPreformatted"/>
        <w:shd w:val="clear" w:color="auto" w:fill="FFFFFF"/>
        <w:jc w:val="both"/>
        <w:rPr>
          <w:rFonts w:asciiTheme="minorHAnsi" w:hAnsiTheme="minorHAnsi"/>
          <w:color w:val="212121"/>
          <w:lang w:val="fr-FR"/>
        </w:rPr>
      </w:pPr>
    </w:p>
    <w:p w14:paraId="0D0F2E21" w14:textId="6926C48A" w:rsidR="00BA2362" w:rsidRPr="00BA2362" w:rsidRDefault="00BA2362" w:rsidP="00BA2362">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Le groupe de travail ANJE-U</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ster. Le groupe de travail ANJE-U</w:t>
      </w:r>
      <w:r w:rsidRPr="00BA2362">
        <w:rPr>
          <w:rFonts w:asciiTheme="minorHAnsi" w:hAnsiTheme="minorHAnsi"/>
          <w:color w:val="212121"/>
          <w:lang w:val="fr-FR"/>
        </w:rPr>
        <w:t xml:space="preserve"> communiquera périodiquement les décisions / approbations aux partenaires du cluster par le biais du coordinateur du cluster et / ou des coprésidents.</w:t>
      </w:r>
    </w:p>
    <w:p w14:paraId="1A6953D3" w14:textId="77777777" w:rsidR="00BA2362" w:rsidRDefault="00BA2362" w:rsidP="00BA2362">
      <w:pPr>
        <w:pStyle w:val="HTMLPreformatted"/>
        <w:shd w:val="clear" w:color="auto" w:fill="FFFFFF"/>
        <w:rPr>
          <w:rFonts w:ascii="inherit" w:hAnsi="inherit"/>
          <w:color w:val="212121"/>
          <w:lang w:val="fr-FR"/>
        </w:rPr>
      </w:pPr>
    </w:p>
    <w:p w14:paraId="55C18318" w14:textId="77777777" w:rsidR="00BA2362" w:rsidRDefault="00BA2362" w:rsidP="005A55BB">
      <w:pPr>
        <w:pStyle w:val="ListParagraph"/>
        <w:autoSpaceDE w:val="0"/>
        <w:autoSpaceDN w:val="0"/>
        <w:adjustRightInd w:val="0"/>
        <w:spacing w:after="0" w:line="240" w:lineRule="auto"/>
        <w:rPr>
          <w:b/>
          <w:lang w:val="fr-FR"/>
        </w:rPr>
      </w:pPr>
      <w:r w:rsidRPr="005A55BB">
        <w:rPr>
          <w:b/>
          <w:lang w:val="fr-FR"/>
        </w:rPr>
        <w:t>LES MÉTHODES DE TRAVAIL</w:t>
      </w:r>
    </w:p>
    <w:p w14:paraId="1DF7016F" w14:textId="77777777" w:rsidR="005A55BB" w:rsidRPr="005A55BB" w:rsidRDefault="005A55BB" w:rsidP="005A55BB">
      <w:pPr>
        <w:pStyle w:val="ListParagraph"/>
        <w:autoSpaceDE w:val="0"/>
        <w:autoSpaceDN w:val="0"/>
        <w:adjustRightInd w:val="0"/>
        <w:spacing w:after="0" w:line="240" w:lineRule="auto"/>
        <w:rPr>
          <w:b/>
          <w:lang w:val="fr-FR"/>
        </w:rPr>
      </w:pPr>
    </w:p>
    <w:p w14:paraId="7BCF0775" w14:textId="0161BB2B" w:rsidR="00BA2362" w:rsidRPr="005A55BB" w:rsidRDefault="00BA2362" w:rsidP="00BA2362">
      <w:pPr>
        <w:pStyle w:val="HTMLPreformatted"/>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sidR="005A55BB">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sidR="005A55BB">
        <w:rPr>
          <w:rFonts w:asciiTheme="minorHAnsi" w:hAnsiTheme="minorHAnsi"/>
          <w:color w:val="212121"/>
          <w:lang w:val="fr-FR"/>
        </w:rPr>
        <w:t>Groupe de Conseils Stratégiques (</w:t>
      </w:r>
      <w:r w:rsidRPr="005A55BB">
        <w:rPr>
          <w:rFonts w:asciiTheme="minorHAnsi" w:hAnsiTheme="minorHAnsi"/>
          <w:color w:val="212121"/>
          <w:lang w:val="fr-FR"/>
        </w:rPr>
        <w:t>SAG</w:t>
      </w:r>
      <w:r w:rsidR="005A55BB">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centre national de coordination peut demander conseil au GNC-CT au nom des partenaires du cluster.</w:t>
      </w:r>
    </w:p>
    <w:p w14:paraId="752FA3AF" w14:textId="77777777" w:rsidR="000B5C5D" w:rsidRDefault="000B5C5D" w:rsidP="005A55BB">
      <w:pPr>
        <w:pStyle w:val="HTMLPreformatted"/>
        <w:shd w:val="clear" w:color="auto" w:fill="FFFFFF"/>
        <w:jc w:val="both"/>
        <w:rPr>
          <w:rFonts w:asciiTheme="minorHAnsi" w:eastAsiaTheme="minorHAnsi" w:hAnsiTheme="minorHAnsi" w:cstheme="minorBidi"/>
          <w:b/>
          <w:sz w:val="22"/>
          <w:szCs w:val="22"/>
          <w:lang w:val="fr-FR"/>
        </w:rPr>
      </w:pPr>
    </w:p>
    <w:p w14:paraId="35DB8462" w14:textId="0E61A3B9" w:rsidR="005A55BB" w:rsidRPr="005A55BB" w:rsidRDefault="005A55BB" w:rsidP="005A55BB">
      <w:pPr>
        <w:pStyle w:val="HTMLPreformatted"/>
        <w:shd w:val="clear" w:color="auto" w:fill="FFFFFF"/>
        <w:jc w:val="both"/>
        <w:rPr>
          <w:rFonts w:asciiTheme="minorHAnsi" w:eastAsiaTheme="minorHAnsi" w:hAnsiTheme="minorHAnsi" w:cstheme="minorBidi"/>
          <w:b/>
          <w:sz w:val="22"/>
          <w:szCs w:val="22"/>
          <w:lang w:val="fr-FR"/>
        </w:rPr>
      </w:pPr>
      <w:bookmarkStart w:id="0" w:name="_GoBack"/>
      <w:bookmarkEnd w:id="0"/>
      <w:r>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R</w:t>
      </w:r>
      <w:r w:rsidRPr="005A55BB">
        <w:rPr>
          <w:rFonts w:asciiTheme="minorHAnsi" w:eastAsiaTheme="minorHAnsi" w:hAnsiTheme="minorHAnsi" w:cstheme="minorBidi"/>
          <w:b/>
          <w:sz w:val="22"/>
          <w:szCs w:val="22"/>
          <w:lang w:val="fr-FR"/>
        </w:rPr>
        <w:t>É</w:t>
      </w:r>
      <w:r w:rsidRPr="005A55BB">
        <w:rPr>
          <w:rFonts w:asciiTheme="minorHAnsi" w:eastAsiaTheme="minorHAnsi" w:hAnsiTheme="minorHAnsi" w:cstheme="minorBidi"/>
          <w:b/>
          <w:sz w:val="22"/>
          <w:szCs w:val="22"/>
          <w:lang w:val="fr-FR"/>
        </w:rPr>
        <w:t>UNIONS</w:t>
      </w:r>
    </w:p>
    <w:p w14:paraId="2382E467" w14:textId="77777777" w:rsidR="005A55BB" w:rsidRPr="005A55BB" w:rsidRDefault="005A55BB" w:rsidP="005A55BB">
      <w:pPr>
        <w:pStyle w:val="HTMLPreformatted"/>
        <w:shd w:val="clear" w:color="auto" w:fill="FFFFFF"/>
        <w:jc w:val="both"/>
        <w:rPr>
          <w:rFonts w:asciiTheme="minorHAnsi" w:eastAsiaTheme="minorHAnsi" w:hAnsiTheme="minorHAnsi" w:cstheme="minorBidi"/>
          <w:b/>
          <w:sz w:val="22"/>
          <w:szCs w:val="22"/>
          <w:lang w:val="fr-FR"/>
        </w:rPr>
      </w:pPr>
    </w:p>
    <w:p w14:paraId="41727D71" w14:textId="77777777" w:rsidR="005A55BB" w:rsidRPr="005A55BB" w:rsidRDefault="005A55BB" w:rsidP="005A55BB">
      <w:pPr>
        <w:pStyle w:val="HTMLPreformatted"/>
        <w:shd w:val="clear" w:color="auto" w:fill="FFFFFF"/>
        <w:jc w:val="both"/>
        <w:rPr>
          <w:rFonts w:asciiTheme="minorHAnsi" w:hAnsiTheme="minorHAnsi" w:cstheme="minorBidi"/>
          <w:i/>
          <w:color w:val="548DD4" w:themeColor="text2" w:themeTint="99"/>
        </w:rPr>
      </w:pPr>
      <w:r w:rsidRPr="005A55BB">
        <w:rPr>
          <w:rFonts w:asciiTheme="minorHAnsi" w:hAnsiTheme="minorHAnsi" w:cstheme="minorBidi"/>
          <w:i/>
          <w:color w:val="548DD4" w:themeColor="text2" w:themeTint="99"/>
        </w:rPr>
        <w:t xml:space="preserve">[Le texte ci-dessous est adaptable et tente de répondre aux questions suivantes: combien de réunions auront lieu chaque année et où auront-elles lieu? Qui organisera et présidera les réunions? Comment les sujets de l'ordre du jour seront-ils générés? Comment et quand les documents de réunion seront-ils distribués? </w:t>
      </w:r>
      <w:proofErr w:type="gramStart"/>
      <w:r w:rsidRPr="005A55BB">
        <w:rPr>
          <w:rFonts w:asciiTheme="minorHAnsi" w:hAnsiTheme="minorHAnsi" w:cstheme="minorBidi"/>
          <w:i/>
          <w:color w:val="548DD4" w:themeColor="text2" w:themeTint="99"/>
        </w:rPr>
        <w:t>qui</w:t>
      </w:r>
      <w:proofErr w:type="gramEnd"/>
      <w:r w:rsidRPr="005A55BB">
        <w:rPr>
          <w:rFonts w:asciiTheme="minorHAnsi" w:hAnsiTheme="minorHAnsi" w:cstheme="minorBidi"/>
          <w:i/>
          <w:color w:val="548DD4" w:themeColor="text2" w:themeTint="99"/>
        </w:rPr>
        <w:t xml:space="preserve"> assurera le secrétariat du groupe?]</w:t>
      </w:r>
    </w:p>
    <w:p w14:paraId="41B000E8" w14:textId="77777777" w:rsidR="005A55BB" w:rsidRDefault="005A55BB" w:rsidP="005A55BB">
      <w:pPr>
        <w:pStyle w:val="HTMLPreformatted"/>
        <w:shd w:val="clear" w:color="auto" w:fill="FFFFFF"/>
        <w:jc w:val="both"/>
        <w:rPr>
          <w:rFonts w:asciiTheme="minorHAnsi" w:hAnsiTheme="minorHAnsi"/>
          <w:color w:val="212121"/>
          <w:lang w:val="fr-FR"/>
        </w:rPr>
      </w:pPr>
    </w:p>
    <w:p w14:paraId="604329B9" w14:textId="3BFDA12D" w:rsidR="005A55BB" w:rsidRDefault="005A55BB" w:rsidP="005A55BB">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w:t>
      </w:r>
      <w:r w:rsidRPr="005A55BB">
        <w:rPr>
          <w:rFonts w:asciiTheme="minorHAnsi" w:hAnsiTheme="minorHAnsi"/>
          <w:color w:val="212121"/>
          <w:lang w:val="fr-FR"/>
        </w:rPr>
        <w:t>C</w:t>
      </w:r>
      <w:r>
        <w:rPr>
          <w:rFonts w:asciiTheme="minorHAnsi" w:hAnsiTheme="minorHAnsi"/>
          <w:color w:val="212121"/>
          <w:lang w:val="fr-FR"/>
        </w:rPr>
        <w:t xml:space="preserve">oordinateur du Cluster Nutrition </w:t>
      </w:r>
      <w:r w:rsidRPr="005A55BB">
        <w:rPr>
          <w:rFonts w:asciiTheme="minorHAnsi" w:hAnsiTheme="minorHAnsi"/>
          <w:color w:val="212121"/>
          <w:lang w:val="fr-FR"/>
        </w:rPr>
        <w:t xml:space="preserve"> après les réunions des partenaires du cluster.</w:t>
      </w:r>
    </w:p>
    <w:p w14:paraId="181F968E" w14:textId="77777777" w:rsidR="005A55BB" w:rsidRPr="005A55BB" w:rsidRDefault="005A55BB" w:rsidP="005A55BB">
      <w:pPr>
        <w:pStyle w:val="HTMLPreformatted"/>
        <w:shd w:val="clear" w:color="auto" w:fill="FFFFFF"/>
        <w:jc w:val="both"/>
        <w:rPr>
          <w:rFonts w:asciiTheme="minorHAnsi" w:hAnsiTheme="minorHAnsi"/>
          <w:color w:val="212121"/>
          <w:lang w:val="fr-FR"/>
        </w:rPr>
      </w:pPr>
    </w:p>
    <w:p w14:paraId="0BA4779A" w14:textId="1C2079D4" w:rsidR="005A55BB" w:rsidRDefault="005A55BB" w:rsidP="005A55BB">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1C1402F8" w14:textId="77777777" w:rsidR="005A55BB" w:rsidRPr="005A55BB" w:rsidRDefault="005A55BB" w:rsidP="005A55BB">
      <w:pPr>
        <w:pStyle w:val="HTMLPreformatted"/>
        <w:shd w:val="clear" w:color="auto" w:fill="FFFFFF"/>
        <w:jc w:val="both"/>
        <w:rPr>
          <w:rFonts w:asciiTheme="minorHAnsi" w:hAnsiTheme="minorHAnsi"/>
          <w:color w:val="212121"/>
          <w:lang w:val="fr-FR"/>
        </w:rPr>
      </w:pPr>
    </w:p>
    <w:p w14:paraId="3F8CF6CF" w14:textId="2832AB52" w:rsidR="005A55BB" w:rsidRPr="005A55BB" w:rsidRDefault="005A55BB" w:rsidP="005A55BB">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1DE52EF4" w14:textId="6A3111A3" w:rsidR="005A55BB" w:rsidRPr="005A55BB" w:rsidRDefault="005A55BB" w:rsidP="005A55BB">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sidR="00B802D7">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w:t>
      </w:r>
      <w:r w:rsidR="00B802D7">
        <w:rPr>
          <w:rFonts w:asciiTheme="minorHAnsi" w:hAnsiTheme="minorHAnsi"/>
          <w:color w:val="212121"/>
          <w:lang w:val="fr-FR"/>
        </w:rPr>
        <w:t>nécessaire</w:t>
      </w:r>
    </w:p>
    <w:p w14:paraId="7C47129D" w14:textId="77777777" w:rsidR="005A55BB" w:rsidRPr="005A55BB" w:rsidRDefault="005A55BB" w:rsidP="005A55BB">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4DA21848" w14:textId="77777777" w:rsidR="005A55BB" w:rsidRPr="005A55BB" w:rsidRDefault="005A55BB" w:rsidP="005A55BB">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5E8A56C0" w14:textId="77777777" w:rsidR="005A55BB" w:rsidRPr="005A55BB" w:rsidRDefault="005A55BB" w:rsidP="005A55BB">
      <w:pPr>
        <w:pStyle w:val="HTMLPreformatted"/>
        <w:shd w:val="clear" w:color="auto" w:fill="FFFFFF"/>
        <w:jc w:val="both"/>
        <w:rPr>
          <w:rFonts w:asciiTheme="minorHAnsi" w:hAnsiTheme="minorHAnsi"/>
          <w:color w:val="212121"/>
          <w:lang w:val="fr-FR"/>
        </w:rPr>
      </w:pPr>
    </w:p>
    <w:p w14:paraId="7C2EE05C" w14:textId="3279B64E" w:rsidR="005A55BB" w:rsidRDefault="005A55BB" w:rsidP="005A55BB">
      <w:pPr>
        <w:pStyle w:val="HTMLPreformatted"/>
        <w:shd w:val="clear" w:color="auto" w:fill="FFFFFF"/>
        <w:jc w:val="both"/>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PARTAGE DE L'INFORMATION ET DES RESSOURCES</w:t>
      </w:r>
    </w:p>
    <w:p w14:paraId="6C900B89" w14:textId="77777777" w:rsidR="005A55BB" w:rsidRPr="005A55BB" w:rsidRDefault="005A55BB" w:rsidP="005A55BB">
      <w:pPr>
        <w:pStyle w:val="HTMLPreformatted"/>
        <w:shd w:val="clear" w:color="auto" w:fill="FFFFFF"/>
        <w:jc w:val="both"/>
        <w:rPr>
          <w:rFonts w:asciiTheme="minorHAnsi" w:eastAsiaTheme="minorHAnsi" w:hAnsiTheme="minorHAnsi" w:cstheme="minorBidi"/>
          <w:b/>
          <w:sz w:val="22"/>
          <w:szCs w:val="22"/>
          <w:lang w:val="fr-FR"/>
        </w:rPr>
      </w:pPr>
    </w:p>
    <w:p w14:paraId="2D6216BE" w14:textId="77777777" w:rsidR="005A55BB" w:rsidRPr="005A55BB" w:rsidRDefault="005A55BB" w:rsidP="005A55BB">
      <w:pPr>
        <w:pStyle w:val="HTMLPreformatted"/>
        <w:shd w:val="clear" w:color="auto" w:fill="FFFFFF"/>
        <w:jc w:val="both"/>
        <w:rPr>
          <w:rFonts w:asciiTheme="minorHAnsi" w:hAnsiTheme="minorHAnsi" w:cstheme="minorBidi"/>
          <w:i/>
          <w:color w:val="548DD4" w:themeColor="text2" w:themeTint="99"/>
        </w:rPr>
      </w:pPr>
      <w:r w:rsidRPr="005A55BB">
        <w:rPr>
          <w:rFonts w:asciiTheme="minorHAnsi" w:hAnsiTheme="minorHAnsi" w:cstheme="minorBidi"/>
          <w:i/>
          <w:color w:val="548DD4" w:themeColor="text2" w:themeTint="99"/>
        </w:rPr>
        <w:lastRenderedPageBreak/>
        <w:t xml:space="preserve">[Le texte ci-dessous </w:t>
      </w:r>
      <w:proofErr w:type="gramStart"/>
      <w:r w:rsidRPr="005A55BB">
        <w:rPr>
          <w:rFonts w:asciiTheme="minorHAnsi" w:hAnsiTheme="minorHAnsi" w:cstheme="minorBidi"/>
          <w:i/>
          <w:color w:val="548DD4" w:themeColor="text2" w:themeTint="99"/>
        </w:rPr>
        <w:t>est</w:t>
      </w:r>
      <w:proofErr w:type="gramEnd"/>
      <w:r w:rsidRPr="005A55BB">
        <w:rPr>
          <w:rFonts w:asciiTheme="minorHAnsi" w:hAnsiTheme="minorHAnsi" w:cstheme="minorBidi"/>
          <w:i/>
          <w:color w:val="548DD4" w:themeColor="text2" w:themeTint="99"/>
        </w:rPr>
        <w:t xml:space="preserve"> adaptable et tente de répondre aux questions suivantes: Comment les membres du groupe </w:t>
      </w:r>
      <w:proofErr w:type="spellStart"/>
      <w:r w:rsidRPr="005A55BB">
        <w:rPr>
          <w:rFonts w:asciiTheme="minorHAnsi" w:hAnsiTheme="minorHAnsi" w:cstheme="minorBidi"/>
          <w:i/>
          <w:color w:val="548DD4" w:themeColor="text2" w:themeTint="99"/>
        </w:rPr>
        <w:t>vont-ils</w:t>
      </w:r>
      <w:proofErr w:type="spellEnd"/>
      <w:r w:rsidRPr="005A55BB">
        <w:rPr>
          <w:rFonts w:asciiTheme="minorHAnsi" w:hAnsiTheme="minorHAnsi" w:cstheme="minorBidi"/>
          <w:i/>
          <w:color w:val="548DD4" w:themeColor="text2" w:themeTint="99"/>
        </w:rPr>
        <w:t xml:space="preserve"> partager informations et ressources? Où les comptes rendus de la réunion seront-ils téléchargés?]</w:t>
      </w:r>
    </w:p>
    <w:p w14:paraId="6B1054BF" w14:textId="77777777" w:rsidR="005A55BB" w:rsidRDefault="005A55BB" w:rsidP="005A55BB">
      <w:pPr>
        <w:pStyle w:val="HTMLPreformatted"/>
        <w:shd w:val="clear" w:color="auto" w:fill="FFFFFF"/>
        <w:jc w:val="both"/>
        <w:rPr>
          <w:rFonts w:asciiTheme="minorHAnsi" w:hAnsiTheme="minorHAnsi"/>
          <w:color w:val="212121"/>
          <w:lang w:val="fr-FR"/>
        </w:rPr>
      </w:pPr>
    </w:p>
    <w:p w14:paraId="270F5177" w14:textId="0C2D8C70" w:rsidR="005A55BB" w:rsidRPr="005A55BB" w:rsidRDefault="005A55BB" w:rsidP="005A55BB">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B802D7">
        <w:rPr>
          <w:rFonts w:asciiTheme="minorHAnsi" w:hAnsiTheme="minorHAnsi"/>
          <w:color w:val="212121"/>
          <w:lang w:val="fr-FR"/>
        </w:rPr>
        <w:t>rces du groupe de travail ANJE-U</w:t>
      </w:r>
      <w:r w:rsidRPr="005A55BB">
        <w:rPr>
          <w:rFonts w:asciiTheme="minorHAnsi" w:hAnsiTheme="minorHAnsi"/>
          <w:color w:val="212121"/>
          <w:lang w:val="fr-FR"/>
        </w:rPr>
        <w:t xml:space="preserve">. L’agenda, les procès-verbaux, les </w:t>
      </w:r>
      <w:r w:rsidR="00B802D7">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13F6C223" w14:textId="77777777" w:rsidR="0064598F" w:rsidRDefault="0064598F" w:rsidP="00B802D7">
      <w:pPr>
        <w:pStyle w:val="HTMLPreformatted"/>
        <w:shd w:val="clear" w:color="auto" w:fill="FFFFFF"/>
        <w:rPr>
          <w:b/>
          <w:lang w:val="fr-FR"/>
        </w:rPr>
      </w:pPr>
    </w:p>
    <w:p w14:paraId="6000D324" w14:textId="296A07AF" w:rsidR="00B802D7" w:rsidRPr="00B802D7" w:rsidRDefault="00B802D7" w:rsidP="00B802D7">
      <w:pPr>
        <w:pStyle w:val="HTMLPreformatted"/>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Pr="00B802D7">
        <w:rPr>
          <w:rFonts w:asciiTheme="minorHAnsi" w:eastAsiaTheme="minorHAnsi" w:hAnsiTheme="minorHAnsi" w:cstheme="minorBidi"/>
          <w:b/>
          <w:sz w:val="22"/>
          <w:szCs w:val="22"/>
          <w:lang w:val="fr-FR"/>
        </w:rPr>
        <w:t>DOCUMENTS DE GUIDAGE</w:t>
      </w:r>
    </w:p>
    <w:p w14:paraId="1AB0F727" w14:textId="77777777" w:rsidR="00B802D7" w:rsidRPr="00B802D7" w:rsidRDefault="00B802D7" w:rsidP="00B802D7">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12065C4D" w14:textId="49F14ED6" w:rsidR="00B802D7" w:rsidRPr="000B5C5D" w:rsidRDefault="00B802D7" w:rsidP="00B802D7">
      <w:pPr>
        <w:shd w:val="clear" w:color="auto" w:fill="FFFFFF"/>
        <w:spacing w:before="100" w:beforeAutospacing="1" w:after="225" w:line="240" w:lineRule="auto"/>
        <w:rPr>
          <w:rFonts w:eastAsia="Times New Roman"/>
          <w:i/>
          <w:color w:val="548DD4" w:themeColor="text2" w:themeTint="99"/>
          <w:sz w:val="20"/>
          <w:szCs w:val="20"/>
          <w:lang w:val="fr-FR"/>
        </w:rPr>
      </w:pPr>
      <w:r w:rsidRPr="000B5C5D">
        <w:rPr>
          <w:rFonts w:eastAsia="Times New Roman"/>
          <w:i/>
          <w:color w:val="548DD4" w:themeColor="text2" w:themeTint="99"/>
          <w:sz w:val="20"/>
          <w:szCs w:val="20"/>
          <w:lang w:val="fr-FR"/>
        </w:rPr>
        <w:t>[Fournir la liste des documents au niveau des pays sur ANJE-</w:t>
      </w:r>
      <w:r w:rsidR="000B5C5D" w:rsidRPr="000B5C5D">
        <w:rPr>
          <w:rFonts w:eastAsia="Times New Roman"/>
          <w:i/>
          <w:color w:val="548DD4" w:themeColor="text2" w:themeTint="99"/>
          <w:sz w:val="20"/>
          <w:szCs w:val="20"/>
          <w:lang w:val="fr-FR"/>
        </w:rPr>
        <w:t>U</w:t>
      </w:r>
      <w:r w:rsidRPr="000B5C5D">
        <w:rPr>
          <w:rFonts w:eastAsia="Times New Roman"/>
          <w:i/>
          <w:color w:val="548DD4" w:themeColor="text2" w:themeTint="99"/>
          <w:sz w:val="20"/>
          <w:szCs w:val="20"/>
          <w:lang w:val="fr-FR"/>
        </w:rPr>
        <w:t>]</w:t>
      </w:r>
    </w:p>
    <w:p w14:paraId="190FB43E" w14:textId="77777777" w:rsidR="00B802D7" w:rsidRPr="00B802D7" w:rsidRDefault="00B802D7" w:rsidP="00B802D7">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p>
    <w:p w14:paraId="742A215B" w14:textId="3C752595" w:rsidR="00B802D7" w:rsidRPr="00B802D7" w:rsidRDefault="00B802D7" w:rsidP="00B802D7">
      <w:pPr>
        <w:pStyle w:val="HTMLPreformatted"/>
        <w:shd w:val="clear" w:color="auto" w:fill="FFFFFF"/>
        <w:rPr>
          <w:rFonts w:asciiTheme="minorHAnsi" w:hAnsiTheme="minorHAnsi"/>
          <w:color w:val="212121"/>
          <w:lang w:val="fr-FR"/>
        </w:rPr>
      </w:pPr>
      <w:r w:rsidRPr="00B802D7">
        <w:rPr>
          <w:rFonts w:ascii="Calibri" w:hAnsi="Calibri"/>
          <w:color w:val="000000"/>
          <w:shd w:val="clear" w:color="auto" w:fill="FFFFFF"/>
          <w:lang w:val="fr-FR"/>
        </w:rPr>
        <w:t> </w:t>
      </w:r>
      <w:hyperlink r:id="rId9" w:tgtFrame="_blank" w:tooltip="https://www.ennonline.net/attachments/3017/Ops-G_French_2018.pdf&#10;Ctrl+Click or tap to follow the link" w:history="1">
        <w:proofErr w:type="gramStart"/>
        <w:r w:rsidRPr="00B802D7">
          <w:rPr>
            <w:rStyle w:val="Hyperlink"/>
            <w:rFonts w:ascii="Calibri" w:hAnsi="Calibri"/>
            <w:shd w:val="clear" w:color="auto" w:fill="FFFFFF"/>
            <w:lang w:val="fr-FR"/>
          </w:rPr>
          <w:t>le</w:t>
        </w:r>
        <w:proofErr w:type="gramEnd"/>
        <w:r w:rsidRPr="00B802D7">
          <w:rPr>
            <w:rStyle w:val="Hyperlink"/>
            <w:rFonts w:ascii="Calibri" w:hAnsi="Calibri"/>
            <w:shd w:val="clear" w:color="auto" w:fill="FFFFFF"/>
            <w:lang w:val="fr-FR"/>
          </w:rPr>
          <w:t xml:space="preserve"> manuel sur les orientations opérationnelles pour le personnel de secours d’urgence et les gestionnaires de programme sur l’alimentation du nourrisson et du jeune enfant dans les situations d’urgence- l'OPS guidance version 3 en Français.</w:t>
        </w:r>
      </w:hyperlink>
      <w:r w:rsidR="000B5C5D" w:rsidRPr="000B5C5D">
        <w:rPr>
          <w:lang w:val="fr-FR"/>
        </w:rPr>
        <w:t xml:space="preserve"> </w:t>
      </w:r>
      <w:r w:rsidRPr="00B802D7">
        <w:rPr>
          <w:rFonts w:asciiTheme="minorHAnsi" w:hAnsiTheme="minorHAnsi"/>
          <w:lang w:val="fr-FR"/>
        </w:rPr>
        <w:t>(</w:t>
      </w:r>
      <w:proofErr w:type="spellStart"/>
      <w:r w:rsidR="000B5C5D">
        <w:rPr>
          <w:rFonts w:asciiTheme="minorHAnsi" w:hAnsiTheme="minorHAnsi"/>
          <w:lang w:val="fr-FR"/>
        </w:rPr>
        <w:t>C</w:t>
      </w:r>
      <w:r w:rsidRPr="00B802D7">
        <w:rPr>
          <w:rFonts w:asciiTheme="minorHAnsi" w:hAnsiTheme="minorHAnsi"/>
          <w:lang w:val="fr-FR"/>
        </w:rPr>
        <w:t>ore</w:t>
      </w:r>
      <w:proofErr w:type="spellEnd"/>
      <w:r w:rsidRPr="00B802D7">
        <w:rPr>
          <w:rFonts w:asciiTheme="minorHAnsi" w:hAnsiTheme="minorHAnsi"/>
          <w:lang w:val="fr-FR"/>
        </w:rPr>
        <w:t xml:space="preserve"> group IFE) </w:t>
      </w:r>
    </w:p>
    <w:p w14:paraId="0F4E8DE8" w14:textId="77777777" w:rsidR="00B802D7" w:rsidRPr="00B802D7" w:rsidRDefault="00B802D7" w:rsidP="00B802D7">
      <w:pPr>
        <w:pStyle w:val="HTMLPreformatted"/>
        <w:shd w:val="clear" w:color="auto" w:fill="FFFFFF"/>
        <w:rPr>
          <w:rFonts w:asciiTheme="minorHAnsi" w:hAnsiTheme="minorHAnsi"/>
          <w:color w:val="212121"/>
          <w:lang w:val="fr-FR"/>
        </w:rPr>
      </w:pPr>
    </w:p>
    <w:p w14:paraId="46A30F6C" w14:textId="1D8656C8" w:rsidR="00B802D7"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Le </w:t>
      </w:r>
      <w:hyperlink r:id="rId10" w:history="1">
        <w:r w:rsidRPr="000256C8">
          <w:rPr>
            <w:rStyle w:val="Hyperlink"/>
            <w:rFonts w:asciiTheme="minorHAnsi" w:hAnsiTheme="minorHAnsi"/>
            <w:lang w:val="fr-FR"/>
          </w:rPr>
          <w:t>guide de programmation de l’UNICEF sur l’ANJE comprend un chapitre sur l’ANJE-U</w:t>
        </w:r>
      </w:hyperlink>
      <w:r w:rsidRPr="00B802D7">
        <w:rPr>
          <w:rFonts w:asciiTheme="minorHAnsi" w:hAnsiTheme="minorHAnsi"/>
          <w:color w:val="212121"/>
          <w:lang w:val="fr-FR"/>
        </w:rPr>
        <w:t xml:space="preserve"> (p.118) sous la forme d’un bref résumé des principaux aspects de l’alimentation du nourrisson dans les situations d’urgence et répertorie les principaux outils de formation existants.</w:t>
      </w:r>
    </w:p>
    <w:p w14:paraId="1A3D1BB4" w14:textId="77777777" w:rsidR="00B802D7" w:rsidRPr="00B802D7" w:rsidRDefault="00B802D7" w:rsidP="00B802D7">
      <w:pPr>
        <w:pStyle w:val="HTMLPreformatted"/>
        <w:shd w:val="clear" w:color="auto" w:fill="FFFFFF"/>
        <w:rPr>
          <w:rFonts w:asciiTheme="minorHAnsi" w:hAnsiTheme="minorHAnsi"/>
          <w:color w:val="212121"/>
          <w:lang w:val="fr-FR"/>
        </w:rPr>
      </w:pPr>
    </w:p>
    <w:p w14:paraId="7893800B" w14:textId="63B8337C" w:rsidR="00B802D7" w:rsidRDefault="00B802D7" w:rsidP="00B802D7">
      <w:pPr>
        <w:pStyle w:val="HTMLPreformatted"/>
        <w:shd w:val="clear" w:color="auto" w:fill="FFFFFF"/>
        <w:rPr>
          <w:rFonts w:asciiTheme="minorHAnsi" w:hAnsiTheme="minorHAnsi"/>
          <w:color w:val="212121"/>
          <w:lang w:val="fr-FR"/>
        </w:rPr>
      </w:pPr>
      <w:r>
        <w:rPr>
          <w:rFonts w:asciiTheme="minorHAnsi" w:hAnsiTheme="minorHAnsi"/>
          <w:color w:val="212121"/>
          <w:lang w:val="fr-FR"/>
        </w:rPr>
        <w:t xml:space="preserve">Le </w:t>
      </w:r>
      <w:hyperlink r:id="rId11" w:history="1">
        <w:r w:rsidRPr="000256C8">
          <w:rPr>
            <w:rStyle w:val="Hyperlink"/>
            <w:rFonts w:asciiTheme="minorHAnsi" w:hAnsiTheme="minorHAnsi"/>
            <w:lang w:val="fr-FR"/>
          </w:rPr>
          <w:t xml:space="preserve">module ANJE-U </w:t>
        </w:r>
        <w:r w:rsidR="000256C8" w:rsidRPr="000256C8">
          <w:rPr>
            <w:rStyle w:val="Hyperlink"/>
            <w:rFonts w:asciiTheme="minorHAnsi" w:hAnsiTheme="minorHAnsi"/>
            <w:lang w:val="fr-FR"/>
          </w:rPr>
          <w:t>Module 2 v1.1 du groupe</w:t>
        </w:r>
        <w:r w:rsidRPr="000256C8">
          <w:rPr>
            <w:rStyle w:val="Hyperlink"/>
            <w:rFonts w:asciiTheme="minorHAnsi" w:hAnsiTheme="minorHAnsi"/>
            <w:lang w:val="fr-FR"/>
          </w:rPr>
          <w:t xml:space="preserve"> IFE</w:t>
        </w:r>
      </w:hyperlink>
      <w:r w:rsidRPr="00B802D7">
        <w:rPr>
          <w:rFonts w:asciiTheme="minorHAnsi" w:hAnsiTheme="minorHAnsi"/>
          <w:color w:val="212121"/>
          <w:lang w:val="fr-FR"/>
        </w:rPr>
        <w:t xml:space="preserve"> est très utile, car il contient des chapitres supplémentaires sur la lactation (chapitre 6), sur </w:t>
      </w:r>
      <w:r w:rsidR="000256C8">
        <w:rPr>
          <w:rFonts w:asciiTheme="minorHAnsi" w:hAnsiTheme="minorHAnsi"/>
          <w:color w:val="212121"/>
          <w:lang w:val="fr-FR"/>
        </w:rPr>
        <w:t>la santé</w:t>
      </w:r>
      <w:r w:rsidRPr="00B802D7">
        <w:rPr>
          <w:rFonts w:asciiTheme="minorHAnsi" w:hAnsiTheme="minorHAnsi"/>
          <w:color w:val="212121"/>
          <w:lang w:val="fr-FR"/>
        </w:rPr>
        <w:t xml:space="preserve"> du sein (chapitre 7), sur le jeune nourrisson</w:t>
      </w:r>
      <w:r w:rsidR="000256C8">
        <w:rPr>
          <w:rFonts w:asciiTheme="minorHAnsi" w:hAnsiTheme="minorHAnsi"/>
          <w:color w:val="212121"/>
          <w:lang w:val="fr-FR"/>
        </w:rPr>
        <w:t xml:space="preserve"> souffrant de malnutrition sévère</w:t>
      </w:r>
      <w:r w:rsidRPr="00B802D7">
        <w:rPr>
          <w:rFonts w:asciiTheme="minorHAnsi" w:hAnsiTheme="minorHAnsi"/>
          <w:color w:val="212121"/>
          <w:lang w:val="fr-FR"/>
        </w:rPr>
        <w:t xml:space="preserve"> (chapitre 8) et sur lorsque les nourrissons ne sont pas nourris au sein (chapitre 9) et dispose de ressources pour les conseillers en matière d'intégration de l'ANJE aux programmes de PCMA.</w:t>
      </w:r>
    </w:p>
    <w:p w14:paraId="16CAA4C5" w14:textId="77777777" w:rsidR="00B802D7" w:rsidRPr="00B802D7" w:rsidRDefault="00B802D7" w:rsidP="00B802D7">
      <w:pPr>
        <w:pStyle w:val="HTMLPreformatted"/>
        <w:shd w:val="clear" w:color="auto" w:fill="FFFFFF"/>
        <w:rPr>
          <w:rFonts w:asciiTheme="minorHAnsi" w:hAnsiTheme="minorHAnsi"/>
          <w:color w:val="212121"/>
          <w:lang w:val="fr-FR"/>
        </w:rPr>
      </w:pPr>
    </w:p>
    <w:p w14:paraId="4DA40FB8" w14:textId="7CA8631A" w:rsidR="00B802D7" w:rsidRPr="000256C8"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Save the </w:t>
      </w:r>
      <w:proofErr w:type="spellStart"/>
      <w:r w:rsidRPr="00B802D7">
        <w:rPr>
          <w:rFonts w:asciiTheme="minorHAnsi" w:hAnsiTheme="minorHAnsi"/>
          <w:color w:val="212121"/>
          <w:lang w:val="fr-FR"/>
        </w:rPr>
        <w:t>Children</w:t>
      </w:r>
      <w:proofErr w:type="spellEnd"/>
      <w:r w:rsidRPr="00B802D7">
        <w:rPr>
          <w:rFonts w:asciiTheme="minorHAnsi" w:hAnsiTheme="minorHAnsi"/>
          <w:color w:val="212121"/>
          <w:lang w:val="fr-FR"/>
        </w:rPr>
        <w:t xml:space="preserve"> a développé </w:t>
      </w:r>
      <w:hyperlink r:id="rId12" w:history="1">
        <w:r w:rsidRPr="000256C8">
          <w:rPr>
            <w:rStyle w:val="Hyperlink"/>
            <w:rFonts w:asciiTheme="minorHAnsi" w:hAnsiTheme="minorHAnsi"/>
            <w:lang w:val="fr-FR"/>
          </w:rPr>
          <w:t>un ensemble complet de ressources de démarrage rapide ANJE</w:t>
        </w:r>
        <w:r w:rsidR="000256C8" w:rsidRPr="000256C8">
          <w:rPr>
            <w:rStyle w:val="Hyperlink"/>
            <w:rFonts w:asciiTheme="minorHAnsi" w:hAnsiTheme="minorHAnsi"/>
            <w:lang w:val="fr-FR"/>
          </w:rPr>
          <w:t>-</w:t>
        </w:r>
        <w:r w:rsidRPr="000256C8">
          <w:rPr>
            <w:rStyle w:val="Hyperlink"/>
            <w:rFonts w:asciiTheme="minorHAnsi" w:hAnsiTheme="minorHAnsi"/>
            <w:lang w:val="fr-FR"/>
          </w:rPr>
          <w:t>U pour le personnel d'urgence</w:t>
        </w:r>
        <w:r w:rsidR="000256C8" w:rsidRPr="000256C8">
          <w:rPr>
            <w:rStyle w:val="Hyperlink"/>
            <w:rFonts w:asciiTheme="minorHAnsi" w:hAnsiTheme="minorHAnsi"/>
            <w:lang w:val="fr-FR"/>
          </w:rPr>
          <w:t>.</w:t>
        </w:r>
      </w:hyperlink>
    </w:p>
    <w:p w14:paraId="515FB50A" w14:textId="77777777" w:rsidR="000256C8" w:rsidRPr="00B802D7" w:rsidRDefault="000256C8" w:rsidP="00B802D7">
      <w:pPr>
        <w:pStyle w:val="HTMLPreformatted"/>
        <w:shd w:val="clear" w:color="auto" w:fill="FFFFFF"/>
        <w:rPr>
          <w:rFonts w:asciiTheme="minorHAnsi" w:hAnsiTheme="minorHAnsi"/>
          <w:color w:val="212121"/>
          <w:lang w:val="fr-FR"/>
        </w:rPr>
      </w:pPr>
    </w:p>
    <w:p w14:paraId="29FBEB13" w14:textId="0060E1DF" w:rsidR="00B802D7"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En plus du </w:t>
      </w:r>
      <w:hyperlink r:id="rId13" w:history="1">
        <w:r w:rsidRPr="000256C8">
          <w:rPr>
            <w:rStyle w:val="Hyperlink"/>
            <w:rFonts w:asciiTheme="minorHAnsi" w:hAnsiTheme="minorHAnsi"/>
            <w:lang w:val="fr-FR"/>
          </w:rPr>
          <w:t>module de formation en ligne sur l’alimentation du nourrisson dans les situations d’urgence</w:t>
        </w:r>
      </w:hyperlink>
      <w:r w:rsidRPr="00B802D7">
        <w:rPr>
          <w:rFonts w:asciiTheme="minorHAnsi" w:hAnsiTheme="minorHAnsi"/>
          <w:color w:val="212121"/>
          <w:lang w:val="fr-FR"/>
        </w:rPr>
        <w:t xml:space="preserve"> mis au point par </w:t>
      </w:r>
      <w:r w:rsidR="000256C8">
        <w:rPr>
          <w:rFonts w:asciiTheme="minorHAnsi" w:hAnsiTheme="minorHAnsi"/>
          <w:color w:val="212121"/>
          <w:lang w:val="fr-FR"/>
        </w:rPr>
        <w:t>ENN</w:t>
      </w:r>
      <w:r w:rsidRPr="00B802D7">
        <w:rPr>
          <w:rFonts w:asciiTheme="minorHAnsi" w:hAnsiTheme="minorHAnsi"/>
          <w:color w:val="212121"/>
          <w:lang w:val="fr-FR"/>
        </w:rPr>
        <w:t xml:space="preserve"> et du </w:t>
      </w:r>
      <w:hyperlink r:id="rId14" w:history="1">
        <w:r w:rsidRPr="000B5C5D">
          <w:rPr>
            <w:rStyle w:val="Hyperlink"/>
            <w:rFonts w:asciiTheme="minorHAnsi" w:hAnsiTheme="minorHAnsi"/>
            <w:lang w:val="fr-FR"/>
          </w:rPr>
          <w:t>module de formation harmonisée (HTP) sur l’ANJE en situation d’urgence</w:t>
        </w:r>
      </w:hyperlink>
      <w:r w:rsidRPr="00B802D7">
        <w:rPr>
          <w:rFonts w:asciiTheme="minorHAnsi" w:hAnsiTheme="minorHAnsi"/>
          <w:color w:val="212121"/>
          <w:lang w:val="fr-FR"/>
        </w:rPr>
        <w:t xml:space="preserve">, l’UNICEF propose également </w:t>
      </w:r>
      <w:hyperlink r:id="rId15" w:history="1">
        <w:r w:rsidRPr="000B5C5D">
          <w:rPr>
            <w:rStyle w:val="Hyperlink"/>
            <w:rFonts w:asciiTheme="minorHAnsi" w:hAnsiTheme="minorHAnsi"/>
            <w:lang w:val="fr-FR"/>
          </w:rPr>
          <w:t>un apprentissage en ligne sur l’ANJE en situation d’urgence dans la Série de cours en ligne sur la nutrition en situation d’urgence.</w:t>
        </w:r>
      </w:hyperlink>
    </w:p>
    <w:p w14:paraId="1922C49B" w14:textId="77777777" w:rsidR="00B802D7" w:rsidRPr="00B802D7" w:rsidRDefault="00B802D7" w:rsidP="00B802D7">
      <w:pPr>
        <w:pStyle w:val="HTMLPreformatted"/>
        <w:shd w:val="clear" w:color="auto" w:fill="FFFFFF"/>
        <w:rPr>
          <w:rFonts w:asciiTheme="minorHAnsi" w:hAnsiTheme="minorHAnsi"/>
          <w:color w:val="212121"/>
          <w:lang w:val="fr-FR"/>
        </w:rPr>
      </w:pPr>
    </w:p>
    <w:p w14:paraId="4075FA97" w14:textId="509A4576" w:rsidR="00B802D7"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 également mis au point </w:t>
      </w:r>
      <w:hyperlink r:id="rId16" w:history="1">
        <w:r w:rsidRPr="000B5C5D">
          <w:rPr>
            <w:rStyle w:val="Hyperlink"/>
            <w:rFonts w:asciiTheme="minorHAnsi" w:hAnsiTheme="minorHAnsi"/>
            <w:lang w:val="fr-FR"/>
          </w:rPr>
          <w:t>un programme de conseils sur l’alimentation des nourrissons et des jeunes enfants dans les communautés.</w:t>
        </w:r>
      </w:hyperlink>
    </w:p>
    <w:p w14:paraId="6C236922" w14:textId="77777777" w:rsidR="00B802D7" w:rsidRPr="00B802D7" w:rsidRDefault="00B802D7" w:rsidP="00B802D7">
      <w:pPr>
        <w:pStyle w:val="HTMLPreformatted"/>
        <w:shd w:val="clear" w:color="auto" w:fill="FFFFFF"/>
        <w:rPr>
          <w:rFonts w:asciiTheme="minorHAnsi" w:hAnsiTheme="minorHAnsi"/>
          <w:color w:val="212121"/>
          <w:lang w:val="fr-FR"/>
        </w:rPr>
      </w:pPr>
    </w:p>
    <w:p w14:paraId="091B3FA9" w14:textId="232B4530" w:rsidR="00B802D7"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Asie de l’Est et Pacifique a mis au point </w:t>
      </w:r>
      <w:hyperlink r:id="rId17" w:anchor="_Toc470622368" w:history="1">
        <w:r w:rsidRPr="000B5C5D">
          <w:rPr>
            <w:rStyle w:val="Hyperlink"/>
            <w:rFonts w:asciiTheme="minorHAnsi" w:hAnsiTheme="minorHAnsi"/>
            <w:lang w:val="fr-FR"/>
          </w:rPr>
          <w:t>une trousse d’outils d’urgence en matière de nutrition qui définit également les activités de préparation à l’ANJE-U.</w:t>
        </w:r>
      </w:hyperlink>
      <w:r>
        <w:rPr>
          <w:rFonts w:asciiTheme="minorHAnsi" w:hAnsiTheme="minorHAnsi"/>
          <w:color w:val="212121"/>
          <w:lang w:val="fr-FR"/>
        </w:rPr>
        <w:t xml:space="preserve"> </w:t>
      </w:r>
    </w:p>
    <w:p w14:paraId="25851CAA" w14:textId="77777777" w:rsidR="00B802D7" w:rsidRPr="00B802D7" w:rsidRDefault="00B802D7" w:rsidP="00B802D7">
      <w:pPr>
        <w:pStyle w:val="HTMLPreformatted"/>
        <w:shd w:val="clear" w:color="auto" w:fill="FFFFFF"/>
        <w:rPr>
          <w:rFonts w:asciiTheme="minorHAnsi" w:hAnsiTheme="minorHAnsi"/>
          <w:color w:val="212121"/>
          <w:lang w:val="fr-FR"/>
        </w:rPr>
      </w:pPr>
    </w:p>
    <w:p w14:paraId="7565F0D6" w14:textId="0F0E8BD6" w:rsidR="00B802D7" w:rsidRPr="00B802D7" w:rsidRDefault="00B802D7" w:rsidP="00B802D7">
      <w:pPr>
        <w:pStyle w:val="HTMLPreformatted"/>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 également mis au point </w:t>
      </w:r>
      <w:hyperlink r:id="rId18" w:history="1">
        <w:r w:rsidRPr="000B5C5D">
          <w:rPr>
            <w:rStyle w:val="Hyperlink"/>
            <w:rFonts w:asciiTheme="minorHAnsi" w:hAnsiTheme="minorHAnsi"/>
            <w:lang w:val="fr-FR"/>
          </w:rPr>
          <w:t xml:space="preserve">une série de vidéos sur les premiers aliments / aliments complémentaires </w:t>
        </w:r>
        <w:r w:rsidR="000B5C5D" w:rsidRPr="000B5C5D">
          <w:rPr>
            <w:rStyle w:val="Hyperlink"/>
            <w:rFonts w:asciiTheme="minorHAnsi" w:hAnsiTheme="minorHAnsi"/>
            <w:lang w:val="fr-FR"/>
          </w:rPr>
          <w:t>pour</w:t>
        </w:r>
        <w:r w:rsidRPr="000B5C5D">
          <w:rPr>
            <w:rStyle w:val="Hyperlink"/>
            <w:rFonts w:asciiTheme="minorHAnsi" w:hAnsiTheme="minorHAnsi"/>
            <w:lang w:val="fr-FR"/>
          </w:rPr>
          <w:t xml:space="preserve"> nourrissons destinés aux mères, aux soignants et aux travailleurs de première ligne.</w:t>
        </w:r>
      </w:hyperlink>
    </w:p>
    <w:p w14:paraId="6E37A850" w14:textId="77777777" w:rsidR="00B802D7" w:rsidRPr="00B802D7" w:rsidRDefault="00B802D7" w:rsidP="00A57B72">
      <w:pPr>
        <w:rPr>
          <w:b/>
          <w:sz w:val="20"/>
          <w:szCs w:val="20"/>
          <w:lang w:val="fr-FR"/>
        </w:rPr>
      </w:pPr>
    </w:p>
    <w:p w14:paraId="1ECD71F9" w14:textId="77777777" w:rsidR="00B802D7" w:rsidRDefault="00B802D7" w:rsidP="00A57B72">
      <w:pPr>
        <w:rPr>
          <w:b/>
          <w:sz w:val="20"/>
          <w:szCs w:val="20"/>
          <w:lang w:val="fr-FR"/>
        </w:rPr>
      </w:pPr>
    </w:p>
    <w:sectPr w:rsidR="00B802D7" w:rsidSect="00323946">
      <w:headerReference w:type="default" r:id="rId19"/>
      <w:footerReference w:type="default" r:id="rId20"/>
      <w:pgSz w:w="11906" w:h="16838"/>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92E6DF" w15:done="0"/>
  <w15:commentEx w15:paraId="6C184816" w15:done="0"/>
  <w15:commentEx w15:paraId="7A926176" w15:done="0"/>
  <w15:commentEx w15:paraId="5CB1D43E" w15:done="0"/>
  <w15:commentEx w15:paraId="2D28296A" w15:done="0"/>
  <w15:commentEx w15:paraId="78C987A5" w15:done="0"/>
  <w15:commentEx w15:paraId="6665B15C" w15:done="0"/>
  <w15:commentEx w15:paraId="66521054" w15:done="0"/>
  <w15:commentEx w15:paraId="754954A8" w15:done="0"/>
  <w15:commentEx w15:paraId="1941B1B0" w15:done="0"/>
  <w15:commentEx w15:paraId="435698BD" w15:done="0"/>
  <w15:commentEx w15:paraId="5DCD9165" w15:done="0"/>
  <w15:commentEx w15:paraId="52CD153C" w15:done="0"/>
  <w15:commentEx w15:paraId="2E9C33A6" w15:done="0"/>
  <w15:commentEx w15:paraId="09BDE1E7" w15:done="0"/>
  <w15:commentEx w15:paraId="56F3B21F" w15:done="0"/>
  <w15:commentEx w15:paraId="14357ADB" w15:done="0"/>
  <w15:commentEx w15:paraId="04C3AAC5" w15:done="0"/>
  <w15:commentEx w15:paraId="4A9A7667" w15:done="0"/>
  <w15:commentEx w15:paraId="1372B092" w15:done="0"/>
  <w15:commentEx w15:paraId="2F292F16" w15:done="0"/>
  <w15:commentEx w15:paraId="66BFF6F8" w15:done="0"/>
  <w15:commentEx w15:paraId="2D70BDEB" w15:done="0"/>
  <w15:commentEx w15:paraId="2874526A" w15:done="0"/>
  <w15:commentEx w15:paraId="54BC260B" w15:done="0"/>
  <w15:commentEx w15:paraId="1F695970" w15:done="0"/>
  <w15:commentEx w15:paraId="5FABD878" w15:done="0"/>
  <w15:commentEx w15:paraId="4131A63E" w15:done="0"/>
  <w15:commentEx w15:paraId="18BB45BC" w15:done="0"/>
  <w15:commentEx w15:paraId="06884463" w15:done="0"/>
  <w15:commentEx w15:paraId="63BD7E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2E6DF" w16cid:durableId="1FD8B9AC"/>
  <w16cid:commentId w16cid:paraId="6C184816" w16cid:durableId="1FD8B9D4"/>
  <w16cid:commentId w16cid:paraId="7A926176" w16cid:durableId="1FD8BCE9"/>
  <w16cid:commentId w16cid:paraId="5CB1D43E" w16cid:durableId="1FD8BD1F"/>
  <w16cid:commentId w16cid:paraId="2D28296A" w16cid:durableId="1FD8BD73"/>
  <w16cid:commentId w16cid:paraId="78C987A5" w16cid:durableId="1FD8BDA1"/>
  <w16cid:commentId w16cid:paraId="6665B15C" w16cid:durableId="1FD8BDEA"/>
  <w16cid:commentId w16cid:paraId="66521054" w16cid:durableId="1FD8BE1E"/>
  <w16cid:commentId w16cid:paraId="754954A8" w16cid:durableId="1FD8BE3B"/>
  <w16cid:commentId w16cid:paraId="1941B1B0" w16cid:durableId="1FD8BE5C"/>
  <w16cid:commentId w16cid:paraId="435698BD" w16cid:durableId="1FD8C688"/>
  <w16cid:commentId w16cid:paraId="5DCD9165" w16cid:durableId="1FD8C5EF"/>
  <w16cid:commentId w16cid:paraId="52CD153C" w16cid:durableId="1FD8BFFF"/>
  <w16cid:commentId w16cid:paraId="2E9C33A6" w16cid:durableId="1FD8C025"/>
  <w16cid:commentId w16cid:paraId="09BDE1E7" w16cid:durableId="1FD8C044"/>
  <w16cid:commentId w16cid:paraId="56F3B21F" w16cid:durableId="1FD8C091"/>
  <w16cid:commentId w16cid:paraId="14357ADB" w16cid:durableId="1FD8C0AD"/>
  <w16cid:commentId w16cid:paraId="04C3AAC5" w16cid:durableId="1FD8C0D4"/>
  <w16cid:commentId w16cid:paraId="4A9A7667" w16cid:durableId="1FD8C0E8"/>
  <w16cid:commentId w16cid:paraId="1372B092" w16cid:durableId="1FD8C0F0"/>
  <w16cid:commentId w16cid:paraId="2F292F16" w16cid:durableId="1FD8C12A"/>
  <w16cid:commentId w16cid:paraId="66BFF6F8" w16cid:durableId="1FD8C14B"/>
  <w16cid:commentId w16cid:paraId="2D70BDEB" w16cid:durableId="1FD8C171"/>
  <w16cid:commentId w16cid:paraId="2874526A" w16cid:durableId="1FD8C19A"/>
  <w16cid:commentId w16cid:paraId="54BC260B" w16cid:durableId="1FD8C3AC"/>
  <w16cid:commentId w16cid:paraId="1F695970" w16cid:durableId="1FD8C3CE"/>
  <w16cid:commentId w16cid:paraId="5FABD878" w16cid:durableId="1FD8C411"/>
  <w16cid:commentId w16cid:paraId="4131A63E" w16cid:durableId="1FD8C436"/>
  <w16cid:commentId w16cid:paraId="18BB45BC" w16cid:durableId="1FD8C467"/>
  <w16cid:commentId w16cid:paraId="06884463" w16cid:durableId="1FD8C63D"/>
  <w16cid:commentId w16cid:paraId="63BD7E70" w16cid:durableId="1FD8C6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C44A8" w14:textId="77777777" w:rsidR="00365636" w:rsidRDefault="00365636" w:rsidP="00F54A32">
      <w:pPr>
        <w:spacing w:after="0" w:line="240" w:lineRule="auto"/>
      </w:pPr>
      <w:r>
        <w:separator/>
      </w:r>
    </w:p>
  </w:endnote>
  <w:endnote w:type="continuationSeparator" w:id="0">
    <w:p w14:paraId="2FEB3556" w14:textId="77777777" w:rsidR="00365636" w:rsidRDefault="00365636"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091D9BFD" w:rsidR="0064598F" w:rsidRPr="00140BEE" w:rsidRDefault="00140BEE">
          <w:pPr>
            <w:pStyle w:val="Footer"/>
            <w:rPr>
              <w:color w:val="0070C0"/>
              <w:sz w:val="20"/>
              <w:szCs w:val="20"/>
              <w:lang w:val="fr-FR"/>
            </w:rPr>
          </w:pPr>
          <w:r w:rsidRPr="00140BEE">
            <w:rPr>
              <w:color w:val="0070C0"/>
              <w:sz w:val="20"/>
              <w:szCs w:val="20"/>
              <w:lang w:val="fr-FR"/>
            </w:rPr>
            <w:t>Coordinateu</w:t>
          </w:r>
          <w:r w:rsidR="0064598F" w:rsidRPr="00140BEE">
            <w:rPr>
              <w:color w:val="0070C0"/>
              <w:sz w:val="20"/>
              <w:szCs w:val="20"/>
              <w:lang w:val="fr-FR"/>
            </w:rPr>
            <w:t>r</w:t>
          </w:r>
          <w:r w:rsidRPr="00140BEE">
            <w:rPr>
              <w:color w:val="0070C0"/>
              <w:sz w:val="20"/>
              <w:szCs w:val="20"/>
              <w:lang w:val="fr-FR"/>
            </w:rPr>
            <w:t xml:space="preserve"> du Cluster</w:t>
          </w:r>
        </w:p>
        <w:p w14:paraId="6854A78A" w14:textId="43B84AB1" w:rsidR="0064598F" w:rsidRPr="00140BEE" w:rsidRDefault="00140BEE">
          <w:pPr>
            <w:pStyle w:val="Footer"/>
            <w:rPr>
              <w:b/>
              <w:color w:val="0070C0"/>
              <w:sz w:val="20"/>
              <w:szCs w:val="20"/>
              <w:lang w:val="fr-FR"/>
            </w:rPr>
          </w:pPr>
          <w:r w:rsidRPr="00140BEE">
            <w:rPr>
              <w:b/>
              <w:color w:val="0070C0"/>
              <w:sz w:val="20"/>
              <w:szCs w:val="20"/>
              <w:lang w:val="fr-FR"/>
            </w:rPr>
            <w:t>[Prénom, Nom</w:t>
          </w:r>
          <w:r w:rsidR="0064598F" w:rsidRPr="00140BEE">
            <w:rPr>
              <w:b/>
              <w:color w:val="0070C0"/>
              <w:sz w:val="20"/>
              <w:szCs w:val="20"/>
              <w:lang w:val="fr-FR"/>
            </w:rPr>
            <w:t>]</w:t>
          </w:r>
        </w:p>
        <w:p w14:paraId="12AC4CD3" w14:textId="77777777" w:rsidR="0064598F" w:rsidRPr="00140BEE" w:rsidRDefault="0064598F">
          <w:pPr>
            <w:pStyle w:val="Footer"/>
            <w:rPr>
              <w:b/>
              <w:color w:val="0070C0"/>
              <w:sz w:val="20"/>
              <w:szCs w:val="20"/>
            </w:rPr>
          </w:pPr>
          <w:r w:rsidRPr="00140BEE">
            <w:rPr>
              <w:b/>
              <w:color w:val="0070C0"/>
              <w:sz w:val="20"/>
              <w:szCs w:val="20"/>
            </w:rPr>
            <w:t xml:space="preserve">[email], </w:t>
          </w:r>
        </w:p>
        <w:p w14:paraId="770BFF82" w14:textId="79EE79D7" w:rsidR="0064598F" w:rsidRPr="00140BEE" w:rsidRDefault="0064598F" w:rsidP="00140BEE">
          <w:pPr>
            <w:pStyle w:val="Footer"/>
            <w:rPr>
              <w:color w:val="0070C0"/>
              <w:sz w:val="20"/>
              <w:szCs w:val="20"/>
              <w:lang w:val="fr-FR"/>
            </w:rPr>
          </w:pPr>
          <w:r w:rsidRPr="00140BEE">
            <w:rPr>
              <w:b/>
              <w:color w:val="0070C0"/>
              <w:sz w:val="20"/>
              <w:szCs w:val="20"/>
              <w:lang w:val="fr-FR"/>
            </w:rPr>
            <w:t>[</w:t>
          </w:r>
          <w:r w:rsidR="00140BEE" w:rsidRPr="00140BEE">
            <w:rPr>
              <w:b/>
              <w:color w:val="0070C0"/>
              <w:sz w:val="20"/>
              <w:szCs w:val="20"/>
              <w:lang w:val="fr-FR"/>
            </w:rPr>
            <w:t>numéro de portable avec le code pays</w:t>
          </w:r>
          <w:r w:rsidRPr="00140BEE">
            <w:rPr>
              <w:b/>
              <w:color w:val="0070C0"/>
              <w:sz w:val="20"/>
              <w:szCs w:val="20"/>
              <w:lang w:val="fr-FR"/>
            </w:rPr>
            <w:t>]</w:t>
          </w:r>
        </w:p>
      </w:tc>
      <w:tc>
        <w:tcPr>
          <w:tcW w:w="2610" w:type="dxa"/>
        </w:tcPr>
        <w:sdt>
          <w:sdtPr>
            <w:rPr>
              <w:color w:val="0070C0"/>
              <w:sz w:val="20"/>
              <w:szCs w:val="20"/>
            </w:rPr>
            <w:id w:val="-24946498"/>
            <w:docPartObj>
              <w:docPartGallery w:val="Page Numbers (Bottom of Page)"/>
              <w:docPartUnique/>
            </w:docPartObj>
          </w:sdtPr>
          <w:sdtEndPr/>
          <w:sdtContent>
            <w:p w14:paraId="22561BA9" w14:textId="599EA521" w:rsidR="0064598F" w:rsidRPr="00140BEE" w:rsidRDefault="0064598F" w:rsidP="006F613F">
              <w:pPr>
                <w:pStyle w:val="Footer"/>
                <w:rPr>
                  <w:color w:val="0070C0"/>
                  <w:sz w:val="20"/>
                  <w:szCs w:val="20"/>
                  <w:lang w:val="fr-FR"/>
                </w:rPr>
              </w:pPr>
              <w:r w:rsidRPr="00140BEE">
                <w:rPr>
                  <w:color w:val="0070C0"/>
                  <w:sz w:val="20"/>
                  <w:szCs w:val="20"/>
                  <w:lang w:val="fr-FR"/>
                </w:rPr>
                <w:t>[</w:t>
              </w:r>
              <w:proofErr w:type="spellStart"/>
              <w:r w:rsidRPr="00140BEE">
                <w:rPr>
                  <w:color w:val="0070C0"/>
                  <w:sz w:val="20"/>
                  <w:szCs w:val="20"/>
                  <w:lang w:val="fr-FR"/>
                </w:rPr>
                <w:t>T</w:t>
              </w:r>
              <w:r w:rsidR="00140BEE" w:rsidRPr="00140BEE">
                <w:rPr>
                  <w:color w:val="0070C0"/>
                  <w:sz w:val="20"/>
                  <w:szCs w:val="20"/>
                  <w:lang w:val="fr-FR"/>
                </w:rPr>
                <w:t>d</w:t>
              </w:r>
              <w:r w:rsidRPr="00140BEE">
                <w:rPr>
                  <w:color w:val="0070C0"/>
                  <w:sz w:val="20"/>
                  <w:szCs w:val="20"/>
                  <w:lang w:val="fr-FR"/>
                </w:rPr>
                <w:t>Rs</w:t>
              </w:r>
              <w:proofErr w:type="spellEnd"/>
              <w:r w:rsidRPr="00140BEE">
                <w:rPr>
                  <w:color w:val="0070C0"/>
                  <w:sz w:val="20"/>
                  <w:szCs w:val="20"/>
                  <w:lang w:val="fr-FR"/>
                </w:rPr>
                <w:t xml:space="preserve">  </w:t>
              </w:r>
              <w:r w:rsidR="00140BEE" w:rsidRPr="00140BEE">
                <w:rPr>
                  <w:color w:val="0070C0"/>
                  <w:sz w:val="20"/>
                  <w:szCs w:val="20"/>
                  <w:lang w:val="fr-FR"/>
                </w:rPr>
                <w:t xml:space="preserve">GTT ANJE-U </w:t>
              </w:r>
              <w:r w:rsidR="00140BEE">
                <w:rPr>
                  <w:b/>
                  <w:color w:val="0070C0"/>
                  <w:sz w:val="20"/>
                  <w:szCs w:val="20"/>
                  <w:lang w:val="fr-FR"/>
                </w:rPr>
                <w:t>[</w:t>
              </w:r>
              <w:r w:rsidR="00140BEE" w:rsidRPr="00140BEE">
                <w:rPr>
                  <w:b/>
                  <w:color w:val="0070C0"/>
                  <w:sz w:val="20"/>
                  <w:szCs w:val="20"/>
                  <w:lang w:val="fr-FR"/>
                </w:rPr>
                <w:t>Pays</w:t>
              </w:r>
              <w:r w:rsidRPr="00140BEE">
                <w:rPr>
                  <w:b/>
                  <w:color w:val="0070C0"/>
                  <w:sz w:val="20"/>
                  <w:szCs w:val="20"/>
                  <w:lang w:val="fr-FR"/>
                </w:rPr>
                <w:t>]]</w:t>
              </w:r>
            </w:p>
            <w:p w14:paraId="284CD274" w14:textId="160195BE" w:rsidR="00BB6AE6" w:rsidRPr="006F613F" w:rsidRDefault="00140BEE" w:rsidP="006F613F">
              <w:pPr>
                <w:pStyle w:val="Footer"/>
                <w:rPr>
                  <w:color w:val="0070C0"/>
                  <w:sz w:val="20"/>
                  <w:szCs w:val="20"/>
                </w:rPr>
              </w:pPr>
              <w:proofErr w:type="spellStart"/>
              <w:r>
                <w:rPr>
                  <w:color w:val="0070C0"/>
                  <w:sz w:val="20"/>
                  <w:szCs w:val="20"/>
                </w:rPr>
                <w:t>Revis</w:t>
              </w:r>
              <w:proofErr w:type="spellEnd"/>
              <w:r>
                <w:rPr>
                  <w:color w:val="0070C0"/>
                  <w:sz w:val="20"/>
                  <w:szCs w:val="20"/>
                  <w:lang w:val="fr-FR"/>
                </w:rPr>
                <w:t>é</w:t>
              </w:r>
              <w:r>
                <w:rPr>
                  <w:color w:val="0070C0"/>
                  <w:sz w:val="20"/>
                  <w:szCs w:val="20"/>
                </w:rPr>
                <w:t xml:space="preserve"> le</w:t>
              </w:r>
              <w:r w:rsidR="00BB6AE6">
                <w:rPr>
                  <w:color w:val="0070C0"/>
                  <w:sz w:val="20"/>
                  <w:szCs w:val="20"/>
                </w:rPr>
                <w:t xml:space="preserve"> </w:t>
              </w:r>
              <w:r w:rsidR="00BB6AE6" w:rsidRPr="008A6440">
                <w:rPr>
                  <w:b/>
                  <w:color w:val="0070C0"/>
                  <w:sz w:val="20"/>
                  <w:szCs w:val="20"/>
                </w:rPr>
                <w:t>[Date]</w:t>
              </w:r>
            </w:p>
            <w:p w14:paraId="5C6FD891" w14:textId="77777777" w:rsidR="0064598F" w:rsidRPr="006F613F" w:rsidRDefault="0064598F" w:rsidP="00FA25C4">
              <w:pPr>
                <w:pStyle w:val="Footer"/>
                <w:jc w:val="right"/>
                <w:rPr>
                  <w:color w:val="0070C0"/>
                  <w:sz w:val="20"/>
                  <w:szCs w:val="20"/>
                </w:rPr>
              </w:pPr>
            </w:p>
            <w:p w14:paraId="49D41907" w14:textId="0C726C6D" w:rsidR="0064598F" w:rsidRPr="006F613F" w:rsidRDefault="0064598F" w:rsidP="00FA25C4">
              <w:pPr>
                <w:pStyle w:val="Footer"/>
                <w:jc w:val="right"/>
                <w:rPr>
                  <w:color w:val="0070C0"/>
                  <w:sz w:val="20"/>
                  <w:szCs w:val="20"/>
                </w:rPr>
              </w:pPr>
              <w:r w:rsidRPr="006F613F">
                <w:rPr>
                  <w:color w:val="0070C0"/>
                  <w:sz w:val="20"/>
                  <w:szCs w:val="20"/>
                </w:rPr>
                <w:fldChar w:fldCharType="begin"/>
              </w:r>
              <w:r w:rsidRPr="006F613F">
                <w:rPr>
                  <w:color w:val="0070C0"/>
                  <w:sz w:val="20"/>
                  <w:szCs w:val="20"/>
                </w:rPr>
                <w:instrText xml:space="preserve"> PAGE   \* MERGEFORMAT </w:instrText>
              </w:r>
              <w:r w:rsidRPr="006F613F">
                <w:rPr>
                  <w:color w:val="0070C0"/>
                  <w:sz w:val="20"/>
                  <w:szCs w:val="20"/>
                </w:rPr>
                <w:fldChar w:fldCharType="separate"/>
              </w:r>
              <w:r w:rsidR="000B5C5D">
                <w:rPr>
                  <w:noProof/>
                  <w:color w:val="0070C0"/>
                  <w:sz w:val="20"/>
                  <w:szCs w:val="20"/>
                </w:rPr>
                <w:t>1</w:t>
              </w:r>
              <w:r w:rsidRPr="006F613F">
                <w:rPr>
                  <w:color w:val="0070C0"/>
                  <w:sz w:val="20"/>
                  <w:szCs w:val="20"/>
                </w:rPr>
                <w:fldChar w:fldCharType="end"/>
              </w:r>
            </w:p>
          </w:sdtContent>
        </w:sdt>
        <w:p w14:paraId="68D10006" w14:textId="77777777" w:rsidR="0064598F" w:rsidRPr="006F613F" w:rsidRDefault="0064598F">
          <w:pPr>
            <w:pStyle w:val="Footer"/>
            <w:rPr>
              <w:color w:val="0070C0"/>
              <w:sz w:val="20"/>
              <w:szCs w:val="20"/>
            </w:rPr>
          </w:pPr>
        </w:p>
      </w:tc>
    </w:tr>
  </w:tbl>
  <w:p w14:paraId="18ACEC0B" w14:textId="77777777" w:rsidR="0064598F" w:rsidRPr="00FA29F6" w:rsidRDefault="006459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890D0" w14:textId="77777777" w:rsidR="00365636" w:rsidRDefault="00365636" w:rsidP="00F54A32">
      <w:pPr>
        <w:spacing w:after="0" w:line="240" w:lineRule="auto"/>
      </w:pPr>
      <w:r>
        <w:separator/>
      </w:r>
    </w:p>
  </w:footnote>
  <w:footnote w:type="continuationSeparator" w:id="0">
    <w:p w14:paraId="119132A6" w14:textId="77777777" w:rsidR="00365636" w:rsidRDefault="00365636" w:rsidP="00F5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D27234" w14:paraId="67BE7732" w14:textId="77777777" w:rsidTr="00D46855">
      <w:tc>
        <w:tcPr>
          <w:tcW w:w="827" w:type="pct"/>
        </w:tcPr>
        <w:p w14:paraId="4280D309" w14:textId="77777777" w:rsidR="0064598F" w:rsidRPr="0007545C" w:rsidRDefault="0064598F">
          <w:pPr>
            <w:pStyle w:val="Header"/>
            <w:rPr>
              <w:color w:val="1F497D" w:themeColor="text2"/>
              <w:sz w:val="2"/>
              <w:szCs w:val="2"/>
            </w:rPr>
          </w:pPr>
          <w:r w:rsidRPr="00C47216">
            <w:rPr>
              <w:noProof/>
              <w:color w:val="1F497D" w:themeColor="text2"/>
              <w:sz w:val="2"/>
              <w:szCs w:val="2"/>
            </w:rPr>
            <w:drawing>
              <wp:anchor distT="0" distB="0" distL="114300" distR="114300" simplePos="0" relativeHeight="251661312" behindDoc="0" locked="0" layoutInCell="1" allowOverlap="1" wp14:anchorId="26D0DAEF" wp14:editId="356BBE65">
                <wp:simplePos x="0" y="0"/>
                <wp:positionH relativeFrom="column">
                  <wp:posOffset>-94615</wp:posOffset>
                </wp:positionH>
                <wp:positionV relativeFrom="paragraph">
                  <wp:posOffset>0</wp:posOffset>
                </wp:positionV>
                <wp:extent cx="866775" cy="866775"/>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632CC5CD" w14:textId="77777777" w:rsidR="0064598F" w:rsidRPr="000F2F9E" w:rsidRDefault="0064598F" w:rsidP="000938B3">
          <w:pPr>
            <w:pStyle w:val="Header"/>
            <w:ind w:left="86"/>
            <w:rPr>
              <w:b/>
              <w:color w:val="0070C0"/>
            </w:rPr>
          </w:pPr>
        </w:p>
        <w:p w14:paraId="47AD38E4" w14:textId="1C35664A" w:rsidR="0064598F" w:rsidRPr="00D27234" w:rsidRDefault="0064598F" w:rsidP="00D46855">
          <w:pPr>
            <w:pStyle w:val="Header"/>
            <w:ind w:left="86"/>
            <w:rPr>
              <w:b/>
              <w:color w:val="0070C0"/>
              <w:sz w:val="24"/>
              <w:szCs w:val="24"/>
              <w:lang w:val="fr-FR"/>
            </w:rPr>
          </w:pPr>
          <w:r w:rsidRPr="00D27234">
            <w:rPr>
              <w:b/>
              <w:color w:val="0070C0"/>
              <w:sz w:val="24"/>
              <w:szCs w:val="24"/>
              <w:lang w:val="fr-FR"/>
            </w:rPr>
            <w:t>Cluster</w:t>
          </w:r>
          <w:r w:rsidR="00D27234" w:rsidRPr="00D27234">
            <w:rPr>
              <w:b/>
              <w:color w:val="0070C0"/>
              <w:sz w:val="24"/>
              <w:szCs w:val="24"/>
              <w:lang w:val="fr-FR"/>
            </w:rPr>
            <w:t xml:space="preserve"> </w:t>
          </w:r>
          <w:r w:rsidR="00D27234" w:rsidRPr="00D27234">
            <w:rPr>
              <w:b/>
              <w:color w:val="0070C0"/>
              <w:sz w:val="24"/>
              <w:szCs w:val="24"/>
              <w:lang w:val="fr-FR"/>
            </w:rPr>
            <w:t>Nutrition [Pays]</w:t>
          </w:r>
        </w:p>
        <w:p w14:paraId="5B6C607D" w14:textId="77777777" w:rsidR="0064598F" w:rsidRPr="00D27234" w:rsidRDefault="0064598F" w:rsidP="000F2F9E">
          <w:pPr>
            <w:pStyle w:val="Header"/>
            <w:ind w:left="86"/>
            <w:rPr>
              <w:color w:val="0070C0"/>
              <w:lang w:val="fr-FR"/>
            </w:rPr>
          </w:pPr>
          <w:r w:rsidRPr="00D27234">
            <w:rPr>
              <w:color w:val="0070C0"/>
              <w:sz w:val="24"/>
              <w:szCs w:val="24"/>
              <w:lang w:val="fr-FR"/>
            </w:rPr>
            <w:t>[https://www.humanitarianresponse.info/en/operations/country]</w:t>
          </w:r>
        </w:p>
      </w:tc>
    </w:tr>
  </w:tbl>
  <w:p w14:paraId="10EFA690" w14:textId="77777777" w:rsidR="0064598F" w:rsidRPr="00D27234" w:rsidRDefault="0064598F" w:rsidP="00C47216">
    <w:pPr>
      <w:pStyle w:val="Header"/>
      <w:rPr>
        <w:sz w:val="2"/>
        <w:szCs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13"/>
  </w:num>
  <w:num w:numId="5">
    <w:abstractNumId w:val="5"/>
  </w:num>
  <w:num w:numId="6">
    <w:abstractNumId w:val="11"/>
  </w:num>
  <w:num w:numId="7">
    <w:abstractNumId w:val="14"/>
  </w:num>
  <w:num w:numId="8">
    <w:abstractNumId w:val="6"/>
  </w:num>
  <w:num w:numId="9">
    <w:abstractNumId w:val="4"/>
  </w:num>
  <w:num w:numId="10">
    <w:abstractNumId w:val="9"/>
  </w:num>
  <w:num w:numId="11">
    <w:abstractNumId w:val="12"/>
  </w:num>
  <w:num w:numId="12">
    <w:abstractNumId w:val="3"/>
  </w:num>
  <w:num w:numId="13">
    <w:abstractNumId w:val="0"/>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Ziolkovska">
    <w15:presenceInfo w15:providerId="AD" w15:userId="S-1-5-21-889838981-920820592-1903951286-483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32"/>
    <w:rsid w:val="0000320F"/>
    <w:rsid w:val="000256C8"/>
    <w:rsid w:val="0004762D"/>
    <w:rsid w:val="00064ECD"/>
    <w:rsid w:val="0006584F"/>
    <w:rsid w:val="0007545C"/>
    <w:rsid w:val="000938B3"/>
    <w:rsid w:val="000B501B"/>
    <w:rsid w:val="000B5C5D"/>
    <w:rsid w:val="000C24F2"/>
    <w:rsid w:val="000F2F9E"/>
    <w:rsid w:val="000F4F2F"/>
    <w:rsid w:val="0010563D"/>
    <w:rsid w:val="00122101"/>
    <w:rsid w:val="00136D30"/>
    <w:rsid w:val="00140BEE"/>
    <w:rsid w:val="00143E00"/>
    <w:rsid w:val="001B130B"/>
    <w:rsid w:val="001C131C"/>
    <w:rsid w:val="001C4996"/>
    <w:rsid w:val="002333C4"/>
    <w:rsid w:val="00252006"/>
    <w:rsid w:val="0025228D"/>
    <w:rsid w:val="00254E4D"/>
    <w:rsid w:val="002C676F"/>
    <w:rsid w:val="002F6057"/>
    <w:rsid w:val="00323946"/>
    <w:rsid w:val="0033748A"/>
    <w:rsid w:val="00365636"/>
    <w:rsid w:val="003977F9"/>
    <w:rsid w:val="003A4449"/>
    <w:rsid w:val="003D54BA"/>
    <w:rsid w:val="003E28BC"/>
    <w:rsid w:val="0040300A"/>
    <w:rsid w:val="0041096E"/>
    <w:rsid w:val="004128CF"/>
    <w:rsid w:val="00471241"/>
    <w:rsid w:val="00497EFE"/>
    <w:rsid w:val="004A2873"/>
    <w:rsid w:val="004B66E2"/>
    <w:rsid w:val="004F49B9"/>
    <w:rsid w:val="004F7425"/>
    <w:rsid w:val="0053340C"/>
    <w:rsid w:val="005A10CE"/>
    <w:rsid w:val="005A55BB"/>
    <w:rsid w:val="005C1846"/>
    <w:rsid w:val="00640932"/>
    <w:rsid w:val="0064598F"/>
    <w:rsid w:val="00680C25"/>
    <w:rsid w:val="00695C3F"/>
    <w:rsid w:val="006A4837"/>
    <w:rsid w:val="006D149A"/>
    <w:rsid w:val="006D3867"/>
    <w:rsid w:val="006F613F"/>
    <w:rsid w:val="00704051"/>
    <w:rsid w:val="00731345"/>
    <w:rsid w:val="00786697"/>
    <w:rsid w:val="008054B4"/>
    <w:rsid w:val="00806FC2"/>
    <w:rsid w:val="00813586"/>
    <w:rsid w:val="008355FA"/>
    <w:rsid w:val="0084572A"/>
    <w:rsid w:val="008520C0"/>
    <w:rsid w:val="0085768F"/>
    <w:rsid w:val="008A6440"/>
    <w:rsid w:val="008D4C99"/>
    <w:rsid w:val="00904A45"/>
    <w:rsid w:val="009525DA"/>
    <w:rsid w:val="00992BD7"/>
    <w:rsid w:val="009957AD"/>
    <w:rsid w:val="009A11D6"/>
    <w:rsid w:val="00A060FE"/>
    <w:rsid w:val="00A073C0"/>
    <w:rsid w:val="00A441C6"/>
    <w:rsid w:val="00A45289"/>
    <w:rsid w:val="00A57B72"/>
    <w:rsid w:val="00A70E9A"/>
    <w:rsid w:val="00A71F62"/>
    <w:rsid w:val="00AA4685"/>
    <w:rsid w:val="00AC76E3"/>
    <w:rsid w:val="00B078C3"/>
    <w:rsid w:val="00B416FC"/>
    <w:rsid w:val="00B4546C"/>
    <w:rsid w:val="00B45BA9"/>
    <w:rsid w:val="00B565EF"/>
    <w:rsid w:val="00B7666E"/>
    <w:rsid w:val="00B802D7"/>
    <w:rsid w:val="00B964E0"/>
    <w:rsid w:val="00BA2362"/>
    <w:rsid w:val="00BB1BE5"/>
    <w:rsid w:val="00BB6AE6"/>
    <w:rsid w:val="00C01BC9"/>
    <w:rsid w:val="00C034B3"/>
    <w:rsid w:val="00C45CB7"/>
    <w:rsid w:val="00C47216"/>
    <w:rsid w:val="00C7603C"/>
    <w:rsid w:val="00CA55B3"/>
    <w:rsid w:val="00CE6F21"/>
    <w:rsid w:val="00D27234"/>
    <w:rsid w:val="00D46855"/>
    <w:rsid w:val="00D51FA0"/>
    <w:rsid w:val="00D9132D"/>
    <w:rsid w:val="00DA45D4"/>
    <w:rsid w:val="00DD6CD4"/>
    <w:rsid w:val="00E02526"/>
    <w:rsid w:val="00E03464"/>
    <w:rsid w:val="00E2412D"/>
    <w:rsid w:val="00E40013"/>
    <w:rsid w:val="00E42D6D"/>
    <w:rsid w:val="00E438ED"/>
    <w:rsid w:val="00EA2E59"/>
    <w:rsid w:val="00ED7B38"/>
    <w:rsid w:val="00F16C73"/>
    <w:rsid w:val="00F50542"/>
    <w:rsid w:val="00F54A32"/>
    <w:rsid w:val="00F7308C"/>
    <w:rsid w:val="00F879DB"/>
    <w:rsid w:val="00FA25C4"/>
    <w:rsid w:val="00FA29F6"/>
    <w:rsid w:val="00FC5EDA"/>
    <w:rsid w:val="00FE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paragraph" w:styleId="HTMLPreformatted">
    <w:name w:val="HTML Preformatted"/>
    <w:basedOn w:val="Normal"/>
    <w:link w:val="HTMLPreformattedChar"/>
    <w:uiPriority w:val="99"/>
    <w:unhideWhenUsed/>
    <w:rsid w:val="00D27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7234"/>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paragraph" w:styleId="HTMLPreformatted">
    <w:name w:val="HTML Preformatted"/>
    <w:basedOn w:val="Normal"/>
    <w:link w:val="HTMLPreformattedChar"/>
    <w:uiPriority w:val="99"/>
    <w:unhideWhenUsed/>
    <w:rsid w:val="00D27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723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1934">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9121">
      <w:bodyDiv w:val="1"/>
      <w:marLeft w:val="0"/>
      <w:marRight w:val="0"/>
      <w:marTop w:val="0"/>
      <w:marBottom w:val="0"/>
      <w:divBdr>
        <w:top w:val="none" w:sz="0" w:space="0" w:color="auto"/>
        <w:left w:val="none" w:sz="0" w:space="0" w:color="auto"/>
        <w:bottom w:val="none" w:sz="0" w:space="0" w:color="auto"/>
        <w:right w:val="none" w:sz="0" w:space="0" w:color="auto"/>
      </w:divBdr>
    </w:div>
    <w:div w:id="47973235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777799870">
      <w:bodyDiv w:val="1"/>
      <w:marLeft w:val="0"/>
      <w:marRight w:val="0"/>
      <w:marTop w:val="0"/>
      <w:marBottom w:val="0"/>
      <w:divBdr>
        <w:top w:val="none" w:sz="0" w:space="0" w:color="auto"/>
        <w:left w:val="none" w:sz="0" w:space="0" w:color="auto"/>
        <w:bottom w:val="none" w:sz="0" w:space="0" w:color="auto"/>
        <w:right w:val="none" w:sz="0" w:space="0" w:color="auto"/>
      </w:divBdr>
    </w:div>
    <w:div w:id="944191579">
      <w:bodyDiv w:val="1"/>
      <w:marLeft w:val="0"/>
      <w:marRight w:val="0"/>
      <w:marTop w:val="0"/>
      <w:marBottom w:val="0"/>
      <w:divBdr>
        <w:top w:val="none" w:sz="0" w:space="0" w:color="auto"/>
        <w:left w:val="none" w:sz="0" w:space="0" w:color="auto"/>
        <w:bottom w:val="none" w:sz="0" w:space="0" w:color="auto"/>
        <w:right w:val="none" w:sz="0" w:space="0" w:color="auto"/>
      </w:divBdr>
    </w:div>
    <w:div w:id="1107192845">
      <w:bodyDiv w:val="1"/>
      <w:marLeft w:val="0"/>
      <w:marRight w:val="0"/>
      <w:marTop w:val="0"/>
      <w:marBottom w:val="0"/>
      <w:divBdr>
        <w:top w:val="none" w:sz="0" w:space="0" w:color="auto"/>
        <w:left w:val="none" w:sz="0" w:space="0" w:color="auto"/>
        <w:bottom w:val="none" w:sz="0" w:space="0" w:color="auto"/>
        <w:right w:val="none" w:sz="0" w:space="0" w:color="auto"/>
      </w:divBdr>
    </w:div>
    <w:div w:id="1494490549">
      <w:bodyDiv w:val="1"/>
      <w:marLeft w:val="0"/>
      <w:marRight w:val="0"/>
      <w:marTop w:val="0"/>
      <w:marBottom w:val="0"/>
      <w:divBdr>
        <w:top w:val="none" w:sz="0" w:space="0" w:color="auto"/>
        <w:left w:val="none" w:sz="0" w:space="0" w:color="auto"/>
        <w:bottom w:val="none" w:sz="0" w:space="0" w:color="auto"/>
        <w:right w:val="none" w:sz="0" w:space="0" w:color="auto"/>
      </w:divBdr>
    </w:div>
    <w:div w:id="1789885927">
      <w:bodyDiv w:val="1"/>
      <w:marLeft w:val="0"/>
      <w:marRight w:val="0"/>
      <w:marTop w:val="0"/>
      <w:marBottom w:val="0"/>
      <w:divBdr>
        <w:top w:val="none" w:sz="0" w:space="0" w:color="auto"/>
        <w:left w:val="none" w:sz="0" w:space="0" w:color="auto"/>
        <w:bottom w:val="none" w:sz="0" w:space="0" w:color="auto"/>
        <w:right w:val="none" w:sz="0" w:space="0" w:color="auto"/>
      </w:divBdr>
    </w:div>
    <w:div w:id="1932858495">
      <w:bodyDiv w:val="1"/>
      <w:marLeft w:val="0"/>
      <w:marRight w:val="0"/>
      <w:marTop w:val="0"/>
      <w:marBottom w:val="0"/>
      <w:divBdr>
        <w:top w:val="none" w:sz="0" w:space="0" w:color="auto"/>
        <w:left w:val="none" w:sz="0" w:space="0" w:color="auto"/>
        <w:bottom w:val="none" w:sz="0" w:space="0" w:color="auto"/>
        <w:right w:val="none" w:sz="0" w:space="0" w:color="auto"/>
      </w:divBdr>
    </w:div>
    <w:div w:id="19774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ssons.ennonline.net/" TargetMode="External"/><Relationship Id="rId18" Type="http://schemas.openxmlformats.org/officeDocument/2006/relationships/hyperlink" Target="https://www.unicef.org/nutrition/102823_The%20video%20series.htm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tes.google.com/site/stcehn/documents/iycf-e-toolkit" TargetMode="External"/><Relationship Id="rId17" Type="http://schemas.openxmlformats.org/officeDocument/2006/relationships/hyperlink" Target="https://unicefeapronietoolkit.com/nutrition-emergency-preparedness-and-response-toolkit/"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nicef.org/nutrition/index_5836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nonline.net/attachments/149/module-2-v1-1-combined-french.pdf"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unicef.org/nutrition/training/list.html" TargetMode="External"/><Relationship Id="rId10" Type="http://schemas.openxmlformats.org/officeDocument/2006/relationships/hyperlink" Target="https://www.unicef.org/nutrition/files/Final_IYCF_programming_guide_2011.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nnonline.net/attachments/3017/Ops-G_French_2018.pdf" TargetMode="External"/><Relationship Id="rId14" Type="http://schemas.openxmlformats.org/officeDocument/2006/relationships/hyperlink" Target="http://nutritioncluster.net/training-topics/module-17-infant-and-young-child-feed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C6BE-FA7D-485E-8BFB-2E3DA628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cp:lastModifiedBy>
  <cp:revision>6</cp:revision>
  <cp:lastPrinted>2014-02-13T16:30:00Z</cp:lastPrinted>
  <dcterms:created xsi:type="dcterms:W3CDTF">2019-01-28T11:07:00Z</dcterms:created>
  <dcterms:modified xsi:type="dcterms:W3CDTF">2019-01-28T13:08:00Z</dcterms:modified>
</cp:coreProperties>
</file>