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53" w:rsidRPr="00BD2E17" w:rsidRDefault="00132553" w:rsidP="00132553">
      <w:pPr>
        <w:jc w:val="center"/>
        <w:rPr>
          <w:rFonts w:ascii="Times New Roman" w:hAnsi="Times New Roman"/>
          <w:b/>
          <w:sz w:val="28"/>
          <w:szCs w:val="28"/>
          <w:lang w:val="fr-FR"/>
        </w:rPr>
      </w:pPr>
      <w:r w:rsidRPr="00BD2E17">
        <w:rPr>
          <w:rFonts w:ascii="Times New Roman" w:hAnsi="Times New Roman"/>
          <w:b/>
          <w:sz w:val="28"/>
          <w:szCs w:val="28"/>
          <w:lang w:val="fr-FR"/>
        </w:rPr>
        <w:t xml:space="preserve">Stratégie « WASH in </w:t>
      </w:r>
      <w:proofErr w:type="spellStart"/>
      <w:r w:rsidRPr="00BD2E17">
        <w:rPr>
          <w:rFonts w:ascii="Times New Roman" w:hAnsi="Times New Roman"/>
          <w:b/>
          <w:sz w:val="28"/>
          <w:szCs w:val="28"/>
          <w:lang w:val="fr-FR"/>
        </w:rPr>
        <w:t>Nut</w:t>
      </w:r>
      <w:proofErr w:type="spellEnd"/>
      <w:r w:rsidRPr="00BD2E17">
        <w:rPr>
          <w:rFonts w:ascii="Times New Roman" w:hAnsi="Times New Roman"/>
          <w:b/>
          <w:sz w:val="28"/>
          <w:szCs w:val="28"/>
          <w:lang w:val="fr-FR"/>
        </w:rPr>
        <w:t> »</w:t>
      </w:r>
    </w:p>
    <w:p w:rsidR="00132553" w:rsidRPr="007A0D87" w:rsidRDefault="00132553" w:rsidP="00132553">
      <w:pPr>
        <w:jc w:val="center"/>
        <w:rPr>
          <w:rFonts w:ascii="Times New Roman" w:hAnsi="Times New Roman"/>
          <w:sz w:val="28"/>
          <w:szCs w:val="28"/>
          <w:lang w:val="fr-FR"/>
        </w:rPr>
      </w:pPr>
      <w:r w:rsidRPr="007A0D87">
        <w:rPr>
          <w:rFonts w:ascii="Times New Roman" w:hAnsi="Times New Roman"/>
          <w:sz w:val="28"/>
          <w:szCs w:val="28"/>
          <w:lang w:val="fr-FR"/>
        </w:rPr>
        <w:t>Crise Nutritionnel</w:t>
      </w:r>
      <w:r>
        <w:rPr>
          <w:rFonts w:ascii="Times New Roman" w:hAnsi="Times New Roman"/>
          <w:sz w:val="28"/>
          <w:szCs w:val="28"/>
          <w:lang w:val="fr-FR"/>
        </w:rPr>
        <w:t>le</w:t>
      </w:r>
      <w:r w:rsidRPr="007A0D87">
        <w:rPr>
          <w:rFonts w:ascii="Times New Roman" w:hAnsi="Times New Roman"/>
          <w:sz w:val="28"/>
          <w:szCs w:val="28"/>
          <w:lang w:val="fr-FR"/>
        </w:rPr>
        <w:t xml:space="preserve"> et Alimentaire </w:t>
      </w:r>
      <w:r w:rsidR="00C836DE">
        <w:rPr>
          <w:rFonts w:ascii="Times New Roman" w:hAnsi="Times New Roman"/>
          <w:sz w:val="28"/>
          <w:szCs w:val="28"/>
          <w:lang w:val="fr-FR"/>
        </w:rPr>
        <w:t>au</w:t>
      </w:r>
      <w:r w:rsidRPr="007A0D87">
        <w:rPr>
          <w:rFonts w:ascii="Times New Roman" w:hAnsi="Times New Roman"/>
          <w:sz w:val="28"/>
          <w:szCs w:val="28"/>
          <w:lang w:val="fr-FR"/>
        </w:rPr>
        <w:t xml:space="preserve"> Sahel</w:t>
      </w:r>
      <w:bookmarkStart w:id="0" w:name="_GoBack"/>
      <w:bookmarkEnd w:id="0"/>
    </w:p>
    <w:p w:rsidR="00132553" w:rsidRPr="007A0D87" w:rsidRDefault="00132553" w:rsidP="00132553">
      <w:pPr>
        <w:jc w:val="center"/>
        <w:rPr>
          <w:rFonts w:ascii="Times New Roman" w:hAnsi="Times New Roman"/>
          <w:sz w:val="28"/>
          <w:szCs w:val="28"/>
          <w:lang w:val="fr-FR"/>
        </w:rPr>
      </w:pPr>
      <w:r>
        <w:rPr>
          <w:rFonts w:ascii="Times New Roman" w:hAnsi="Times New Roman"/>
          <w:sz w:val="28"/>
          <w:szCs w:val="28"/>
          <w:lang w:val="fr-FR"/>
        </w:rPr>
        <w:t>Groupe Régional WASH</w:t>
      </w:r>
      <w:r w:rsidR="00C156A9">
        <w:rPr>
          <w:rFonts w:ascii="Times New Roman" w:hAnsi="Times New Roman"/>
          <w:sz w:val="28"/>
          <w:szCs w:val="28"/>
          <w:lang w:val="fr-FR"/>
        </w:rPr>
        <w:t xml:space="preserve"> 2012/</w:t>
      </w:r>
      <w:r w:rsidR="00C156A9" w:rsidRPr="00C156A9">
        <w:rPr>
          <w:rFonts w:ascii="Times New Roman" w:hAnsi="Times New Roman"/>
          <w:color w:val="0000FF"/>
          <w:sz w:val="28"/>
          <w:szCs w:val="28"/>
          <w:lang w:val="fr-FR"/>
        </w:rPr>
        <w:t>2013</w:t>
      </w:r>
    </w:p>
    <w:p w:rsidR="00132553" w:rsidRDefault="00132553" w:rsidP="00132553">
      <w:pPr>
        <w:shd w:val="clear" w:color="auto" w:fill="FFFFFF" w:themeFill="background1"/>
        <w:rPr>
          <w:rFonts w:ascii="Times New Roman" w:hAnsi="Times New Roman"/>
          <w:b/>
          <w:lang w:val="fr-FR"/>
        </w:rPr>
      </w:pPr>
    </w:p>
    <w:p w:rsidR="00132553" w:rsidRPr="0054550D" w:rsidRDefault="00132553" w:rsidP="00132553">
      <w:pPr>
        <w:shd w:val="clear" w:color="auto" w:fill="FFFFFF" w:themeFill="background1"/>
        <w:rPr>
          <w:rFonts w:ascii="Times New Roman" w:hAnsi="Times New Roman"/>
          <w:b/>
          <w:lang w:val="fr-FR"/>
        </w:rPr>
      </w:pPr>
      <w:r w:rsidRPr="0054550D">
        <w:rPr>
          <w:rFonts w:ascii="Times New Roman" w:hAnsi="Times New Roman"/>
          <w:b/>
          <w:lang w:val="fr-FR"/>
        </w:rPr>
        <w:t>Contexte : Une situation chronique aggravée par une nouvelle sécheresse au Sahel</w:t>
      </w:r>
    </w:p>
    <w:p w:rsidR="00132553" w:rsidRPr="0054550D" w:rsidRDefault="00132553" w:rsidP="00132553">
      <w:pPr>
        <w:shd w:val="clear" w:color="auto" w:fill="FFFFFF" w:themeFill="background1"/>
        <w:jc w:val="both"/>
        <w:rPr>
          <w:rFonts w:ascii="Times New Roman" w:hAnsi="Times New Roman"/>
          <w:lang w:val="fr-FR"/>
        </w:rPr>
      </w:pPr>
      <w:r w:rsidRPr="0054550D">
        <w:rPr>
          <w:rFonts w:ascii="Times New Roman" w:hAnsi="Times New Roman"/>
          <w:lang w:val="fr-FR"/>
        </w:rPr>
        <w:t xml:space="preserve">En 2011, la région du Sahel a été marquée par un démarrage irrégulier de la saison des pluies avec des sécheresses localisées et prolongées. Des baisses significatives de rendements agricoles et de production de biomasse disponible pour le bétail sont annoncées. </w:t>
      </w:r>
    </w:p>
    <w:p w:rsidR="00132553" w:rsidRPr="0054550D" w:rsidRDefault="006F7AA0" w:rsidP="00132553">
      <w:pPr>
        <w:shd w:val="clear" w:color="auto" w:fill="FFFFFF" w:themeFill="background1"/>
        <w:jc w:val="both"/>
        <w:rPr>
          <w:rFonts w:ascii="Times New Roman" w:hAnsi="Times New Roman"/>
          <w:lang w:val="fr-FR"/>
        </w:rPr>
      </w:pPr>
      <w:r>
        <w:rPr>
          <w:rFonts w:ascii="Times New Roman" w:hAnsi="Times New Roman"/>
          <w:lang w:val="fr-FR"/>
        </w:rPr>
        <w:t xml:space="preserve">Après </w:t>
      </w:r>
      <w:r w:rsidR="00132553" w:rsidRPr="0054550D">
        <w:rPr>
          <w:rFonts w:ascii="Times New Roman" w:hAnsi="Times New Roman"/>
          <w:lang w:val="fr-FR"/>
        </w:rPr>
        <w:t xml:space="preserve">2012, il est </w:t>
      </w:r>
      <w:r w:rsidR="00AB079A">
        <w:rPr>
          <w:rFonts w:ascii="Times New Roman" w:hAnsi="Times New Roman"/>
          <w:lang w:val="fr-FR"/>
        </w:rPr>
        <w:t xml:space="preserve">toujours </w:t>
      </w:r>
      <w:r w:rsidR="00132553" w:rsidRPr="0054550D">
        <w:rPr>
          <w:rFonts w:ascii="Times New Roman" w:hAnsi="Times New Roman"/>
          <w:lang w:val="fr-FR"/>
        </w:rPr>
        <w:t>prévu un</w:t>
      </w:r>
      <w:r w:rsidR="00AB079A">
        <w:rPr>
          <w:rFonts w:ascii="Times New Roman" w:hAnsi="Times New Roman"/>
          <w:lang w:val="fr-FR"/>
        </w:rPr>
        <w:t xml:space="preserve"> </w:t>
      </w:r>
      <w:r w:rsidR="00132553" w:rsidRPr="0054550D">
        <w:rPr>
          <w:rFonts w:ascii="Times New Roman" w:hAnsi="Times New Roman"/>
          <w:lang w:val="fr-FR"/>
        </w:rPr>
        <w:t xml:space="preserve">nombre </w:t>
      </w:r>
      <w:r w:rsidR="00AB079A">
        <w:rPr>
          <w:rFonts w:ascii="Times New Roman" w:hAnsi="Times New Roman"/>
          <w:lang w:val="fr-FR"/>
        </w:rPr>
        <w:t xml:space="preserve">important </w:t>
      </w:r>
      <w:r w:rsidR="00132553" w:rsidRPr="0054550D">
        <w:rPr>
          <w:rFonts w:ascii="Times New Roman" w:hAnsi="Times New Roman"/>
          <w:lang w:val="fr-FR"/>
        </w:rPr>
        <w:t xml:space="preserve">de cas de malnutrition aigüe sévère (MAS) </w:t>
      </w:r>
      <w:r w:rsidR="00AB079A">
        <w:rPr>
          <w:rFonts w:ascii="Times New Roman" w:hAnsi="Times New Roman"/>
          <w:lang w:val="fr-FR"/>
        </w:rPr>
        <w:t xml:space="preserve">notamment </w:t>
      </w:r>
      <w:r w:rsidR="00132553" w:rsidRPr="0054550D">
        <w:rPr>
          <w:rFonts w:ascii="Times New Roman" w:hAnsi="Times New Roman"/>
          <w:lang w:val="fr-FR"/>
        </w:rPr>
        <w:t xml:space="preserve">au </w:t>
      </w:r>
      <w:bookmarkStart w:id="1" w:name="OLE_LINK1"/>
      <w:bookmarkStart w:id="2" w:name="OLE_LINK2"/>
      <w:r w:rsidR="00AB079A">
        <w:rPr>
          <w:rFonts w:ascii="Times New Roman" w:hAnsi="Times New Roman"/>
          <w:lang w:val="fr-FR"/>
        </w:rPr>
        <w:t>Burkina Faso, C</w:t>
      </w:r>
      <w:r w:rsidR="00C836DE">
        <w:rPr>
          <w:rFonts w:ascii="Times New Roman" w:hAnsi="Times New Roman"/>
          <w:lang w:val="fr-FR"/>
        </w:rPr>
        <w:t>ameroun</w:t>
      </w:r>
      <w:r w:rsidR="00132553" w:rsidRPr="0054550D">
        <w:rPr>
          <w:rFonts w:ascii="Times New Roman" w:hAnsi="Times New Roman"/>
          <w:lang w:val="fr-FR"/>
        </w:rPr>
        <w:t>, Mali, M</w:t>
      </w:r>
      <w:r w:rsidR="00AB079A">
        <w:rPr>
          <w:rFonts w:ascii="Times New Roman" w:hAnsi="Times New Roman"/>
          <w:lang w:val="fr-FR"/>
        </w:rPr>
        <w:t xml:space="preserve">auritanie, Niger, </w:t>
      </w:r>
      <w:proofErr w:type="gramStart"/>
      <w:r w:rsidR="00AB079A">
        <w:rPr>
          <w:rFonts w:ascii="Times New Roman" w:hAnsi="Times New Roman"/>
          <w:lang w:val="fr-FR"/>
        </w:rPr>
        <w:t>Nigeria ,</w:t>
      </w:r>
      <w:proofErr w:type="gramEnd"/>
      <w:r w:rsidR="00AB079A">
        <w:rPr>
          <w:rFonts w:ascii="Times New Roman" w:hAnsi="Times New Roman"/>
          <w:lang w:val="fr-FR"/>
        </w:rPr>
        <w:t xml:space="preserve"> Sénégal, </w:t>
      </w:r>
      <w:r w:rsidR="00132553" w:rsidRPr="0054550D">
        <w:rPr>
          <w:rFonts w:ascii="Times New Roman" w:hAnsi="Times New Roman"/>
          <w:lang w:val="fr-FR"/>
        </w:rPr>
        <w:t xml:space="preserve">Tchad </w:t>
      </w:r>
      <w:r w:rsidR="00AB079A">
        <w:rPr>
          <w:rFonts w:ascii="Times New Roman" w:hAnsi="Times New Roman"/>
          <w:lang w:val="fr-FR"/>
        </w:rPr>
        <w:t xml:space="preserve">et Gambie </w:t>
      </w:r>
      <w:r w:rsidR="00132553" w:rsidRPr="0054550D">
        <w:rPr>
          <w:rFonts w:ascii="Times New Roman" w:hAnsi="Times New Roman"/>
          <w:lang w:val="fr-FR"/>
        </w:rPr>
        <w:t>(bande sahélienne)</w:t>
      </w:r>
      <w:bookmarkEnd w:id="1"/>
      <w:bookmarkEnd w:id="2"/>
      <w:r w:rsidR="00132553" w:rsidRPr="0054550D">
        <w:rPr>
          <w:rFonts w:ascii="Times New Roman" w:hAnsi="Times New Roman"/>
          <w:lang w:val="fr-FR"/>
        </w:rPr>
        <w:t>. Le nombre de cas projetés pour ces pays est d’environ</w:t>
      </w:r>
      <w:r w:rsidR="00AB079A">
        <w:rPr>
          <w:rFonts w:ascii="Times New Roman" w:hAnsi="Times New Roman"/>
          <w:lang w:val="fr-FR"/>
        </w:rPr>
        <w:t xml:space="preserve"> </w:t>
      </w:r>
      <w:r w:rsidR="00132553" w:rsidRPr="0054550D">
        <w:rPr>
          <w:rFonts w:ascii="Times New Roman" w:hAnsi="Times New Roman"/>
          <w:lang w:val="fr-FR"/>
        </w:rPr>
        <w:t>1 million d‘enfants souffrant de malnutrition aigüe sévère.</w:t>
      </w:r>
    </w:p>
    <w:p w:rsidR="00132553" w:rsidRPr="0054550D" w:rsidRDefault="00132553" w:rsidP="00132553">
      <w:pPr>
        <w:shd w:val="clear" w:color="auto" w:fill="FFFFFF" w:themeFill="background1"/>
        <w:spacing w:after="120"/>
        <w:jc w:val="both"/>
        <w:rPr>
          <w:rFonts w:ascii="Times New Roman" w:hAnsi="Times New Roman"/>
          <w:lang w:val="fr-FR"/>
        </w:rPr>
      </w:pPr>
      <w:r w:rsidRPr="0054550D">
        <w:rPr>
          <w:rFonts w:ascii="Times New Roman" w:hAnsi="Times New Roman"/>
          <w:lang w:val="fr-FR"/>
        </w:rPr>
        <w:t xml:space="preserve">Sur base de cette perspective et des leçons tirées par le groupe régional WASH , il est proposé  de renforcer certains aspects de la réponse sectorielle pour mieux s’aligner avec les priorités et les activités du secteur Nutrition, c’est-à-dire par l’intégration systématique d’un paquet minimum WASH dans les programmes humanitaires de Nutrition (« WASH in </w:t>
      </w:r>
      <w:proofErr w:type="spellStart"/>
      <w:r w:rsidRPr="0054550D">
        <w:rPr>
          <w:rFonts w:ascii="Times New Roman" w:hAnsi="Times New Roman"/>
          <w:lang w:val="fr-FR"/>
        </w:rPr>
        <w:t>Nut</w:t>
      </w:r>
      <w:proofErr w:type="spellEnd"/>
      <w:r w:rsidRPr="0054550D">
        <w:rPr>
          <w:rFonts w:ascii="Times New Roman" w:hAnsi="Times New Roman"/>
          <w:lang w:val="fr-FR"/>
        </w:rPr>
        <w:t> »), 3</w:t>
      </w:r>
      <w:r w:rsidRPr="0054550D">
        <w:rPr>
          <w:rFonts w:ascii="Times New Roman" w:hAnsi="Times New Roman"/>
          <w:vertAlign w:val="superscript"/>
          <w:lang w:val="fr-FR"/>
        </w:rPr>
        <w:t>ème</w:t>
      </w:r>
      <w:r w:rsidRPr="0054550D">
        <w:rPr>
          <w:rFonts w:ascii="Times New Roman" w:hAnsi="Times New Roman"/>
          <w:lang w:val="fr-FR"/>
        </w:rPr>
        <w:t xml:space="preserve"> objectif du groupe dans l’ancien CAP régional.</w:t>
      </w:r>
    </w:p>
    <w:p w:rsidR="00132553" w:rsidRPr="0054550D" w:rsidRDefault="00132553" w:rsidP="00132553">
      <w:pPr>
        <w:shd w:val="clear" w:color="auto" w:fill="FFFFFF" w:themeFill="background1"/>
        <w:spacing w:after="120"/>
        <w:jc w:val="both"/>
        <w:rPr>
          <w:rFonts w:ascii="Times New Roman" w:hAnsi="Times New Roman"/>
          <w:b/>
          <w:lang w:val="fr-FR"/>
        </w:rPr>
      </w:pPr>
    </w:p>
    <w:p w:rsidR="00132553" w:rsidRPr="0054550D" w:rsidRDefault="00132553" w:rsidP="00132553">
      <w:pPr>
        <w:shd w:val="clear" w:color="auto" w:fill="FFFFFF" w:themeFill="background1"/>
        <w:rPr>
          <w:rFonts w:ascii="Times New Roman" w:hAnsi="Times New Roman"/>
          <w:b/>
          <w:lang w:val="fr-FR"/>
        </w:rPr>
      </w:pPr>
      <w:r w:rsidRPr="0054550D">
        <w:rPr>
          <w:rFonts w:ascii="Times New Roman" w:hAnsi="Times New Roman"/>
          <w:b/>
          <w:lang w:val="fr-FR"/>
        </w:rPr>
        <w:t>Rappel : Prévenir le cercle vicieux «  diarrhée - malnutrition »</w:t>
      </w:r>
    </w:p>
    <w:p w:rsidR="00132553" w:rsidRPr="0054550D" w:rsidRDefault="00132553" w:rsidP="00132553">
      <w:pPr>
        <w:shd w:val="clear" w:color="auto" w:fill="FFFFFF" w:themeFill="background1"/>
        <w:spacing w:after="0"/>
        <w:jc w:val="both"/>
        <w:rPr>
          <w:rFonts w:ascii="Times New Roman" w:hAnsi="Times New Roman"/>
          <w:lang w:val="fr-FR"/>
        </w:rPr>
      </w:pPr>
      <w:r w:rsidRPr="004E3FBE">
        <w:rPr>
          <w:rFonts w:ascii="Times New Roman" w:hAnsi="Times New Roman"/>
          <w:lang w:val="fr-FR"/>
        </w:rPr>
        <w:t>La malnutrition (sous-nutrition) est responsable d'environ 35% de tous les décès d'enfants de moins de cinq ans dans le monde entier. On estime que 50% de cette malnutrition est associée à la diarrhée ou des infections répétées de nématodes intestinaux en raison de l'eau insalubre, un assainissement inadéquat ou des co</w:t>
      </w:r>
      <w:r>
        <w:rPr>
          <w:rFonts w:ascii="Times New Roman" w:hAnsi="Times New Roman"/>
          <w:lang w:val="fr-FR"/>
        </w:rPr>
        <w:t>nditions d’hygiène insuffisante</w:t>
      </w:r>
      <w:r>
        <w:rPr>
          <w:rFonts w:ascii="Times New Roman" w:hAnsi="Times New Roman"/>
          <w:i/>
          <w:lang w:val="fr-FR"/>
        </w:rPr>
        <w:t xml:space="preserve"> (références ci-dessous)</w:t>
      </w:r>
      <w:r>
        <w:rPr>
          <w:rFonts w:ascii="Times New Roman" w:hAnsi="Times New Roman"/>
          <w:lang w:val="fr-FR"/>
        </w:rPr>
        <w:t>.</w:t>
      </w:r>
    </w:p>
    <w:p w:rsidR="00132553" w:rsidRPr="0054550D" w:rsidRDefault="00132553" w:rsidP="00132553">
      <w:pPr>
        <w:shd w:val="clear" w:color="auto" w:fill="FFFFFF" w:themeFill="background1"/>
        <w:spacing w:after="0"/>
        <w:jc w:val="both"/>
        <w:rPr>
          <w:rFonts w:ascii="Times New Roman" w:hAnsi="Times New Roman"/>
          <w:lang w:val="fr-FR"/>
        </w:rPr>
      </w:pPr>
    </w:p>
    <w:p w:rsidR="00132553" w:rsidRPr="0054550D" w:rsidRDefault="00132553" w:rsidP="00132553">
      <w:pPr>
        <w:shd w:val="clear" w:color="auto" w:fill="FFFFFF" w:themeFill="background1"/>
        <w:spacing w:after="0"/>
        <w:jc w:val="both"/>
        <w:rPr>
          <w:rFonts w:ascii="Times New Roman" w:hAnsi="Times New Roman"/>
          <w:color w:val="231F20"/>
          <w:lang w:val="fr-FR"/>
        </w:rPr>
      </w:pPr>
      <w:r w:rsidRPr="0054550D">
        <w:rPr>
          <w:rFonts w:ascii="Times New Roman" w:hAnsi="Times New Roman"/>
          <w:lang w:val="fr-FR"/>
        </w:rPr>
        <w:t xml:space="preserve">La diarrhée qui affecte déjà les patients par elle-même est tout particulièrement un facteur aggravant </w:t>
      </w:r>
      <w:r>
        <w:rPr>
          <w:rFonts w:ascii="Times New Roman" w:hAnsi="Times New Roman"/>
          <w:lang w:val="fr-FR"/>
        </w:rPr>
        <w:t xml:space="preserve">de </w:t>
      </w:r>
      <w:r w:rsidRPr="0054550D">
        <w:rPr>
          <w:rFonts w:ascii="Times New Roman" w:hAnsi="Times New Roman"/>
          <w:lang w:val="fr-FR"/>
        </w:rPr>
        <w:t>la malnutrition car elle réduit la capacité d’absorption des nutriments</w:t>
      </w:r>
      <w:r>
        <w:rPr>
          <w:rFonts w:ascii="Times New Roman" w:hAnsi="Times New Roman"/>
          <w:lang w:val="fr-FR"/>
        </w:rPr>
        <w:t xml:space="preserve"> par altération de la paroi intestinale </w:t>
      </w:r>
      <w:r w:rsidRPr="0054550D">
        <w:rPr>
          <w:rFonts w:ascii="Times New Roman" w:hAnsi="Times New Roman"/>
          <w:lang w:val="fr-FR"/>
        </w:rPr>
        <w:t xml:space="preserve">et ceux qui souffrent de la malnutrition ont un risque élevé de diarrhée. Cela créé un cercle vicieux nuisant à la croissance et au développement de l’enfant </w:t>
      </w:r>
      <w:r w:rsidRPr="0054550D">
        <w:rPr>
          <w:rFonts w:ascii="Times New Roman" w:hAnsi="Times New Roman"/>
          <w:i/>
          <w:lang w:val="fr-FR"/>
        </w:rPr>
        <w:t>(voir en annexe</w:t>
      </w:r>
      <w:r>
        <w:rPr>
          <w:rFonts w:ascii="Times New Roman" w:hAnsi="Times New Roman"/>
          <w:i/>
          <w:lang w:val="fr-FR"/>
        </w:rPr>
        <w:t xml:space="preserve"> l</w:t>
      </w:r>
      <w:r w:rsidRPr="0054550D">
        <w:rPr>
          <w:rFonts w:ascii="Times New Roman" w:hAnsi="Times New Roman"/>
          <w:i/>
          <w:lang w:val="fr-FR"/>
        </w:rPr>
        <w:t>e schéma du cercle vicieux ‘malnutrition – diarrhée’).</w:t>
      </w:r>
    </w:p>
    <w:p w:rsidR="00132553" w:rsidRPr="0054550D" w:rsidRDefault="00132553" w:rsidP="00132553">
      <w:pPr>
        <w:shd w:val="clear" w:color="auto" w:fill="FFFFFF" w:themeFill="background1"/>
        <w:spacing w:after="0"/>
        <w:jc w:val="both"/>
        <w:rPr>
          <w:rFonts w:ascii="Times New Roman" w:hAnsi="Times New Roman"/>
          <w:color w:val="231F20"/>
          <w:lang w:val="fr-FR"/>
        </w:rPr>
      </w:pPr>
    </w:p>
    <w:p w:rsidR="00132553" w:rsidRPr="0054550D" w:rsidRDefault="00132553" w:rsidP="00132553">
      <w:pPr>
        <w:shd w:val="clear" w:color="auto" w:fill="FFFFFF" w:themeFill="background1"/>
        <w:spacing w:after="0"/>
        <w:jc w:val="both"/>
        <w:rPr>
          <w:rFonts w:ascii="Times New Roman" w:hAnsi="Times New Roman"/>
          <w:lang w:val="fr-FR"/>
        </w:rPr>
      </w:pPr>
      <w:r w:rsidRPr="0054550D">
        <w:rPr>
          <w:rFonts w:ascii="Times New Roman" w:hAnsi="Times New Roman"/>
          <w:lang w:val="fr-FR"/>
        </w:rPr>
        <w:t xml:space="preserve">L’approvisionnement en eau, l’assainissement sain et l’amélioration de l’hygiène peuvent contribuer à la lutte contre </w:t>
      </w:r>
      <w:proofErr w:type="gramStart"/>
      <w:r w:rsidRPr="0054550D">
        <w:rPr>
          <w:rFonts w:ascii="Times New Roman" w:hAnsi="Times New Roman"/>
          <w:lang w:val="fr-FR"/>
        </w:rPr>
        <w:t>la</w:t>
      </w:r>
      <w:proofErr w:type="gramEnd"/>
      <w:r w:rsidRPr="0054550D">
        <w:rPr>
          <w:rFonts w:ascii="Times New Roman" w:hAnsi="Times New Roman"/>
          <w:lang w:val="fr-FR"/>
        </w:rPr>
        <w:t xml:space="preserve"> malnutrition en intégrant la problématique nutritionnelle et l’amélioration de l’état de santé. </w:t>
      </w:r>
      <w:r w:rsidRPr="0054550D">
        <w:rPr>
          <w:rFonts w:ascii="Times New Roman" w:eastAsia="MinionPro-Regular" w:hAnsi="Times New Roman"/>
          <w:lang w:val="fr-FR" w:eastAsia="zh-CN"/>
        </w:rPr>
        <w:t>Assurer l’accès à l’eau potable, à un environnement sain et de bonnes pratiques d’hygiène sont d’une importance extrême dans les programmes humanitaires de lutte contre la malnutrition.</w:t>
      </w:r>
    </w:p>
    <w:p w:rsidR="00132553" w:rsidRPr="0054550D" w:rsidRDefault="00132553" w:rsidP="00132553">
      <w:pPr>
        <w:shd w:val="clear" w:color="auto" w:fill="FFFFFF" w:themeFill="background1"/>
        <w:autoSpaceDE w:val="0"/>
        <w:autoSpaceDN w:val="0"/>
        <w:adjustRightInd w:val="0"/>
        <w:spacing w:after="0"/>
        <w:jc w:val="both"/>
        <w:rPr>
          <w:rFonts w:ascii="Times New Roman" w:eastAsia="MinionPro-Regular" w:hAnsi="Times New Roman"/>
          <w:lang w:val="fr-FR" w:eastAsia="zh-CN"/>
        </w:rPr>
      </w:pPr>
    </w:p>
    <w:p w:rsidR="00132553" w:rsidRPr="0054550D" w:rsidRDefault="00132553" w:rsidP="00132553">
      <w:pPr>
        <w:shd w:val="clear" w:color="auto" w:fill="FFFFFF" w:themeFill="background1"/>
        <w:autoSpaceDE w:val="0"/>
        <w:autoSpaceDN w:val="0"/>
        <w:adjustRightInd w:val="0"/>
        <w:spacing w:after="0"/>
        <w:jc w:val="both"/>
        <w:rPr>
          <w:rFonts w:ascii="Times New Roman" w:eastAsia="MinionPro-Regular" w:hAnsi="Times New Roman"/>
          <w:lang w:val="fr-FR" w:eastAsia="zh-CN"/>
        </w:rPr>
      </w:pPr>
      <w:r w:rsidRPr="0054550D">
        <w:rPr>
          <w:rFonts w:ascii="Times New Roman" w:eastAsia="MinionPro-Regular" w:hAnsi="Times New Roman"/>
          <w:lang w:val="fr-FR" w:eastAsia="zh-CN"/>
        </w:rPr>
        <w:t xml:space="preserve">L’attention doit être portée non seulement dans les centres nutritionnels, </w:t>
      </w:r>
      <w:r>
        <w:rPr>
          <w:rFonts w:ascii="Times New Roman" w:eastAsia="MinionPro-Regular" w:hAnsi="Times New Roman"/>
          <w:lang w:val="fr-FR" w:eastAsia="zh-CN"/>
        </w:rPr>
        <w:t>mais aussi jusqu’au domicile du couple</w:t>
      </w:r>
      <w:r w:rsidRPr="0054550D">
        <w:rPr>
          <w:rFonts w:ascii="Times New Roman" w:eastAsia="MinionPro-Regular" w:hAnsi="Times New Roman"/>
          <w:lang w:val="fr-FR" w:eastAsia="zh-CN"/>
        </w:rPr>
        <w:t xml:space="preserve"> </w:t>
      </w:r>
      <w:r>
        <w:rPr>
          <w:rFonts w:ascii="Times New Roman" w:eastAsia="MinionPro-Regular" w:hAnsi="Times New Roman"/>
          <w:lang w:val="fr-FR" w:eastAsia="zh-CN"/>
        </w:rPr>
        <w:t>« </w:t>
      </w:r>
      <w:r w:rsidRPr="0054550D">
        <w:rPr>
          <w:rFonts w:ascii="Times New Roman" w:eastAsia="MinionPro-Regular" w:hAnsi="Times New Roman"/>
          <w:lang w:val="fr-FR" w:eastAsia="zh-CN"/>
        </w:rPr>
        <w:t>mère</w:t>
      </w:r>
      <w:r>
        <w:rPr>
          <w:rFonts w:ascii="Times New Roman" w:eastAsia="MinionPro-Regular" w:hAnsi="Times New Roman"/>
          <w:lang w:val="fr-FR" w:eastAsia="zh-CN"/>
        </w:rPr>
        <w:t xml:space="preserve">/accompagnant </w:t>
      </w:r>
      <w:r w:rsidRPr="0054550D">
        <w:rPr>
          <w:rFonts w:ascii="Times New Roman" w:eastAsia="MinionPro-Regular" w:hAnsi="Times New Roman"/>
          <w:lang w:val="fr-FR" w:eastAsia="zh-CN"/>
        </w:rPr>
        <w:t>-</w:t>
      </w:r>
      <w:r>
        <w:rPr>
          <w:rFonts w:ascii="Times New Roman" w:eastAsia="MinionPro-Regular" w:hAnsi="Times New Roman"/>
          <w:lang w:val="fr-FR" w:eastAsia="zh-CN"/>
        </w:rPr>
        <w:t xml:space="preserve"> </w:t>
      </w:r>
      <w:r w:rsidRPr="0054550D">
        <w:rPr>
          <w:rFonts w:ascii="Times New Roman" w:eastAsia="MinionPro-Regular" w:hAnsi="Times New Roman"/>
          <w:lang w:val="fr-FR" w:eastAsia="zh-CN"/>
        </w:rPr>
        <w:t>enfant malnutri</w:t>
      </w:r>
      <w:r>
        <w:rPr>
          <w:rFonts w:ascii="Times New Roman" w:eastAsia="MinionPro-Regular" w:hAnsi="Times New Roman"/>
          <w:lang w:val="fr-FR" w:eastAsia="zh-CN"/>
        </w:rPr>
        <w:t> »</w:t>
      </w:r>
      <w:r w:rsidRPr="0054550D">
        <w:rPr>
          <w:rFonts w:ascii="Times New Roman" w:eastAsia="MinionPro-Regular" w:hAnsi="Times New Roman"/>
          <w:lang w:val="fr-FR" w:eastAsia="zh-CN"/>
        </w:rPr>
        <w:t>. Des interventions telles de traitement de l’eau à domicile pour garantir que soit potable l’eau de boisson stockée au niveau du ménage et bue par l’enfant malnutri donnent en outre l’opportunité de cibler les plus vulnérables et comme décideurs dans les communautés.</w:t>
      </w:r>
    </w:p>
    <w:p w:rsidR="00E775C4" w:rsidRPr="00132553" w:rsidRDefault="00E775C4">
      <w:pPr>
        <w:spacing w:after="0" w:line="240" w:lineRule="auto"/>
        <w:rPr>
          <w:rFonts w:ascii="Times New Roman" w:hAnsi="Times New Roman"/>
          <w:b/>
          <w:sz w:val="20"/>
          <w:szCs w:val="20"/>
          <w:lang w:val="fr-FR"/>
        </w:rPr>
        <w:sectPr w:rsidR="00E775C4" w:rsidRPr="00132553" w:rsidSect="00E05AB7">
          <w:headerReference w:type="default" r:id="rId9"/>
          <w:footerReference w:type="default" r:id="rId10"/>
          <w:headerReference w:type="first" r:id="rId11"/>
          <w:pgSz w:w="11906" w:h="16838"/>
          <w:pgMar w:top="720" w:right="720" w:bottom="720" w:left="720" w:header="720" w:footer="720" w:gutter="0"/>
          <w:cols w:space="720"/>
          <w:titlePg/>
          <w:docGrid w:linePitch="360"/>
        </w:sectPr>
      </w:pPr>
    </w:p>
    <w:p w:rsidR="00896298" w:rsidRDefault="00896298">
      <w:pPr>
        <w:spacing w:after="0" w:line="240" w:lineRule="auto"/>
        <w:rPr>
          <w:rFonts w:ascii="Times New Roman" w:hAnsi="Times New Roman"/>
          <w:b/>
          <w:sz w:val="24"/>
          <w:szCs w:val="24"/>
          <w:lang w:val="fr-FR"/>
        </w:rPr>
      </w:pPr>
      <w:r w:rsidRPr="00204856">
        <w:rPr>
          <w:rFonts w:ascii="Times New Roman" w:hAnsi="Times New Roman"/>
          <w:b/>
          <w:sz w:val="24"/>
          <w:szCs w:val="24"/>
          <w:u w:val="single"/>
          <w:lang w:val="fr-FR"/>
        </w:rPr>
        <w:lastRenderedPageBreak/>
        <w:t xml:space="preserve">Paquet </w:t>
      </w:r>
      <w:r w:rsidR="00964C71" w:rsidRPr="00204856">
        <w:rPr>
          <w:rFonts w:ascii="Times New Roman" w:hAnsi="Times New Roman"/>
          <w:b/>
          <w:sz w:val="24"/>
          <w:szCs w:val="24"/>
          <w:u w:val="single"/>
          <w:lang w:val="fr-FR"/>
        </w:rPr>
        <w:t xml:space="preserve">minimum </w:t>
      </w:r>
      <w:r w:rsidR="00851C9B" w:rsidRPr="00132553">
        <w:rPr>
          <w:rFonts w:ascii="Times New Roman" w:hAnsi="Times New Roman"/>
          <w:b/>
          <w:color w:val="0000CC"/>
          <w:sz w:val="24"/>
          <w:szCs w:val="24"/>
          <w:u w:val="single"/>
          <w:lang w:val="fr-FR"/>
        </w:rPr>
        <w:t>d’accompagnement</w:t>
      </w:r>
      <w:r w:rsidR="00851C9B" w:rsidRPr="00204856">
        <w:rPr>
          <w:rFonts w:ascii="Times New Roman" w:hAnsi="Times New Roman"/>
          <w:b/>
          <w:sz w:val="24"/>
          <w:szCs w:val="24"/>
          <w:u w:val="single"/>
          <w:lang w:val="fr-FR"/>
        </w:rPr>
        <w:t xml:space="preserve"> </w:t>
      </w:r>
      <w:r w:rsidR="00204856" w:rsidRPr="00204856">
        <w:rPr>
          <w:rFonts w:ascii="Times New Roman" w:hAnsi="Times New Roman"/>
          <w:b/>
          <w:sz w:val="24"/>
          <w:szCs w:val="24"/>
          <w:u w:val="single"/>
          <w:lang w:val="fr-FR"/>
        </w:rPr>
        <w:t xml:space="preserve">« WASH in </w:t>
      </w:r>
      <w:proofErr w:type="spellStart"/>
      <w:r w:rsidR="00204856" w:rsidRPr="00204856">
        <w:rPr>
          <w:rFonts w:ascii="Times New Roman" w:hAnsi="Times New Roman"/>
          <w:b/>
          <w:sz w:val="24"/>
          <w:szCs w:val="24"/>
          <w:u w:val="single"/>
          <w:lang w:val="fr-FR"/>
        </w:rPr>
        <w:t>Nut</w:t>
      </w:r>
      <w:proofErr w:type="spellEnd"/>
      <w:r w:rsidR="00204856">
        <w:rPr>
          <w:rFonts w:ascii="Times New Roman" w:hAnsi="Times New Roman"/>
          <w:b/>
          <w:sz w:val="24"/>
          <w:szCs w:val="24"/>
          <w:u w:val="single"/>
          <w:lang w:val="fr-FR"/>
        </w:rPr>
        <w:t> »</w:t>
      </w:r>
      <w:r w:rsidR="00204856">
        <w:rPr>
          <w:rFonts w:ascii="Times New Roman" w:hAnsi="Times New Roman"/>
          <w:b/>
          <w:sz w:val="24"/>
          <w:szCs w:val="24"/>
          <w:lang w:val="fr-FR"/>
        </w:rPr>
        <w:t xml:space="preserve"> </w:t>
      </w:r>
      <w:r w:rsidR="00A44390" w:rsidRPr="00851C9B">
        <w:rPr>
          <w:rFonts w:ascii="Times New Roman" w:hAnsi="Times New Roman"/>
          <w:b/>
          <w:sz w:val="24"/>
          <w:szCs w:val="24"/>
          <w:lang w:val="fr-FR"/>
        </w:rPr>
        <w:t xml:space="preserve">avec </w:t>
      </w:r>
      <w:r w:rsidRPr="00851C9B">
        <w:rPr>
          <w:rFonts w:ascii="Times New Roman" w:hAnsi="Times New Roman"/>
          <w:b/>
          <w:sz w:val="24"/>
          <w:szCs w:val="24"/>
          <w:lang w:val="fr-FR"/>
        </w:rPr>
        <w:t xml:space="preserve">indicateurs et </w:t>
      </w:r>
      <w:r w:rsidR="00CE6EBB" w:rsidRPr="00851C9B">
        <w:rPr>
          <w:rFonts w:ascii="Times New Roman" w:hAnsi="Times New Roman"/>
          <w:b/>
          <w:sz w:val="24"/>
          <w:szCs w:val="24"/>
          <w:lang w:val="fr-FR"/>
        </w:rPr>
        <w:t>options d’</w:t>
      </w:r>
      <w:r w:rsidRPr="00851C9B">
        <w:rPr>
          <w:rFonts w:ascii="Times New Roman" w:hAnsi="Times New Roman"/>
          <w:b/>
          <w:sz w:val="24"/>
          <w:szCs w:val="24"/>
          <w:lang w:val="fr-FR"/>
        </w:rPr>
        <w:t xml:space="preserve">activités par </w:t>
      </w:r>
      <w:r w:rsidR="0073538A" w:rsidRPr="00851C9B">
        <w:rPr>
          <w:rFonts w:ascii="Times New Roman" w:hAnsi="Times New Roman"/>
          <w:b/>
          <w:sz w:val="24"/>
          <w:szCs w:val="24"/>
          <w:lang w:val="fr-FR"/>
        </w:rPr>
        <w:t xml:space="preserve">type de </w:t>
      </w:r>
      <w:r w:rsidRPr="00851C9B">
        <w:rPr>
          <w:rFonts w:ascii="Times New Roman" w:hAnsi="Times New Roman"/>
          <w:b/>
          <w:sz w:val="24"/>
          <w:szCs w:val="24"/>
          <w:lang w:val="fr-FR"/>
        </w:rPr>
        <w:t>cible</w:t>
      </w:r>
      <w:r w:rsidR="00204856">
        <w:rPr>
          <w:rFonts w:ascii="Times New Roman" w:hAnsi="Times New Roman"/>
          <w:b/>
          <w:sz w:val="24"/>
          <w:szCs w:val="24"/>
          <w:lang w:val="fr-FR"/>
        </w:rPr>
        <w:t> :</w:t>
      </w:r>
    </w:p>
    <w:p w:rsidR="00204856" w:rsidRPr="00851C9B" w:rsidRDefault="00204856">
      <w:pPr>
        <w:spacing w:after="0" w:line="240" w:lineRule="auto"/>
        <w:rPr>
          <w:rFonts w:ascii="Times New Roman" w:hAnsi="Times New Roman"/>
          <w:b/>
          <w:sz w:val="24"/>
          <w:szCs w:val="24"/>
          <w:lang w:val="fr-FR"/>
        </w:rPr>
      </w:pPr>
    </w:p>
    <w:tbl>
      <w:tblPr>
        <w:tblStyle w:val="TableGrid"/>
        <w:tblW w:w="15408" w:type="dxa"/>
        <w:tblLayout w:type="fixed"/>
        <w:tblLook w:val="04A0" w:firstRow="1" w:lastRow="0" w:firstColumn="1" w:lastColumn="0" w:noHBand="0" w:noVBand="1"/>
      </w:tblPr>
      <w:tblGrid>
        <w:gridCol w:w="1818"/>
        <w:gridCol w:w="1710"/>
        <w:gridCol w:w="990"/>
        <w:gridCol w:w="1260"/>
        <w:gridCol w:w="4320"/>
        <w:gridCol w:w="5310"/>
      </w:tblGrid>
      <w:tr w:rsidR="00CC68B7" w:rsidRPr="00155361" w:rsidTr="008153DA">
        <w:tc>
          <w:tcPr>
            <w:tcW w:w="1818" w:type="dxa"/>
            <w:shd w:val="clear" w:color="auto" w:fill="A6A6A6" w:themeFill="background1" w:themeFillShade="A6"/>
          </w:tcPr>
          <w:p w:rsidR="00CC68B7" w:rsidRPr="00BA526D" w:rsidRDefault="00CC68B7" w:rsidP="008A52D9">
            <w:pPr>
              <w:spacing w:after="0"/>
              <w:jc w:val="center"/>
              <w:rPr>
                <w:rFonts w:ascii="Times New Roman" w:hAnsi="Times New Roman"/>
                <w:b/>
                <w:sz w:val="24"/>
                <w:szCs w:val="24"/>
                <w:lang w:val="fr-FR"/>
              </w:rPr>
            </w:pPr>
            <w:r w:rsidRPr="00BA526D">
              <w:rPr>
                <w:rFonts w:ascii="Times New Roman" w:hAnsi="Times New Roman"/>
                <w:b/>
                <w:sz w:val="24"/>
                <w:szCs w:val="24"/>
                <w:lang w:val="fr-FR"/>
              </w:rPr>
              <w:t>Cible</w:t>
            </w:r>
          </w:p>
        </w:tc>
        <w:tc>
          <w:tcPr>
            <w:tcW w:w="1710" w:type="dxa"/>
            <w:shd w:val="clear" w:color="auto" w:fill="A6A6A6" w:themeFill="background1" w:themeFillShade="A6"/>
          </w:tcPr>
          <w:p w:rsidR="00CC68B7" w:rsidRPr="00BA526D" w:rsidRDefault="00CC68B7" w:rsidP="00FC578D">
            <w:pPr>
              <w:spacing w:after="0"/>
              <w:jc w:val="center"/>
              <w:rPr>
                <w:rFonts w:ascii="Times New Roman" w:hAnsi="Times New Roman"/>
                <w:b/>
                <w:sz w:val="24"/>
                <w:szCs w:val="24"/>
                <w:lang w:val="fr-FR"/>
              </w:rPr>
            </w:pPr>
            <w:r w:rsidRPr="00BA526D">
              <w:rPr>
                <w:rFonts w:ascii="Times New Roman" w:hAnsi="Times New Roman"/>
                <w:b/>
                <w:sz w:val="24"/>
                <w:szCs w:val="24"/>
                <w:lang w:val="fr-FR"/>
              </w:rPr>
              <w:t>Type</w:t>
            </w:r>
          </w:p>
        </w:tc>
        <w:tc>
          <w:tcPr>
            <w:tcW w:w="990" w:type="dxa"/>
            <w:shd w:val="clear" w:color="auto" w:fill="A6A6A6" w:themeFill="background1" w:themeFillShade="A6"/>
          </w:tcPr>
          <w:p w:rsidR="00CC68B7" w:rsidRPr="00027D5B" w:rsidRDefault="00CC68B7" w:rsidP="00FC578D">
            <w:pPr>
              <w:spacing w:after="0"/>
              <w:jc w:val="center"/>
              <w:rPr>
                <w:rFonts w:ascii="Times New Roman" w:hAnsi="Times New Roman"/>
                <w:b/>
                <w:sz w:val="24"/>
                <w:szCs w:val="24"/>
                <w:lang w:val="fr-FR"/>
              </w:rPr>
            </w:pPr>
            <w:r w:rsidRPr="00027D5B">
              <w:rPr>
                <w:rFonts w:ascii="Times New Roman" w:hAnsi="Times New Roman"/>
                <w:b/>
                <w:sz w:val="24"/>
                <w:szCs w:val="24"/>
                <w:lang w:val="fr-FR"/>
              </w:rPr>
              <w:t>Paquet WASH</w:t>
            </w:r>
          </w:p>
        </w:tc>
        <w:tc>
          <w:tcPr>
            <w:tcW w:w="1260" w:type="dxa"/>
            <w:shd w:val="clear" w:color="auto" w:fill="A6A6A6" w:themeFill="background1" w:themeFillShade="A6"/>
          </w:tcPr>
          <w:p w:rsidR="00CC68B7" w:rsidRPr="0073538A" w:rsidRDefault="00CC68B7" w:rsidP="008A52D9">
            <w:pPr>
              <w:spacing w:after="0"/>
              <w:jc w:val="center"/>
              <w:rPr>
                <w:rFonts w:ascii="Times New Roman" w:hAnsi="Times New Roman"/>
                <w:b/>
                <w:sz w:val="24"/>
                <w:szCs w:val="24"/>
                <w:lang w:val="fr-FR"/>
              </w:rPr>
            </w:pPr>
            <w:r w:rsidRPr="0073538A">
              <w:rPr>
                <w:rFonts w:ascii="Times New Roman" w:hAnsi="Times New Roman"/>
                <w:b/>
                <w:sz w:val="24"/>
                <w:szCs w:val="24"/>
                <w:lang w:val="fr-FR"/>
              </w:rPr>
              <w:t>Fonction</w:t>
            </w:r>
          </w:p>
        </w:tc>
        <w:tc>
          <w:tcPr>
            <w:tcW w:w="4320" w:type="dxa"/>
            <w:shd w:val="clear" w:color="auto" w:fill="A6A6A6" w:themeFill="background1" w:themeFillShade="A6"/>
          </w:tcPr>
          <w:p w:rsidR="00CC68B7" w:rsidRDefault="00CC68B7" w:rsidP="008A52D9">
            <w:pPr>
              <w:spacing w:after="0"/>
              <w:jc w:val="center"/>
              <w:rPr>
                <w:rFonts w:ascii="Times New Roman" w:hAnsi="Times New Roman"/>
                <w:b/>
                <w:sz w:val="24"/>
                <w:szCs w:val="24"/>
                <w:lang w:val="fr-FR"/>
              </w:rPr>
            </w:pPr>
            <w:r w:rsidRPr="0073538A">
              <w:rPr>
                <w:rFonts w:ascii="Times New Roman" w:hAnsi="Times New Roman"/>
                <w:b/>
                <w:sz w:val="24"/>
                <w:szCs w:val="24"/>
                <w:lang w:val="fr-FR"/>
              </w:rPr>
              <w:t>Indicateurs</w:t>
            </w:r>
          </w:p>
          <w:p w:rsidR="00810E27" w:rsidRPr="0073538A" w:rsidRDefault="00810E27" w:rsidP="008A52D9">
            <w:pPr>
              <w:spacing w:after="0"/>
              <w:jc w:val="center"/>
              <w:rPr>
                <w:rFonts w:ascii="Times New Roman" w:hAnsi="Times New Roman"/>
                <w:b/>
                <w:sz w:val="24"/>
                <w:szCs w:val="24"/>
                <w:lang w:val="fr-FR"/>
              </w:rPr>
            </w:pPr>
          </w:p>
        </w:tc>
        <w:tc>
          <w:tcPr>
            <w:tcW w:w="5310" w:type="dxa"/>
            <w:shd w:val="clear" w:color="auto" w:fill="A6A6A6" w:themeFill="background1" w:themeFillShade="A6"/>
          </w:tcPr>
          <w:p w:rsidR="00BD2E17" w:rsidRPr="00155361" w:rsidRDefault="00CC68B7" w:rsidP="00155361">
            <w:pPr>
              <w:spacing w:after="0"/>
              <w:jc w:val="center"/>
              <w:rPr>
                <w:rFonts w:ascii="Times New Roman" w:hAnsi="Times New Roman"/>
                <w:b/>
                <w:sz w:val="24"/>
                <w:szCs w:val="24"/>
                <w:lang w:val="fr-FR"/>
              </w:rPr>
            </w:pPr>
            <w:r w:rsidRPr="0073538A">
              <w:rPr>
                <w:rFonts w:ascii="Times New Roman" w:hAnsi="Times New Roman"/>
                <w:b/>
                <w:sz w:val="24"/>
                <w:szCs w:val="24"/>
                <w:lang w:val="fr-FR"/>
              </w:rPr>
              <w:t>Exemples d’activités</w:t>
            </w:r>
          </w:p>
        </w:tc>
      </w:tr>
      <w:tr w:rsidR="00887BF2" w:rsidRPr="007A0D87" w:rsidTr="008153DA">
        <w:tc>
          <w:tcPr>
            <w:tcW w:w="1818" w:type="dxa"/>
            <w:vMerge w:val="restart"/>
            <w:shd w:val="clear" w:color="auto" w:fill="A6A6A6" w:themeFill="background1" w:themeFillShade="A6"/>
          </w:tcPr>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0"/>
                <w:szCs w:val="20"/>
                <w:lang w:val="fr-FR"/>
              </w:rPr>
            </w:pPr>
          </w:p>
          <w:p w:rsidR="00887BF2" w:rsidRPr="00BA526D" w:rsidRDefault="00887BF2" w:rsidP="00160340">
            <w:pPr>
              <w:spacing w:after="0"/>
              <w:jc w:val="center"/>
              <w:rPr>
                <w:rFonts w:ascii="Times New Roman" w:hAnsi="Times New Roman"/>
                <w:b/>
                <w:sz w:val="24"/>
                <w:szCs w:val="24"/>
                <w:lang w:val="fr-FR"/>
              </w:rPr>
            </w:pPr>
          </w:p>
          <w:p w:rsidR="00887BF2" w:rsidRPr="00BA526D" w:rsidRDefault="00887BF2" w:rsidP="00160340">
            <w:pPr>
              <w:spacing w:after="0"/>
              <w:jc w:val="center"/>
              <w:rPr>
                <w:rFonts w:ascii="Times New Roman" w:hAnsi="Times New Roman"/>
                <w:b/>
                <w:sz w:val="24"/>
                <w:szCs w:val="24"/>
                <w:lang w:val="fr-FR"/>
              </w:rPr>
            </w:pPr>
            <w:r w:rsidRPr="00BA526D">
              <w:rPr>
                <w:rFonts w:ascii="Times New Roman" w:hAnsi="Times New Roman"/>
                <w:b/>
                <w:sz w:val="24"/>
                <w:szCs w:val="24"/>
                <w:lang w:val="fr-FR"/>
              </w:rPr>
              <w:t xml:space="preserve">Centre </w:t>
            </w:r>
            <w:proofErr w:type="spellStart"/>
            <w:r w:rsidRPr="00BA526D">
              <w:rPr>
                <w:rFonts w:ascii="Times New Roman" w:hAnsi="Times New Roman"/>
                <w:b/>
                <w:sz w:val="24"/>
                <w:szCs w:val="24"/>
                <w:lang w:val="fr-FR"/>
              </w:rPr>
              <w:t>Nut</w:t>
            </w:r>
            <w:proofErr w:type="spellEnd"/>
            <w:r w:rsidRPr="00BA526D">
              <w:rPr>
                <w:rFonts w:ascii="Times New Roman" w:hAnsi="Times New Roman"/>
                <w:b/>
                <w:sz w:val="24"/>
                <w:szCs w:val="24"/>
                <w:lang w:val="fr-FR"/>
              </w:rPr>
              <w:t>.</w:t>
            </w:r>
          </w:p>
          <w:p w:rsidR="00887BF2" w:rsidRPr="00BA526D" w:rsidRDefault="00887BF2" w:rsidP="00160340">
            <w:pPr>
              <w:spacing w:after="0"/>
              <w:jc w:val="center"/>
              <w:rPr>
                <w:rFonts w:ascii="Times New Roman" w:hAnsi="Times New Roman"/>
                <w:sz w:val="8"/>
                <w:szCs w:val="8"/>
                <w:lang w:val="fr-FR"/>
              </w:rPr>
            </w:pPr>
          </w:p>
          <w:p w:rsidR="00887BF2" w:rsidRPr="00BA526D" w:rsidRDefault="00887BF2" w:rsidP="0073538A">
            <w:pPr>
              <w:spacing w:after="0"/>
              <w:jc w:val="center"/>
              <w:rPr>
                <w:rFonts w:ascii="Times New Roman" w:hAnsi="Times New Roman"/>
                <w:sz w:val="20"/>
                <w:szCs w:val="20"/>
                <w:lang w:val="fr-FR"/>
              </w:rPr>
            </w:pPr>
          </w:p>
        </w:tc>
        <w:tc>
          <w:tcPr>
            <w:tcW w:w="1710" w:type="dxa"/>
            <w:vMerge w:val="restart"/>
            <w:shd w:val="clear" w:color="auto" w:fill="auto"/>
          </w:tcPr>
          <w:p w:rsidR="002606D3" w:rsidRPr="00290F1C" w:rsidRDefault="00887BF2" w:rsidP="00160340">
            <w:pPr>
              <w:spacing w:after="0"/>
              <w:jc w:val="center"/>
              <w:rPr>
                <w:rFonts w:ascii="Times New Roman" w:hAnsi="Times New Roman"/>
                <w:sz w:val="20"/>
                <w:szCs w:val="20"/>
                <w:u w:val="single"/>
                <w:lang w:val="fr-FR"/>
              </w:rPr>
            </w:pPr>
            <w:r w:rsidRPr="00290F1C">
              <w:rPr>
                <w:rFonts w:ascii="Times New Roman" w:hAnsi="Times New Roman"/>
                <w:b/>
                <w:sz w:val="20"/>
                <w:szCs w:val="20"/>
                <w:u w:val="single"/>
                <w:lang w:val="fr-FR"/>
              </w:rPr>
              <w:t>CRENI</w:t>
            </w:r>
            <w:r w:rsidRPr="00290F1C">
              <w:rPr>
                <w:rFonts w:ascii="Times New Roman" w:hAnsi="Times New Roman"/>
                <w:sz w:val="20"/>
                <w:szCs w:val="20"/>
                <w:u w:val="single"/>
                <w:lang w:val="fr-FR"/>
              </w:rPr>
              <w:t xml:space="preserve"> </w:t>
            </w:r>
          </w:p>
          <w:p w:rsidR="002606D3" w:rsidRPr="00BA526D" w:rsidRDefault="002606D3" w:rsidP="00160340">
            <w:pPr>
              <w:spacing w:after="0"/>
              <w:jc w:val="center"/>
              <w:rPr>
                <w:rFonts w:ascii="Times New Roman" w:hAnsi="Times New Roman"/>
                <w:sz w:val="20"/>
                <w:szCs w:val="20"/>
                <w:lang w:val="fr-FR"/>
              </w:rPr>
            </w:pPr>
            <w:r w:rsidRPr="00BA526D">
              <w:rPr>
                <w:rFonts w:ascii="Times New Roman" w:hAnsi="Times New Roman"/>
                <w:sz w:val="20"/>
                <w:szCs w:val="20"/>
                <w:lang w:val="fr-FR"/>
              </w:rPr>
              <w:t>(Centre de Réhabilitation Nutritionnel</w:t>
            </w:r>
            <w:r w:rsidR="003F75C9" w:rsidRPr="00BA526D">
              <w:rPr>
                <w:rFonts w:ascii="Times New Roman" w:hAnsi="Times New Roman"/>
                <w:sz w:val="20"/>
                <w:szCs w:val="20"/>
                <w:lang w:val="fr-FR"/>
              </w:rPr>
              <w:t>le Intensive</w:t>
            </w:r>
            <w:r w:rsidRPr="00BA526D">
              <w:rPr>
                <w:rFonts w:ascii="Times New Roman" w:hAnsi="Times New Roman"/>
                <w:sz w:val="20"/>
                <w:szCs w:val="20"/>
                <w:lang w:val="fr-FR"/>
              </w:rPr>
              <w:t>)</w:t>
            </w:r>
          </w:p>
          <w:p w:rsidR="002606D3" w:rsidRPr="00BA526D" w:rsidRDefault="002606D3" w:rsidP="00160340">
            <w:pPr>
              <w:spacing w:after="0"/>
              <w:jc w:val="center"/>
              <w:rPr>
                <w:rFonts w:ascii="Times New Roman" w:hAnsi="Times New Roman"/>
                <w:sz w:val="20"/>
                <w:szCs w:val="20"/>
                <w:lang w:val="fr-FR"/>
              </w:rPr>
            </w:pPr>
            <w:r w:rsidRPr="00BA526D">
              <w:rPr>
                <w:rFonts w:ascii="Times New Roman" w:hAnsi="Times New Roman"/>
                <w:sz w:val="20"/>
                <w:szCs w:val="20"/>
                <w:lang w:val="fr-FR"/>
              </w:rPr>
              <w:t xml:space="preserve">ou </w:t>
            </w:r>
          </w:p>
          <w:p w:rsidR="00887BF2" w:rsidRPr="00BA526D" w:rsidRDefault="00887BF2" w:rsidP="00160340">
            <w:pPr>
              <w:spacing w:after="0"/>
              <w:jc w:val="center"/>
              <w:rPr>
                <w:rFonts w:ascii="Times New Roman" w:hAnsi="Times New Roman"/>
                <w:sz w:val="20"/>
                <w:szCs w:val="20"/>
                <w:lang w:val="fr-FR"/>
              </w:rPr>
            </w:pPr>
            <w:r w:rsidRPr="00BA526D">
              <w:rPr>
                <w:rFonts w:ascii="Times New Roman" w:hAnsi="Times New Roman"/>
                <w:i/>
                <w:sz w:val="20"/>
                <w:szCs w:val="20"/>
                <w:lang w:val="fr-FR"/>
              </w:rPr>
              <w:t>URENI</w:t>
            </w:r>
            <w:r w:rsidR="002606D3" w:rsidRPr="00BA526D">
              <w:rPr>
                <w:rFonts w:ascii="Times New Roman" w:hAnsi="Times New Roman"/>
                <w:i/>
                <w:sz w:val="20"/>
                <w:szCs w:val="20"/>
                <w:lang w:val="fr-FR"/>
              </w:rPr>
              <w:t xml:space="preserve"> (Unité</w:t>
            </w:r>
            <w:r w:rsidR="003F75C9" w:rsidRPr="00BA526D">
              <w:rPr>
                <w:rFonts w:ascii="Times New Roman" w:hAnsi="Times New Roman"/>
                <w:i/>
                <w:sz w:val="20"/>
                <w:szCs w:val="20"/>
                <w:lang w:val="fr-FR"/>
              </w:rPr>
              <w:t>’’</w:t>
            </w:r>
            <w:r w:rsidR="002606D3" w:rsidRPr="00BA526D">
              <w:rPr>
                <w:rFonts w:ascii="Times New Roman" w:hAnsi="Times New Roman"/>
                <w:i/>
                <w:sz w:val="20"/>
                <w:szCs w:val="20"/>
                <w:lang w:val="fr-FR"/>
              </w:rPr>
              <w:t>)</w:t>
            </w:r>
          </w:p>
          <w:p w:rsidR="00ED6F1C" w:rsidRDefault="00ED6F1C" w:rsidP="00160340">
            <w:pPr>
              <w:spacing w:after="0"/>
              <w:jc w:val="center"/>
              <w:rPr>
                <w:rFonts w:ascii="Times New Roman" w:hAnsi="Times New Roman"/>
                <w:b/>
                <w:sz w:val="20"/>
                <w:szCs w:val="20"/>
                <w:lang w:val="fr-FR"/>
              </w:rPr>
            </w:pPr>
          </w:p>
          <w:p w:rsidR="002606D3" w:rsidRPr="0086184F" w:rsidRDefault="00ED6F1C" w:rsidP="00160340">
            <w:pPr>
              <w:spacing w:after="0"/>
              <w:jc w:val="center"/>
              <w:rPr>
                <w:rFonts w:ascii="Times New Roman" w:hAnsi="Times New Roman"/>
                <w:sz w:val="20"/>
                <w:szCs w:val="20"/>
                <w:lang w:val="fr-FR"/>
              </w:rPr>
            </w:pPr>
            <w:r w:rsidRPr="0086184F">
              <w:rPr>
                <w:rFonts w:ascii="Times New Roman" w:hAnsi="Times New Roman"/>
                <w:sz w:val="20"/>
                <w:szCs w:val="20"/>
                <w:lang w:val="fr-FR"/>
              </w:rPr>
              <w:t>e</w:t>
            </w:r>
            <w:r w:rsidR="002606D3" w:rsidRPr="0086184F">
              <w:rPr>
                <w:rFonts w:ascii="Times New Roman" w:hAnsi="Times New Roman"/>
                <w:sz w:val="20"/>
                <w:szCs w:val="20"/>
                <w:lang w:val="fr-FR"/>
              </w:rPr>
              <w:t>n</w:t>
            </w:r>
          </w:p>
          <w:p w:rsidR="002F4554" w:rsidRDefault="003F75C9" w:rsidP="00E3372C">
            <w:pPr>
              <w:spacing w:after="0"/>
              <w:jc w:val="center"/>
              <w:rPr>
                <w:rFonts w:ascii="Times New Roman" w:hAnsi="Times New Roman"/>
                <w:sz w:val="20"/>
                <w:szCs w:val="20"/>
                <w:lang w:val="fr-FR"/>
              </w:rPr>
            </w:pPr>
            <w:r w:rsidRPr="00BA526D">
              <w:rPr>
                <w:rFonts w:ascii="Times New Roman" w:hAnsi="Times New Roman"/>
                <w:sz w:val="20"/>
                <w:szCs w:val="20"/>
                <w:lang w:val="fr-FR"/>
              </w:rPr>
              <w:t>Hôpital</w:t>
            </w:r>
            <w:r w:rsidR="001A0DF4" w:rsidRPr="00BA526D">
              <w:rPr>
                <w:rFonts w:ascii="Times New Roman" w:hAnsi="Times New Roman"/>
                <w:sz w:val="20"/>
                <w:szCs w:val="20"/>
                <w:lang w:val="fr-FR"/>
              </w:rPr>
              <w:t xml:space="preserve"> </w:t>
            </w:r>
            <w:r w:rsidR="00E60E5F" w:rsidRPr="00FF7B97">
              <w:rPr>
                <w:rFonts w:ascii="Times New Roman" w:hAnsi="Times New Roman"/>
                <w:i/>
                <w:sz w:val="20"/>
                <w:szCs w:val="20"/>
                <w:lang w:val="fr-FR"/>
              </w:rPr>
              <w:t xml:space="preserve">ou </w:t>
            </w:r>
            <w:r w:rsidRPr="00FF7B97">
              <w:rPr>
                <w:rFonts w:ascii="Times New Roman" w:hAnsi="Times New Roman"/>
                <w:i/>
                <w:sz w:val="20"/>
                <w:szCs w:val="20"/>
                <w:lang w:val="fr-FR"/>
              </w:rPr>
              <w:t>Centre</w:t>
            </w:r>
            <w:r w:rsidR="00E60E5F" w:rsidRPr="00FF7B97">
              <w:rPr>
                <w:rFonts w:ascii="Times New Roman" w:hAnsi="Times New Roman"/>
                <w:i/>
                <w:sz w:val="20"/>
                <w:szCs w:val="20"/>
                <w:lang w:val="fr-FR"/>
              </w:rPr>
              <w:t xml:space="preserve"> de Santé </w:t>
            </w:r>
            <w:r w:rsidR="00DF17EA" w:rsidRPr="00FF7B97">
              <w:rPr>
                <w:rFonts w:ascii="Times New Roman" w:hAnsi="Times New Roman"/>
                <w:i/>
                <w:sz w:val="20"/>
                <w:szCs w:val="20"/>
                <w:lang w:val="fr-FR"/>
              </w:rPr>
              <w:t>de Référence</w:t>
            </w:r>
            <w:r w:rsidR="00E3372C" w:rsidRPr="00FF7B97">
              <w:rPr>
                <w:rFonts w:ascii="Times New Roman" w:hAnsi="Times New Roman"/>
                <w:i/>
                <w:sz w:val="20"/>
                <w:szCs w:val="20"/>
                <w:lang w:val="fr-FR"/>
              </w:rPr>
              <w:t xml:space="preserve"> </w:t>
            </w:r>
            <w:r w:rsidR="00FF7B97" w:rsidRPr="00FF7B97">
              <w:rPr>
                <w:rFonts w:ascii="Times New Roman" w:hAnsi="Times New Roman"/>
                <w:i/>
                <w:sz w:val="20"/>
                <w:szCs w:val="20"/>
                <w:lang w:val="fr-FR"/>
              </w:rPr>
              <w:t>(en cas d’isolement géographique)</w:t>
            </w:r>
          </w:p>
          <w:p w:rsidR="008153DA" w:rsidRDefault="008153DA" w:rsidP="00E3372C">
            <w:pPr>
              <w:spacing w:after="0"/>
              <w:jc w:val="center"/>
              <w:rPr>
                <w:rFonts w:ascii="Times New Roman" w:hAnsi="Times New Roman"/>
                <w:b/>
                <w:sz w:val="20"/>
                <w:szCs w:val="20"/>
                <w:u w:val="single"/>
                <w:lang w:val="fr-FR"/>
              </w:rPr>
            </w:pPr>
          </w:p>
          <w:p w:rsidR="002F4554" w:rsidRPr="000118B1" w:rsidRDefault="002F4554" w:rsidP="00E3372C">
            <w:pPr>
              <w:spacing w:after="0"/>
              <w:jc w:val="center"/>
              <w:rPr>
                <w:rFonts w:ascii="Times New Roman" w:hAnsi="Times New Roman"/>
                <w:b/>
                <w:sz w:val="20"/>
                <w:szCs w:val="20"/>
                <w:u w:val="single"/>
                <w:lang w:val="fr-FR"/>
              </w:rPr>
            </w:pPr>
            <w:r w:rsidRPr="000118B1">
              <w:rPr>
                <w:rFonts w:ascii="Times New Roman" w:hAnsi="Times New Roman"/>
                <w:b/>
                <w:sz w:val="20"/>
                <w:szCs w:val="20"/>
                <w:u w:val="single"/>
                <w:lang w:val="fr-FR"/>
              </w:rPr>
              <w:t>avec</w:t>
            </w:r>
          </w:p>
          <w:p w:rsidR="006B43D9" w:rsidRPr="00BA526D" w:rsidRDefault="008153DA" w:rsidP="00E3372C">
            <w:pPr>
              <w:spacing w:after="0"/>
              <w:jc w:val="center"/>
              <w:rPr>
                <w:rFonts w:ascii="Times New Roman" w:hAnsi="Times New Roman"/>
                <w:sz w:val="20"/>
                <w:szCs w:val="20"/>
                <w:lang w:val="fr-FR"/>
              </w:rPr>
            </w:pPr>
            <w:r>
              <w:rPr>
                <w:rFonts w:ascii="Times New Roman" w:hAnsi="Times New Roman"/>
                <w:b/>
                <w:sz w:val="20"/>
                <w:szCs w:val="20"/>
                <w:u w:val="single"/>
                <w:lang w:val="fr-FR"/>
              </w:rPr>
              <w:t>h</w:t>
            </w:r>
            <w:r w:rsidR="002F4554" w:rsidRPr="000118B1">
              <w:rPr>
                <w:rFonts w:ascii="Times New Roman" w:hAnsi="Times New Roman"/>
                <w:b/>
                <w:sz w:val="20"/>
                <w:szCs w:val="20"/>
                <w:u w:val="single"/>
                <w:lang w:val="fr-FR"/>
              </w:rPr>
              <w:t>ébergement</w:t>
            </w:r>
            <w:r w:rsidR="002F4554">
              <w:rPr>
                <w:rFonts w:ascii="Times New Roman" w:hAnsi="Times New Roman"/>
                <w:sz w:val="20"/>
                <w:szCs w:val="20"/>
                <w:lang w:val="fr-FR"/>
              </w:rPr>
              <w:t xml:space="preserve"> </w:t>
            </w:r>
            <w:r w:rsidR="007263C4">
              <w:rPr>
                <w:rFonts w:ascii="Times New Roman" w:hAnsi="Times New Roman"/>
                <w:sz w:val="20"/>
                <w:szCs w:val="20"/>
                <w:lang w:val="fr-FR"/>
              </w:rPr>
              <w:t xml:space="preserve">et </w:t>
            </w:r>
            <w:r w:rsidR="002F4554">
              <w:rPr>
                <w:rFonts w:ascii="Times New Roman" w:hAnsi="Times New Roman"/>
                <w:sz w:val="20"/>
                <w:szCs w:val="20"/>
                <w:lang w:val="fr-FR"/>
              </w:rPr>
              <w:t>s</w:t>
            </w:r>
            <w:r w:rsidR="007263C4">
              <w:rPr>
                <w:rFonts w:ascii="Times New Roman" w:hAnsi="Times New Roman"/>
                <w:sz w:val="20"/>
                <w:szCs w:val="20"/>
                <w:lang w:val="fr-FR"/>
              </w:rPr>
              <w:t>o</w:t>
            </w:r>
            <w:r w:rsidR="003F75C9" w:rsidRPr="00BA526D">
              <w:rPr>
                <w:rFonts w:ascii="Times New Roman" w:hAnsi="Times New Roman"/>
                <w:sz w:val="20"/>
                <w:szCs w:val="20"/>
                <w:lang w:val="fr-FR"/>
              </w:rPr>
              <w:t xml:space="preserve">ins médicaux </w:t>
            </w:r>
          </w:p>
          <w:p w:rsidR="00ED6F1C" w:rsidRDefault="00ED6F1C" w:rsidP="00E3372C">
            <w:pPr>
              <w:spacing w:after="0"/>
              <w:jc w:val="center"/>
              <w:rPr>
                <w:rFonts w:ascii="Times New Roman" w:hAnsi="Times New Roman"/>
                <w:sz w:val="20"/>
                <w:szCs w:val="20"/>
                <w:lang w:val="fr-FR"/>
              </w:rPr>
            </w:pPr>
          </w:p>
          <w:p w:rsidR="001A0DF4" w:rsidRPr="0086184F" w:rsidRDefault="001A0DF4" w:rsidP="00E3372C">
            <w:pPr>
              <w:spacing w:after="0"/>
              <w:jc w:val="center"/>
              <w:rPr>
                <w:rFonts w:ascii="Times New Roman" w:hAnsi="Times New Roman"/>
                <w:sz w:val="20"/>
                <w:szCs w:val="20"/>
                <w:lang w:val="fr-FR"/>
              </w:rPr>
            </w:pPr>
            <w:r w:rsidRPr="0086184F">
              <w:rPr>
                <w:rFonts w:ascii="Times New Roman" w:hAnsi="Times New Roman"/>
                <w:sz w:val="20"/>
                <w:szCs w:val="20"/>
                <w:lang w:val="fr-FR"/>
              </w:rPr>
              <w:t>pour</w:t>
            </w:r>
          </w:p>
          <w:p w:rsidR="00DF17EA" w:rsidRPr="00BA526D" w:rsidRDefault="00E3372C" w:rsidP="00E3372C">
            <w:pPr>
              <w:spacing w:after="0"/>
              <w:jc w:val="center"/>
              <w:rPr>
                <w:rFonts w:ascii="Times New Roman" w:hAnsi="Times New Roman"/>
                <w:sz w:val="20"/>
                <w:szCs w:val="20"/>
                <w:lang w:val="fr-FR"/>
              </w:rPr>
            </w:pPr>
            <w:r w:rsidRPr="00BA526D">
              <w:rPr>
                <w:rFonts w:ascii="Times New Roman" w:hAnsi="Times New Roman"/>
                <w:sz w:val="20"/>
                <w:szCs w:val="20"/>
                <w:lang w:val="fr-FR"/>
              </w:rPr>
              <w:t>M</w:t>
            </w:r>
            <w:r w:rsidR="00FC6BC4" w:rsidRPr="00BA526D">
              <w:rPr>
                <w:rFonts w:ascii="Times New Roman" w:hAnsi="Times New Roman"/>
                <w:sz w:val="20"/>
                <w:szCs w:val="20"/>
                <w:lang w:val="fr-FR"/>
              </w:rPr>
              <w:t>alnutrition Aiguë Sévère</w:t>
            </w:r>
          </w:p>
          <w:p w:rsidR="006B43D9" w:rsidRPr="00BA526D" w:rsidRDefault="006B43D9" w:rsidP="00E3372C">
            <w:pPr>
              <w:spacing w:after="0"/>
              <w:jc w:val="center"/>
              <w:rPr>
                <w:rFonts w:ascii="Times New Roman" w:hAnsi="Times New Roman"/>
                <w:sz w:val="20"/>
                <w:szCs w:val="20"/>
                <w:lang w:val="fr-FR"/>
              </w:rPr>
            </w:pPr>
            <w:r w:rsidRPr="00BA526D">
              <w:rPr>
                <w:rFonts w:ascii="Times New Roman" w:hAnsi="Times New Roman"/>
                <w:sz w:val="20"/>
                <w:szCs w:val="20"/>
                <w:lang w:val="fr-FR"/>
              </w:rPr>
              <w:t>(MAS)</w:t>
            </w:r>
          </w:p>
          <w:p w:rsidR="001A0DF4" w:rsidRPr="0086184F" w:rsidRDefault="003F75C9" w:rsidP="00E3372C">
            <w:pPr>
              <w:spacing w:after="0"/>
              <w:jc w:val="center"/>
              <w:rPr>
                <w:rFonts w:ascii="Times New Roman" w:hAnsi="Times New Roman"/>
                <w:sz w:val="20"/>
                <w:szCs w:val="20"/>
                <w:lang w:val="fr-FR"/>
              </w:rPr>
            </w:pPr>
            <w:r w:rsidRPr="0086184F">
              <w:rPr>
                <w:rFonts w:ascii="Times New Roman" w:hAnsi="Times New Roman"/>
                <w:sz w:val="20"/>
                <w:szCs w:val="20"/>
                <w:lang w:val="fr-FR"/>
              </w:rPr>
              <w:t>ou</w:t>
            </w:r>
          </w:p>
          <w:p w:rsidR="001A0DF4" w:rsidRPr="00BA526D" w:rsidRDefault="001A0DF4" w:rsidP="001A0DF4">
            <w:pPr>
              <w:spacing w:after="0"/>
              <w:jc w:val="center"/>
              <w:rPr>
                <w:rFonts w:ascii="Times New Roman" w:hAnsi="Times New Roman"/>
                <w:sz w:val="20"/>
                <w:szCs w:val="20"/>
                <w:lang w:val="fr-FR"/>
              </w:rPr>
            </w:pPr>
            <w:r w:rsidRPr="00BA526D">
              <w:rPr>
                <w:rFonts w:ascii="Times New Roman" w:hAnsi="Times New Roman"/>
                <w:sz w:val="20"/>
                <w:szCs w:val="20"/>
                <w:lang w:val="fr-FR"/>
              </w:rPr>
              <w:t xml:space="preserve">Malnutrition Aiguë Modérée </w:t>
            </w:r>
          </w:p>
          <w:p w:rsidR="001A0DF4" w:rsidRPr="00BA526D" w:rsidRDefault="001A0DF4" w:rsidP="001A0DF4">
            <w:pPr>
              <w:spacing w:after="0"/>
              <w:jc w:val="center"/>
              <w:rPr>
                <w:rFonts w:ascii="Times New Roman" w:hAnsi="Times New Roman"/>
                <w:sz w:val="20"/>
                <w:szCs w:val="20"/>
                <w:lang w:val="fr-FR"/>
              </w:rPr>
            </w:pPr>
            <w:r w:rsidRPr="00BA526D">
              <w:rPr>
                <w:rFonts w:ascii="Times New Roman" w:hAnsi="Times New Roman"/>
                <w:sz w:val="20"/>
                <w:szCs w:val="20"/>
                <w:lang w:val="fr-FR"/>
              </w:rPr>
              <w:t>(MAM)</w:t>
            </w:r>
          </w:p>
          <w:p w:rsidR="00ED6F1C" w:rsidRDefault="00ED6F1C" w:rsidP="00E3372C">
            <w:pPr>
              <w:spacing w:after="0"/>
              <w:jc w:val="center"/>
              <w:rPr>
                <w:rFonts w:ascii="Times New Roman" w:hAnsi="Times New Roman"/>
                <w:sz w:val="20"/>
                <w:szCs w:val="20"/>
                <w:lang w:val="fr-FR"/>
              </w:rPr>
            </w:pPr>
          </w:p>
          <w:p w:rsidR="001A0DF4" w:rsidRPr="00BA526D" w:rsidRDefault="00BA526D" w:rsidP="00E3372C">
            <w:pPr>
              <w:spacing w:after="0"/>
              <w:jc w:val="center"/>
              <w:rPr>
                <w:rFonts w:ascii="Times New Roman" w:hAnsi="Times New Roman"/>
                <w:sz w:val="20"/>
                <w:szCs w:val="20"/>
                <w:lang w:val="fr-FR"/>
              </w:rPr>
            </w:pPr>
            <w:r>
              <w:rPr>
                <w:rFonts w:ascii="Times New Roman" w:hAnsi="Times New Roman"/>
                <w:sz w:val="20"/>
                <w:szCs w:val="20"/>
                <w:lang w:val="fr-FR"/>
              </w:rPr>
              <w:t>avec complication médicale</w:t>
            </w:r>
          </w:p>
        </w:tc>
        <w:tc>
          <w:tcPr>
            <w:tcW w:w="990" w:type="dxa"/>
            <w:shd w:val="clear" w:color="auto" w:fill="F2F2F2" w:themeFill="background1" w:themeFillShade="F2"/>
          </w:tcPr>
          <w:p w:rsidR="00887BF2" w:rsidRPr="00027D5B" w:rsidRDefault="00887BF2" w:rsidP="00160340">
            <w:pPr>
              <w:spacing w:after="0"/>
              <w:jc w:val="center"/>
              <w:rPr>
                <w:rFonts w:ascii="Times New Roman" w:hAnsi="Times New Roman"/>
                <w:sz w:val="20"/>
                <w:szCs w:val="20"/>
                <w:lang w:val="fr-FR"/>
              </w:rPr>
            </w:pPr>
            <w:r w:rsidRPr="00027D5B">
              <w:rPr>
                <w:rFonts w:ascii="Times New Roman" w:hAnsi="Times New Roman"/>
                <w:sz w:val="20"/>
                <w:szCs w:val="20"/>
                <w:lang w:val="fr-FR"/>
              </w:rPr>
              <w:t>Accès à l’eau potable</w:t>
            </w:r>
          </w:p>
        </w:tc>
        <w:tc>
          <w:tcPr>
            <w:tcW w:w="1260" w:type="dxa"/>
            <w:shd w:val="clear" w:color="auto" w:fill="F2F2F2" w:themeFill="background1" w:themeFillShade="F2"/>
          </w:tcPr>
          <w:p w:rsidR="00887BF2" w:rsidRPr="0073538A" w:rsidRDefault="00423E80" w:rsidP="00DE789D">
            <w:pPr>
              <w:spacing w:after="0"/>
              <w:jc w:val="both"/>
              <w:rPr>
                <w:rFonts w:ascii="Times New Roman" w:hAnsi="Times New Roman"/>
                <w:sz w:val="20"/>
                <w:szCs w:val="20"/>
                <w:lang w:val="fr-FR"/>
              </w:rPr>
            </w:pPr>
            <w:r w:rsidRPr="0073538A">
              <w:rPr>
                <w:rFonts w:ascii="Times New Roman" w:hAnsi="Times New Roman"/>
                <w:sz w:val="20"/>
                <w:szCs w:val="20"/>
                <w:lang w:val="fr-FR"/>
              </w:rPr>
              <w:t xml:space="preserve">Eau bue </w:t>
            </w:r>
            <w:r w:rsidR="00DE789D" w:rsidRPr="0073538A">
              <w:rPr>
                <w:rFonts w:ascii="Times New Roman" w:hAnsi="Times New Roman"/>
                <w:sz w:val="20"/>
                <w:szCs w:val="20"/>
                <w:lang w:val="fr-FR"/>
              </w:rPr>
              <w:t xml:space="preserve">sécurisée </w:t>
            </w:r>
            <w:r w:rsidRPr="0073538A">
              <w:rPr>
                <w:rFonts w:ascii="Times New Roman" w:hAnsi="Times New Roman"/>
                <w:sz w:val="20"/>
                <w:szCs w:val="20"/>
                <w:lang w:val="fr-FR"/>
              </w:rPr>
              <w:t>potable</w:t>
            </w:r>
            <w:r w:rsidR="00DE789D" w:rsidRPr="0073538A">
              <w:rPr>
                <w:rFonts w:ascii="Times New Roman" w:hAnsi="Times New Roman"/>
                <w:sz w:val="20"/>
                <w:szCs w:val="20"/>
                <w:lang w:val="fr-FR"/>
              </w:rPr>
              <w:t xml:space="preserve">, par-delà la fourniture, le transport, le </w:t>
            </w:r>
            <w:r w:rsidRPr="0073538A">
              <w:rPr>
                <w:rFonts w:ascii="Times New Roman" w:hAnsi="Times New Roman"/>
                <w:sz w:val="20"/>
                <w:szCs w:val="20"/>
                <w:lang w:val="fr-FR"/>
              </w:rPr>
              <w:t>stockage et</w:t>
            </w:r>
            <w:r w:rsidR="00DE789D" w:rsidRPr="0073538A">
              <w:rPr>
                <w:rFonts w:ascii="Times New Roman" w:hAnsi="Times New Roman"/>
                <w:sz w:val="20"/>
                <w:szCs w:val="20"/>
                <w:lang w:val="fr-FR"/>
              </w:rPr>
              <w:t xml:space="preserve"> le  puisage</w:t>
            </w:r>
          </w:p>
        </w:tc>
        <w:tc>
          <w:tcPr>
            <w:tcW w:w="4320" w:type="dxa"/>
            <w:shd w:val="clear" w:color="auto" w:fill="F2F2F2" w:themeFill="background1" w:themeFillShade="F2"/>
          </w:tcPr>
          <w:p w:rsidR="00887BF2" w:rsidRPr="0073538A"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45 à 90 litres/patient/jour (inclus l’eau pour la personne accompagnant)</w:t>
            </w:r>
          </w:p>
          <w:p w:rsidR="00887BF2" w:rsidRPr="0073538A"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L’eau de boisson est chlorée avec 0,3-1mg/litre de chlore résiduel libre</w:t>
            </w:r>
          </w:p>
          <w:p w:rsidR="00887BF2" w:rsidRPr="0073538A"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Absence de latrines </w:t>
            </w:r>
            <w:r w:rsidR="00CD4BBA" w:rsidRPr="0073538A">
              <w:rPr>
                <w:rFonts w:ascii="Times New Roman" w:hAnsi="Times New Roman"/>
                <w:sz w:val="20"/>
                <w:szCs w:val="20"/>
                <w:lang w:val="fr-FR"/>
              </w:rPr>
              <w:t xml:space="preserve">ou d’aires de défécation </w:t>
            </w:r>
            <w:r w:rsidRPr="0073538A">
              <w:rPr>
                <w:rFonts w:ascii="Times New Roman" w:hAnsi="Times New Roman"/>
                <w:sz w:val="20"/>
                <w:szCs w:val="20"/>
                <w:lang w:val="fr-FR"/>
              </w:rPr>
              <w:t>à moins de 30 m des points d’eau</w:t>
            </w:r>
          </w:p>
        </w:tc>
        <w:tc>
          <w:tcPr>
            <w:tcW w:w="5310" w:type="dxa"/>
            <w:shd w:val="clear" w:color="auto" w:fill="F2F2F2" w:themeFill="background1" w:themeFillShade="F2"/>
          </w:tcPr>
          <w:p w:rsidR="00887BF2" w:rsidRPr="0073538A"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Chloration de l'eau limpide (NTU&lt;20) par solution mère de HTH, </w:t>
            </w:r>
            <w:proofErr w:type="spellStart"/>
            <w:r w:rsidRPr="0073538A">
              <w:rPr>
                <w:rFonts w:ascii="Times New Roman" w:hAnsi="Times New Roman"/>
                <w:sz w:val="20"/>
                <w:szCs w:val="20"/>
                <w:lang w:val="fr-FR"/>
              </w:rPr>
              <w:t>Aquatab</w:t>
            </w:r>
            <w:proofErr w:type="spellEnd"/>
            <w:r w:rsidRPr="0073538A">
              <w:rPr>
                <w:rFonts w:ascii="Times New Roman" w:hAnsi="Times New Roman"/>
                <w:sz w:val="20"/>
                <w:szCs w:val="20"/>
                <w:lang w:val="fr-FR"/>
              </w:rPr>
              <w:t>, Javel</w:t>
            </w:r>
          </w:p>
          <w:p w:rsidR="00887BF2" w:rsidRPr="0073538A"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Traitement de l'eau turbide (NTU&gt;20) par sachets PUR, chloration après filtrage (bougie, sable ou charbon) ou après décantation floculation </w:t>
            </w:r>
            <w:r w:rsidR="00B76F9A" w:rsidRPr="0073538A">
              <w:rPr>
                <w:rFonts w:ascii="Times New Roman" w:hAnsi="Times New Roman"/>
                <w:sz w:val="20"/>
                <w:szCs w:val="20"/>
                <w:lang w:val="fr-FR"/>
              </w:rPr>
              <w:t xml:space="preserve">avec du </w:t>
            </w:r>
            <w:r w:rsidRPr="0073538A">
              <w:rPr>
                <w:rFonts w:ascii="Times New Roman" w:hAnsi="Times New Roman"/>
                <w:sz w:val="20"/>
                <w:szCs w:val="20"/>
                <w:lang w:val="fr-FR"/>
              </w:rPr>
              <w:t>Sulfate d’Alumine</w:t>
            </w:r>
            <w:r w:rsidR="00B76F9A" w:rsidRPr="0073538A">
              <w:rPr>
                <w:rFonts w:ascii="Times New Roman" w:hAnsi="Times New Roman"/>
                <w:sz w:val="20"/>
                <w:szCs w:val="20"/>
                <w:lang w:val="fr-FR"/>
              </w:rPr>
              <w:t xml:space="preserve"> </w:t>
            </w:r>
            <w:r w:rsidR="00163DB2" w:rsidRPr="0073538A">
              <w:rPr>
                <w:rFonts w:ascii="Times New Roman" w:hAnsi="Times New Roman"/>
                <w:sz w:val="20"/>
                <w:szCs w:val="20"/>
                <w:lang w:val="fr-FR"/>
              </w:rPr>
              <w:t xml:space="preserve">(produit spécifique ou </w:t>
            </w:r>
            <w:r w:rsidR="00780EEC" w:rsidRPr="0073538A">
              <w:rPr>
                <w:rFonts w:ascii="Times New Roman" w:hAnsi="Times New Roman"/>
                <w:sz w:val="20"/>
                <w:szCs w:val="20"/>
                <w:lang w:val="fr-FR"/>
              </w:rPr>
              <w:t>produit local type p</w:t>
            </w:r>
            <w:r w:rsidR="00163DB2" w:rsidRPr="0073538A">
              <w:rPr>
                <w:rFonts w:ascii="Times New Roman" w:hAnsi="Times New Roman"/>
                <w:sz w:val="20"/>
                <w:szCs w:val="20"/>
                <w:lang w:val="fr-FR"/>
              </w:rPr>
              <w:t>ierre d’Alun)</w:t>
            </w:r>
          </w:p>
          <w:p w:rsidR="00887BF2" w:rsidRPr="0073538A"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Aménagement de systèmes d’approvisionnement en eau par forage ou puits équipées de pompes manuelles, connexion à un réseau de distribution, exceptionnellement water </w:t>
            </w:r>
            <w:proofErr w:type="spellStart"/>
            <w:r w:rsidRPr="0073538A">
              <w:rPr>
                <w:rFonts w:ascii="Times New Roman" w:hAnsi="Times New Roman"/>
                <w:sz w:val="20"/>
                <w:szCs w:val="20"/>
                <w:lang w:val="fr-FR"/>
              </w:rPr>
              <w:t>trucking</w:t>
            </w:r>
            <w:proofErr w:type="spellEnd"/>
            <w:r w:rsidRPr="0073538A">
              <w:rPr>
                <w:rFonts w:ascii="Times New Roman" w:hAnsi="Times New Roman"/>
                <w:sz w:val="20"/>
                <w:szCs w:val="20"/>
                <w:lang w:val="fr-FR"/>
              </w:rPr>
              <w:t xml:space="preserve"> (tout en envisageant la stratégie de sortie)</w:t>
            </w:r>
          </w:p>
          <w:p w:rsidR="00887BF2" w:rsidRDefault="00887BF2"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de stockage protégé</w:t>
            </w:r>
          </w:p>
          <w:p w:rsidR="00E43B13" w:rsidRPr="00E43B13" w:rsidRDefault="00E43B13" w:rsidP="00E43B13">
            <w:pPr>
              <w:spacing w:after="0"/>
              <w:jc w:val="both"/>
              <w:rPr>
                <w:rFonts w:ascii="Times New Roman" w:hAnsi="Times New Roman"/>
                <w:sz w:val="20"/>
                <w:szCs w:val="20"/>
                <w:lang w:val="fr-FR"/>
              </w:rPr>
            </w:pPr>
          </w:p>
        </w:tc>
      </w:tr>
      <w:tr w:rsidR="005420E5" w:rsidRPr="003255D8" w:rsidTr="008153DA">
        <w:tc>
          <w:tcPr>
            <w:tcW w:w="1818" w:type="dxa"/>
            <w:vMerge/>
            <w:shd w:val="clear" w:color="auto" w:fill="A6A6A6" w:themeFill="background1" w:themeFillShade="A6"/>
          </w:tcPr>
          <w:p w:rsidR="005420E5" w:rsidRPr="00027D5B" w:rsidRDefault="005420E5" w:rsidP="00160340">
            <w:pPr>
              <w:spacing w:after="0"/>
              <w:jc w:val="both"/>
              <w:rPr>
                <w:rFonts w:ascii="Times New Roman" w:hAnsi="Times New Roman"/>
                <w:sz w:val="20"/>
                <w:szCs w:val="20"/>
                <w:highlight w:val="yellow"/>
                <w:lang w:val="fr-FR"/>
              </w:rPr>
            </w:pPr>
          </w:p>
        </w:tc>
        <w:tc>
          <w:tcPr>
            <w:tcW w:w="1710" w:type="dxa"/>
            <w:vMerge/>
            <w:shd w:val="clear" w:color="auto" w:fill="auto"/>
          </w:tcPr>
          <w:p w:rsidR="005420E5" w:rsidRPr="00C910E9" w:rsidRDefault="005420E5" w:rsidP="00160340">
            <w:pPr>
              <w:spacing w:after="0"/>
              <w:jc w:val="center"/>
              <w:rPr>
                <w:rFonts w:ascii="Times New Roman" w:hAnsi="Times New Roman"/>
                <w:sz w:val="20"/>
                <w:szCs w:val="20"/>
                <w:highlight w:val="yellow"/>
                <w:lang w:val="fr-FR"/>
              </w:rPr>
            </w:pPr>
          </w:p>
        </w:tc>
        <w:tc>
          <w:tcPr>
            <w:tcW w:w="990" w:type="dxa"/>
            <w:shd w:val="clear" w:color="auto" w:fill="D9D9D9" w:themeFill="background1" w:themeFillShade="D9"/>
          </w:tcPr>
          <w:p w:rsidR="005420E5" w:rsidRPr="00027D5B" w:rsidRDefault="005420E5" w:rsidP="000147EE">
            <w:pPr>
              <w:spacing w:after="0"/>
              <w:rPr>
                <w:rFonts w:ascii="Times New Roman" w:hAnsi="Times New Roman"/>
                <w:sz w:val="20"/>
                <w:szCs w:val="20"/>
                <w:lang w:val="fr-FR"/>
              </w:rPr>
            </w:pPr>
            <w:r w:rsidRPr="00401F4A">
              <w:rPr>
                <w:rFonts w:ascii="Times New Roman" w:hAnsi="Times New Roman"/>
                <w:sz w:val="20"/>
                <w:szCs w:val="20"/>
                <w:lang w:val="fr-FR"/>
              </w:rPr>
              <w:t>Hygiène</w:t>
            </w:r>
          </w:p>
        </w:tc>
        <w:tc>
          <w:tcPr>
            <w:tcW w:w="1260" w:type="dxa"/>
            <w:shd w:val="clear" w:color="auto" w:fill="D9D9D9" w:themeFill="background1" w:themeFillShade="D9"/>
          </w:tcPr>
          <w:p w:rsidR="005420E5" w:rsidRPr="0073538A" w:rsidRDefault="005420E5" w:rsidP="00B64E48">
            <w:pPr>
              <w:spacing w:after="0"/>
              <w:jc w:val="both"/>
              <w:rPr>
                <w:rFonts w:ascii="Times New Roman" w:hAnsi="Times New Roman"/>
                <w:sz w:val="20"/>
                <w:szCs w:val="20"/>
                <w:lang w:val="fr-FR"/>
              </w:rPr>
            </w:pPr>
            <w:r w:rsidRPr="0073538A">
              <w:rPr>
                <w:rFonts w:ascii="Times New Roman" w:hAnsi="Times New Roman"/>
                <w:sz w:val="20"/>
                <w:szCs w:val="20"/>
                <w:lang w:val="fr-FR"/>
              </w:rPr>
              <w:t>Lavage désinfectant des mains, à l’eau coulante aux endroits et aux  moments clefs</w:t>
            </w:r>
            <w:r w:rsidR="00B64E48">
              <w:rPr>
                <w:rFonts w:ascii="Times New Roman" w:hAnsi="Times New Roman"/>
                <w:sz w:val="20"/>
                <w:szCs w:val="20"/>
                <w:lang w:val="fr-FR"/>
              </w:rPr>
              <w:t xml:space="preserve"> (dont avant allaitement), </w:t>
            </w:r>
            <w:r w:rsidR="001F13D2">
              <w:rPr>
                <w:rFonts w:ascii="Times New Roman" w:hAnsi="Times New Roman"/>
                <w:sz w:val="20"/>
                <w:szCs w:val="20"/>
                <w:lang w:val="fr-FR"/>
              </w:rPr>
              <w:t>l</w:t>
            </w:r>
            <w:r w:rsidR="00317429" w:rsidRPr="001F13D2">
              <w:rPr>
                <w:rFonts w:ascii="Times New Roman" w:hAnsi="Times New Roman"/>
                <w:sz w:val="20"/>
                <w:szCs w:val="20"/>
                <w:lang w:val="fr-FR"/>
              </w:rPr>
              <w:t>avage corporel</w:t>
            </w:r>
            <w:r w:rsidR="00053984" w:rsidRPr="001F13D2">
              <w:rPr>
                <w:rFonts w:ascii="Times New Roman" w:hAnsi="Times New Roman"/>
                <w:sz w:val="20"/>
                <w:szCs w:val="20"/>
                <w:lang w:val="fr-FR"/>
              </w:rPr>
              <w:t>, lavage</w:t>
            </w:r>
            <w:r w:rsidR="00035448" w:rsidRPr="001F13D2">
              <w:rPr>
                <w:rFonts w:ascii="Times New Roman" w:hAnsi="Times New Roman"/>
                <w:sz w:val="20"/>
                <w:szCs w:val="20"/>
                <w:lang w:val="fr-FR"/>
              </w:rPr>
              <w:t xml:space="preserve"> des aliments et ustensiles de </w:t>
            </w:r>
            <w:r w:rsidR="00053984" w:rsidRPr="001F13D2">
              <w:rPr>
                <w:rFonts w:ascii="Times New Roman" w:hAnsi="Times New Roman"/>
                <w:sz w:val="20"/>
                <w:szCs w:val="20"/>
                <w:lang w:val="fr-FR"/>
              </w:rPr>
              <w:t>cuisine</w:t>
            </w:r>
          </w:p>
        </w:tc>
        <w:tc>
          <w:tcPr>
            <w:tcW w:w="4320" w:type="dxa"/>
            <w:shd w:val="clear" w:color="auto" w:fill="D9D9D9" w:themeFill="background1" w:themeFillShade="D9"/>
          </w:tcPr>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Savon dans toutes les installations</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Lave mains à l’eau chlorée à 0,05%</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50 personnes maximum / douche / jour</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Douches avec séparation genre et pour les femmes espace intime avec corde de séchage </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Douches éclairées la nuit </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Aires de lavage avec drainage distinctes pour la lessive et pour la vaisselle avec dispositif protecteur des ustensiles de cuisine</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Posters affichés et séances quotidiennes de sensibilisation à l’hygiène</w:t>
            </w:r>
          </w:p>
        </w:tc>
        <w:tc>
          <w:tcPr>
            <w:tcW w:w="5310" w:type="dxa"/>
            <w:shd w:val="clear" w:color="auto" w:fill="D9D9D9" w:themeFill="background1" w:themeFillShade="D9"/>
          </w:tcPr>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Entretien et recharge des laves mains en eau chlorée et savon</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Construction de douches avec séparation genre et drainage par évacuation d’eau en puits perdu </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d’aires de lavage pour la lessive et la vaisselle</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Education aux pratiques clefs d'hygiène </w:t>
            </w:r>
          </w:p>
          <w:p w:rsidR="005420E5" w:rsidRPr="0073538A" w:rsidRDefault="005420E5" w:rsidP="00160340">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lavage de mains avec du savon et de l'eau coulante après avoir défèque ou nettoyé un enfant, avant de manger, </w:t>
            </w:r>
            <w:r w:rsidR="003B44AB">
              <w:rPr>
                <w:rFonts w:ascii="Times New Roman" w:hAnsi="Times New Roman"/>
                <w:sz w:val="20"/>
                <w:szCs w:val="20"/>
                <w:lang w:val="fr-FR"/>
              </w:rPr>
              <w:t xml:space="preserve">avant </w:t>
            </w:r>
            <w:r w:rsidRPr="0073538A">
              <w:rPr>
                <w:rFonts w:ascii="Times New Roman" w:hAnsi="Times New Roman"/>
                <w:sz w:val="20"/>
                <w:szCs w:val="20"/>
                <w:lang w:val="fr-FR"/>
              </w:rPr>
              <w:t xml:space="preserve">d'allaiter, préparer ou faire manger son enfant; </w:t>
            </w:r>
          </w:p>
          <w:p w:rsidR="005420E5" w:rsidRPr="0073538A" w:rsidRDefault="005420E5" w:rsidP="00160340">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nettoyage des latrines et pourtour des maisons voire excentration de la défécation si absence de latrine; </w:t>
            </w:r>
          </w:p>
          <w:p w:rsidR="005420E5" w:rsidRPr="0073538A" w:rsidRDefault="005420E5" w:rsidP="00160340">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technique de traitement et protection de l'eau au stockage et puisage à domicile</w:t>
            </w:r>
          </w:p>
          <w:p w:rsidR="005420E5" w:rsidRPr="00E43B13" w:rsidRDefault="005420E5" w:rsidP="0073538A">
            <w:pPr>
              <w:pStyle w:val="ListParagraph"/>
              <w:numPr>
                <w:ilvl w:val="0"/>
                <w:numId w:val="5"/>
              </w:numPr>
              <w:spacing w:after="0"/>
              <w:jc w:val="both"/>
              <w:rPr>
                <w:rFonts w:ascii="Times New Roman" w:hAnsi="Times New Roman"/>
                <w:i/>
                <w:sz w:val="20"/>
                <w:szCs w:val="20"/>
                <w:lang w:val="fr-FR"/>
              </w:rPr>
            </w:pPr>
            <w:r w:rsidRPr="0073538A">
              <w:rPr>
                <w:rFonts w:ascii="Times New Roman" w:hAnsi="Times New Roman"/>
                <w:sz w:val="20"/>
                <w:szCs w:val="20"/>
                <w:lang w:val="fr-FR"/>
              </w:rPr>
              <w:t>Remise du kit "domicile" aux mamans à la sortie (500gr de savon pour lavage de mains; 1 jerrycan pour le stockage sur de l’eau; matériel pour le traitement de l’eau à domicile pour au moins deux mois)</w:t>
            </w:r>
          </w:p>
          <w:p w:rsidR="00E43B13" w:rsidRDefault="00E43B13" w:rsidP="00E43B13">
            <w:pPr>
              <w:spacing w:after="0"/>
              <w:jc w:val="both"/>
              <w:rPr>
                <w:rFonts w:ascii="Times New Roman" w:hAnsi="Times New Roman"/>
                <w:i/>
                <w:sz w:val="20"/>
                <w:szCs w:val="20"/>
                <w:lang w:val="fr-FR"/>
              </w:rPr>
            </w:pPr>
          </w:p>
          <w:p w:rsidR="00E43B13" w:rsidRPr="00E43B13" w:rsidRDefault="00E43B13" w:rsidP="00E43B13">
            <w:pPr>
              <w:spacing w:after="0"/>
              <w:jc w:val="both"/>
              <w:rPr>
                <w:rFonts w:ascii="Times New Roman" w:hAnsi="Times New Roman"/>
                <w:i/>
                <w:sz w:val="20"/>
                <w:szCs w:val="20"/>
                <w:lang w:val="fr-FR"/>
              </w:rPr>
            </w:pPr>
          </w:p>
        </w:tc>
      </w:tr>
      <w:tr w:rsidR="005420E5" w:rsidRPr="003255D8" w:rsidTr="008153DA">
        <w:tc>
          <w:tcPr>
            <w:tcW w:w="1818" w:type="dxa"/>
            <w:vMerge/>
            <w:shd w:val="clear" w:color="auto" w:fill="A6A6A6" w:themeFill="background1" w:themeFillShade="A6"/>
          </w:tcPr>
          <w:p w:rsidR="005420E5" w:rsidRPr="00027D5B" w:rsidRDefault="005420E5" w:rsidP="00160340">
            <w:pPr>
              <w:spacing w:after="0"/>
              <w:jc w:val="both"/>
              <w:rPr>
                <w:rFonts w:ascii="Times New Roman" w:hAnsi="Times New Roman"/>
                <w:sz w:val="20"/>
                <w:szCs w:val="20"/>
                <w:highlight w:val="yellow"/>
                <w:lang w:val="fr-FR"/>
              </w:rPr>
            </w:pPr>
          </w:p>
        </w:tc>
        <w:tc>
          <w:tcPr>
            <w:tcW w:w="1710" w:type="dxa"/>
            <w:vMerge/>
            <w:shd w:val="clear" w:color="auto" w:fill="auto"/>
          </w:tcPr>
          <w:p w:rsidR="005420E5" w:rsidRPr="00C910E9" w:rsidRDefault="005420E5" w:rsidP="00160340">
            <w:pPr>
              <w:spacing w:after="0"/>
              <w:jc w:val="center"/>
              <w:rPr>
                <w:rFonts w:ascii="Times New Roman" w:hAnsi="Times New Roman"/>
                <w:sz w:val="20"/>
                <w:szCs w:val="20"/>
                <w:highlight w:val="yellow"/>
                <w:lang w:val="fr-FR"/>
              </w:rPr>
            </w:pPr>
          </w:p>
        </w:tc>
        <w:tc>
          <w:tcPr>
            <w:tcW w:w="990" w:type="dxa"/>
            <w:shd w:val="clear" w:color="auto" w:fill="BFBFBF" w:themeFill="background1" w:themeFillShade="BF"/>
          </w:tcPr>
          <w:p w:rsidR="005420E5" w:rsidRPr="00027D5B" w:rsidRDefault="005420E5" w:rsidP="00160340">
            <w:pPr>
              <w:spacing w:after="0"/>
              <w:jc w:val="center"/>
              <w:rPr>
                <w:rFonts w:ascii="Times New Roman" w:hAnsi="Times New Roman"/>
                <w:sz w:val="20"/>
                <w:szCs w:val="20"/>
                <w:lang w:val="fr-FR"/>
              </w:rPr>
            </w:pPr>
            <w:r w:rsidRPr="00027D5B">
              <w:rPr>
                <w:rFonts w:ascii="Times New Roman" w:hAnsi="Times New Roman"/>
                <w:sz w:val="20"/>
                <w:szCs w:val="20"/>
                <w:lang w:val="fr-FR"/>
              </w:rPr>
              <w:t>Assainissement</w:t>
            </w:r>
          </w:p>
        </w:tc>
        <w:tc>
          <w:tcPr>
            <w:tcW w:w="1260" w:type="dxa"/>
            <w:shd w:val="clear" w:color="auto" w:fill="BFBFBF" w:themeFill="background1" w:themeFillShade="BF"/>
          </w:tcPr>
          <w:p w:rsidR="005420E5" w:rsidRPr="0073538A" w:rsidRDefault="005420E5" w:rsidP="001A0EB7">
            <w:pPr>
              <w:spacing w:after="0"/>
              <w:jc w:val="both"/>
              <w:rPr>
                <w:rFonts w:ascii="Times New Roman" w:hAnsi="Times New Roman"/>
                <w:sz w:val="20"/>
                <w:szCs w:val="20"/>
                <w:lang w:val="fr-FR"/>
              </w:rPr>
            </w:pPr>
            <w:r w:rsidRPr="0073538A">
              <w:rPr>
                <w:rFonts w:ascii="Times New Roman" w:hAnsi="Times New Roman"/>
                <w:sz w:val="20"/>
                <w:szCs w:val="20"/>
                <w:lang w:val="fr-FR"/>
              </w:rPr>
              <w:t>Défécation  digne et hygiénique</w:t>
            </w:r>
          </w:p>
          <w:p w:rsidR="004D795C" w:rsidRPr="004D795C" w:rsidRDefault="005420E5" w:rsidP="00401F4A">
            <w:pPr>
              <w:spacing w:after="0"/>
              <w:jc w:val="both"/>
              <w:rPr>
                <w:rFonts w:ascii="Times New Roman" w:hAnsi="Times New Roman"/>
                <w:i/>
                <w:sz w:val="20"/>
                <w:szCs w:val="20"/>
                <w:lang w:val="fr-FR"/>
              </w:rPr>
            </w:pPr>
            <w:r w:rsidRPr="0073538A">
              <w:rPr>
                <w:rFonts w:ascii="Times New Roman" w:hAnsi="Times New Roman"/>
                <w:sz w:val="20"/>
                <w:szCs w:val="20"/>
                <w:lang w:val="fr-FR"/>
              </w:rPr>
              <w:t>pour l’usager et l’environnement</w:t>
            </w:r>
            <w:r w:rsidR="00C13F2C">
              <w:rPr>
                <w:rFonts w:ascii="Times New Roman" w:hAnsi="Times New Roman"/>
                <w:sz w:val="20"/>
                <w:szCs w:val="20"/>
                <w:lang w:val="fr-FR"/>
              </w:rPr>
              <w:t xml:space="preserve">, </w:t>
            </w:r>
            <w:r w:rsidR="00C13F2C" w:rsidRPr="00C13F2C">
              <w:rPr>
                <w:rFonts w:ascii="Times New Roman" w:hAnsi="Times New Roman"/>
                <w:sz w:val="20"/>
                <w:szCs w:val="20"/>
                <w:lang w:val="fr-FR"/>
              </w:rPr>
              <w:t>e</w:t>
            </w:r>
            <w:r w:rsidR="00401F4A">
              <w:rPr>
                <w:rFonts w:ascii="Times New Roman" w:hAnsi="Times New Roman"/>
                <w:sz w:val="20"/>
                <w:szCs w:val="20"/>
                <w:lang w:val="fr-FR"/>
              </w:rPr>
              <w:t xml:space="preserve">nvironnement </w:t>
            </w:r>
            <w:r w:rsidR="004D795C" w:rsidRPr="00C13F2C">
              <w:rPr>
                <w:rFonts w:ascii="Times New Roman" w:hAnsi="Times New Roman"/>
                <w:sz w:val="20"/>
                <w:szCs w:val="20"/>
                <w:lang w:val="fr-FR"/>
              </w:rPr>
              <w:t>sain</w:t>
            </w:r>
          </w:p>
        </w:tc>
        <w:tc>
          <w:tcPr>
            <w:tcW w:w="4320" w:type="dxa"/>
            <w:shd w:val="clear" w:color="auto" w:fill="BFBFBF" w:themeFill="background1" w:themeFillShade="BF"/>
          </w:tcPr>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25 personnes max / porte latrine / jour</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Attente aux latrines en pointe &lt; 5 mn</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Latrines sans mouche, sans odeur et sans trace d'excréments</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Latrines intimes avec séparation genre</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Latrines éclairées la nuit près de l’édifice</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Aire avec pots de défécation pour enfants</w:t>
            </w:r>
          </w:p>
        </w:tc>
        <w:tc>
          <w:tcPr>
            <w:tcW w:w="5310" w:type="dxa"/>
            <w:shd w:val="clear" w:color="auto" w:fill="BFBFBF" w:themeFill="background1" w:themeFillShade="BF"/>
          </w:tcPr>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Construction de latrines ventilées VIP avec séparation genre, points de lavage des mains et drainage</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Latrines éclairées la nuit et nettoyées quotidiennement avec une solution chlorée à 0,2%</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d’une aire avec pots de défécation disponibles pour les enfants</w:t>
            </w:r>
          </w:p>
          <w:p w:rsidR="005420E5" w:rsidRPr="0073538A" w:rsidRDefault="005420E5" w:rsidP="005868AA">
            <w:pPr>
              <w:pStyle w:val="ListParagraph"/>
              <w:numPr>
                <w:ilvl w:val="0"/>
                <w:numId w:val="5"/>
              </w:numPr>
              <w:spacing w:after="0"/>
              <w:jc w:val="both"/>
              <w:rPr>
                <w:rFonts w:ascii="Times New Roman" w:hAnsi="Times New Roman"/>
                <w:i/>
                <w:sz w:val="20"/>
                <w:szCs w:val="20"/>
                <w:lang w:val="fr-FR"/>
              </w:rPr>
            </w:pPr>
            <w:r w:rsidRPr="0073538A">
              <w:rPr>
                <w:rFonts w:ascii="Times New Roman" w:hAnsi="Times New Roman"/>
                <w:sz w:val="20"/>
                <w:szCs w:val="20"/>
                <w:lang w:val="fr-FR"/>
              </w:rPr>
              <w:t>Trous à ordures, poubelles signalisées pour le tri  des déchets médicaux, incinérateurs à déchets, canaux de drainage, nettoyage et entretien quotidien</w:t>
            </w:r>
          </w:p>
          <w:p w:rsidR="005420E5" w:rsidRDefault="005420E5" w:rsidP="00442F29">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Distribution de pots pour les enfants et/ou truelle ou pelle pour collecter et jeter leurs excréments à la latrine</w:t>
            </w:r>
          </w:p>
          <w:p w:rsidR="00E43B13" w:rsidRPr="00E43B13" w:rsidRDefault="00E43B13" w:rsidP="00E43B13">
            <w:pPr>
              <w:spacing w:after="0"/>
              <w:jc w:val="both"/>
              <w:rPr>
                <w:rFonts w:ascii="Times New Roman" w:hAnsi="Times New Roman"/>
                <w:sz w:val="20"/>
                <w:szCs w:val="20"/>
                <w:lang w:val="fr-FR"/>
              </w:rPr>
            </w:pPr>
          </w:p>
        </w:tc>
      </w:tr>
      <w:tr w:rsidR="005420E5" w:rsidRPr="007A0D87" w:rsidTr="00E43B13">
        <w:trPr>
          <w:trHeight w:val="3347"/>
        </w:trPr>
        <w:tc>
          <w:tcPr>
            <w:tcW w:w="1818" w:type="dxa"/>
            <w:vMerge w:val="restart"/>
            <w:shd w:val="clear" w:color="auto" w:fill="A6A6A6" w:themeFill="background1" w:themeFillShade="A6"/>
          </w:tcPr>
          <w:p w:rsidR="005420E5" w:rsidRPr="00027D5B" w:rsidRDefault="005420E5" w:rsidP="00160340">
            <w:pPr>
              <w:spacing w:after="0"/>
              <w:jc w:val="center"/>
              <w:rPr>
                <w:rFonts w:ascii="Times New Roman" w:hAnsi="Times New Roman"/>
                <w:b/>
                <w:sz w:val="20"/>
                <w:szCs w:val="20"/>
                <w:highlight w:val="yellow"/>
                <w:lang w:val="fr-FR"/>
              </w:rPr>
            </w:pPr>
          </w:p>
          <w:p w:rsidR="005420E5" w:rsidRPr="00027D5B" w:rsidRDefault="005420E5" w:rsidP="00160340">
            <w:pPr>
              <w:spacing w:after="0"/>
              <w:jc w:val="center"/>
              <w:rPr>
                <w:rFonts w:ascii="Times New Roman" w:hAnsi="Times New Roman"/>
                <w:b/>
                <w:sz w:val="20"/>
                <w:szCs w:val="20"/>
                <w:highlight w:val="yellow"/>
                <w:lang w:val="fr-FR"/>
              </w:rPr>
            </w:pPr>
          </w:p>
          <w:p w:rsidR="005420E5" w:rsidRPr="00027D5B" w:rsidRDefault="005420E5" w:rsidP="00160340">
            <w:pPr>
              <w:spacing w:after="0"/>
              <w:jc w:val="center"/>
              <w:rPr>
                <w:rFonts w:ascii="Times New Roman" w:hAnsi="Times New Roman"/>
                <w:b/>
                <w:sz w:val="20"/>
                <w:szCs w:val="20"/>
                <w:highlight w:val="yellow"/>
                <w:lang w:val="fr-FR"/>
              </w:rPr>
            </w:pPr>
          </w:p>
          <w:p w:rsidR="005420E5" w:rsidRPr="00027D5B" w:rsidRDefault="005420E5" w:rsidP="00160340">
            <w:pPr>
              <w:spacing w:after="0"/>
              <w:jc w:val="center"/>
              <w:rPr>
                <w:rFonts w:ascii="Times New Roman" w:hAnsi="Times New Roman"/>
                <w:b/>
                <w:sz w:val="20"/>
                <w:szCs w:val="20"/>
                <w:highlight w:val="yellow"/>
                <w:lang w:val="fr-FR"/>
              </w:rPr>
            </w:pPr>
          </w:p>
          <w:p w:rsidR="005420E5" w:rsidRPr="00027D5B" w:rsidRDefault="005420E5" w:rsidP="00160340">
            <w:pPr>
              <w:spacing w:after="0"/>
              <w:jc w:val="center"/>
              <w:rPr>
                <w:rFonts w:ascii="Times New Roman" w:hAnsi="Times New Roman"/>
                <w:b/>
                <w:sz w:val="20"/>
                <w:szCs w:val="20"/>
                <w:highlight w:val="yellow"/>
                <w:lang w:val="fr-FR"/>
              </w:rPr>
            </w:pPr>
          </w:p>
          <w:p w:rsidR="005420E5" w:rsidRPr="00027D5B" w:rsidRDefault="005420E5" w:rsidP="00160340">
            <w:pPr>
              <w:spacing w:after="0"/>
              <w:jc w:val="center"/>
              <w:rPr>
                <w:rFonts w:ascii="Times New Roman" w:hAnsi="Times New Roman"/>
                <w:b/>
                <w:sz w:val="20"/>
                <w:szCs w:val="20"/>
                <w:highlight w:val="yellow"/>
                <w:lang w:val="fr-FR"/>
              </w:rPr>
            </w:pPr>
          </w:p>
          <w:p w:rsidR="005420E5" w:rsidRPr="00027D5B" w:rsidRDefault="005420E5" w:rsidP="00160340">
            <w:pPr>
              <w:spacing w:after="0"/>
              <w:jc w:val="center"/>
              <w:rPr>
                <w:rFonts w:ascii="Times New Roman" w:hAnsi="Times New Roman"/>
                <w:sz w:val="20"/>
                <w:szCs w:val="20"/>
                <w:highlight w:val="yellow"/>
                <w:lang w:val="fr-FR"/>
              </w:rPr>
            </w:pPr>
          </w:p>
        </w:tc>
        <w:tc>
          <w:tcPr>
            <w:tcW w:w="1710" w:type="dxa"/>
            <w:vMerge w:val="restart"/>
            <w:shd w:val="clear" w:color="auto" w:fill="auto"/>
          </w:tcPr>
          <w:p w:rsidR="005420E5" w:rsidRPr="00290F1C" w:rsidRDefault="005420E5" w:rsidP="00160340">
            <w:pPr>
              <w:spacing w:after="0"/>
              <w:jc w:val="center"/>
              <w:rPr>
                <w:rFonts w:ascii="Times New Roman" w:hAnsi="Times New Roman"/>
                <w:b/>
                <w:sz w:val="20"/>
                <w:szCs w:val="20"/>
                <w:u w:val="single"/>
                <w:lang w:val="fr-FR"/>
              </w:rPr>
            </w:pPr>
            <w:r w:rsidRPr="00290F1C">
              <w:rPr>
                <w:rFonts w:ascii="Times New Roman" w:hAnsi="Times New Roman"/>
                <w:b/>
                <w:sz w:val="20"/>
                <w:szCs w:val="20"/>
                <w:u w:val="single"/>
                <w:lang w:val="fr-FR"/>
              </w:rPr>
              <w:t>CRENAS</w:t>
            </w:r>
          </w:p>
          <w:p w:rsidR="005420E5" w:rsidRPr="002F4554" w:rsidRDefault="005420E5" w:rsidP="003B55EA">
            <w:pPr>
              <w:spacing w:after="0"/>
              <w:jc w:val="center"/>
              <w:rPr>
                <w:rFonts w:ascii="Times New Roman" w:hAnsi="Times New Roman"/>
                <w:sz w:val="20"/>
                <w:szCs w:val="20"/>
                <w:lang w:val="fr-FR"/>
              </w:rPr>
            </w:pPr>
            <w:r w:rsidRPr="002F4554">
              <w:rPr>
                <w:rFonts w:ascii="Times New Roman" w:hAnsi="Times New Roman"/>
                <w:sz w:val="20"/>
                <w:szCs w:val="20"/>
                <w:lang w:val="fr-FR"/>
              </w:rPr>
              <w:t xml:space="preserve">(Centre de Réhabilitation Nutritionnelle </w:t>
            </w:r>
            <w:r>
              <w:rPr>
                <w:rFonts w:ascii="Times New Roman" w:hAnsi="Times New Roman"/>
                <w:sz w:val="20"/>
                <w:szCs w:val="20"/>
                <w:lang w:val="fr-FR"/>
              </w:rPr>
              <w:t>Ambulatoire</w:t>
            </w:r>
            <w:r w:rsidRPr="002F4554">
              <w:rPr>
                <w:rFonts w:ascii="Times New Roman" w:hAnsi="Times New Roman"/>
                <w:sz w:val="20"/>
                <w:szCs w:val="20"/>
                <w:lang w:val="fr-FR"/>
              </w:rPr>
              <w:t xml:space="preserve"> Sévère)</w:t>
            </w:r>
          </w:p>
          <w:p w:rsidR="005420E5" w:rsidRPr="002F4554" w:rsidRDefault="005420E5" w:rsidP="00160340">
            <w:pPr>
              <w:spacing w:after="0"/>
              <w:jc w:val="center"/>
              <w:rPr>
                <w:rFonts w:ascii="Times New Roman" w:hAnsi="Times New Roman"/>
                <w:sz w:val="20"/>
                <w:szCs w:val="20"/>
                <w:lang w:val="fr-FR"/>
              </w:rPr>
            </w:pPr>
            <w:r w:rsidRPr="002F4554">
              <w:rPr>
                <w:rFonts w:ascii="Times New Roman" w:hAnsi="Times New Roman"/>
                <w:sz w:val="20"/>
                <w:szCs w:val="20"/>
                <w:lang w:val="fr-FR"/>
              </w:rPr>
              <w:t>ou</w:t>
            </w:r>
          </w:p>
          <w:p w:rsidR="005420E5" w:rsidRPr="00290F1C" w:rsidRDefault="005420E5" w:rsidP="00160340">
            <w:pPr>
              <w:spacing w:after="0"/>
              <w:jc w:val="center"/>
              <w:rPr>
                <w:rFonts w:ascii="Times New Roman" w:hAnsi="Times New Roman"/>
                <w:b/>
                <w:sz w:val="20"/>
                <w:szCs w:val="20"/>
                <w:u w:val="single"/>
                <w:lang w:val="fr-FR"/>
              </w:rPr>
            </w:pPr>
            <w:r w:rsidRPr="00290F1C">
              <w:rPr>
                <w:rFonts w:ascii="Times New Roman" w:hAnsi="Times New Roman"/>
                <w:b/>
                <w:sz w:val="20"/>
                <w:szCs w:val="20"/>
                <w:u w:val="single"/>
                <w:lang w:val="fr-FR"/>
              </w:rPr>
              <w:t>CRENAM</w:t>
            </w:r>
          </w:p>
          <w:p w:rsidR="005420E5" w:rsidRPr="002F4554" w:rsidRDefault="005420E5" w:rsidP="008A7A34">
            <w:pPr>
              <w:spacing w:after="0"/>
              <w:jc w:val="center"/>
              <w:rPr>
                <w:rFonts w:ascii="Times New Roman" w:hAnsi="Times New Roman"/>
                <w:sz w:val="20"/>
                <w:szCs w:val="20"/>
                <w:lang w:val="fr-FR"/>
              </w:rPr>
            </w:pPr>
            <w:r w:rsidRPr="002F4554">
              <w:rPr>
                <w:rFonts w:ascii="Times New Roman" w:hAnsi="Times New Roman"/>
                <w:sz w:val="20"/>
                <w:szCs w:val="20"/>
                <w:lang w:val="fr-FR"/>
              </w:rPr>
              <w:t xml:space="preserve">(Centre de Réhabilitation Nutritionnelle </w:t>
            </w:r>
            <w:r>
              <w:rPr>
                <w:rFonts w:ascii="Times New Roman" w:hAnsi="Times New Roman"/>
                <w:sz w:val="20"/>
                <w:szCs w:val="20"/>
                <w:lang w:val="fr-FR"/>
              </w:rPr>
              <w:t>Ambulatoire</w:t>
            </w:r>
            <w:r w:rsidRPr="002F4554">
              <w:rPr>
                <w:rFonts w:ascii="Times New Roman" w:hAnsi="Times New Roman"/>
                <w:sz w:val="20"/>
                <w:szCs w:val="20"/>
                <w:lang w:val="fr-FR"/>
              </w:rPr>
              <w:t xml:space="preserve"> Modérée)</w:t>
            </w:r>
          </w:p>
          <w:p w:rsidR="005420E5" w:rsidRPr="002F4554" w:rsidRDefault="005420E5" w:rsidP="00160340">
            <w:pPr>
              <w:spacing w:after="0"/>
              <w:jc w:val="center"/>
              <w:rPr>
                <w:rFonts w:ascii="Times New Roman" w:hAnsi="Times New Roman"/>
                <w:sz w:val="20"/>
                <w:szCs w:val="20"/>
                <w:lang w:val="fr-FR"/>
              </w:rPr>
            </w:pPr>
            <w:r w:rsidRPr="002F4554">
              <w:rPr>
                <w:rFonts w:ascii="Times New Roman" w:hAnsi="Times New Roman"/>
                <w:sz w:val="20"/>
                <w:szCs w:val="20"/>
                <w:lang w:val="fr-FR"/>
              </w:rPr>
              <w:t>ou</w:t>
            </w:r>
          </w:p>
          <w:p w:rsidR="005420E5" w:rsidRPr="002F4554" w:rsidRDefault="005420E5" w:rsidP="00160340">
            <w:pPr>
              <w:spacing w:after="0"/>
              <w:jc w:val="center"/>
              <w:rPr>
                <w:rFonts w:ascii="Times New Roman" w:hAnsi="Times New Roman"/>
                <w:i/>
                <w:sz w:val="20"/>
                <w:szCs w:val="20"/>
                <w:lang w:val="fr-FR"/>
              </w:rPr>
            </w:pPr>
            <w:r w:rsidRPr="002F4554">
              <w:rPr>
                <w:rFonts w:ascii="Times New Roman" w:hAnsi="Times New Roman"/>
                <w:i/>
                <w:sz w:val="20"/>
                <w:szCs w:val="20"/>
                <w:lang w:val="fr-FR"/>
              </w:rPr>
              <w:t>URENAS</w:t>
            </w:r>
          </w:p>
          <w:p w:rsidR="005420E5" w:rsidRPr="002F4554" w:rsidRDefault="005420E5" w:rsidP="00160340">
            <w:pPr>
              <w:spacing w:after="0"/>
              <w:jc w:val="center"/>
              <w:rPr>
                <w:rFonts w:ascii="Times New Roman" w:hAnsi="Times New Roman"/>
                <w:i/>
                <w:sz w:val="20"/>
                <w:szCs w:val="20"/>
                <w:lang w:val="fr-FR"/>
              </w:rPr>
            </w:pPr>
            <w:r w:rsidRPr="002F4554">
              <w:rPr>
                <w:rFonts w:ascii="Times New Roman" w:hAnsi="Times New Roman"/>
                <w:i/>
                <w:sz w:val="20"/>
                <w:szCs w:val="20"/>
                <w:lang w:val="fr-FR"/>
              </w:rPr>
              <w:t>URENAM</w:t>
            </w:r>
          </w:p>
          <w:p w:rsidR="005420E5" w:rsidRPr="002F4554" w:rsidRDefault="005420E5" w:rsidP="00160340">
            <w:pPr>
              <w:spacing w:after="0"/>
              <w:jc w:val="center"/>
              <w:rPr>
                <w:rFonts w:ascii="Times New Roman" w:hAnsi="Times New Roman"/>
                <w:i/>
                <w:sz w:val="20"/>
                <w:szCs w:val="20"/>
                <w:lang w:val="fr-FR"/>
              </w:rPr>
            </w:pPr>
            <w:r w:rsidRPr="002F4554">
              <w:rPr>
                <w:rFonts w:ascii="Times New Roman" w:hAnsi="Times New Roman"/>
                <w:i/>
                <w:sz w:val="20"/>
                <w:szCs w:val="20"/>
                <w:lang w:val="fr-FR"/>
              </w:rPr>
              <w:t>(Unité ‘’)</w:t>
            </w:r>
          </w:p>
          <w:p w:rsidR="005420E5" w:rsidRPr="00C910E9" w:rsidRDefault="005420E5" w:rsidP="00160340">
            <w:pPr>
              <w:spacing w:after="0"/>
              <w:jc w:val="center"/>
              <w:rPr>
                <w:rFonts w:ascii="Times New Roman" w:hAnsi="Times New Roman"/>
                <w:sz w:val="20"/>
                <w:szCs w:val="20"/>
                <w:highlight w:val="yellow"/>
                <w:lang w:val="fr-FR"/>
              </w:rPr>
            </w:pPr>
          </w:p>
          <w:p w:rsidR="005420E5" w:rsidRPr="0086184F" w:rsidRDefault="005420E5" w:rsidP="0073538A">
            <w:pPr>
              <w:spacing w:after="0"/>
              <w:jc w:val="center"/>
              <w:rPr>
                <w:rFonts w:ascii="Times New Roman" w:hAnsi="Times New Roman"/>
                <w:sz w:val="20"/>
                <w:szCs w:val="20"/>
                <w:lang w:val="fr-FR"/>
              </w:rPr>
            </w:pPr>
            <w:r w:rsidRPr="0086184F">
              <w:rPr>
                <w:rFonts w:ascii="Times New Roman" w:hAnsi="Times New Roman"/>
                <w:sz w:val="20"/>
                <w:szCs w:val="20"/>
                <w:lang w:val="fr-FR"/>
              </w:rPr>
              <w:t xml:space="preserve">en </w:t>
            </w:r>
          </w:p>
          <w:p w:rsidR="005420E5" w:rsidRPr="00B2325C" w:rsidRDefault="005420E5" w:rsidP="0073538A">
            <w:pPr>
              <w:spacing w:after="0"/>
              <w:jc w:val="center"/>
              <w:rPr>
                <w:rFonts w:ascii="Times New Roman" w:hAnsi="Times New Roman"/>
                <w:sz w:val="20"/>
                <w:szCs w:val="20"/>
                <w:lang w:val="fr-FR"/>
              </w:rPr>
            </w:pPr>
            <w:r w:rsidRPr="00B2325C">
              <w:rPr>
                <w:rFonts w:ascii="Times New Roman" w:hAnsi="Times New Roman"/>
                <w:sz w:val="20"/>
                <w:szCs w:val="20"/>
                <w:lang w:val="fr-FR"/>
              </w:rPr>
              <w:t>Centre de Santé ou Case de Santé</w:t>
            </w:r>
          </w:p>
          <w:p w:rsidR="005420E5" w:rsidRPr="00B2325C" w:rsidRDefault="005420E5" w:rsidP="0073538A">
            <w:pPr>
              <w:spacing w:after="0"/>
              <w:jc w:val="center"/>
              <w:rPr>
                <w:rFonts w:ascii="Times New Roman" w:hAnsi="Times New Roman"/>
                <w:sz w:val="20"/>
                <w:szCs w:val="20"/>
                <w:lang w:val="fr-FR"/>
              </w:rPr>
            </w:pPr>
          </w:p>
          <w:p w:rsidR="005420E5" w:rsidRPr="000118B1" w:rsidRDefault="005420E5" w:rsidP="0073538A">
            <w:pPr>
              <w:spacing w:after="0"/>
              <w:jc w:val="center"/>
              <w:rPr>
                <w:rFonts w:ascii="Times New Roman" w:hAnsi="Times New Roman"/>
                <w:b/>
                <w:sz w:val="20"/>
                <w:szCs w:val="20"/>
                <w:u w:val="single"/>
                <w:lang w:val="fr-FR"/>
              </w:rPr>
            </w:pPr>
            <w:r w:rsidRPr="00B2325C">
              <w:rPr>
                <w:rFonts w:ascii="Times New Roman" w:hAnsi="Times New Roman"/>
                <w:b/>
                <w:sz w:val="20"/>
                <w:szCs w:val="20"/>
                <w:lang w:val="fr-FR"/>
              </w:rPr>
              <w:lastRenderedPageBreak/>
              <w:t xml:space="preserve">  </w:t>
            </w:r>
            <w:r w:rsidRPr="000118B1">
              <w:rPr>
                <w:rFonts w:ascii="Times New Roman" w:hAnsi="Times New Roman"/>
                <w:b/>
                <w:sz w:val="20"/>
                <w:szCs w:val="20"/>
                <w:u w:val="single"/>
                <w:lang w:val="fr-FR"/>
              </w:rPr>
              <w:t>sans</w:t>
            </w:r>
          </w:p>
          <w:p w:rsidR="005420E5" w:rsidRPr="000118B1" w:rsidRDefault="005420E5" w:rsidP="0073538A">
            <w:pPr>
              <w:spacing w:after="0"/>
              <w:jc w:val="center"/>
              <w:rPr>
                <w:rFonts w:ascii="Times New Roman" w:hAnsi="Times New Roman"/>
                <w:b/>
                <w:sz w:val="20"/>
                <w:szCs w:val="20"/>
                <w:u w:val="single"/>
                <w:lang w:val="fr-FR"/>
              </w:rPr>
            </w:pPr>
            <w:r w:rsidRPr="000118B1">
              <w:rPr>
                <w:rFonts w:ascii="Times New Roman" w:hAnsi="Times New Roman"/>
                <w:b/>
                <w:sz w:val="20"/>
                <w:szCs w:val="20"/>
                <w:u w:val="single"/>
                <w:lang w:val="fr-FR"/>
              </w:rPr>
              <w:t>hébergement</w:t>
            </w:r>
          </w:p>
          <w:p w:rsidR="005420E5" w:rsidRPr="00B2325C" w:rsidRDefault="005420E5" w:rsidP="00FC7E58">
            <w:pPr>
              <w:spacing w:after="0"/>
              <w:jc w:val="center"/>
              <w:rPr>
                <w:rFonts w:ascii="Times New Roman" w:hAnsi="Times New Roman"/>
                <w:sz w:val="20"/>
                <w:szCs w:val="20"/>
                <w:lang w:val="fr-FR"/>
              </w:rPr>
            </w:pPr>
            <w:r w:rsidRPr="00B2325C">
              <w:rPr>
                <w:rFonts w:ascii="Times New Roman" w:hAnsi="Times New Roman"/>
                <w:sz w:val="20"/>
                <w:szCs w:val="20"/>
                <w:lang w:val="fr-FR"/>
              </w:rPr>
              <w:t xml:space="preserve">(passage de quelques heures </w:t>
            </w:r>
            <w:r w:rsidRPr="000118B1">
              <w:rPr>
                <w:rFonts w:ascii="Times New Roman" w:hAnsi="Times New Roman"/>
                <w:b/>
                <w:sz w:val="20"/>
                <w:szCs w:val="20"/>
                <w:u w:val="single"/>
                <w:lang w:val="fr-FR"/>
              </w:rPr>
              <w:t xml:space="preserve">mais </w:t>
            </w:r>
            <w:r w:rsidR="000118B1">
              <w:rPr>
                <w:rFonts w:ascii="Times New Roman" w:hAnsi="Times New Roman"/>
                <w:b/>
                <w:sz w:val="20"/>
                <w:szCs w:val="20"/>
                <w:u w:val="single"/>
                <w:lang w:val="fr-FR"/>
              </w:rPr>
              <w:t xml:space="preserve">souvent </w:t>
            </w:r>
            <w:r w:rsidR="000118B1" w:rsidRPr="000118B1">
              <w:rPr>
                <w:rFonts w:ascii="Times New Roman" w:hAnsi="Times New Roman"/>
                <w:b/>
                <w:sz w:val="20"/>
                <w:szCs w:val="20"/>
                <w:u w:val="single"/>
                <w:lang w:val="fr-FR"/>
              </w:rPr>
              <w:t xml:space="preserve">après </w:t>
            </w:r>
            <w:r w:rsidRPr="000118B1">
              <w:rPr>
                <w:rFonts w:ascii="Times New Roman" w:hAnsi="Times New Roman"/>
                <w:b/>
                <w:sz w:val="20"/>
                <w:szCs w:val="20"/>
                <w:u w:val="single"/>
                <w:lang w:val="fr-FR"/>
              </w:rPr>
              <w:t>longue distance parcourue</w:t>
            </w:r>
            <w:r w:rsidRPr="00B2325C">
              <w:rPr>
                <w:rFonts w:ascii="Times New Roman" w:hAnsi="Times New Roman"/>
                <w:sz w:val="20"/>
                <w:szCs w:val="20"/>
                <w:lang w:val="fr-FR"/>
              </w:rPr>
              <w:t xml:space="preserve">) </w:t>
            </w:r>
          </w:p>
          <w:p w:rsidR="005420E5" w:rsidRPr="00B2325C" w:rsidRDefault="005420E5" w:rsidP="0073538A">
            <w:pPr>
              <w:spacing w:after="0"/>
              <w:jc w:val="center"/>
              <w:rPr>
                <w:rFonts w:ascii="Times New Roman" w:hAnsi="Times New Roman"/>
                <w:sz w:val="20"/>
                <w:szCs w:val="20"/>
                <w:lang w:val="fr-FR"/>
              </w:rPr>
            </w:pPr>
          </w:p>
          <w:p w:rsidR="005420E5" w:rsidRPr="00B2325C" w:rsidRDefault="005420E5" w:rsidP="0073538A">
            <w:pPr>
              <w:spacing w:after="0"/>
              <w:jc w:val="center"/>
              <w:rPr>
                <w:rFonts w:ascii="Times New Roman" w:hAnsi="Times New Roman"/>
                <w:sz w:val="20"/>
                <w:szCs w:val="20"/>
                <w:lang w:val="fr-FR"/>
              </w:rPr>
            </w:pPr>
            <w:r w:rsidRPr="00B2325C">
              <w:rPr>
                <w:rFonts w:ascii="Times New Roman" w:hAnsi="Times New Roman"/>
                <w:sz w:val="20"/>
                <w:szCs w:val="20"/>
                <w:lang w:val="fr-FR"/>
              </w:rPr>
              <w:t>pour</w:t>
            </w:r>
          </w:p>
          <w:p w:rsidR="005420E5" w:rsidRPr="00B2325C" w:rsidRDefault="005420E5" w:rsidP="0073538A">
            <w:pPr>
              <w:spacing w:after="0"/>
              <w:jc w:val="center"/>
              <w:rPr>
                <w:rFonts w:ascii="Times New Roman" w:hAnsi="Times New Roman"/>
                <w:sz w:val="20"/>
                <w:szCs w:val="20"/>
                <w:lang w:val="fr-FR"/>
              </w:rPr>
            </w:pPr>
            <w:r w:rsidRPr="00B2325C">
              <w:rPr>
                <w:rFonts w:ascii="Times New Roman" w:hAnsi="Times New Roman"/>
                <w:sz w:val="20"/>
                <w:szCs w:val="20"/>
                <w:lang w:val="fr-FR"/>
              </w:rPr>
              <w:t>Malnutrition Aiguë Sévère</w:t>
            </w:r>
          </w:p>
          <w:p w:rsidR="005420E5" w:rsidRPr="00B2325C" w:rsidRDefault="005420E5" w:rsidP="0073538A">
            <w:pPr>
              <w:spacing w:after="0"/>
              <w:jc w:val="center"/>
              <w:rPr>
                <w:rFonts w:ascii="Times New Roman" w:hAnsi="Times New Roman"/>
                <w:sz w:val="20"/>
                <w:szCs w:val="20"/>
                <w:lang w:val="fr-FR"/>
              </w:rPr>
            </w:pPr>
            <w:r w:rsidRPr="00B2325C">
              <w:rPr>
                <w:rFonts w:ascii="Times New Roman" w:hAnsi="Times New Roman"/>
                <w:sz w:val="20"/>
                <w:szCs w:val="20"/>
                <w:lang w:val="fr-FR"/>
              </w:rPr>
              <w:t>(MAS)</w:t>
            </w:r>
          </w:p>
          <w:p w:rsidR="005420E5" w:rsidRPr="0086184F" w:rsidRDefault="005420E5" w:rsidP="0073538A">
            <w:pPr>
              <w:spacing w:after="0"/>
              <w:jc w:val="center"/>
              <w:rPr>
                <w:rFonts w:ascii="Times New Roman" w:hAnsi="Times New Roman"/>
                <w:sz w:val="20"/>
                <w:szCs w:val="20"/>
                <w:lang w:val="fr-FR"/>
              </w:rPr>
            </w:pPr>
            <w:r w:rsidRPr="0086184F">
              <w:rPr>
                <w:rFonts w:ascii="Times New Roman" w:hAnsi="Times New Roman"/>
                <w:sz w:val="20"/>
                <w:szCs w:val="20"/>
                <w:lang w:val="fr-FR"/>
              </w:rPr>
              <w:t>ou</w:t>
            </w:r>
          </w:p>
          <w:p w:rsidR="005420E5" w:rsidRPr="00B2325C" w:rsidRDefault="005420E5" w:rsidP="0073538A">
            <w:pPr>
              <w:spacing w:after="0"/>
              <w:jc w:val="center"/>
              <w:rPr>
                <w:rFonts w:ascii="Times New Roman" w:hAnsi="Times New Roman"/>
                <w:sz w:val="20"/>
                <w:szCs w:val="20"/>
                <w:lang w:val="fr-FR"/>
              </w:rPr>
            </w:pPr>
            <w:r w:rsidRPr="00B2325C">
              <w:rPr>
                <w:rFonts w:ascii="Times New Roman" w:hAnsi="Times New Roman"/>
                <w:sz w:val="20"/>
                <w:szCs w:val="20"/>
                <w:lang w:val="fr-FR"/>
              </w:rPr>
              <w:t>Malnutrition Aiguë Modérée</w:t>
            </w:r>
          </w:p>
          <w:p w:rsidR="005420E5" w:rsidRPr="00C910E9" w:rsidRDefault="005420E5" w:rsidP="00204856">
            <w:pPr>
              <w:spacing w:after="0"/>
              <w:jc w:val="center"/>
              <w:rPr>
                <w:rFonts w:ascii="Times New Roman" w:hAnsi="Times New Roman"/>
                <w:sz w:val="20"/>
                <w:szCs w:val="20"/>
                <w:highlight w:val="yellow"/>
                <w:lang w:val="fr-FR"/>
              </w:rPr>
            </w:pPr>
            <w:r w:rsidRPr="00B2325C">
              <w:rPr>
                <w:rFonts w:ascii="Times New Roman" w:hAnsi="Times New Roman"/>
                <w:sz w:val="20"/>
                <w:szCs w:val="20"/>
                <w:lang w:val="fr-FR"/>
              </w:rPr>
              <w:t>(MAM)</w:t>
            </w:r>
          </w:p>
        </w:tc>
        <w:tc>
          <w:tcPr>
            <w:tcW w:w="990" w:type="dxa"/>
            <w:shd w:val="clear" w:color="auto" w:fill="F2F2F2" w:themeFill="background1" w:themeFillShade="F2"/>
          </w:tcPr>
          <w:p w:rsidR="005420E5" w:rsidRPr="00027D5B" w:rsidRDefault="005420E5" w:rsidP="00160340">
            <w:pPr>
              <w:spacing w:after="0"/>
              <w:jc w:val="center"/>
              <w:rPr>
                <w:rFonts w:ascii="Times New Roman" w:hAnsi="Times New Roman"/>
                <w:sz w:val="20"/>
                <w:szCs w:val="20"/>
                <w:lang w:val="fr-FR"/>
              </w:rPr>
            </w:pPr>
            <w:r w:rsidRPr="00027D5B">
              <w:rPr>
                <w:rFonts w:ascii="Times New Roman" w:hAnsi="Times New Roman"/>
                <w:sz w:val="20"/>
                <w:szCs w:val="20"/>
                <w:lang w:val="fr-FR"/>
              </w:rPr>
              <w:lastRenderedPageBreak/>
              <w:t>Accès à l’eau potable</w:t>
            </w:r>
          </w:p>
        </w:tc>
        <w:tc>
          <w:tcPr>
            <w:tcW w:w="1260" w:type="dxa"/>
            <w:shd w:val="clear" w:color="auto" w:fill="F2F2F2" w:themeFill="background1" w:themeFillShade="F2"/>
          </w:tcPr>
          <w:p w:rsidR="005420E5" w:rsidRPr="0073538A" w:rsidRDefault="003705F3" w:rsidP="00FB597A">
            <w:pPr>
              <w:spacing w:after="0"/>
              <w:jc w:val="both"/>
              <w:rPr>
                <w:rFonts w:ascii="Times New Roman" w:hAnsi="Times New Roman"/>
                <w:sz w:val="20"/>
                <w:szCs w:val="20"/>
                <w:lang w:val="fr-FR"/>
              </w:rPr>
            </w:pPr>
            <w:r>
              <w:rPr>
                <w:rFonts w:ascii="Times New Roman" w:hAnsi="Times New Roman"/>
                <w:sz w:val="20"/>
                <w:szCs w:val="20"/>
                <w:lang w:val="fr-FR"/>
              </w:rPr>
              <w:t>Idem</w:t>
            </w:r>
          </w:p>
        </w:tc>
        <w:tc>
          <w:tcPr>
            <w:tcW w:w="4320" w:type="dxa"/>
            <w:shd w:val="clear" w:color="auto" w:fill="F2F2F2" w:themeFill="background1" w:themeFillShade="F2"/>
          </w:tcPr>
          <w:p w:rsidR="005420E5" w:rsidRPr="0073538A" w:rsidRDefault="005420E5"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L’eau de boisson est disponible et chlorée avec 0,3-1mg/litre de chlore résiduel libre</w:t>
            </w:r>
          </w:p>
          <w:p w:rsidR="005420E5" w:rsidRPr="0073538A" w:rsidRDefault="005420E5"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Absence de latrines ou d’aires de défécation à moins de 30 m des points d’eau</w:t>
            </w:r>
          </w:p>
        </w:tc>
        <w:tc>
          <w:tcPr>
            <w:tcW w:w="5310" w:type="dxa"/>
            <w:shd w:val="clear" w:color="auto" w:fill="F2F2F2" w:themeFill="background1" w:themeFillShade="F2"/>
          </w:tcPr>
          <w:p w:rsidR="005420E5" w:rsidRPr="0073538A" w:rsidRDefault="005420E5"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Chloration de l'eau limpide (NTU&lt;20) par solution mère de HTH, </w:t>
            </w:r>
            <w:proofErr w:type="spellStart"/>
            <w:r w:rsidRPr="0073538A">
              <w:rPr>
                <w:rFonts w:ascii="Times New Roman" w:hAnsi="Times New Roman"/>
                <w:sz w:val="20"/>
                <w:szCs w:val="20"/>
                <w:lang w:val="fr-FR"/>
              </w:rPr>
              <w:t>Aquatab</w:t>
            </w:r>
            <w:proofErr w:type="spellEnd"/>
            <w:r w:rsidRPr="0073538A">
              <w:rPr>
                <w:rFonts w:ascii="Times New Roman" w:hAnsi="Times New Roman"/>
                <w:sz w:val="20"/>
                <w:szCs w:val="20"/>
                <w:lang w:val="fr-FR"/>
              </w:rPr>
              <w:t>, Javel</w:t>
            </w:r>
          </w:p>
          <w:p w:rsidR="005420E5" w:rsidRPr="0073538A" w:rsidRDefault="005420E5"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Traitement de l'eau turbide (NTU&gt;20) par sachets PUR, chloration après filtrage (bougie, sable ou charbon) ou après décantation floculation avec du Sulfate d’Alumine (produit spécifique ou produit local type pierre d’Alun)</w:t>
            </w:r>
          </w:p>
          <w:p w:rsidR="005420E5" w:rsidRPr="0073538A" w:rsidRDefault="005420E5" w:rsidP="00160340">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Aménagement de systèmes d’approvisionnement en eau par forage ou puits équipées de pompes manuelles, connexion à un réseau de distribution, exceptionnellement water </w:t>
            </w:r>
            <w:proofErr w:type="spellStart"/>
            <w:r w:rsidRPr="0073538A">
              <w:rPr>
                <w:rFonts w:ascii="Times New Roman" w:hAnsi="Times New Roman"/>
                <w:sz w:val="20"/>
                <w:szCs w:val="20"/>
                <w:lang w:val="fr-FR"/>
              </w:rPr>
              <w:t>trucking</w:t>
            </w:r>
            <w:proofErr w:type="spellEnd"/>
            <w:r w:rsidRPr="0073538A">
              <w:rPr>
                <w:rFonts w:ascii="Times New Roman" w:hAnsi="Times New Roman"/>
                <w:sz w:val="20"/>
                <w:szCs w:val="20"/>
                <w:lang w:val="fr-FR"/>
              </w:rPr>
              <w:t xml:space="preserve"> (tout en envisageant la stratégie de sortie)</w:t>
            </w:r>
          </w:p>
          <w:p w:rsidR="00E43B13" w:rsidRPr="00E43B13" w:rsidRDefault="005420E5" w:rsidP="00E43B13">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de stockage protégé</w:t>
            </w:r>
          </w:p>
        </w:tc>
      </w:tr>
      <w:tr w:rsidR="005420E5" w:rsidRPr="003255D8" w:rsidTr="008153DA">
        <w:tc>
          <w:tcPr>
            <w:tcW w:w="1818" w:type="dxa"/>
            <w:vMerge/>
            <w:shd w:val="clear" w:color="auto" w:fill="A6A6A6" w:themeFill="background1" w:themeFillShade="A6"/>
          </w:tcPr>
          <w:p w:rsidR="005420E5" w:rsidRPr="00027D5B" w:rsidRDefault="005420E5" w:rsidP="00160340">
            <w:pPr>
              <w:spacing w:after="0"/>
              <w:jc w:val="both"/>
              <w:rPr>
                <w:rFonts w:ascii="Times New Roman" w:hAnsi="Times New Roman"/>
                <w:sz w:val="20"/>
                <w:szCs w:val="20"/>
                <w:highlight w:val="yellow"/>
                <w:lang w:val="fr-FR"/>
              </w:rPr>
            </w:pPr>
          </w:p>
        </w:tc>
        <w:tc>
          <w:tcPr>
            <w:tcW w:w="1710" w:type="dxa"/>
            <w:vMerge/>
            <w:tcBorders>
              <w:bottom w:val="nil"/>
            </w:tcBorders>
            <w:shd w:val="clear" w:color="auto" w:fill="auto"/>
          </w:tcPr>
          <w:p w:rsidR="005420E5" w:rsidRPr="00C910E9" w:rsidRDefault="005420E5" w:rsidP="00160340">
            <w:pPr>
              <w:spacing w:after="0"/>
              <w:jc w:val="center"/>
              <w:rPr>
                <w:rFonts w:ascii="Times New Roman" w:hAnsi="Times New Roman"/>
                <w:b/>
                <w:sz w:val="20"/>
                <w:szCs w:val="20"/>
                <w:highlight w:val="yellow"/>
                <w:lang w:val="fr-FR"/>
              </w:rPr>
            </w:pPr>
          </w:p>
        </w:tc>
        <w:tc>
          <w:tcPr>
            <w:tcW w:w="990" w:type="dxa"/>
            <w:shd w:val="clear" w:color="auto" w:fill="D9D9D9" w:themeFill="background1" w:themeFillShade="D9"/>
          </w:tcPr>
          <w:p w:rsidR="005420E5" w:rsidRPr="00027D5B" w:rsidRDefault="005420E5" w:rsidP="000147EE">
            <w:pPr>
              <w:spacing w:after="0"/>
              <w:rPr>
                <w:rFonts w:ascii="Times New Roman" w:hAnsi="Times New Roman"/>
                <w:sz w:val="20"/>
                <w:szCs w:val="20"/>
                <w:lang w:val="fr-FR"/>
              </w:rPr>
            </w:pPr>
            <w:r w:rsidRPr="000118B1">
              <w:rPr>
                <w:rFonts w:ascii="Times New Roman" w:hAnsi="Times New Roman"/>
                <w:sz w:val="20"/>
                <w:szCs w:val="20"/>
                <w:lang w:val="fr-FR"/>
              </w:rPr>
              <w:t>Hygiène</w:t>
            </w:r>
          </w:p>
        </w:tc>
        <w:tc>
          <w:tcPr>
            <w:tcW w:w="1260" w:type="dxa"/>
            <w:shd w:val="clear" w:color="auto" w:fill="D9D9D9" w:themeFill="background1" w:themeFillShade="D9"/>
          </w:tcPr>
          <w:p w:rsidR="005420E5" w:rsidRPr="0073538A" w:rsidRDefault="003705F3" w:rsidP="003705F3">
            <w:pPr>
              <w:spacing w:after="0"/>
              <w:jc w:val="both"/>
              <w:rPr>
                <w:rFonts w:ascii="Times New Roman" w:hAnsi="Times New Roman"/>
                <w:b/>
                <w:sz w:val="20"/>
                <w:szCs w:val="20"/>
                <w:lang w:val="fr-FR"/>
              </w:rPr>
            </w:pPr>
            <w:r>
              <w:rPr>
                <w:rFonts w:ascii="Times New Roman" w:hAnsi="Times New Roman"/>
                <w:sz w:val="20"/>
                <w:szCs w:val="20"/>
                <w:lang w:val="fr-FR"/>
              </w:rPr>
              <w:t>Idem</w:t>
            </w:r>
          </w:p>
        </w:tc>
        <w:tc>
          <w:tcPr>
            <w:tcW w:w="4320" w:type="dxa"/>
            <w:shd w:val="clear" w:color="auto" w:fill="D9D9D9" w:themeFill="background1" w:themeFillShade="D9"/>
          </w:tcPr>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Savon ou cendre dans toutes les installations</w:t>
            </w:r>
          </w:p>
          <w:p w:rsidR="005420E5" w:rsidRPr="0073538A" w:rsidRDefault="005420E5" w:rsidP="00FE2E1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Aires de lavage avec drainage distinctes pour la lessive et pour la vaisselle avec dispositif protecteur des ustensiles de cuisine</w:t>
            </w:r>
          </w:p>
          <w:p w:rsidR="005420E5" w:rsidRPr="0073538A" w:rsidRDefault="005420E5" w:rsidP="00160340">
            <w:pPr>
              <w:pStyle w:val="ListParagraph"/>
              <w:numPr>
                <w:ilvl w:val="0"/>
                <w:numId w:val="6"/>
              </w:numPr>
              <w:spacing w:after="0"/>
              <w:jc w:val="both"/>
              <w:rPr>
                <w:rFonts w:ascii="Times New Roman" w:hAnsi="Times New Roman"/>
                <w:b/>
                <w:sz w:val="20"/>
                <w:szCs w:val="20"/>
                <w:lang w:val="fr-FR"/>
              </w:rPr>
            </w:pPr>
            <w:r w:rsidRPr="0073538A">
              <w:rPr>
                <w:rFonts w:ascii="Times New Roman" w:hAnsi="Times New Roman"/>
                <w:sz w:val="20"/>
                <w:szCs w:val="20"/>
                <w:lang w:val="fr-FR"/>
              </w:rPr>
              <w:t>Posters affichés et séances quotidiennes de sensibilisation à l’hygiène</w:t>
            </w:r>
          </w:p>
        </w:tc>
        <w:tc>
          <w:tcPr>
            <w:tcW w:w="5310" w:type="dxa"/>
            <w:shd w:val="clear" w:color="auto" w:fill="D9D9D9" w:themeFill="background1" w:themeFillShade="D9"/>
          </w:tcPr>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Entretien et recharge des laves mains en eau et savon ou cendre</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d’aires de lavage pour la lessive et la vaisselle</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Education aux pratiques clefs d'hygiène </w:t>
            </w:r>
          </w:p>
          <w:p w:rsidR="005420E5" w:rsidRPr="0073538A" w:rsidRDefault="005420E5" w:rsidP="00160340">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lavage de mains avec du savon ou cendre et de l'eau coulante après avoir défèque ou nettoyé un enfant, avant de manger, d'allaiter, préparer ou faire manger son enfant; </w:t>
            </w:r>
          </w:p>
          <w:p w:rsidR="005420E5" w:rsidRPr="0073538A" w:rsidRDefault="005420E5" w:rsidP="00160340">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lastRenderedPageBreak/>
              <w:t xml:space="preserve">nettoyage des latrines et pourtour des maisons voire excentration de la défécation avec technique du chat si absence de latrine; </w:t>
            </w:r>
          </w:p>
          <w:p w:rsidR="005420E5" w:rsidRPr="0073538A" w:rsidRDefault="005420E5" w:rsidP="00160340">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technique de traitement et protection de l'eau au stockage et puisage à domicile</w:t>
            </w:r>
          </w:p>
          <w:p w:rsidR="005420E5" w:rsidRPr="0073538A" w:rsidRDefault="005420E5" w:rsidP="0073538A">
            <w:pPr>
              <w:pStyle w:val="ListParagraph"/>
              <w:numPr>
                <w:ilvl w:val="0"/>
                <w:numId w:val="5"/>
              </w:numPr>
              <w:spacing w:after="0"/>
              <w:jc w:val="both"/>
              <w:rPr>
                <w:rFonts w:ascii="Times New Roman" w:hAnsi="Times New Roman"/>
                <w:i/>
                <w:sz w:val="20"/>
                <w:szCs w:val="20"/>
                <w:lang w:val="fr-FR"/>
              </w:rPr>
            </w:pPr>
            <w:r w:rsidRPr="0073538A">
              <w:rPr>
                <w:rFonts w:ascii="Times New Roman" w:hAnsi="Times New Roman"/>
                <w:sz w:val="20"/>
                <w:szCs w:val="20"/>
                <w:lang w:val="fr-FR"/>
              </w:rPr>
              <w:t xml:space="preserve">Remise du kit "domicile" aux mamans à la sortie </w:t>
            </w:r>
            <w:r>
              <w:rPr>
                <w:rFonts w:ascii="Times New Roman" w:hAnsi="Times New Roman"/>
                <w:sz w:val="20"/>
                <w:szCs w:val="20"/>
                <w:lang w:val="fr-FR"/>
              </w:rPr>
              <w:t>(</w:t>
            </w:r>
            <w:r w:rsidRPr="0073538A">
              <w:rPr>
                <w:rFonts w:ascii="Times New Roman" w:hAnsi="Times New Roman"/>
                <w:sz w:val="20"/>
                <w:szCs w:val="20"/>
                <w:lang w:val="fr-FR"/>
              </w:rPr>
              <w:t>500gr de savon pour lavage de mains; 1 jerrycan pour le stockage sur de l’eau; matériel pour le traitement de l’eau à domicile pour au moins deux mois)</w:t>
            </w:r>
          </w:p>
        </w:tc>
      </w:tr>
      <w:tr w:rsidR="005420E5" w:rsidRPr="003255D8" w:rsidTr="008153DA">
        <w:tc>
          <w:tcPr>
            <w:tcW w:w="1818" w:type="dxa"/>
            <w:vMerge/>
            <w:tcBorders>
              <w:right w:val="single" w:sz="4" w:space="0" w:color="auto"/>
            </w:tcBorders>
            <w:shd w:val="clear" w:color="auto" w:fill="A6A6A6" w:themeFill="background1" w:themeFillShade="A6"/>
          </w:tcPr>
          <w:p w:rsidR="005420E5" w:rsidRPr="00027D5B" w:rsidRDefault="005420E5" w:rsidP="00160340">
            <w:pPr>
              <w:spacing w:after="0"/>
              <w:jc w:val="both"/>
              <w:rPr>
                <w:rFonts w:ascii="Times New Roman" w:hAnsi="Times New Roman"/>
                <w:sz w:val="20"/>
                <w:szCs w:val="20"/>
                <w:highlight w:val="yellow"/>
                <w:lang w:val="fr-FR"/>
              </w:rPr>
            </w:pPr>
          </w:p>
        </w:tc>
        <w:tc>
          <w:tcPr>
            <w:tcW w:w="1710" w:type="dxa"/>
            <w:tcBorders>
              <w:top w:val="nil"/>
              <w:left w:val="single" w:sz="4" w:space="0" w:color="auto"/>
              <w:bottom w:val="single" w:sz="4" w:space="0" w:color="auto"/>
              <w:right w:val="single" w:sz="4" w:space="0" w:color="auto"/>
            </w:tcBorders>
            <w:shd w:val="clear" w:color="auto" w:fill="auto"/>
          </w:tcPr>
          <w:p w:rsidR="005420E5" w:rsidRPr="00C910E9" w:rsidRDefault="005420E5" w:rsidP="00160340">
            <w:pPr>
              <w:spacing w:after="0"/>
              <w:jc w:val="center"/>
              <w:rPr>
                <w:rFonts w:ascii="Times New Roman" w:hAnsi="Times New Roman"/>
                <w:b/>
                <w:sz w:val="20"/>
                <w:szCs w:val="20"/>
                <w:highlight w:val="yellow"/>
                <w:lang w:val="fr-FR"/>
              </w:rPr>
            </w:pPr>
          </w:p>
        </w:tc>
        <w:tc>
          <w:tcPr>
            <w:tcW w:w="990" w:type="dxa"/>
            <w:tcBorders>
              <w:left w:val="single" w:sz="4" w:space="0" w:color="auto"/>
            </w:tcBorders>
            <w:shd w:val="clear" w:color="auto" w:fill="BFBFBF" w:themeFill="background1" w:themeFillShade="BF"/>
          </w:tcPr>
          <w:p w:rsidR="005420E5" w:rsidRPr="00027D5B" w:rsidRDefault="005420E5" w:rsidP="00160340">
            <w:pPr>
              <w:spacing w:after="0"/>
              <w:jc w:val="center"/>
              <w:rPr>
                <w:rFonts w:ascii="Times New Roman" w:hAnsi="Times New Roman"/>
                <w:sz w:val="20"/>
                <w:szCs w:val="20"/>
                <w:lang w:val="fr-FR"/>
              </w:rPr>
            </w:pPr>
            <w:r w:rsidRPr="00027D5B">
              <w:rPr>
                <w:rFonts w:ascii="Times New Roman" w:hAnsi="Times New Roman"/>
                <w:sz w:val="20"/>
                <w:szCs w:val="20"/>
                <w:lang w:val="fr-FR"/>
              </w:rPr>
              <w:t>Assainissement</w:t>
            </w:r>
          </w:p>
        </w:tc>
        <w:tc>
          <w:tcPr>
            <w:tcW w:w="1260" w:type="dxa"/>
            <w:shd w:val="clear" w:color="auto" w:fill="BFBFBF" w:themeFill="background1" w:themeFillShade="BF"/>
          </w:tcPr>
          <w:p w:rsidR="005420E5" w:rsidRPr="0073538A" w:rsidRDefault="003705F3" w:rsidP="005420E5">
            <w:pPr>
              <w:spacing w:after="0"/>
              <w:jc w:val="both"/>
              <w:rPr>
                <w:rFonts w:ascii="Times New Roman" w:hAnsi="Times New Roman"/>
                <w:b/>
                <w:sz w:val="20"/>
                <w:szCs w:val="20"/>
                <w:lang w:val="fr-FR"/>
              </w:rPr>
            </w:pPr>
            <w:r>
              <w:rPr>
                <w:rFonts w:ascii="Times New Roman" w:hAnsi="Times New Roman"/>
                <w:sz w:val="20"/>
                <w:szCs w:val="20"/>
                <w:lang w:val="fr-FR"/>
              </w:rPr>
              <w:t>Idem</w:t>
            </w:r>
          </w:p>
        </w:tc>
        <w:tc>
          <w:tcPr>
            <w:tcW w:w="4320" w:type="dxa"/>
            <w:shd w:val="clear" w:color="auto" w:fill="BFBFBF" w:themeFill="background1" w:themeFillShade="BF"/>
          </w:tcPr>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25 personnes max / porte latrine / jour</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Attente aux latrines en pointe &lt; 5 mn</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Latrines sans mouche, sans odeur et sans trace d'excréments</w:t>
            </w:r>
          </w:p>
          <w:p w:rsidR="005420E5" w:rsidRPr="0073538A" w:rsidRDefault="005420E5" w:rsidP="00160340">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Latrines intimes avec séparation genre</w:t>
            </w:r>
          </w:p>
          <w:p w:rsidR="005420E5" w:rsidRPr="0073538A" w:rsidRDefault="005420E5" w:rsidP="00160340">
            <w:pPr>
              <w:pStyle w:val="ListParagraph"/>
              <w:numPr>
                <w:ilvl w:val="0"/>
                <w:numId w:val="6"/>
              </w:numPr>
              <w:spacing w:after="0"/>
              <w:jc w:val="both"/>
              <w:rPr>
                <w:rFonts w:ascii="Times New Roman" w:hAnsi="Times New Roman"/>
                <w:b/>
                <w:sz w:val="20"/>
                <w:szCs w:val="20"/>
                <w:lang w:val="fr-FR"/>
              </w:rPr>
            </w:pPr>
            <w:r w:rsidRPr="0073538A">
              <w:rPr>
                <w:rFonts w:ascii="Times New Roman" w:hAnsi="Times New Roman"/>
                <w:sz w:val="20"/>
                <w:szCs w:val="20"/>
                <w:lang w:val="fr-FR"/>
              </w:rPr>
              <w:t>Aire avec pots de défécation pour enfants</w:t>
            </w:r>
          </w:p>
        </w:tc>
        <w:tc>
          <w:tcPr>
            <w:tcW w:w="5310" w:type="dxa"/>
            <w:shd w:val="clear" w:color="auto" w:fill="BFBFBF" w:themeFill="background1" w:themeFillShade="BF"/>
          </w:tcPr>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Construction de latrines avec séparation genre, points de lavage des mains et drainage</w:t>
            </w:r>
          </w:p>
          <w:p w:rsidR="005420E5" w:rsidRPr="0073538A"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d’une aire avec pots de défécation disponibles pour les enfants</w:t>
            </w:r>
          </w:p>
          <w:p w:rsidR="005420E5" w:rsidRPr="0073538A" w:rsidRDefault="005420E5" w:rsidP="00302FCF">
            <w:pPr>
              <w:pStyle w:val="ListParagraph"/>
              <w:numPr>
                <w:ilvl w:val="0"/>
                <w:numId w:val="5"/>
              </w:numPr>
              <w:spacing w:after="0"/>
              <w:jc w:val="both"/>
              <w:rPr>
                <w:rFonts w:ascii="Times New Roman" w:hAnsi="Times New Roman"/>
                <w:i/>
                <w:sz w:val="20"/>
                <w:szCs w:val="20"/>
                <w:lang w:val="fr-FR"/>
              </w:rPr>
            </w:pPr>
            <w:r w:rsidRPr="0073538A">
              <w:rPr>
                <w:rFonts w:ascii="Times New Roman" w:hAnsi="Times New Roman"/>
                <w:sz w:val="20"/>
                <w:szCs w:val="20"/>
                <w:lang w:val="fr-FR"/>
              </w:rPr>
              <w:t>Trous à ordures, poubelles signalisées, incinérateurs à déchets, canaux de drainage, nettoyage et entretien quotidien</w:t>
            </w:r>
          </w:p>
          <w:p w:rsidR="005420E5" w:rsidRDefault="005420E5" w:rsidP="00160340">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Distribution de pots pour les enfants et/ou truelle ou pelle pour collecter et jeter leurs excréments à la latrine</w:t>
            </w:r>
          </w:p>
          <w:p w:rsidR="0043745E" w:rsidRPr="0073538A" w:rsidRDefault="0043745E" w:rsidP="0043745E">
            <w:pPr>
              <w:pStyle w:val="ListParagraph"/>
              <w:spacing w:after="0"/>
              <w:ind w:left="360"/>
              <w:jc w:val="both"/>
              <w:rPr>
                <w:rFonts w:ascii="Times New Roman" w:hAnsi="Times New Roman"/>
                <w:sz w:val="20"/>
                <w:szCs w:val="20"/>
                <w:lang w:val="fr-FR"/>
              </w:rPr>
            </w:pPr>
          </w:p>
        </w:tc>
      </w:tr>
      <w:tr w:rsidR="005420E5" w:rsidRPr="007A0D87" w:rsidTr="008153DA">
        <w:tc>
          <w:tcPr>
            <w:tcW w:w="1818" w:type="dxa"/>
            <w:vMerge w:val="restart"/>
            <w:shd w:val="clear" w:color="auto" w:fill="A6A6A6" w:themeFill="background1" w:themeFillShade="A6"/>
          </w:tcPr>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8A52D9">
            <w:pPr>
              <w:spacing w:after="0"/>
              <w:jc w:val="center"/>
              <w:rPr>
                <w:rFonts w:ascii="Times New Roman" w:hAnsi="Times New Roman"/>
                <w:b/>
                <w:sz w:val="20"/>
                <w:szCs w:val="20"/>
                <w:highlight w:val="yellow"/>
                <w:lang w:val="fr-FR"/>
              </w:rPr>
            </w:pPr>
          </w:p>
          <w:p w:rsidR="005420E5" w:rsidRPr="00027D5B" w:rsidRDefault="005420E5" w:rsidP="009472DA">
            <w:pPr>
              <w:spacing w:after="0"/>
              <w:jc w:val="center"/>
              <w:rPr>
                <w:rFonts w:ascii="Times New Roman" w:hAnsi="Times New Roman"/>
                <w:sz w:val="20"/>
                <w:szCs w:val="20"/>
                <w:highlight w:val="yellow"/>
                <w:lang w:val="fr-FR"/>
              </w:rPr>
            </w:pPr>
          </w:p>
        </w:tc>
        <w:tc>
          <w:tcPr>
            <w:tcW w:w="1710" w:type="dxa"/>
            <w:vMerge w:val="restart"/>
            <w:tcBorders>
              <w:top w:val="single" w:sz="4" w:space="0" w:color="auto"/>
            </w:tcBorders>
            <w:shd w:val="clear" w:color="auto" w:fill="auto"/>
          </w:tcPr>
          <w:p w:rsidR="005420E5" w:rsidRPr="00290F1C" w:rsidRDefault="005420E5" w:rsidP="00093004">
            <w:pPr>
              <w:spacing w:after="0"/>
              <w:jc w:val="center"/>
              <w:rPr>
                <w:rFonts w:ascii="Times New Roman" w:hAnsi="Times New Roman"/>
                <w:b/>
                <w:sz w:val="20"/>
                <w:szCs w:val="20"/>
                <w:u w:val="single"/>
                <w:lang w:val="fr-FR"/>
              </w:rPr>
            </w:pPr>
            <w:r w:rsidRPr="00290F1C">
              <w:rPr>
                <w:rFonts w:ascii="Times New Roman" w:hAnsi="Times New Roman"/>
                <w:b/>
                <w:sz w:val="20"/>
                <w:szCs w:val="20"/>
                <w:u w:val="single"/>
                <w:lang w:val="fr-FR"/>
              </w:rPr>
              <w:t>Equipe Mobile</w:t>
            </w:r>
          </w:p>
          <w:p w:rsidR="005420E5" w:rsidRPr="00C910E9" w:rsidRDefault="005420E5" w:rsidP="00093004">
            <w:pPr>
              <w:spacing w:after="0"/>
              <w:jc w:val="center"/>
              <w:rPr>
                <w:rFonts w:ascii="Times New Roman" w:hAnsi="Times New Roman"/>
                <w:sz w:val="20"/>
                <w:szCs w:val="20"/>
                <w:highlight w:val="yellow"/>
                <w:lang w:val="fr-FR"/>
              </w:rPr>
            </w:pPr>
            <w:r w:rsidRPr="00E56287">
              <w:rPr>
                <w:rFonts w:ascii="Times New Roman" w:hAnsi="Times New Roman"/>
                <w:sz w:val="20"/>
                <w:szCs w:val="20"/>
                <w:lang w:val="fr-FR"/>
              </w:rPr>
              <w:t>(stratégie avancée)</w:t>
            </w:r>
          </w:p>
          <w:p w:rsidR="005420E5" w:rsidRDefault="005420E5" w:rsidP="004116AE">
            <w:pPr>
              <w:spacing w:after="0"/>
              <w:jc w:val="center"/>
              <w:rPr>
                <w:rFonts w:ascii="Times New Roman" w:hAnsi="Times New Roman"/>
                <w:sz w:val="20"/>
                <w:szCs w:val="20"/>
                <w:lang w:val="fr-FR"/>
              </w:rPr>
            </w:pPr>
          </w:p>
          <w:p w:rsidR="005420E5" w:rsidRPr="00317E52" w:rsidRDefault="005420E5" w:rsidP="004116AE">
            <w:pPr>
              <w:spacing w:after="0"/>
              <w:jc w:val="center"/>
              <w:rPr>
                <w:rFonts w:ascii="Times New Roman" w:hAnsi="Times New Roman"/>
                <w:b/>
                <w:sz w:val="20"/>
                <w:szCs w:val="20"/>
                <w:u w:val="single"/>
                <w:lang w:val="fr-FR"/>
              </w:rPr>
            </w:pPr>
            <w:r w:rsidRPr="00317E52">
              <w:rPr>
                <w:rFonts w:ascii="Times New Roman" w:hAnsi="Times New Roman"/>
                <w:b/>
                <w:sz w:val="20"/>
                <w:szCs w:val="20"/>
                <w:u w:val="single"/>
                <w:lang w:val="fr-FR"/>
              </w:rPr>
              <w:t>en</w:t>
            </w:r>
          </w:p>
          <w:p w:rsidR="005420E5" w:rsidRPr="00317E52" w:rsidRDefault="005420E5" w:rsidP="004116AE">
            <w:pPr>
              <w:spacing w:after="0"/>
              <w:jc w:val="center"/>
              <w:rPr>
                <w:rFonts w:ascii="Times New Roman" w:hAnsi="Times New Roman"/>
                <w:b/>
                <w:sz w:val="20"/>
                <w:szCs w:val="20"/>
                <w:u w:val="single"/>
                <w:lang w:val="fr-FR"/>
              </w:rPr>
            </w:pPr>
            <w:r w:rsidRPr="00317E52">
              <w:rPr>
                <w:rFonts w:ascii="Times New Roman" w:hAnsi="Times New Roman"/>
                <w:b/>
                <w:sz w:val="20"/>
                <w:szCs w:val="20"/>
                <w:u w:val="single"/>
                <w:lang w:val="fr-FR"/>
              </w:rPr>
              <w:t xml:space="preserve">Village etc. </w:t>
            </w:r>
          </w:p>
          <w:p w:rsidR="005420E5" w:rsidRPr="00B2325C" w:rsidRDefault="005420E5" w:rsidP="004116AE">
            <w:pPr>
              <w:spacing w:after="0"/>
              <w:jc w:val="center"/>
              <w:rPr>
                <w:rFonts w:ascii="Times New Roman" w:hAnsi="Times New Roman"/>
                <w:sz w:val="20"/>
                <w:szCs w:val="20"/>
                <w:lang w:val="fr-FR"/>
              </w:rPr>
            </w:pPr>
          </w:p>
          <w:p w:rsidR="005420E5" w:rsidRPr="00B2325C" w:rsidRDefault="005420E5" w:rsidP="004116AE">
            <w:pPr>
              <w:spacing w:after="0"/>
              <w:jc w:val="center"/>
              <w:rPr>
                <w:rFonts w:ascii="Times New Roman" w:hAnsi="Times New Roman"/>
                <w:sz w:val="20"/>
                <w:szCs w:val="20"/>
                <w:lang w:val="fr-FR"/>
              </w:rPr>
            </w:pPr>
            <w:r w:rsidRPr="00B2325C">
              <w:rPr>
                <w:rFonts w:ascii="Times New Roman" w:hAnsi="Times New Roman"/>
                <w:sz w:val="20"/>
                <w:szCs w:val="20"/>
                <w:lang w:val="fr-FR"/>
              </w:rPr>
              <w:t>pour</w:t>
            </w:r>
          </w:p>
          <w:p w:rsidR="005420E5" w:rsidRPr="00B2325C" w:rsidRDefault="005420E5" w:rsidP="004116AE">
            <w:pPr>
              <w:spacing w:after="0"/>
              <w:jc w:val="center"/>
              <w:rPr>
                <w:rFonts w:ascii="Times New Roman" w:hAnsi="Times New Roman"/>
                <w:sz w:val="20"/>
                <w:szCs w:val="20"/>
                <w:lang w:val="fr-FR"/>
              </w:rPr>
            </w:pPr>
            <w:r w:rsidRPr="00B2325C">
              <w:rPr>
                <w:rFonts w:ascii="Times New Roman" w:hAnsi="Times New Roman"/>
                <w:sz w:val="20"/>
                <w:szCs w:val="20"/>
                <w:lang w:val="fr-FR"/>
              </w:rPr>
              <w:lastRenderedPageBreak/>
              <w:t>Malnutrition Aiguë Sévère</w:t>
            </w:r>
          </w:p>
          <w:p w:rsidR="005420E5" w:rsidRPr="00B2325C" w:rsidRDefault="005420E5" w:rsidP="004116AE">
            <w:pPr>
              <w:spacing w:after="0"/>
              <w:jc w:val="center"/>
              <w:rPr>
                <w:rFonts w:ascii="Times New Roman" w:hAnsi="Times New Roman"/>
                <w:sz w:val="20"/>
                <w:szCs w:val="20"/>
                <w:lang w:val="fr-FR"/>
              </w:rPr>
            </w:pPr>
            <w:r w:rsidRPr="00B2325C">
              <w:rPr>
                <w:rFonts w:ascii="Times New Roman" w:hAnsi="Times New Roman"/>
                <w:sz w:val="20"/>
                <w:szCs w:val="20"/>
                <w:lang w:val="fr-FR"/>
              </w:rPr>
              <w:t>(MAS)</w:t>
            </w:r>
          </w:p>
          <w:p w:rsidR="005420E5" w:rsidRPr="00B2325C" w:rsidRDefault="005420E5" w:rsidP="004116AE">
            <w:pPr>
              <w:spacing w:after="0"/>
              <w:jc w:val="center"/>
              <w:rPr>
                <w:rFonts w:ascii="Times New Roman" w:hAnsi="Times New Roman"/>
                <w:sz w:val="20"/>
                <w:szCs w:val="20"/>
                <w:lang w:val="fr-FR"/>
              </w:rPr>
            </w:pPr>
            <w:r w:rsidRPr="00B2325C">
              <w:rPr>
                <w:rFonts w:ascii="Times New Roman" w:hAnsi="Times New Roman"/>
                <w:sz w:val="20"/>
                <w:szCs w:val="20"/>
                <w:lang w:val="fr-FR"/>
              </w:rPr>
              <w:t>ou</w:t>
            </w:r>
          </w:p>
          <w:p w:rsidR="005420E5" w:rsidRPr="00B2325C" w:rsidRDefault="005420E5" w:rsidP="004116AE">
            <w:pPr>
              <w:spacing w:after="0"/>
              <w:jc w:val="center"/>
              <w:rPr>
                <w:rFonts w:ascii="Times New Roman" w:hAnsi="Times New Roman"/>
                <w:sz w:val="20"/>
                <w:szCs w:val="20"/>
                <w:lang w:val="fr-FR"/>
              </w:rPr>
            </w:pPr>
            <w:r w:rsidRPr="00B2325C">
              <w:rPr>
                <w:rFonts w:ascii="Times New Roman" w:hAnsi="Times New Roman"/>
                <w:sz w:val="20"/>
                <w:szCs w:val="20"/>
                <w:lang w:val="fr-FR"/>
              </w:rPr>
              <w:t>Malnutrition Aiguë Modérée</w:t>
            </w:r>
          </w:p>
          <w:p w:rsidR="005420E5" w:rsidRPr="004116AE" w:rsidRDefault="005420E5" w:rsidP="004116AE">
            <w:pPr>
              <w:spacing w:after="0"/>
              <w:jc w:val="center"/>
              <w:rPr>
                <w:rFonts w:ascii="Times New Roman" w:hAnsi="Times New Roman"/>
                <w:sz w:val="20"/>
                <w:szCs w:val="20"/>
                <w:lang w:val="fr-FR"/>
              </w:rPr>
            </w:pPr>
            <w:r w:rsidRPr="00B2325C">
              <w:rPr>
                <w:rFonts w:ascii="Times New Roman" w:hAnsi="Times New Roman"/>
                <w:sz w:val="20"/>
                <w:szCs w:val="20"/>
                <w:lang w:val="fr-FR"/>
              </w:rPr>
              <w:t>(MAM)</w:t>
            </w:r>
          </w:p>
        </w:tc>
        <w:tc>
          <w:tcPr>
            <w:tcW w:w="990" w:type="dxa"/>
            <w:shd w:val="clear" w:color="auto" w:fill="F2F2F2" w:themeFill="background1" w:themeFillShade="F2"/>
          </w:tcPr>
          <w:p w:rsidR="005420E5" w:rsidRPr="00027D5B" w:rsidRDefault="005420E5" w:rsidP="008A52D9">
            <w:pPr>
              <w:spacing w:after="0"/>
              <w:jc w:val="center"/>
              <w:rPr>
                <w:rFonts w:ascii="Times New Roman" w:hAnsi="Times New Roman"/>
                <w:sz w:val="20"/>
                <w:szCs w:val="20"/>
                <w:lang w:val="fr-FR"/>
              </w:rPr>
            </w:pPr>
            <w:r w:rsidRPr="00027D5B">
              <w:rPr>
                <w:rFonts w:ascii="Times New Roman" w:hAnsi="Times New Roman"/>
                <w:sz w:val="20"/>
                <w:szCs w:val="20"/>
                <w:lang w:val="fr-FR"/>
              </w:rPr>
              <w:lastRenderedPageBreak/>
              <w:t>Accès à l’eau potable</w:t>
            </w:r>
          </w:p>
        </w:tc>
        <w:tc>
          <w:tcPr>
            <w:tcW w:w="1260" w:type="dxa"/>
            <w:shd w:val="clear" w:color="auto" w:fill="F2F2F2" w:themeFill="background1" w:themeFillShade="F2"/>
          </w:tcPr>
          <w:p w:rsidR="005420E5" w:rsidRPr="0073538A" w:rsidRDefault="003705F3" w:rsidP="00FB597A">
            <w:pPr>
              <w:spacing w:after="0"/>
              <w:jc w:val="both"/>
              <w:rPr>
                <w:rFonts w:ascii="Times New Roman" w:hAnsi="Times New Roman"/>
                <w:sz w:val="20"/>
                <w:szCs w:val="20"/>
                <w:lang w:val="fr-FR"/>
              </w:rPr>
            </w:pPr>
            <w:r>
              <w:rPr>
                <w:rFonts w:ascii="Times New Roman" w:hAnsi="Times New Roman"/>
                <w:sz w:val="20"/>
                <w:szCs w:val="20"/>
                <w:lang w:val="fr-FR"/>
              </w:rPr>
              <w:t>Idem</w:t>
            </w:r>
          </w:p>
        </w:tc>
        <w:tc>
          <w:tcPr>
            <w:tcW w:w="4320" w:type="dxa"/>
            <w:shd w:val="clear" w:color="auto" w:fill="F2F2F2" w:themeFill="background1" w:themeFillShade="F2"/>
          </w:tcPr>
          <w:p w:rsidR="005420E5" w:rsidRPr="0073538A" w:rsidRDefault="005420E5" w:rsidP="00760DF2">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L’eau de boisson est disponible et chlorée avec 0,3-1mg/litre de chlore résiduel libre</w:t>
            </w:r>
          </w:p>
          <w:p w:rsidR="005420E5" w:rsidRPr="0073538A" w:rsidRDefault="005420E5" w:rsidP="00760DF2">
            <w:pPr>
              <w:pStyle w:val="ListParagraph"/>
              <w:numPr>
                <w:ilvl w:val="0"/>
                <w:numId w:val="4"/>
              </w:numPr>
              <w:spacing w:after="0"/>
              <w:jc w:val="both"/>
              <w:rPr>
                <w:rFonts w:ascii="Times New Roman" w:hAnsi="Times New Roman"/>
                <w:dstrike/>
                <w:sz w:val="20"/>
                <w:szCs w:val="20"/>
                <w:lang w:val="fr-FR"/>
              </w:rPr>
            </w:pPr>
            <w:r w:rsidRPr="0073538A">
              <w:rPr>
                <w:rFonts w:ascii="Times New Roman" w:hAnsi="Times New Roman"/>
                <w:sz w:val="20"/>
                <w:szCs w:val="20"/>
                <w:lang w:val="fr-FR"/>
              </w:rPr>
              <w:t>Absence de latrines ou d’aires de défécation à moins de 30 m des points d’eau</w:t>
            </w:r>
          </w:p>
        </w:tc>
        <w:tc>
          <w:tcPr>
            <w:tcW w:w="5310" w:type="dxa"/>
            <w:shd w:val="clear" w:color="auto" w:fill="F2F2F2" w:themeFill="background1" w:themeFillShade="F2"/>
          </w:tcPr>
          <w:p w:rsidR="005420E5" w:rsidRPr="0073538A" w:rsidRDefault="005420E5" w:rsidP="00760DF2">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Chloration de l'eau limpide (NTU&lt;20) par solution mère de HTH, </w:t>
            </w:r>
            <w:proofErr w:type="spellStart"/>
            <w:r w:rsidRPr="0073538A">
              <w:rPr>
                <w:rFonts w:ascii="Times New Roman" w:hAnsi="Times New Roman"/>
                <w:sz w:val="20"/>
                <w:szCs w:val="20"/>
                <w:lang w:val="fr-FR"/>
              </w:rPr>
              <w:t>Aquatab</w:t>
            </w:r>
            <w:proofErr w:type="spellEnd"/>
            <w:r w:rsidRPr="0073538A">
              <w:rPr>
                <w:rFonts w:ascii="Times New Roman" w:hAnsi="Times New Roman"/>
                <w:sz w:val="20"/>
                <w:szCs w:val="20"/>
                <w:lang w:val="fr-FR"/>
              </w:rPr>
              <w:t>, Javel</w:t>
            </w:r>
          </w:p>
          <w:p w:rsidR="005420E5" w:rsidRPr="0073538A" w:rsidRDefault="005420E5" w:rsidP="00760DF2">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Traitement de l'eau turbide (NTU&gt;20) par sachets PUR, chloration après filtrage (bougie, sable ou charbon) ou après décantation floculation avec du Sulfate d’Alumine (produit spécifique ou produit local type pierre d’Alun)</w:t>
            </w:r>
          </w:p>
          <w:p w:rsidR="005420E5" w:rsidRDefault="005420E5" w:rsidP="00760DF2">
            <w:pPr>
              <w:pStyle w:val="ListParagraph"/>
              <w:numPr>
                <w:ilvl w:val="0"/>
                <w:numId w:val="4"/>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de stockage protégé</w:t>
            </w:r>
          </w:p>
          <w:p w:rsidR="00E43B13" w:rsidRPr="00E43B13" w:rsidRDefault="00E43B13" w:rsidP="00E43B13">
            <w:pPr>
              <w:spacing w:after="0"/>
              <w:jc w:val="both"/>
              <w:rPr>
                <w:rFonts w:ascii="Times New Roman" w:hAnsi="Times New Roman"/>
                <w:sz w:val="20"/>
                <w:szCs w:val="20"/>
                <w:lang w:val="fr-FR"/>
              </w:rPr>
            </w:pPr>
          </w:p>
        </w:tc>
      </w:tr>
      <w:tr w:rsidR="005420E5" w:rsidRPr="003255D8" w:rsidTr="008153DA">
        <w:tc>
          <w:tcPr>
            <w:tcW w:w="1818" w:type="dxa"/>
            <w:vMerge/>
            <w:shd w:val="clear" w:color="auto" w:fill="A6A6A6" w:themeFill="background1" w:themeFillShade="A6"/>
          </w:tcPr>
          <w:p w:rsidR="005420E5" w:rsidRPr="00027D5B" w:rsidRDefault="005420E5" w:rsidP="008A52D9">
            <w:pPr>
              <w:spacing w:after="0"/>
              <w:jc w:val="both"/>
              <w:rPr>
                <w:rFonts w:ascii="Times New Roman" w:hAnsi="Times New Roman"/>
                <w:sz w:val="20"/>
                <w:szCs w:val="20"/>
                <w:highlight w:val="yellow"/>
                <w:lang w:val="fr-FR"/>
              </w:rPr>
            </w:pPr>
          </w:p>
        </w:tc>
        <w:tc>
          <w:tcPr>
            <w:tcW w:w="1710" w:type="dxa"/>
            <w:vMerge/>
            <w:tcBorders>
              <w:bottom w:val="nil"/>
            </w:tcBorders>
            <w:shd w:val="clear" w:color="auto" w:fill="auto"/>
          </w:tcPr>
          <w:p w:rsidR="005420E5" w:rsidRPr="00C910E9" w:rsidRDefault="005420E5" w:rsidP="008A52D9">
            <w:pPr>
              <w:spacing w:after="0"/>
              <w:jc w:val="center"/>
              <w:rPr>
                <w:rFonts w:ascii="Times New Roman" w:hAnsi="Times New Roman"/>
                <w:sz w:val="20"/>
                <w:szCs w:val="20"/>
                <w:highlight w:val="yellow"/>
                <w:lang w:val="fr-FR"/>
              </w:rPr>
            </w:pPr>
          </w:p>
        </w:tc>
        <w:tc>
          <w:tcPr>
            <w:tcW w:w="990" w:type="dxa"/>
            <w:shd w:val="clear" w:color="auto" w:fill="D9D9D9" w:themeFill="background1" w:themeFillShade="D9"/>
          </w:tcPr>
          <w:p w:rsidR="005420E5" w:rsidRPr="00027D5B" w:rsidRDefault="005420E5" w:rsidP="000147EE">
            <w:pPr>
              <w:spacing w:after="0"/>
              <w:rPr>
                <w:rFonts w:ascii="Times New Roman" w:hAnsi="Times New Roman"/>
                <w:sz w:val="20"/>
                <w:szCs w:val="20"/>
                <w:lang w:val="fr-FR"/>
              </w:rPr>
            </w:pPr>
            <w:r w:rsidRPr="000118B1">
              <w:rPr>
                <w:rFonts w:ascii="Times New Roman" w:hAnsi="Times New Roman"/>
                <w:sz w:val="20"/>
                <w:szCs w:val="20"/>
                <w:lang w:val="fr-FR"/>
              </w:rPr>
              <w:t>Hygiène</w:t>
            </w:r>
          </w:p>
        </w:tc>
        <w:tc>
          <w:tcPr>
            <w:tcW w:w="1260" w:type="dxa"/>
            <w:shd w:val="clear" w:color="auto" w:fill="D9D9D9" w:themeFill="background1" w:themeFillShade="D9"/>
          </w:tcPr>
          <w:p w:rsidR="005420E5" w:rsidRPr="0073538A" w:rsidRDefault="005420E5" w:rsidP="00FB597A">
            <w:pPr>
              <w:spacing w:after="0"/>
              <w:jc w:val="both"/>
              <w:rPr>
                <w:rFonts w:ascii="Times New Roman" w:hAnsi="Times New Roman"/>
                <w:sz w:val="20"/>
                <w:szCs w:val="20"/>
                <w:lang w:val="fr-FR"/>
              </w:rPr>
            </w:pPr>
            <w:r w:rsidRPr="0073538A">
              <w:rPr>
                <w:rFonts w:ascii="Times New Roman" w:hAnsi="Times New Roman"/>
                <w:sz w:val="20"/>
                <w:szCs w:val="20"/>
                <w:lang w:val="fr-FR"/>
              </w:rPr>
              <w:t>idem</w:t>
            </w:r>
          </w:p>
        </w:tc>
        <w:tc>
          <w:tcPr>
            <w:tcW w:w="4320" w:type="dxa"/>
            <w:shd w:val="clear" w:color="auto" w:fill="D9D9D9" w:themeFill="background1" w:themeFillShade="D9"/>
          </w:tcPr>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Savon dans toutes les installations</w:t>
            </w:r>
          </w:p>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Posters affichés et séances quotidiennes de sensibilisation à l’hygiène</w:t>
            </w:r>
          </w:p>
        </w:tc>
        <w:tc>
          <w:tcPr>
            <w:tcW w:w="5310" w:type="dxa"/>
            <w:shd w:val="clear" w:color="auto" w:fill="D9D9D9" w:themeFill="background1" w:themeFillShade="D9"/>
          </w:tcPr>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Entretien et recharge des laves mains en eau chlorée</w:t>
            </w:r>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Education aux pratiques clefs d'hygiène </w:t>
            </w:r>
          </w:p>
          <w:p w:rsidR="005420E5" w:rsidRPr="0073538A" w:rsidRDefault="005420E5" w:rsidP="00760DF2">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lavage de mains avec du savon ou de la cendre et de l'eau coulante après avoir défèque ou nettoyé un enfant, avant de manger, d'allaiter, préparer ou faire manger son enfant; </w:t>
            </w:r>
          </w:p>
          <w:p w:rsidR="005420E5" w:rsidRPr="0073538A" w:rsidRDefault="005420E5" w:rsidP="00760DF2">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nettoyage des latrines et pourtour des maisons voire excentration de la défécation avec technique du chat si absence de latrine; </w:t>
            </w:r>
          </w:p>
          <w:p w:rsidR="005420E5" w:rsidRPr="0073538A" w:rsidRDefault="005420E5" w:rsidP="00760DF2">
            <w:pPr>
              <w:pStyle w:val="ListParagraph"/>
              <w:numPr>
                <w:ilvl w:val="1"/>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technique de traitement et protection de l'eau au stockage et puisage à domicile</w:t>
            </w:r>
          </w:p>
          <w:p w:rsidR="005420E5" w:rsidRPr="00E43B13" w:rsidRDefault="005420E5" w:rsidP="0073538A">
            <w:pPr>
              <w:pStyle w:val="ListParagraph"/>
              <w:numPr>
                <w:ilvl w:val="0"/>
                <w:numId w:val="5"/>
              </w:numPr>
              <w:spacing w:after="0"/>
              <w:jc w:val="both"/>
              <w:rPr>
                <w:rFonts w:ascii="Times New Roman" w:hAnsi="Times New Roman"/>
                <w:i/>
                <w:sz w:val="20"/>
                <w:szCs w:val="20"/>
                <w:lang w:val="fr-FR"/>
              </w:rPr>
            </w:pPr>
            <w:r w:rsidRPr="0073538A">
              <w:rPr>
                <w:rFonts w:ascii="Times New Roman" w:hAnsi="Times New Roman"/>
                <w:sz w:val="20"/>
                <w:szCs w:val="20"/>
                <w:lang w:val="fr-FR"/>
              </w:rPr>
              <w:t>Remise du kit "domicile" aux mamans</w:t>
            </w:r>
            <w:r w:rsidRPr="0073538A">
              <w:rPr>
                <w:rFonts w:ascii="Times New Roman" w:hAnsi="Times New Roman"/>
                <w:i/>
                <w:sz w:val="20"/>
                <w:szCs w:val="20"/>
                <w:lang w:val="fr-FR"/>
              </w:rPr>
              <w:t xml:space="preserve"> </w:t>
            </w:r>
            <w:r w:rsidRPr="0073538A">
              <w:rPr>
                <w:rFonts w:ascii="Times New Roman" w:hAnsi="Times New Roman"/>
                <w:sz w:val="20"/>
                <w:szCs w:val="20"/>
                <w:lang w:val="fr-FR"/>
              </w:rPr>
              <w:t>à l’issue du passage (500gr de savon pour lavage de mains; 1 jerrycan pour le stockage sur de l’eau; matériel pour le traitement de l’eau à domicile pour au moins deux mois)</w:t>
            </w:r>
          </w:p>
          <w:p w:rsidR="00E43B13" w:rsidRPr="00E43B13" w:rsidRDefault="00E43B13" w:rsidP="00E43B13">
            <w:pPr>
              <w:spacing w:after="0"/>
              <w:jc w:val="both"/>
              <w:rPr>
                <w:rFonts w:ascii="Times New Roman" w:hAnsi="Times New Roman"/>
                <w:i/>
                <w:sz w:val="20"/>
                <w:szCs w:val="20"/>
                <w:lang w:val="fr-FR"/>
              </w:rPr>
            </w:pPr>
          </w:p>
        </w:tc>
      </w:tr>
      <w:tr w:rsidR="005420E5" w:rsidRPr="003255D8" w:rsidTr="008153DA">
        <w:tc>
          <w:tcPr>
            <w:tcW w:w="1818" w:type="dxa"/>
            <w:vMerge/>
            <w:tcBorders>
              <w:right w:val="single" w:sz="4" w:space="0" w:color="auto"/>
            </w:tcBorders>
            <w:shd w:val="clear" w:color="auto" w:fill="A6A6A6" w:themeFill="background1" w:themeFillShade="A6"/>
          </w:tcPr>
          <w:p w:rsidR="005420E5" w:rsidRPr="00027D5B" w:rsidRDefault="005420E5" w:rsidP="008A52D9">
            <w:pPr>
              <w:spacing w:after="0"/>
              <w:jc w:val="both"/>
              <w:rPr>
                <w:rFonts w:ascii="Times New Roman" w:hAnsi="Times New Roman"/>
                <w:sz w:val="20"/>
                <w:szCs w:val="20"/>
                <w:highlight w:val="yellow"/>
                <w:lang w:val="fr-FR"/>
              </w:rPr>
            </w:pPr>
          </w:p>
        </w:tc>
        <w:tc>
          <w:tcPr>
            <w:tcW w:w="1710" w:type="dxa"/>
            <w:tcBorders>
              <w:top w:val="nil"/>
              <w:left w:val="single" w:sz="4" w:space="0" w:color="auto"/>
              <w:bottom w:val="single" w:sz="4" w:space="0" w:color="auto"/>
              <w:right w:val="single" w:sz="4" w:space="0" w:color="auto"/>
            </w:tcBorders>
            <w:shd w:val="clear" w:color="auto" w:fill="auto"/>
          </w:tcPr>
          <w:p w:rsidR="005420E5" w:rsidRPr="00C910E9" w:rsidRDefault="005420E5" w:rsidP="008A52D9">
            <w:pPr>
              <w:spacing w:after="0"/>
              <w:jc w:val="center"/>
              <w:rPr>
                <w:rFonts w:ascii="Times New Roman" w:hAnsi="Times New Roman"/>
                <w:sz w:val="20"/>
                <w:szCs w:val="20"/>
                <w:highlight w:val="yellow"/>
                <w:lang w:val="fr-FR"/>
              </w:rPr>
            </w:pPr>
          </w:p>
        </w:tc>
        <w:tc>
          <w:tcPr>
            <w:tcW w:w="990" w:type="dxa"/>
            <w:tcBorders>
              <w:left w:val="single" w:sz="4" w:space="0" w:color="auto"/>
            </w:tcBorders>
            <w:shd w:val="clear" w:color="auto" w:fill="BFBFBF" w:themeFill="background1" w:themeFillShade="BF"/>
          </w:tcPr>
          <w:p w:rsidR="005420E5" w:rsidRPr="00027D5B" w:rsidRDefault="005420E5" w:rsidP="008A52D9">
            <w:pPr>
              <w:spacing w:after="0"/>
              <w:jc w:val="center"/>
              <w:rPr>
                <w:rFonts w:ascii="Times New Roman" w:hAnsi="Times New Roman"/>
                <w:sz w:val="20"/>
                <w:szCs w:val="20"/>
                <w:lang w:val="fr-FR"/>
              </w:rPr>
            </w:pPr>
            <w:r w:rsidRPr="00027D5B">
              <w:rPr>
                <w:rFonts w:ascii="Times New Roman" w:hAnsi="Times New Roman"/>
                <w:sz w:val="20"/>
                <w:szCs w:val="20"/>
                <w:lang w:val="fr-FR"/>
              </w:rPr>
              <w:t>Assainissement</w:t>
            </w:r>
          </w:p>
        </w:tc>
        <w:tc>
          <w:tcPr>
            <w:tcW w:w="1260" w:type="dxa"/>
            <w:shd w:val="clear" w:color="auto" w:fill="BFBFBF" w:themeFill="background1" w:themeFillShade="BF"/>
          </w:tcPr>
          <w:p w:rsidR="005420E5" w:rsidRPr="0073538A" w:rsidRDefault="003705F3" w:rsidP="005420E5">
            <w:pPr>
              <w:spacing w:after="0"/>
              <w:jc w:val="both"/>
              <w:rPr>
                <w:rFonts w:ascii="Times New Roman" w:hAnsi="Times New Roman"/>
                <w:sz w:val="20"/>
                <w:szCs w:val="20"/>
                <w:lang w:val="fr-FR"/>
              </w:rPr>
            </w:pPr>
            <w:r>
              <w:rPr>
                <w:rFonts w:ascii="Times New Roman" w:hAnsi="Times New Roman"/>
                <w:sz w:val="20"/>
                <w:szCs w:val="20"/>
                <w:lang w:val="fr-FR"/>
              </w:rPr>
              <w:t>Idem</w:t>
            </w:r>
          </w:p>
        </w:tc>
        <w:tc>
          <w:tcPr>
            <w:tcW w:w="4320" w:type="dxa"/>
            <w:shd w:val="clear" w:color="auto" w:fill="BFBFBF" w:themeFill="background1" w:themeFillShade="BF"/>
          </w:tcPr>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Aire avec pots de défécation pour enfants</w:t>
            </w:r>
          </w:p>
        </w:tc>
        <w:tc>
          <w:tcPr>
            <w:tcW w:w="5310" w:type="dxa"/>
            <w:shd w:val="clear" w:color="auto" w:fill="BFBFBF" w:themeFill="background1" w:themeFillShade="BF"/>
          </w:tcPr>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Aménagement d’une aire avec pots de défécation disponibles pour les enfants</w:t>
            </w:r>
          </w:p>
          <w:p w:rsidR="005420E5"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Distribution de pots pour les enfants et/ou truelle ou pelle pour collecter et jeter leurs excréments à la latrine</w:t>
            </w:r>
          </w:p>
          <w:p w:rsidR="00E43B13" w:rsidRPr="00E43B13" w:rsidRDefault="00E43B13" w:rsidP="00E43B13">
            <w:pPr>
              <w:spacing w:after="0"/>
              <w:jc w:val="both"/>
              <w:rPr>
                <w:rFonts w:ascii="Times New Roman" w:hAnsi="Times New Roman"/>
                <w:sz w:val="20"/>
                <w:szCs w:val="20"/>
                <w:lang w:val="fr-FR"/>
              </w:rPr>
            </w:pPr>
          </w:p>
        </w:tc>
      </w:tr>
      <w:tr w:rsidR="005420E5" w:rsidRPr="003255D8" w:rsidTr="008153DA">
        <w:tc>
          <w:tcPr>
            <w:tcW w:w="1818" w:type="dxa"/>
            <w:vMerge w:val="restart"/>
            <w:shd w:val="clear" w:color="auto" w:fill="A6A6A6" w:themeFill="background1" w:themeFillShade="A6"/>
          </w:tcPr>
          <w:p w:rsidR="005420E5" w:rsidRPr="00027D5B" w:rsidRDefault="005420E5" w:rsidP="008A52D9">
            <w:pPr>
              <w:spacing w:after="0"/>
              <w:jc w:val="center"/>
              <w:rPr>
                <w:rFonts w:ascii="Times New Roman" w:hAnsi="Times New Roman"/>
                <w:b/>
                <w:sz w:val="24"/>
                <w:szCs w:val="24"/>
                <w:highlight w:val="yellow"/>
                <w:lang w:val="fr-FR"/>
              </w:rPr>
            </w:pPr>
          </w:p>
          <w:p w:rsidR="005420E5" w:rsidRPr="00027D5B" w:rsidRDefault="005420E5" w:rsidP="008A52D9">
            <w:pPr>
              <w:spacing w:after="0"/>
              <w:jc w:val="center"/>
              <w:rPr>
                <w:rFonts w:ascii="Times New Roman" w:hAnsi="Times New Roman"/>
                <w:b/>
                <w:sz w:val="24"/>
                <w:szCs w:val="24"/>
                <w:highlight w:val="yellow"/>
                <w:lang w:val="fr-FR"/>
              </w:rPr>
            </w:pPr>
          </w:p>
          <w:p w:rsidR="005420E5" w:rsidRPr="00027D5B" w:rsidRDefault="005420E5" w:rsidP="008A52D9">
            <w:pPr>
              <w:spacing w:after="0"/>
              <w:jc w:val="center"/>
              <w:rPr>
                <w:rFonts w:ascii="Times New Roman" w:hAnsi="Times New Roman"/>
                <w:b/>
                <w:sz w:val="24"/>
                <w:szCs w:val="24"/>
                <w:highlight w:val="yellow"/>
                <w:lang w:val="fr-FR"/>
              </w:rPr>
            </w:pPr>
          </w:p>
          <w:p w:rsidR="005420E5" w:rsidRPr="00027D5B" w:rsidRDefault="005420E5" w:rsidP="008A52D9">
            <w:pPr>
              <w:spacing w:after="0"/>
              <w:jc w:val="center"/>
              <w:rPr>
                <w:rFonts w:ascii="Times New Roman" w:hAnsi="Times New Roman"/>
                <w:b/>
                <w:sz w:val="24"/>
                <w:szCs w:val="24"/>
                <w:highlight w:val="yellow"/>
                <w:lang w:val="fr-FR"/>
              </w:rPr>
            </w:pPr>
          </w:p>
          <w:p w:rsidR="005420E5" w:rsidRPr="00027D5B" w:rsidRDefault="005420E5" w:rsidP="008A52D9">
            <w:pPr>
              <w:spacing w:after="0"/>
              <w:jc w:val="center"/>
              <w:rPr>
                <w:rFonts w:ascii="Times New Roman" w:hAnsi="Times New Roman"/>
                <w:b/>
                <w:sz w:val="24"/>
                <w:szCs w:val="24"/>
                <w:highlight w:val="yellow"/>
                <w:lang w:val="fr-FR"/>
              </w:rPr>
            </w:pPr>
          </w:p>
          <w:p w:rsidR="005420E5" w:rsidRPr="00D80020" w:rsidRDefault="005420E5" w:rsidP="00B50378">
            <w:pPr>
              <w:spacing w:after="0"/>
              <w:jc w:val="center"/>
              <w:rPr>
                <w:rFonts w:ascii="Times New Roman" w:hAnsi="Times New Roman"/>
                <w:b/>
                <w:sz w:val="24"/>
                <w:szCs w:val="24"/>
                <w:lang w:val="fr-FR"/>
              </w:rPr>
            </w:pPr>
            <w:r w:rsidRPr="00D80020">
              <w:rPr>
                <w:rFonts w:ascii="Times New Roman" w:hAnsi="Times New Roman"/>
                <w:b/>
                <w:sz w:val="24"/>
                <w:szCs w:val="24"/>
                <w:lang w:val="fr-FR"/>
              </w:rPr>
              <w:t xml:space="preserve">Couple « mère/ accompagnant </w:t>
            </w:r>
            <w:r w:rsidR="00290F1C">
              <w:rPr>
                <w:rFonts w:ascii="Times New Roman" w:hAnsi="Times New Roman"/>
                <w:b/>
                <w:sz w:val="24"/>
                <w:szCs w:val="24"/>
                <w:lang w:val="fr-FR"/>
              </w:rPr>
              <w:t>-</w:t>
            </w:r>
          </w:p>
          <w:p w:rsidR="005420E5" w:rsidRPr="00027D5B" w:rsidRDefault="005420E5" w:rsidP="00B50378">
            <w:pPr>
              <w:spacing w:after="0"/>
              <w:jc w:val="center"/>
              <w:rPr>
                <w:rFonts w:ascii="Times New Roman" w:hAnsi="Times New Roman"/>
                <w:b/>
                <w:sz w:val="24"/>
                <w:szCs w:val="24"/>
                <w:highlight w:val="yellow"/>
                <w:lang w:val="fr-FR"/>
              </w:rPr>
            </w:pPr>
            <w:r w:rsidRPr="00D80020">
              <w:rPr>
                <w:rFonts w:ascii="Times New Roman" w:hAnsi="Times New Roman"/>
                <w:b/>
                <w:sz w:val="24"/>
                <w:szCs w:val="24"/>
                <w:lang w:val="fr-FR"/>
              </w:rPr>
              <w:t>enfant malnutri »</w:t>
            </w:r>
          </w:p>
        </w:tc>
        <w:tc>
          <w:tcPr>
            <w:tcW w:w="1710" w:type="dxa"/>
            <w:tcBorders>
              <w:top w:val="single" w:sz="4" w:space="0" w:color="auto"/>
              <w:bottom w:val="nil"/>
            </w:tcBorders>
            <w:shd w:val="clear" w:color="auto" w:fill="auto"/>
          </w:tcPr>
          <w:p w:rsidR="005420E5" w:rsidRPr="00EC70D7" w:rsidRDefault="005420E5" w:rsidP="008A52D9">
            <w:pPr>
              <w:spacing w:after="0"/>
              <w:jc w:val="center"/>
              <w:rPr>
                <w:rFonts w:ascii="Times New Roman" w:hAnsi="Times New Roman"/>
                <w:sz w:val="20"/>
                <w:szCs w:val="20"/>
                <w:highlight w:val="yellow"/>
                <w:lang w:val="fr-FR"/>
              </w:rPr>
            </w:pPr>
          </w:p>
        </w:tc>
        <w:tc>
          <w:tcPr>
            <w:tcW w:w="990" w:type="dxa"/>
            <w:shd w:val="clear" w:color="auto" w:fill="F2F2F2" w:themeFill="background1" w:themeFillShade="F2"/>
          </w:tcPr>
          <w:p w:rsidR="005420E5" w:rsidRPr="00027D5B" w:rsidRDefault="005420E5" w:rsidP="008A52D9">
            <w:pPr>
              <w:spacing w:after="0"/>
              <w:jc w:val="center"/>
              <w:rPr>
                <w:rFonts w:ascii="Times New Roman" w:hAnsi="Times New Roman"/>
                <w:sz w:val="20"/>
                <w:szCs w:val="20"/>
                <w:lang w:val="fr-FR"/>
              </w:rPr>
            </w:pPr>
            <w:r w:rsidRPr="000118B1">
              <w:rPr>
                <w:rFonts w:ascii="Times New Roman" w:hAnsi="Times New Roman"/>
                <w:sz w:val="20"/>
                <w:szCs w:val="20"/>
                <w:lang w:val="fr-FR"/>
              </w:rPr>
              <w:t>Accès</w:t>
            </w:r>
            <w:r w:rsidRPr="00027D5B">
              <w:rPr>
                <w:rFonts w:ascii="Times New Roman" w:hAnsi="Times New Roman"/>
                <w:sz w:val="20"/>
                <w:szCs w:val="20"/>
              </w:rPr>
              <w:t xml:space="preserve"> à </w:t>
            </w:r>
            <w:r w:rsidRPr="000118B1">
              <w:rPr>
                <w:rFonts w:ascii="Times New Roman" w:hAnsi="Times New Roman"/>
                <w:sz w:val="20"/>
                <w:szCs w:val="20"/>
                <w:lang w:val="fr-FR"/>
              </w:rPr>
              <w:t>l’eau</w:t>
            </w:r>
            <w:r w:rsidRPr="00027D5B">
              <w:rPr>
                <w:rFonts w:ascii="Times New Roman" w:hAnsi="Times New Roman"/>
                <w:sz w:val="20"/>
                <w:szCs w:val="20"/>
              </w:rPr>
              <w:t xml:space="preserve"> potable</w:t>
            </w:r>
          </w:p>
        </w:tc>
        <w:tc>
          <w:tcPr>
            <w:tcW w:w="1260" w:type="dxa"/>
            <w:shd w:val="clear" w:color="auto" w:fill="F2F2F2" w:themeFill="background1" w:themeFillShade="F2"/>
          </w:tcPr>
          <w:p w:rsidR="005420E5" w:rsidRPr="0073538A" w:rsidRDefault="003705F3" w:rsidP="00FB597A">
            <w:pPr>
              <w:spacing w:after="0"/>
              <w:jc w:val="both"/>
              <w:rPr>
                <w:rFonts w:ascii="Times New Roman" w:hAnsi="Times New Roman"/>
                <w:sz w:val="20"/>
                <w:szCs w:val="20"/>
                <w:lang w:val="fr-FR"/>
              </w:rPr>
            </w:pPr>
            <w:r>
              <w:rPr>
                <w:rFonts w:ascii="Times New Roman" w:hAnsi="Times New Roman"/>
                <w:sz w:val="20"/>
                <w:szCs w:val="20"/>
                <w:lang w:val="fr-FR"/>
              </w:rPr>
              <w:t>Idem</w:t>
            </w:r>
          </w:p>
        </w:tc>
        <w:tc>
          <w:tcPr>
            <w:tcW w:w="4320" w:type="dxa"/>
            <w:shd w:val="clear" w:color="auto" w:fill="F2F2F2" w:themeFill="background1" w:themeFillShade="F2"/>
          </w:tcPr>
          <w:p w:rsidR="005420E5" w:rsidRPr="0073538A" w:rsidRDefault="005420E5" w:rsidP="00760DF2">
            <w:pPr>
              <w:pStyle w:val="ListParagraph"/>
              <w:numPr>
                <w:ilvl w:val="0"/>
                <w:numId w:val="7"/>
              </w:numPr>
              <w:spacing w:after="0"/>
              <w:jc w:val="both"/>
              <w:rPr>
                <w:rFonts w:ascii="Times New Roman" w:hAnsi="Times New Roman"/>
                <w:sz w:val="20"/>
                <w:szCs w:val="20"/>
                <w:lang w:val="fr-FR"/>
              </w:rPr>
            </w:pPr>
            <w:r w:rsidRPr="0073538A">
              <w:rPr>
                <w:rFonts w:ascii="Times New Roman" w:hAnsi="Times New Roman"/>
                <w:sz w:val="20"/>
                <w:szCs w:val="20"/>
                <w:lang w:val="fr-FR"/>
              </w:rPr>
              <w:t>% de m</w:t>
            </w:r>
            <w:r>
              <w:rPr>
                <w:rFonts w:ascii="Times New Roman" w:hAnsi="Times New Roman"/>
                <w:sz w:val="20"/>
                <w:szCs w:val="20"/>
                <w:lang w:val="fr-FR"/>
              </w:rPr>
              <w:t>ères des couples mères-enfants</w:t>
            </w:r>
            <w:r w:rsidRPr="0073538A">
              <w:rPr>
                <w:rFonts w:ascii="Times New Roman" w:hAnsi="Times New Roman"/>
                <w:sz w:val="20"/>
                <w:szCs w:val="20"/>
                <w:lang w:val="fr-FR"/>
              </w:rPr>
              <w:t xml:space="preserve"> qui disposent et utilisent un produit ou système de traitement de l’eau à domicile</w:t>
            </w:r>
          </w:p>
          <w:p w:rsidR="005420E5" w:rsidRPr="0073538A" w:rsidRDefault="005420E5" w:rsidP="00760DF2">
            <w:pPr>
              <w:pStyle w:val="ListParagraph"/>
              <w:numPr>
                <w:ilvl w:val="0"/>
                <w:numId w:val="7"/>
              </w:numPr>
              <w:spacing w:after="0"/>
              <w:jc w:val="both"/>
              <w:rPr>
                <w:rFonts w:ascii="Times New Roman" w:hAnsi="Times New Roman"/>
                <w:sz w:val="20"/>
                <w:szCs w:val="20"/>
                <w:lang w:val="fr-FR"/>
              </w:rPr>
            </w:pPr>
            <w:r w:rsidRPr="0073538A">
              <w:rPr>
                <w:rFonts w:ascii="Times New Roman" w:hAnsi="Times New Roman"/>
                <w:sz w:val="20"/>
                <w:szCs w:val="20"/>
                <w:lang w:val="fr-FR"/>
              </w:rPr>
              <w:t>L’eau de boisson est chlorée avec 0,3-1mg/litre de chlore résiduel libre, ou 0 coliformes fécaux par 100 ml</w:t>
            </w:r>
          </w:p>
          <w:p w:rsidR="005420E5" w:rsidRPr="0073538A" w:rsidRDefault="005420E5" w:rsidP="00760DF2">
            <w:pPr>
              <w:pStyle w:val="ListParagraph"/>
              <w:numPr>
                <w:ilvl w:val="0"/>
                <w:numId w:val="7"/>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Le contenant de l’eau de boisson pour les enfants est fermé et les modes de puisage et de </w:t>
            </w:r>
            <w:proofErr w:type="spellStart"/>
            <w:r w:rsidRPr="0073538A">
              <w:rPr>
                <w:rFonts w:ascii="Times New Roman" w:hAnsi="Times New Roman"/>
                <w:sz w:val="20"/>
                <w:szCs w:val="20"/>
                <w:lang w:val="fr-FR"/>
              </w:rPr>
              <w:t>buvage</w:t>
            </w:r>
            <w:proofErr w:type="spellEnd"/>
            <w:r w:rsidRPr="0073538A">
              <w:rPr>
                <w:rFonts w:ascii="Times New Roman" w:hAnsi="Times New Roman"/>
                <w:sz w:val="20"/>
                <w:szCs w:val="20"/>
                <w:lang w:val="fr-FR"/>
              </w:rPr>
              <w:t xml:space="preserve"> </w:t>
            </w:r>
            <w:r w:rsidRPr="0073538A">
              <w:rPr>
                <w:rFonts w:ascii="Times New Roman" w:hAnsi="Times New Roman"/>
                <w:dstrike/>
                <w:sz w:val="20"/>
                <w:szCs w:val="20"/>
                <w:lang w:val="fr-FR"/>
              </w:rPr>
              <w:t>est</w:t>
            </w:r>
            <w:r w:rsidRPr="0073538A">
              <w:rPr>
                <w:rFonts w:ascii="Times New Roman" w:hAnsi="Times New Roman"/>
                <w:sz w:val="20"/>
                <w:szCs w:val="20"/>
                <w:lang w:val="fr-FR"/>
              </w:rPr>
              <w:t xml:space="preserve"> sont sans risque de contamination</w:t>
            </w:r>
          </w:p>
          <w:p w:rsidR="005420E5" w:rsidRPr="0073538A" w:rsidRDefault="005420E5" w:rsidP="00760DF2">
            <w:pPr>
              <w:pStyle w:val="ListParagraph"/>
              <w:numPr>
                <w:ilvl w:val="0"/>
                <w:numId w:val="7"/>
              </w:numPr>
              <w:spacing w:after="0"/>
              <w:jc w:val="both"/>
              <w:rPr>
                <w:rFonts w:ascii="Times New Roman" w:hAnsi="Times New Roman"/>
                <w:sz w:val="20"/>
                <w:szCs w:val="20"/>
                <w:lang w:val="fr-FR"/>
              </w:rPr>
            </w:pPr>
            <w:r w:rsidRPr="0073538A">
              <w:rPr>
                <w:rFonts w:ascii="Times New Roman" w:hAnsi="Times New Roman"/>
                <w:sz w:val="20"/>
                <w:szCs w:val="20"/>
                <w:lang w:val="fr-FR"/>
              </w:rPr>
              <w:t>% des ménages qui ont des pratiques de stockage sécurisé de l’eau de boisson</w:t>
            </w:r>
          </w:p>
          <w:p w:rsidR="005420E5" w:rsidRPr="0073538A" w:rsidRDefault="005420E5" w:rsidP="00760DF2">
            <w:pPr>
              <w:pStyle w:val="ListParagraph"/>
              <w:numPr>
                <w:ilvl w:val="0"/>
                <w:numId w:val="7"/>
              </w:numPr>
              <w:spacing w:after="0"/>
              <w:jc w:val="both"/>
              <w:rPr>
                <w:rFonts w:ascii="Times New Roman" w:hAnsi="Times New Roman"/>
                <w:sz w:val="20"/>
                <w:szCs w:val="20"/>
                <w:lang w:val="fr-FR"/>
              </w:rPr>
            </w:pPr>
            <w:r w:rsidRPr="0073538A">
              <w:rPr>
                <w:rFonts w:ascii="Times New Roman" w:hAnsi="Times New Roman"/>
                <w:sz w:val="20"/>
                <w:szCs w:val="20"/>
                <w:lang w:val="fr-FR"/>
              </w:rPr>
              <w:t>% des ménages qui pratiquent le traitement de l’eau à domicile</w:t>
            </w:r>
          </w:p>
          <w:p w:rsidR="005420E5" w:rsidRPr="0073538A" w:rsidRDefault="005420E5" w:rsidP="00760DF2">
            <w:pPr>
              <w:pStyle w:val="ListParagraph"/>
              <w:numPr>
                <w:ilvl w:val="0"/>
                <w:numId w:val="7"/>
              </w:numPr>
              <w:spacing w:after="0"/>
              <w:jc w:val="both"/>
              <w:rPr>
                <w:rFonts w:ascii="Times New Roman" w:hAnsi="Times New Roman"/>
                <w:sz w:val="20"/>
                <w:szCs w:val="20"/>
                <w:lang w:val="fr-FR"/>
              </w:rPr>
            </w:pPr>
            <w:r w:rsidRPr="0073538A">
              <w:rPr>
                <w:rFonts w:ascii="Times New Roman" w:hAnsi="Times New Roman"/>
                <w:sz w:val="20"/>
                <w:szCs w:val="20"/>
                <w:lang w:val="fr-FR"/>
              </w:rPr>
              <w:lastRenderedPageBreak/>
              <w:t>% des ménages dont le temps aller / retour  mis pour aller chercher de l’eau &lt;30 minutes</w:t>
            </w:r>
          </w:p>
        </w:tc>
        <w:tc>
          <w:tcPr>
            <w:tcW w:w="5310" w:type="dxa"/>
            <w:shd w:val="clear" w:color="auto" w:fill="F2F2F2" w:themeFill="background1" w:themeFillShade="F2"/>
          </w:tcPr>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lastRenderedPageBreak/>
              <w:t>Formation et suivi sur le traitement de l'eau à domicile faite en Centres Nutritionnels</w:t>
            </w:r>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Distribution de produits importés ou locaux de traitement de l’eau à domicile : PUR, </w:t>
            </w:r>
            <w:proofErr w:type="spellStart"/>
            <w:r w:rsidRPr="0073538A">
              <w:rPr>
                <w:rFonts w:ascii="Times New Roman" w:hAnsi="Times New Roman"/>
                <w:sz w:val="20"/>
                <w:szCs w:val="20"/>
                <w:lang w:val="fr-FR"/>
              </w:rPr>
              <w:t>Aquatab</w:t>
            </w:r>
            <w:proofErr w:type="spellEnd"/>
            <w:r w:rsidRPr="0073538A">
              <w:rPr>
                <w:rFonts w:ascii="Times New Roman" w:hAnsi="Times New Roman"/>
                <w:sz w:val="20"/>
                <w:szCs w:val="20"/>
                <w:lang w:val="fr-FR"/>
              </w:rPr>
              <w:t xml:space="preserve">, HTH, Javel, </w:t>
            </w:r>
            <w:proofErr w:type="spellStart"/>
            <w:r w:rsidRPr="0073538A">
              <w:rPr>
                <w:rFonts w:ascii="Times New Roman" w:hAnsi="Times New Roman"/>
                <w:sz w:val="20"/>
                <w:szCs w:val="20"/>
                <w:lang w:val="fr-FR"/>
              </w:rPr>
              <w:t>Sodis</w:t>
            </w:r>
            <w:proofErr w:type="spellEnd"/>
            <w:r w:rsidRPr="0073538A">
              <w:rPr>
                <w:rFonts w:ascii="Times New Roman" w:hAnsi="Times New Roman"/>
                <w:sz w:val="20"/>
                <w:szCs w:val="20"/>
                <w:lang w:val="fr-FR"/>
              </w:rPr>
              <w:t>, Filtre à bougie, sable ou charbon, pierre d’</w:t>
            </w:r>
            <w:proofErr w:type="spellStart"/>
            <w:r w:rsidRPr="0073538A">
              <w:rPr>
                <w:rFonts w:ascii="Times New Roman" w:hAnsi="Times New Roman"/>
                <w:sz w:val="20"/>
                <w:szCs w:val="20"/>
                <w:lang w:val="fr-FR"/>
              </w:rPr>
              <w:t>Alum</w:t>
            </w:r>
            <w:proofErr w:type="spellEnd"/>
            <w:r w:rsidRPr="0073538A">
              <w:rPr>
                <w:rFonts w:ascii="Times New Roman" w:hAnsi="Times New Roman"/>
                <w:sz w:val="20"/>
                <w:szCs w:val="20"/>
                <w:lang w:val="fr-FR"/>
              </w:rPr>
              <w:t xml:space="preserve">, poudre (clarificatrice) des graines ou feuilles (acidifiantes) de </w:t>
            </w:r>
            <w:proofErr w:type="spellStart"/>
            <w:r w:rsidRPr="0073538A">
              <w:rPr>
                <w:rFonts w:ascii="Times New Roman" w:hAnsi="Times New Roman"/>
                <w:sz w:val="20"/>
                <w:szCs w:val="20"/>
                <w:lang w:val="fr-FR"/>
              </w:rPr>
              <w:t>Moringa</w:t>
            </w:r>
            <w:proofErr w:type="spellEnd"/>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Distribution d’un contenant protecteur pour l'eau de boisson de l'enfant (Jerry Can, bidon-biberon etc.)</w:t>
            </w:r>
          </w:p>
          <w:p w:rsidR="005420E5" w:rsidRPr="0073538A" w:rsidRDefault="005420E5" w:rsidP="00EB760C">
            <w:pPr>
              <w:pStyle w:val="ListParagraph"/>
              <w:numPr>
                <w:ilvl w:val="0"/>
                <w:numId w:val="5"/>
              </w:numPr>
              <w:rPr>
                <w:rFonts w:ascii="Times New Roman" w:hAnsi="Times New Roman"/>
                <w:sz w:val="20"/>
                <w:szCs w:val="20"/>
                <w:lang w:val="fr-FR"/>
              </w:rPr>
            </w:pPr>
            <w:r w:rsidRPr="0073538A">
              <w:rPr>
                <w:rFonts w:ascii="Times New Roman" w:hAnsi="Times New Roman"/>
                <w:sz w:val="20"/>
                <w:szCs w:val="20"/>
                <w:lang w:val="fr-FR"/>
              </w:rPr>
              <w:t xml:space="preserve">Distribution de 2 gobelets à hanse et accrochable pour usage séparé du puisage et de du </w:t>
            </w:r>
            <w:proofErr w:type="spellStart"/>
            <w:r w:rsidRPr="0073538A">
              <w:rPr>
                <w:rFonts w:ascii="Times New Roman" w:hAnsi="Times New Roman"/>
                <w:sz w:val="20"/>
                <w:szCs w:val="20"/>
                <w:lang w:val="fr-FR"/>
              </w:rPr>
              <w:t>buvage</w:t>
            </w:r>
            <w:proofErr w:type="spellEnd"/>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Au niveau de la communauté, aménagement de systèmes d’approvisionnement en eau par forage ou puits équipés de pompes manuelles, points d’eau pastoraux associables au </w:t>
            </w:r>
            <w:r w:rsidRPr="0073538A">
              <w:rPr>
                <w:rFonts w:ascii="Times New Roman" w:hAnsi="Times New Roman"/>
                <w:sz w:val="20"/>
                <w:szCs w:val="20"/>
                <w:lang w:val="fr-FR"/>
              </w:rPr>
              <w:lastRenderedPageBreak/>
              <w:t xml:space="preserve">HWT connexion à un réseau de distribution, </w:t>
            </w:r>
          </w:p>
        </w:tc>
      </w:tr>
      <w:tr w:rsidR="005420E5" w:rsidRPr="003255D8" w:rsidTr="008153DA">
        <w:tc>
          <w:tcPr>
            <w:tcW w:w="1818" w:type="dxa"/>
            <w:vMerge/>
            <w:tcBorders>
              <w:right w:val="single" w:sz="4" w:space="0" w:color="auto"/>
            </w:tcBorders>
            <w:shd w:val="clear" w:color="auto" w:fill="A6A6A6" w:themeFill="background1" w:themeFillShade="A6"/>
          </w:tcPr>
          <w:p w:rsidR="005420E5" w:rsidRPr="00027D5B" w:rsidRDefault="005420E5" w:rsidP="008A52D9">
            <w:pPr>
              <w:spacing w:after="0"/>
              <w:jc w:val="both"/>
              <w:rPr>
                <w:rFonts w:ascii="Times New Roman" w:hAnsi="Times New Roman"/>
                <w:sz w:val="24"/>
                <w:szCs w:val="24"/>
                <w:highlight w:val="yellow"/>
                <w:lang w:val="fr-FR"/>
              </w:rPr>
            </w:pPr>
          </w:p>
        </w:tc>
        <w:tc>
          <w:tcPr>
            <w:tcW w:w="1710" w:type="dxa"/>
            <w:tcBorders>
              <w:top w:val="nil"/>
              <w:left w:val="single" w:sz="4" w:space="0" w:color="auto"/>
              <w:bottom w:val="nil"/>
              <w:right w:val="single" w:sz="4" w:space="0" w:color="auto"/>
            </w:tcBorders>
            <w:shd w:val="clear" w:color="auto" w:fill="auto"/>
          </w:tcPr>
          <w:p w:rsidR="005420E5" w:rsidRPr="00C910E9" w:rsidRDefault="005420E5" w:rsidP="008A52D9">
            <w:pPr>
              <w:spacing w:after="0"/>
              <w:jc w:val="center"/>
              <w:rPr>
                <w:rFonts w:ascii="Times New Roman" w:hAnsi="Times New Roman"/>
                <w:sz w:val="20"/>
                <w:szCs w:val="20"/>
                <w:highlight w:val="yellow"/>
                <w:lang w:val="fr-FR"/>
              </w:rPr>
            </w:pPr>
          </w:p>
        </w:tc>
        <w:tc>
          <w:tcPr>
            <w:tcW w:w="990" w:type="dxa"/>
            <w:tcBorders>
              <w:left w:val="single" w:sz="4" w:space="0" w:color="auto"/>
            </w:tcBorders>
            <w:shd w:val="clear" w:color="auto" w:fill="D9D9D9" w:themeFill="background1" w:themeFillShade="D9"/>
          </w:tcPr>
          <w:p w:rsidR="005420E5" w:rsidRPr="00027D5B" w:rsidRDefault="005420E5" w:rsidP="005420E5">
            <w:pPr>
              <w:spacing w:after="0"/>
              <w:rPr>
                <w:rFonts w:ascii="Times New Roman" w:hAnsi="Times New Roman"/>
                <w:sz w:val="20"/>
                <w:szCs w:val="20"/>
                <w:lang w:val="fr-FR"/>
              </w:rPr>
            </w:pPr>
            <w:r w:rsidRPr="000118B1">
              <w:rPr>
                <w:rFonts w:ascii="Times New Roman" w:hAnsi="Times New Roman"/>
                <w:sz w:val="20"/>
                <w:szCs w:val="20"/>
                <w:lang w:val="fr-FR"/>
              </w:rPr>
              <w:t>Hygiène</w:t>
            </w:r>
          </w:p>
        </w:tc>
        <w:tc>
          <w:tcPr>
            <w:tcW w:w="1260" w:type="dxa"/>
            <w:shd w:val="clear" w:color="auto" w:fill="D9D9D9" w:themeFill="background1" w:themeFillShade="D9"/>
          </w:tcPr>
          <w:p w:rsidR="005420E5" w:rsidRPr="0073538A" w:rsidRDefault="003705F3" w:rsidP="00FB597A">
            <w:pPr>
              <w:spacing w:after="0"/>
              <w:jc w:val="both"/>
              <w:rPr>
                <w:rFonts w:ascii="Times New Roman" w:hAnsi="Times New Roman"/>
                <w:sz w:val="20"/>
                <w:szCs w:val="20"/>
                <w:lang w:val="fr-FR"/>
              </w:rPr>
            </w:pPr>
            <w:r>
              <w:rPr>
                <w:rFonts w:ascii="Times New Roman" w:hAnsi="Times New Roman"/>
                <w:sz w:val="20"/>
                <w:szCs w:val="20"/>
                <w:lang w:val="fr-FR"/>
              </w:rPr>
              <w:t>Idem</w:t>
            </w:r>
            <w:r w:rsidR="005420E5">
              <w:rPr>
                <w:rFonts w:ascii="Times New Roman" w:hAnsi="Times New Roman"/>
                <w:sz w:val="20"/>
                <w:szCs w:val="20"/>
                <w:lang w:val="fr-FR"/>
              </w:rPr>
              <w:t xml:space="preserve"> </w:t>
            </w:r>
          </w:p>
        </w:tc>
        <w:tc>
          <w:tcPr>
            <w:tcW w:w="4320" w:type="dxa"/>
            <w:shd w:val="clear" w:color="auto" w:fill="D9D9D9" w:themeFill="background1" w:themeFillShade="D9"/>
          </w:tcPr>
          <w:p w:rsidR="005420E5" w:rsidRPr="0073538A" w:rsidRDefault="005420E5" w:rsidP="00760DF2">
            <w:pPr>
              <w:pStyle w:val="ListParagraph"/>
              <w:numPr>
                <w:ilvl w:val="0"/>
                <w:numId w:val="8"/>
              </w:numPr>
              <w:spacing w:after="0"/>
              <w:jc w:val="both"/>
              <w:rPr>
                <w:rFonts w:ascii="Times New Roman" w:hAnsi="Times New Roman"/>
                <w:sz w:val="20"/>
                <w:szCs w:val="20"/>
                <w:lang w:val="fr-FR"/>
              </w:rPr>
            </w:pPr>
            <w:r w:rsidRPr="0073538A">
              <w:rPr>
                <w:rFonts w:ascii="Times New Roman" w:hAnsi="Times New Roman"/>
                <w:sz w:val="20"/>
                <w:szCs w:val="20"/>
                <w:lang w:val="fr-FR"/>
              </w:rPr>
              <w:t>% des mères qui connaissent les moments clés de lavage de mains</w:t>
            </w:r>
          </w:p>
          <w:p w:rsidR="005420E5" w:rsidRPr="0073538A" w:rsidRDefault="005420E5" w:rsidP="00760DF2">
            <w:pPr>
              <w:pStyle w:val="ListParagraph"/>
              <w:numPr>
                <w:ilvl w:val="0"/>
                <w:numId w:val="8"/>
              </w:numPr>
              <w:spacing w:after="0"/>
              <w:jc w:val="both"/>
              <w:rPr>
                <w:rFonts w:ascii="Times New Roman" w:hAnsi="Times New Roman"/>
                <w:sz w:val="20"/>
                <w:szCs w:val="20"/>
                <w:lang w:val="fr-FR"/>
              </w:rPr>
            </w:pPr>
            <w:r w:rsidRPr="0073538A">
              <w:rPr>
                <w:rFonts w:ascii="Times New Roman" w:hAnsi="Times New Roman"/>
                <w:sz w:val="20"/>
                <w:szCs w:val="20"/>
                <w:lang w:val="fr-FR"/>
              </w:rPr>
              <w:t>% des mères qui utilisent le savon ou de la cendre pour le lavage de mains aux moments clefs</w:t>
            </w:r>
          </w:p>
          <w:p w:rsidR="005420E5" w:rsidRDefault="005420E5" w:rsidP="00C924E7">
            <w:pPr>
              <w:pStyle w:val="ListParagraph"/>
              <w:numPr>
                <w:ilvl w:val="0"/>
                <w:numId w:val="8"/>
              </w:numPr>
              <w:spacing w:after="0"/>
              <w:jc w:val="both"/>
              <w:rPr>
                <w:rFonts w:ascii="Times New Roman" w:hAnsi="Times New Roman"/>
                <w:sz w:val="20"/>
                <w:szCs w:val="20"/>
                <w:lang w:val="fr-FR"/>
              </w:rPr>
            </w:pPr>
            <w:r w:rsidRPr="0073538A">
              <w:rPr>
                <w:rFonts w:ascii="Times New Roman" w:hAnsi="Times New Roman"/>
                <w:sz w:val="20"/>
                <w:szCs w:val="20"/>
                <w:lang w:val="fr-FR"/>
              </w:rPr>
              <w:t>% des mères qui disposent le savon ou la cendre pour le lavage de mains aux endroits clefs</w:t>
            </w:r>
          </w:p>
          <w:p w:rsidR="005420E5" w:rsidRPr="005420E5" w:rsidRDefault="005420E5" w:rsidP="009941CB">
            <w:pPr>
              <w:pStyle w:val="ListParagraph"/>
              <w:numPr>
                <w:ilvl w:val="0"/>
                <w:numId w:val="8"/>
              </w:numPr>
              <w:spacing w:after="0"/>
              <w:jc w:val="both"/>
              <w:rPr>
                <w:rFonts w:ascii="Times New Roman" w:hAnsi="Times New Roman"/>
                <w:sz w:val="20"/>
                <w:szCs w:val="20"/>
                <w:lang w:val="fr-FR"/>
              </w:rPr>
            </w:pPr>
            <w:r w:rsidRPr="005420E5">
              <w:rPr>
                <w:rFonts w:ascii="Times New Roman" w:hAnsi="Times New Roman"/>
                <w:sz w:val="20"/>
                <w:szCs w:val="20"/>
                <w:lang w:val="fr-FR"/>
              </w:rPr>
              <w:t>% de mères qui utilisent de l’eau potable pour le lavage de légumes et la préparation de la bouillie pour les enfants</w:t>
            </w:r>
          </w:p>
          <w:p w:rsidR="005420E5" w:rsidRPr="0073538A" w:rsidRDefault="005420E5" w:rsidP="00CC5361">
            <w:pPr>
              <w:spacing w:after="0"/>
              <w:jc w:val="both"/>
              <w:rPr>
                <w:rFonts w:ascii="Times New Roman" w:hAnsi="Times New Roman"/>
                <w:sz w:val="20"/>
                <w:szCs w:val="20"/>
                <w:lang w:val="fr-FR"/>
              </w:rPr>
            </w:pPr>
          </w:p>
        </w:tc>
        <w:tc>
          <w:tcPr>
            <w:tcW w:w="5310" w:type="dxa"/>
            <w:shd w:val="clear" w:color="auto" w:fill="D9D9D9" w:themeFill="background1" w:themeFillShade="D9"/>
          </w:tcPr>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Distribution de kit lave mains de type tip </w:t>
            </w:r>
            <w:proofErr w:type="spellStart"/>
            <w:r w:rsidRPr="0073538A">
              <w:rPr>
                <w:rFonts w:ascii="Times New Roman" w:hAnsi="Times New Roman"/>
                <w:sz w:val="20"/>
                <w:szCs w:val="20"/>
                <w:lang w:val="fr-FR"/>
              </w:rPr>
              <w:t>tap</w:t>
            </w:r>
            <w:proofErr w:type="spellEnd"/>
            <w:r w:rsidRPr="0073538A">
              <w:rPr>
                <w:rFonts w:ascii="Times New Roman" w:hAnsi="Times New Roman"/>
                <w:sz w:val="20"/>
                <w:szCs w:val="20"/>
                <w:lang w:val="fr-FR"/>
              </w:rPr>
              <w:t xml:space="preserve"> (ex. bidon ou gobelet perce avec filet d'attache du savon [450g/pers./mois])</w:t>
            </w:r>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Formation avec support visuel sur les messages de pratiques clefs d'hygiène</w:t>
            </w:r>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Fusion d’intégration réciproque des messages contre la malnutrition dans la promotion des activités d’hygiène</w:t>
            </w:r>
          </w:p>
        </w:tc>
      </w:tr>
      <w:tr w:rsidR="005420E5" w:rsidRPr="003255D8" w:rsidTr="008153DA">
        <w:tc>
          <w:tcPr>
            <w:tcW w:w="1818" w:type="dxa"/>
            <w:vMerge/>
            <w:shd w:val="clear" w:color="auto" w:fill="A6A6A6" w:themeFill="background1" w:themeFillShade="A6"/>
          </w:tcPr>
          <w:p w:rsidR="005420E5" w:rsidRPr="00027D5B" w:rsidRDefault="005420E5" w:rsidP="008A52D9">
            <w:pPr>
              <w:spacing w:after="0"/>
              <w:jc w:val="both"/>
              <w:rPr>
                <w:rFonts w:ascii="Times New Roman" w:hAnsi="Times New Roman"/>
                <w:sz w:val="24"/>
                <w:szCs w:val="24"/>
                <w:highlight w:val="yellow"/>
                <w:lang w:val="fr-FR"/>
              </w:rPr>
            </w:pPr>
          </w:p>
        </w:tc>
        <w:tc>
          <w:tcPr>
            <w:tcW w:w="1710" w:type="dxa"/>
            <w:tcBorders>
              <w:top w:val="nil"/>
            </w:tcBorders>
            <w:shd w:val="clear" w:color="auto" w:fill="auto"/>
          </w:tcPr>
          <w:p w:rsidR="005420E5" w:rsidRPr="00C910E9" w:rsidRDefault="005420E5" w:rsidP="008A52D9">
            <w:pPr>
              <w:spacing w:after="0"/>
              <w:jc w:val="center"/>
              <w:rPr>
                <w:rFonts w:ascii="Times New Roman" w:hAnsi="Times New Roman"/>
                <w:sz w:val="20"/>
                <w:szCs w:val="20"/>
                <w:highlight w:val="yellow"/>
                <w:lang w:val="fr-FR"/>
              </w:rPr>
            </w:pPr>
          </w:p>
        </w:tc>
        <w:tc>
          <w:tcPr>
            <w:tcW w:w="990" w:type="dxa"/>
            <w:shd w:val="clear" w:color="auto" w:fill="BFBFBF" w:themeFill="background1" w:themeFillShade="BF"/>
          </w:tcPr>
          <w:p w:rsidR="005420E5" w:rsidRPr="00027D5B" w:rsidRDefault="005420E5" w:rsidP="008A52D9">
            <w:pPr>
              <w:spacing w:after="0"/>
              <w:jc w:val="center"/>
              <w:rPr>
                <w:rFonts w:ascii="Times New Roman" w:hAnsi="Times New Roman"/>
                <w:sz w:val="20"/>
                <w:szCs w:val="20"/>
                <w:lang w:val="fr-FR"/>
              </w:rPr>
            </w:pPr>
            <w:r w:rsidRPr="000118B1">
              <w:rPr>
                <w:rFonts w:ascii="Times New Roman" w:hAnsi="Times New Roman"/>
                <w:sz w:val="20"/>
                <w:szCs w:val="20"/>
                <w:lang w:val="fr-FR"/>
              </w:rPr>
              <w:t>Assainissement</w:t>
            </w:r>
          </w:p>
        </w:tc>
        <w:tc>
          <w:tcPr>
            <w:tcW w:w="1260" w:type="dxa"/>
            <w:shd w:val="clear" w:color="auto" w:fill="BFBFBF" w:themeFill="background1" w:themeFillShade="BF"/>
          </w:tcPr>
          <w:p w:rsidR="005420E5" w:rsidRPr="0073538A" w:rsidRDefault="003705F3" w:rsidP="005420E5">
            <w:pPr>
              <w:spacing w:after="0"/>
              <w:jc w:val="both"/>
              <w:rPr>
                <w:rFonts w:ascii="Times New Roman" w:hAnsi="Times New Roman"/>
                <w:sz w:val="20"/>
                <w:szCs w:val="20"/>
                <w:lang w:val="fr-FR"/>
              </w:rPr>
            </w:pPr>
            <w:r>
              <w:rPr>
                <w:rFonts w:ascii="Times New Roman" w:hAnsi="Times New Roman"/>
                <w:sz w:val="20"/>
                <w:szCs w:val="20"/>
                <w:lang w:val="fr-FR"/>
              </w:rPr>
              <w:t>Idem</w:t>
            </w:r>
          </w:p>
        </w:tc>
        <w:tc>
          <w:tcPr>
            <w:tcW w:w="4320" w:type="dxa"/>
            <w:shd w:val="clear" w:color="auto" w:fill="BFBFBF" w:themeFill="background1" w:themeFillShade="BF"/>
          </w:tcPr>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 xml:space="preserve">Absence de selle d’enfant au pourtour des cases des enfants malnutris en traitement </w:t>
            </w:r>
          </w:p>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Latrine sans mouche, sans odeur et sans trace d'excréments</w:t>
            </w:r>
          </w:p>
          <w:p w:rsidR="005420E5" w:rsidRPr="0073538A" w:rsidRDefault="005420E5" w:rsidP="006C7766">
            <w:pPr>
              <w:pStyle w:val="ListParagraph"/>
              <w:numPr>
                <w:ilvl w:val="0"/>
                <w:numId w:val="6"/>
              </w:numPr>
              <w:rPr>
                <w:rFonts w:ascii="Times New Roman" w:hAnsi="Times New Roman"/>
                <w:sz w:val="20"/>
                <w:szCs w:val="20"/>
                <w:lang w:val="fr-FR"/>
              </w:rPr>
            </w:pPr>
            <w:r w:rsidRPr="0073538A">
              <w:rPr>
                <w:rFonts w:ascii="Times New Roman" w:hAnsi="Times New Roman"/>
                <w:sz w:val="20"/>
                <w:szCs w:val="20"/>
                <w:lang w:val="fr-FR"/>
              </w:rPr>
              <w:t>Présence d'un système de lavage des mains au savon ou pot de cendre à la latrine</w:t>
            </w:r>
          </w:p>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 des ménages avec des pratiques adéquates de gestion des excrétas des enfants</w:t>
            </w:r>
          </w:p>
          <w:p w:rsidR="005420E5" w:rsidRPr="0073538A" w:rsidRDefault="005420E5" w:rsidP="00760DF2">
            <w:pPr>
              <w:pStyle w:val="ListParagraph"/>
              <w:numPr>
                <w:ilvl w:val="0"/>
                <w:numId w:val="6"/>
              </w:numPr>
              <w:spacing w:after="0"/>
              <w:jc w:val="both"/>
              <w:rPr>
                <w:rFonts w:ascii="Times New Roman" w:hAnsi="Times New Roman"/>
                <w:sz w:val="20"/>
                <w:szCs w:val="20"/>
                <w:lang w:val="fr-FR"/>
              </w:rPr>
            </w:pPr>
            <w:r w:rsidRPr="0073538A">
              <w:rPr>
                <w:rFonts w:ascii="Times New Roman" w:hAnsi="Times New Roman"/>
                <w:sz w:val="20"/>
                <w:szCs w:val="20"/>
                <w:lang w:val="fr-FR"/>
              </w:rPr>
              <w:t>% des ménages qui utilisent des installations sanitaires améliorées et bien tenues</w:t>
            </w:r>
          </w:p>
          <w:p w:rsidR="005420E5" w:rsidRPr="0073538A" w:rsidRDefault="005420E5" w:rsidP="00504FB9">
            <w:pPr>
              <w:pStyle w:val="ListParagraph"/>
              <w:spacing w:after="0"/>
              <w:ind w:left="360"/>
              <w:jc w:val="both"/>
              <w:rPr>
                <w:rFonts w:ascii="Times New Roman" w:hAnsi="Times New Roman"/>
                <w:sz w:val="20"/>
                <w:szCs w:val="20"/>
                <w:lang w:val="fr-FR"/>
              </w:rPr>
            </w:pPr>
          </w:p>
        </w:tc>
        <w:tc>
          <w:tcPr>
            <w:tcW w:w="5310" w:type="dxa"/>
            <w:shd w:val="clear" w:color="auto" w:fill="BFBFBF" w:themeFill="background1" w:themeFillShade="BF"/>
          </w:tcPr>
          <w:p w:rsidR="005420E5" w:rsidRPr="0073538A" w:rsidRDefault="005420E5" w:rsidP="001E2027">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Distribution de kit d'entretien de latrine familiale et de ramassage des selles autour des cases (gants, seau, brosse, petite pelle, petit pot local en terre cuite conteneur pour la cendre)</w:t>
            </w:r>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Si absence de latrine tel pour populations nomades, message d'excentration de la défécation (des points d’eau et habitations) et recouvrement (technique du chat)</w:t>
            </w:r>
          </w:p>
          <w:p w:rsidR="005420E5" w:rsidRPr="0073538A" w:rsidRDefault="005420E5" w:rsidP="00760DF2">
            <w:pPr>
              <w:pStyle w:val="ListParagraph"/>
              <w:numPr>
                <w:ilvl w:val="0"/>
                <w:numId w:val="5"/>
              </w:numPr>
              <w:spacing w:after="0"/>
              <w:jc w:val="both"/>
              <w:rPr>
                <w:rFonts w:ascii="Times New Roman" w:hAnsi="Times New Roman"/>
                <w:sz w:val="20"/>
                <w:szCs w:val="20"/>
                <w:lang w:val="fr-FR"/>
              </w:rPr>
            </w:pPr>
            <w:r w:rsidRPr="0073538A">
              <w:rPr>
                <w:rFonts w:ascii="Times New Roman" w:hAnsi="Times New Roman"/>
                <w:sz w:val="20"/>
                <w:szCs w:val="20"/>
                <w:lang w:val="fr-FR"/>
              </w:rPr>
              <w:t>Réhabilitation ou construction de latrine familiale (sans mouche sans odeur sans traces d’excréments avec lave mains)</w:t>
            </w:r>
          </w:p>
        </w:tc>
      </w:tr>
      <w:tr w:rsidR="00204856" w:rsidRPr="003255D8" w:rsidTr="00132553">
        <w:tc>
          <w:tcPr>
            <w:tcW w:w="1818" w:type="dxa"/>
            <w:shd w:val="clear" w:color="auto" w:fill="A6A6A6" w:themeFill="background1" w:themeFillShade="A6"/>
            <w:vAlign w:val="center"/>
          </w:tcPr>
          <w:p w:rsidR="00204856" w:rsidRPr="00132553" w:rsidRDefault="00204856" w:rsidP="00343E42">
            <w:pPr>
              <w:spacing w:after="0"/>
              <w:rPr>
                <w:rFonts w:ascii="Times New Roman" w:hAnsi="Times New Roman"/>
                <w:b/>
                <w:i/>
                <w:color w:val="0000CC"/>
                <w:sz w:val="20"/>
                <w:szCs w:val="20"/>
                <w:lang w:val="fr-FR"/>
              </w:rPr>
            </w:pPr>
            <w:r w:rsidRPr="00132553">
              <w:rPr>
                <w:rFonts w:ascii="Times New Roman" w:hAnsi="Times New Roman"/>
                <w:b/>
                <w:i/>
                <w:color w:val="0000CC"/>
                <w:sz w:val="20"/>
                <w:szCs w:val="20"/>
                <w:lang w:val="fr-FR"/>
              </w:rPr>
              <w:t>Questions et suggestions clefs</w:t>
            </w:r>
          </w:p>
        </w:tc>
        <w:tc>
          <w:tcPr>
            <w:tcW w:w="13590" w:type="dxa"/>
            <w:gridSpan w:val="5"/>
            <w:shd w:val="clear" w:color="auto" w:fill="auto"/>
          </w:tcPr>
          <w:p w:rsidR="00132553" w:rsidRPr="00132553" w:rsidRDefault="00132553" w:rsidP="00132553">
            <w:pPr>
              <w:spacing w:after="0"/>
              <w:jc w:val="both"/>
              <w:rPr>
                <w:rFonts w:ascii="Times New Roman" w:hAnsi="Times New Roman"/>
                <w:i/>
                <w:color w:val="0000CC"/>
                <w:sz w:val="20"/>
                <w:szCs w:val="20"/>
                <w:lang w:val="fr-FR"/>
              </w:rPr>
            </w:pPr>
          </w:p>
          <w:p w:rsidR="00204856" w:rsidRPr="00132553" w:rsidRDefault="00204856" w:rsidP="00343E42">
            <w:pPr>
              <w:pStyle w:val="ListParagraph"/>
              <w:numPr>
                <w:ilvl w:val="0"/>
                <w:numId w:val="4"/>
              </w:numPr>
              <w:spacing w:after="0"/>
              <w:jc w:val="both"/>
              <w:rPr>
                <w:rFonts w:ascii="Times New Roman" w:hAnsi="Times New Roman"/>
                <w:i/>
                <w:color w:val="0000CC"/>
                <w:sz w:val="20"/>
                <w:szCs w:val="20"/>
                <w:lang w:val="fr-FR"/>
              </w:rPr>
            </w:pPr>
            <w:r w:rsidRPr="00132553">
              <w:rPr>
                <w:rFonts w:ascii="Times New Roman" w:hAnsi="Times New Roman"/>
                <w:i/>
                <w:color w:val="0000CC"/>
                <w:sz w:val="20"/>
                <w:szCs w:val="20"/>
                <w:lang w:val="fr-FR"/>
              </w:rPr>
              <w:t>Suivi : Bien définir qui suit, qui rapporte et comment les indicateurs ? Qui délivre les activités ? Qui coordonne ?</w:t>
            </w:r>
          </w:p>
          <w:p w:rsidR="00204856" w:rsidRPr="00132553" w:rsidRDefault="00204856" w:rsidP="00343E42">
            <w:pPr>
              <w:pStyle w:val="ListParagraph"/>
              <w:numPr>
                <w:ilvl w:val="0"/>
                <w:numId w:val="4"/>
              </w:numPr>
              <w:spacing w:after="0"/>
              <w:jc w:val="both"/>
              <w:rPr>
                <w:rFonts w:ascii="Times New Roman" w:hAnsi="Times New Roman"/>
                <w:i/>
                <w:color w:val="0000CC"/>
                <w:sz w:val="20"/>
                <w:szCs w:val="20"/>
                <w:lang w:val="fr-FR"/>
              </w:rPr>
            </w:pPr>
            <w:r w:rsidRPr="00132553">
              <w:rPr>
                <w:rFonts w:ascii="Times New Roman" w:hAnsi="Times New Roman"/>
                <w:i/>
                <w:color w:val="0000CC"/>
                <w:sz w:val="20"/>
                <w:szCs w:val="20"/>
                <w:lang w:val="fr-FR"/>
              </w:rPr>
              <w:t>Corrélation : Suggestion de faire dans la zone d’intervention une étude pilote de mesure de l’association « diarrhée-malnutrition » (type MSF Niger Déc. 2012) ;</w:t>
            </w:r>
          </w:p>
          <w:p w:rsidR="00204856" w:rsidRPr="00132553" w:rsidRDefault="00204856" w:rsidP="00343E42">
            <w:pPr>
              <w:pStyle w:val="ListParagraph"/>
              <w:numPr>
                <w:ilvl w:val="0"/>
                <w:numId w:val="4"/>
              </w:numPr>
              <w:spacing w:after="0"/>
              <w:jc w:val="both"/>
              <w:rPr>
                <w:rFonts w:ascii="Times New Roman" w:hAnsi="Times New Roman"/>
                <w:i/>
                <w:color w:val="0000CC"/>
                <w:sz w:val="20"/>
                <w:szCs w:val="20"/>
                <w:lang w:val="fr-FR"/>
              </w:rPr>
            </w:pPr>
            <w:r w:rsidRPr="00132553">
              <w:rPr>
                <w:rFonts w:ascii="Times New Roman" w:hAnsi="Times New Roman"/>
                <w:i/>
                <w:color w:val="0000CC"/>
                <w:sz w:val="20"/>
                <w:szCs w:val="20"/>
                <w:lang w:val="fr-FR"/>
              </w:rPr>
              <w:t xml:space="preserve">Impact : Suggestion de faire une étude comparative géographique « WASH in </w:t>
            </w:r>
            <w:proofErr w:type="spellStart"/>
            <w:r w:rsidRPr="00132553">
              <w:rPr>
                <w:rFonts w:ascii="Times New Roman" w:hAnsi="Times New Roman"/>
                <w:i/>
                <w:color w:val="0000CC"/>
                <w:sz w:val="20"/>
                <w:szCs w:val="20"/>
                <w:lang w:val="fr-FR"/>
              </w:rPr>
              <w:t>Nut</w:t>
            </w:r>
            <w:proofErr w:type="spellEnd"/>
            <w:r w:rsidRPr="00132553">
              <w:rPr>
                <w:rFonts w:ascii="Times New Roman" w:hAnsi="Times New Roman"/>
                <w:i/>
                <w:color w:val="0000CC"/>
                <w:sz w:val="20"/>
                <w:szCs w:val="20"/>
                <w:lang w:val="fr-FR"/>
              </w:rPr>
              <w:t xml:space="preserve"> » et  sans « WASH in </w:t>
            </w:r>
            <w:proofErr w:type="spellStart"/>
            <w:r w:rsidRPr="00132553">
              <w:rPr>
                <w:rFonts w:ascii="Times New Roman" w:hAnsi="Times New Roman"/>
                <w:i/>
                <w:color w:val="0000CC"/>
                <w:sz w:val="20"/>
                <w:szCs w:val="20"/>
                <w:lang w:val="fr-FR"/>
              </w:rPr>
              <w:t>Nut</w:t>
            </w:r>
            <w:proofErr w:type="spellEnd"/>
            <w:r w:rsidRPr="00132553">
              <w:rPr>
                <w:rFonts w:ascii="Times New Roman" w:hAnsi="Times New Roman"/>
                <w:i/>
                <w:color w:val="0000CC"/>
                <w:sz w:val="20"/>
                <w:szCs w:val="20"/>
                <w:lang w:val="fr-FR"/>
              </w:rPr>
              <w:t> » ;</w:t>
            </w:r>
          </w:p>
          <w:p w:rsidR="00132553" w:rsidRPr="00132553" w:rsidRDefault="00132553" w:rsidP="00132553">
            <w:pPr>
              <w:spacing w:after="0"/>
              <w:jc w:val="both"/>
              <w:rPr>
                <w:rFonts w:ascii="Times New Roman" w:hAnsi="Times New Roman"/>
                <w:i/>
                <w:color w:val="0000CC"/>
                <w:sz w:val="20"/>
                <w:szCs w:val="20"/>
                <w:lang w:val="fr-FR"/>
              </w:rPr>
            </w:pPr>
          </w:p>
        </w:tc>
      </w:tr>
    </w:tbl>
    <w:p w:rsidR="00540AA0" w:rsidRDefault="00204856" w:rsidP="00204856">
      <w:pPr>
        <w:spacing w:after="0" w:line="240" w:lineRule="auto"/>
        <w:rPr>
          <w:sz w:val="16"/>
          <w:szCs w:val="16"/>
          <w:lang w:val="fr-FR"/>
        </w:rPr>
      </w:pPr>
      <w:r>
        <w:rPr>
          <w:sz w:val="16"/>
          <w:szCs w:val="16"/>
          <w:lang w:val="fr-FR"/>
        </w:rPr>
        <w:t xml:space="preserve"> </w:t>
      </w:r>
      <w:r w:rsidR="00540AA0">
        <w:rPr>
          <w:sz w:val="16"/>
          <w:szCs w:val="16"/>
          <w:lang w:val="fr-FR"/>
        </w:rPr>
        <w:br w:type="page"/>
      </w:r>
    </w:p>
    <w:p w:rsidR="00204856" w:rsidRPr="00132553" w:rsidRDefault="00204856" w:rsidP="00204856">
      <w:pPr>
        <w:spacing w:after="0" w:line="240" w:lineRule="auto"/>
        <w:rPr>
          <w:rFonts w:ascii="Times New Roman" w:hAnsi="Times New Roman"/>
          <w:b/>
          <w:color w:val="0000CC"/>
          <w:sz w:val="24"/>
          <w:szCs w:val="24"/>
          <w:lang w:val="fr-FR"/>
        </w:rPr>
      </w:pPr>
      <w:r w:rsidRPr="00132553">
        <w:rPr>
          <w:rFonts w:ascii="Times New Roman" w:hAnsi="Times New Roman"/>
          <w:b/>
          <w:color w:val="0000CC"/>
          <w:sz w:val="24"/>
          <w:szCs w:val="24"/>
          <w:u w:val="single"/>
          <w:lang w:val="fr-FR"/>
        </w:rPr>
        <w:lastRenderedPageBreak/>
        <w:t xml:space="preserve">Matrice d’implémentation de la stratégie « WASH in </w:t>
      </w:r>
      <w:proofErr w:type="spellStart"/>
      <w:r w:rsidRPr="00132553">
        <w:rPr>
          <w:rFonts w:ascii="Times New Roman" w:hAnsi="Times New Roman"/>
          <w:b/>
          <w:color w:val="0000CC"/>
          <w:sz w:val="24"/>
          <w:szCs w:val="24"/>
          <w:u w:val="single"/>
          <w:lang w:val="fr-FR"/>
        </w:rPr>
        <w:t>Nut</w:t>
      </w:r>
      <w:proofErr w:type="spellEnd"/>
      <w:r w:rsidRPr="00132553">
        <w:rPr>
          <w:rFonts w:ascii="Times New Roman" w:hAnsi="Times New Roman"/>
          <w:b/>
          <w:color w:val="0000CC"/>
          <w:sz w:val="24"/>
          <w:szCs w:val="24"/>
          <w:u w:val="single"/>
          <w:lang w:val="fr-FR"/>
        </w:rPr>
        <w:t xml:space="preserve"> »</w:t>
      </w:r>
      <w:r w:rsidRPr="00132553">
        <w:rPr>
          <w:rFonts w:ascii="Times New Roman" w:hAnsi="Times New Roman"/>
          <w:b/>
          <w:color w:val="0000CC"/>
          <w:sz w:val="24"/>
          <w:szCs w:val="24"/>
          <w:lang w:val="fr-FR"/>
        </w:rPr>
        <w:t> :</w:t>
      </w:r>
    </w:p>
    <w:p w:rsidR="00204856" w:rsidRPr="00132553" w:rsidRDefault="00204856" w:rsidP="00204856">
      <w:pPr>
        <w:spacing w:after="0" w:line="240" w:lineRule="auto"/>
        <w:rPr>
          <w:rFonts w:ascii="Times New Roman" w:eastAsia="Times New Roman" w:hAnsi="Times New Roman"/>
          <w:color w:val="0000CC"/>
          <w:sz w:val="16"/>
          <w:szCs w:val="16"/>
          <w:lang w:val="fr-FR" w:eastAsia="en-GB"/>
        </w:rPr>
      </w:pPr>
    </w:p>
    <w:tbl>
      <w:tblPr>
        <w:tblW w:w="14560" w:type="dxa"/>
        <w:tblInd w:w="93" w:type="dxa"/>
        <w:tblLayout w:type="fixed"/>
        <w:tblLook w:val="04A0" w:firstRow="1" w:lastRow="0" w:firstColumn="1" w:lastColumn="0" w:noHBand="0" w:noVBand="1"/>
      </w:tblPr>
      <w:tblGrid>
        <w:gridCol w:w="6920"/>
        <w:gridCol w:w="475"/>
        <w:gridCol w:w="630"/>
        <w:gridCol w:w="555"/>
        <w:gridCol w:w="1180"/>
        <w:gridCol w:w="2220"/>
        <w:gridCol w:w="2580"/>
      </w:tblGrid>
      <w:tr w:rsidR="00132553" w:rsidRPr="003255D8" w:rsidTr="00396F90">
        <w:trPr>
          <w:trHeight w:val="700"/>
        </w:trPr>
        <w:tc>
          <w:tcPr>
            <w:tcW w:w="14560" w:type="dxa"/>
            <w:gridSpan w:val="7"/>
            <w:tcBorders>
              <w:top w:val="single" w:sz="8" w:space="0" w:color="auto"/>
              <w:left w:val="single" w:sz="8" w:space="0" w:color="auto"/>
              <w:bottom w:val="single" w:sz="4" w:space="0" w:color="auto"/>
              <w:right w:val="single" w:sz="4" w:space="0" w:color="auto"/>
            </w:tcBorders>
            <w:shd w:val="clear" w:color="auto" w:fill="auto"/>
            <w:vAlign w:val="center"/>
          </w:tcPr>
          <w:p w:rsidR="00396F90" w:rsidRPr="00132553" w:rsidRDefault="00817B36" w:rsidP="00817B36">
            <w:pPr>
              <w:spacing w:after="0" w:line="240" w:lineRule="auto"/>
              <w:jc w:val="center"/>
              <w:rPr>
                <w:rFonts w:ascii="Times New Roman" w:eastAsia="Times New Roman" w:hAnsi="Times New Roman"/>
                <w:b/>
                <w:bCs/>
                <w:iCs/>
                <w:color w:val="0000CC"/>
                <w:sz w:val="24"/>
                <w:szCs w:val="24"/>
                <w:lang w:val="fr-FR" w:eastAsia="en-GB"/>
              </w:rPr>
            </w:pPr>
            <w:r w:rsidRPr="00132553">
              <w:rPr>
                <w:rFonts w:ascii="Times New Roman" w:eastAsia="Times New Roman" w:hAnsi="Times New Roman"/>
                <w:b/>
                <w:bCs/>
                <w:iCs/>
                <w:color w:val="0000CC"/>
                <w:sz w:val="24"/>
                <w:szCs w:val="24"/>
                <w:lang w:val="fr-FR" w:eastAsia="en-GB"/>
              </w:rPr>
              <w:t>Matrice d</w:t>
            </w:r>
            <w:r w:rsidR="00396F90" w:rsidRPr="00132553">
              <w:rPr>
                <w:rFonts w:ascii="Times New Roman" w:eastAsia="Times New Roman" w:hAnsi="Times New Roman"/>
                <w:b/>
                <w:bCs/>
                <w:iCs/>
                <w:color w:val="0000CC"/>
                <w:sz w:val="24"/>
                <w:szCs w:val="24"/>
                <w:lang w:val="fr-FR" w:eastAsia="en-GB"/>
              </w:rPr>
              <w:t xml:space="preserve">’implémentation de la stratégie « WASH in </w:t>
            </w:r>
            <w:proofErr w:type="spellStart"/>
            <w:r w:rsidR="00396F90" w:rsidRPr="00132553">
              <w:rPr>
                <w:rFonts w:ascii="Times New Roman" w:eastAsia="Times New Roman" w:hAnsi="Times New Roman"/>
                <w:b/>
                <w:bCs/>
                <w:iCs/>
                <w:color w:val="0000CC"/>
                <w:sz w:val="24"/>
                <w:szCs w:val="24"/>
                <w:lang w:val="fr-FR" w:eastAsia="en-GB"/>
              </w:rPr>
              <w:t>Nut</w:t>
            </w:r>
            <w:proofErr w:type="spellEnd"/>
            <w:r w:rsidR="00396F90" w:rsidRPr="00132553">
              <w:rPr>
                <w:rFonts w:ascii="Times New Roman" w:eastAsia="Times New Roman" w:hAnsi="Times New Roman"/>
                <w:b/>
                <w:bCs/>
                <w:iCs/>
                <w:color w:val="0000CC"/>
                <w:sz w:val="24"/>
                <w:szCs w:val="24"/>
                <w:lang w:val="fr-FR" w:eastAsia="en-GB"/>
              </w:rPr>
              <w:t> »</w:t>
            </w:r>
          </w:p>
        </w:tc>
      </w:tr>
      <w:tr w:rsidR="00132553" w:rsidRPr="003255D8" w:rsidTr="00396F90">
        <w:trPr>
          <w:trHeight w:val="340"/>
        </w:trPr>
        <w:tc>
          <w:tcPr>
            <w:tcW w:w="69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20"/>
                <w:szCs w:val="20"/>
                <w:lang w:eastAsia="en-GB"/>
              </w:rPr>
            </w:pPr>
            <w:proofErr w:type="spellStart"/>
            <w:r w:rsidRPr="00540AA0">
              <w:rPr>
                <w:rFonts w:ascii="Times New Roman" w:eastAsia="Times New Roman" w:hAnsi="Times New Roman"/>
                <w:b/>
                <w:bCs/>
                <w:color w:val="0000CC"/>
                <w:sz w:val="20"/>
                <w:szCs w:val="20"/>
                <w:lang w:eastAsia="en-GB"/>
              </w:rPr>
              <w:t>Etape-clé</w:t>
            </w:r>
            <w:proofErr w:type="spellEnd"/>
          </w:p>
        </w:tc>
        <w:tc>
          <w:tcPr>
            <w:tcW w:w="1660" w:type="dxa"/>
            <w:gridSpan w:val="3"/>
            <w:tcBorders>
              <w:top w:val="single" w:sz="8"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20"/>
                <w:szCs w:val="20"/>
                <w:lang w:eastAsia="en-GB"/>
              </w:rPr>
            </w:pPr>
            <w:proofErr w:type="spellStart"/>
            <w:r w:rsidRPr="00540AA0">
              <w:rPr>
                <w:rFonts w:ascii="Times New Roman" w:eastAsia="Times New Roman" w:hAnsi="Times New Roman"/>
                <w:b/>
                <w:bCs/>
                <w:color w:val="0000CC"/>
                <w:sz w:val="20"/>
                <w:szCs w:val="20"/>
                <w:lang w:eastAsia="en-GB"/>
              </w:rPr>
              <w:t>Réalisée</w:t>
            </w:r>
            <w:proofErr w:type="spellEnd"/>
          </w:p>
        </w:tc>
        <w:tc>
          <w:tcPr>
            <w:tcW w:w="11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20"/>
                <w:szCs w:val="20"/>
                <w:lang w:eastAsia="en-GB"/>
              </w:rPr>
            </w:pPr>
            <w:r w:rsidRPr="00540AA0">
              <w:rPr>
                <w:rFonts w:ascii="Times New Roman" w:eastAsia="Times New Roman" w:hAnsi="Times New Roman"/>
                <w:b/>
                <w:bCs/>
                <w:color w:val="0000CC"/>
                <w:sz w:val="20"/>
                <w:szCs w:val="20"/>
                <w:lang w:eastAsia="en-GB"/>
              </w:rPr>
              <w:t>Dates</w:t>
            </w:r>
          </w:p>
        </w:tc>
        <w:tc>
          <w:tcPr>
            <w:tcW w:w="222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20"/>
                <w:szCs w:val="20"/>
                <w:lang w:eastAsia="en-GB"/>
              </w:rPr>
            </w:pPr>
            <w:proofErr w:type="spellStart"/>
            <w:r w:rsidRPr="00540AA0">
              <w:rPr>
                <w:rFonts w:ascii="Times New Roman" w:eastAsia="Times New Roman" w:hAnsi="Times New Roman"/>
                <w:b/>
                <w:bCs/>
                <w:color w:val="0000CC"/>
                <w:sz w:val="20"/>
                <w:szCs w:val="20"/>
                <w:lang w:eastAsia="en-GB"/>
              </w:rPr>
              <w:t>Remarques</w:t>
            </w:r>
            <w:proofErr w:type="spellEnd"/>
          </w:p>
        </w:tc>
        <w:tc>
          <w:tcPr>
            <w:tcW w:w="2580" w:type="dxa"/>
            <w:vMerge w:val="restart"/>
            <w:tcBorders>
              <w:top w:val="single" w:sz="8"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jc w:val="center"/>
              <w:rPr>
                <w:rFonts w:ascii="Times New Roman" w:eastAsia="Times New Roman" w:hAnsi="Times New Roman"/>
                <w:b/>
                <w:bCs/>
                <w:i/>
                <w:iCs/>
                <w:color w:val="0000CC"/>
                <w:sz w:val="20"/>
                <w:szCs w:val="20"/>
                <w:lang w:val="fr-FR" w:eastAsia="en-GB"/>
              </w:rPr>
            </w:pPr>
            <w:r w:rsidRPr="00540AA0">
              <w:rPr>
                <w:rFonts w:ascii="Times New Roman" w:eastAsia="Times New Roman" w:hAnsi="Times New Roman"/>
                <w:b/>
                <w:bCs/>
                <w:i/>
                <w:iCs/>
                <w:color w:val="0000CC"/>
                <w:sz w:val="20"/>
                <w:szCs w:val="20"/>
                <w:lang w:val="fr-FR" w:eastAsia="en-GB"/>
              </w:rPr>
              <w:t xml:space="preserve">NB sur indices/indicateurs de </w:t>
            </w:r>
            <w:r w:rsidR="00396F90" w:rsidRPr="00132553">
              <w:rPr>
                <w:rFonts w:ascii="Times New Roman" w:eastAsia="Times New Roman" w:hAnsi="Times New Roman"/>
                <w:b/>
                <w:bCs/>
                <w:i/>
                <w:iCs/>
                <w:color w:val="0000CC"/>
                <w:sz w:val="20"/>
                <w:szCs w:val="20"/>
                <w:lang w:val="fr-FR" w:eastAsia="en-GB"/>
              </w:rPr>
              <w:t>proactivité</w:t>
            </w:r>
          </w:p>
        </w:tc>
      </w:tr>
      <w:tr w:rsidR="00132553" w:rsidRPr="00540AA0" w:rsidTr="00396F90">
        <w:trPr>
          <w:trHeight w:val="250"/>
        </w:trPr>
        <w:tc>
          <w:tcPr>
            <w:tcW w:w="6920" w:type="dxa"/>
            <w:vMerge/>
            <w:tcBorders>
              <w:top w:val="single" w:sz="8" w:space="0" w:color="auto"/>
              <w:left w:val="single" w:sz="8" w:space="0" w:color="auto"/>
              <w:bottom w:val="single" w:sz="4" w:space="0" w:color="auto"/>
              <w:right w:val="single" w:sz="4" w:space="0" w:color="auto"/>
            </w:tcBorders>
            <w:vAlign w:val="center"/>
            <w:hideMark/>
          </w:tcPr>
          <w:p w:rsidR="00540AA0" w:rsidRPr="00540AA0" w:rsidRDefault="00540AA0" w:rsidP="00540AA0">
            <w:pPr>
              <w:spacing w:after="0" w:line="240" w:lineRule="auto"/>
              <w:rPr>
                <w:rFonts w:ascii="Times New Roman" w:eastAsia="Times New Roman" w:hAnsi="Times New Roman"/>
                <w:b/>
                <w:bCs/>
                <w:color w:val="0000CC"/>
                <w:sz w:val="20"/>
                <w:szCs w:val="20"/>
                <w:lang w:val="fr-FR" w:eastAsia="en-GB"/>
              </w:rPr>
            </w:pPr>
          </w:p>
        </w:tc>
        <w:tc>
          <w:tcPr>
            <w:tcW w:w="475" w:type="dxa"/>
            <w:tcBorders>
              <w:top w:val="nil"/>
              <w:left w:val="nil"/>
              <w:bottom w:val="nil"/>
              <w:right w:val="single" w:sz="4" w:space="0" w:color="auto"/>
            </w:tcBorders>
            <w:shd w:val="clear" w:color="000000" w:fill="00FF00"/>
            <w:noWrap/>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14"/>
                <w:szCs w:val="14"/>
                <w:lang w:eastAsia="en-GB"/>
              </w:rPr>
            </w:pPr>
            <w:proofErr w:type="spellStart"/>
            <w:r w:rsidRPr="00540AA0">
              <w:rPr>
                <w:rFonts w:ascii="Times New Roman" w:eastAsia="Times New Roman" w:hAnsi="Times New Roman"/>
                <w:b/>
                <w:bCs/>
                <w:color w:val="0000CC"/>
                <w:sz w:val="14"/>
                <w:szCs w:val="14"/>
                <w:lang w:eastAsia="en-GB"/>
              </w:rPr>
              <w:t>Oui</w:t>
            </w:r>
            <w:proofErr w:type="spellEnd"/>
          </w:p>
        </w:tc>
        <w:tc>
          <w:tcPr>
            <w:tcW w:w="630" w:type="dxa"/>
            <w:tcBorders>
              <w:top w:val="nil"/>
              <w:left w:val="nil"/>
              <w:bottom w:val="nil"/>
              <w:right w:val="single" w:sz="4" w:space="0" w:color="auto"/>
            </w:tcBorders>
            <w:shd w:val="clear" w:color="000000" w:fill="FFFF00"/>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14"/>
                <w:szCs w:val="14"/>
                <w:lang w:eastAsia="en-GB"/>
              </w:rPr>
            </w:pPr>
            <w:r w:rsidRPr="00540AA0">
              <w:rPr>
                <w:rFonts w:ascii="Times New Roman" w:eastAsia="Times New Roman" w:hAnsi="Times New Roman"/>
                <w:b/>
                <w:bCs/>
                <w:color w:val="0000CC"/>
                <w:sz w:val="14"/>
                <w:szCs w:val="14"/>
                <w:lang w:eastAsia="en-GB"/>
              </w:rPr>
              <w:t xml:space="preserve">en </w:t>
            </w:r>
            <w:proofErr w:type="spellStart"/>
            <w:r w:rsidRPr="00540AA0">
              <w:rPr>
                <w:rFonts w:ascii="Times New Roman" w:eastAsia="Times New Roman" w:hAnsi="Times New Roman"/>
                <w:b/>
                <w:bCs/>
                <w:color w:val="0000CC"/>
                <w:sz w:val="14"/>
                <w:szCs w:val="14"/>
                <w:lang w:eastAsia="en-GB"/>
              </w:rPr>
              <w:t>cours</w:t>
            </w:r>
            <w:proofErr w:type="spellEnd"/>
          </w:p>
        </w:tc>
        <w:tc>
          <w:tcPr>
            <w:tcW w:w="555" w:type="dxa"/>
            <w:tcBorders>
              <w:top w:val="nil"/>
              <w:left w:val="nil"/>
              <w:bottom w:val="nil"/>
              <w:right w:val="single" w:sz="4" w:space="0" w:color="auto"/>
            </w:tcBorders>
            <w:shd w:val="clear" w:color="000000" w:fill="FF0000"/>
            <w:noWrap/>
            <w:vAlign w:val="center"/>
            <w:hideMark/>
          </w:tcPr>
          <w:p w:rsidR="00540AA0" w:rsidRPr="00540AA0" w:rsidRDefault="00540AA0" w:rsidP="00540AA0">
            <w:pPr>
              <w:spacing w:after="0" w:line="240" w:lineRule="auto"/>
              <w:jc w:val="center"/>
              <w:rPr>
                <w:rFonts w:ascii="Times New Roman" w:eastAsia="Times New Roman" w:hAnsi="Times New Roman"/>
                <w:b/>
                <w:bCs/>
                <w:color w:val="0000CC"/>
                <w:sz w:val="14"/>
                <w:szCs w:val="14"/>
                <w:lang w:eastAsia="en-GB"/>
              </w:rPr>
            </w:pPr>
            <w:r w:rsidRPr="00540AA0">
              <w:rPr>
                <w:rFonts w:ascii="Times New Roman" w:eastAsia="Times New Roman" w:hAnsi="Times New Roman"/>
                <w:b/>
                <w:bCs/>
                <w:color w:val="0000CC"/>
                <w:sz w:val="14"/>
                <w:szCs w:val="14"/>
                <w:lang w:eastAsia="en-GB"/>
              </w:rPr>
              <w:t>Non</w:t>
            </w:r>
          </w:p>
        </w:tc>
        <w:tc>
          <w:tcPr>
            <w:tcW w:w="1180" w:type="dxa"/>
            <w:vMerge/>
            <w:tcBorders>
              <w:top w:val="single" w:sz="8" w:space="0" w:color="auto"/>
              <w:left w:val="single" w:sz="4" w:space="0" w:color="auto"/>
              <w:bottom w:val="single" w:sz="4" w:space="0" w:color="auto"/>
              <w:right w:val="single" w:sz="4" w:space="0" w:color="auto"/>
            </w:tcBorders>
            <w:vAlign w:val="center"/>
            <w:hideMark/>
          </w:tcPr>
          <w:p w:rsidR="00540AA0" w:rsidRPr="00540AA0" w:rsidRDefault="00540AA0" w:rsidP="00540AA0">
            <w:pPr>
              <w:spacing w:after="0" w:line="240" w:lineRule="auto"/>
              <w:rPr>
                <w:rFonts w:ascii="Times New Roman" w:eastAsia="Times New Roman" w:hAnsi="Times New Roman"/>
                <w:b/>
                <w:bCs/>
                <w:color w:val="0000CC"/>
                <w:sz w:val="20"/>
                <w:szCs w:val="20"/>
                <w:lang w:eastAsia="en-GB"/>
              </w:rPr>
            </w:pPr>
          </w:p>
        </w:tc>
        <w:tc>
          <w:tcPr>
            <w:tcW w:w="2220" w:type="dxa"/>
            <w:vMerge/>
            <w:tcBorders>
              <w:top w:val="single" w:sz="8" w:space="0" w:color="auto"/>
              <w:left w:val="single" w:sz="4" w:space="0" w:color="auto"/>
              <w:bottom w:val="single" w:sz="4" w:space="0" w:color="auto"/>
              <w:right w:val="single" w:sz="4" w:space="0" w:color="auto"/>
            </w:tcBorders>
            <w:vAlign w:val="center"/>
            <w:hideMark/>
          </w:tcPr>
          <w:p w:rsidR="00540AA0" w:rsidRPr="00540AA0" w:rsidRDefault="00540AA0" w:rsidP="00540AA0">
            <w:pPr>
              <w:spacing w:after="0" w:line="240" w:lineRule="auto"/>
              <w:rPr>
                <w:rFonts w:ascii="Times New Roman" w:eastAsia="Times New Roman" w:hAnsi="Times New Roman"/>
                <w:b/>
                <w:bCs/>
                <w:color w:val="0000CC"/>
                <w:sz w:val="20"/>
                <w:szCs w:val="20"/>
                <w:lang w:eastAsia="en-GB"/>
              </w:rPr>
            </w:pPr>
          </w:p>
        </w:tc>
        <w:tc>
          <w:tcPr>
            <w:tcW w:w="2580" w:type="dxa"/>
            <w:vMerge/>
            <w:tcBorders>
              <w:top w:val="single" w:sz="8" w:space="0" w:color="auto"/>
              <w:left w:val="nil"/>
              <w:bottom w:val="single" w:sz="4" w:space="0" w:color="auto"/>
              <w:right w:val="single" w:sz="4" w:space="0" w:color="auto"/>
            </w:tcBorders>
            <w:vAlign w:val="center"/>
            <w:hideMark/>
          </w:tcPr>
          <w:p w:rsidR="00540AA0" w:rsidRPr="00540AA0" w:rsidRDefault="00540AA0" w:rsidP="00540AA0">
            <w:pPr>
              <w:spacing w:after="0" w:line="240" w:lineRule="auto"/>
              <w:rPr>
                <w:rFonts w:ascii="Times New Roman" w:eastAsia="Times New Roman" w:hAnsi="Times New Roman"/>
                <w:b/>
                <w:bCs/>
                <w:i/>
                <w:iCs/>
                <w:color w:val="0000CC"/>
                <w:sz w:val="20"/>
                <w:szCs w:val="20"/>
                <w:lang w:eastAsia="en-GB"/>
              </w:rPr>
            </w:pPr>
          </w:p>
        </w:tc>
      </w:tr>
      <w:tr w:rsidR="00132553" w:rsidRPr="003255D8" w:rsidTr="00396F90">
        <w:trPr>
          <w:trHeight w:val="1043"/>
        </w:trPr>
        <w:tc>
          <w:tcPr>
            <w:tcW w:w="69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1 présentation de la stratégie «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est faite telle à la communauté humanitaire (par ex. par le Chef ou Point Focal WASH UNICEF ou WASH Cluster </w:t>
            </w:r>
            <w:r w:rsidR="00396F90" w:rsidRPr="00132553">
              <w:rPr>
                <w:rFonts w:ascii="Times New Roman" w:eastAsia="Times New Roman" w:hAnsi="Times New Roman"/>
                <w:bCs/>
                <w:color w:val="0000CC"/>
                <w:sz w:val="20"/>
                <w:szCs w:val="20"/>
                <w:lang w:val="fr-FR" w:eastAsia="en-GB"/>
              </w:rPr>
              <w:t>Coordinateur</w:t>
            </w:r>
            <w:r w:rsidRPr="00540AA0">
              <w:rPr>
                <w:rFonts w:ascii="Times New Roman" w:eastAsia="Times New Roman" w:hAnsi="Times New Roman"/>
                <w:bCs/>
                <w:color w:val="0000CC"/>
                <w:sz w:val="20"/>
                <w:szCs w:val="20"/>
                <w:lang w:val="fr-FR" w:eastAsia="en-GB"/>
              </w:rPr>
              <w:t xml:space="preserve"> en réunion Inter Agences, OCHA, Inter Clusters etc.)</w:t>
            </w:r>
          </w:p>
        </w:tc>
        <w:tc>
          <w:tcPr>
            <w:tcW w:w="475" w:type="dxa"/>
            <w:tcBorders>
              <w:top w:val="single" w:sz="4"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single" w:sz="4"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r>
      <w:tr w:rsidR="00132553" w:rsidRPr="003255D8" w:rsidTr="00396F90">
        <w:trPr>
          <w:trHeight w:val="890"/>
        </w:trPr>
        <w:tc>
          <w:tcPr>
            <w:tcW w:w="6920" w:type="dxa"/>
            <w:tcBorders>
              <w:top w:val="nil"/>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1 noyau dur «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est constitué pour diffuser et suivre la stratégie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w:t>
            </w:r>
            <w:r w:rsidR="00396F90" w:rsidRPr="00132553">
              <w:rPr>
                <w:rFonts w:ascii="Times New Roman" w:eastAsia="Times New Roman" w:hAnsi="Times New Roman"/>
                <w:bCs/>
                <w:color w:val="0000CC"/>
                <w:sz w:val="20"/>
                <w:szCs w:val="20"/>
                <w:lang w:val="fr-FR" w:eastAsia="en-GB"/>
              </w:rPr>
              <w:t>nucléo</w:t>
            </w:r>
            <w:r w:rsidRPr="00540AA0">
              <w:rPr>
                <w:rFonts w:ascii="Times New Roman" w:eastAsia="Times New Roman" w:hAnsi="Times New Roman"/>
                <w:bCs/>
                <w:color w:val="0000CC"/>
                <w:sz w:val="20"/>
                <w:szCs w:val="20"/>
                <w:lang w:val="fr-FR" w:eastAsia="en-GB"/>
              </w:rPr>
              <w:t xml:space="preserve"> de membres actifs défini dans la concertation au sein du Cluster ou Groupe Sectoriel WASH) </w:t>
            </w:r>
          </w:p>
        </w:tc>
        <w:tc>
          <w:tcPr>
            <w:tcW w:w="47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r>
      <w:tr w:rsidR="00132553" w:rsidRPr="003255D8" w:rsidTr="00396F90">
        <w:trPr>
          <w:trHeight w:val="710"/>
        </w:trPr>
        <w:tc>
          <w:tcPr>
            <w:tcW w:w="6920" w:type="dxa"/>
            <w:tcBorders>
              <w:top w:val="nil"/>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1 point focal «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est nommé chez chaque partenaire clef (</w:t>
            </w:r>
            <w:r w:rsidR="00396F90" w:rsidRPr="00132553">
              <w:rPr>
                <w:rFonts w:ascii="Times New Roman" w:eastAsia="Times New Roman" w:hAnsi="Times New Roman"/>
                <w:bCs/>
                <w:color w:val="0000CC"/>
                <w:sz w:val="20"/>
                <w:szCs w:val="20"/>
                <w:lang w:val="fr-FR" w:eastAsia="en-GB"/>
              </w:rPr>
              <w:t>Ministères</w:t>
            </w:r>
            <w:r w:rsidRPr="00540AA0">
              <w:rPr>
                <w:rFonts w:ascii="Times New Roman" w:eastAsia="Times New Roman" w:hAnsi="Times New Roman"/>
                <w:bCs/>
                <w:color w:val="0000CC"/>
                <w:sz w:val="20"/>
                <w:szCs w:val="20"/>
                <w:lang w:val="fr-FR" w:eastAsia="en-GB"/>
              </w:rPr>
              <w:t xml:space="preserve">, </w:t>
            </w:r>
            <w:proofErr w:type="spellStart"/>
            <w:r w:rsidRPr="00540AA0">
              <w:rPr>
                <w:rFonts w:ascii="Times New Roman" w:eastAsia="Times New Roman" w:hAnsi="Times New Roman"/>
                <w:bCs/>
                <w:color w:val="0000CC"/>
                <w:sz w:val="20"/>
                <w:szCs w:val="20"/>
                <w:lang w:val="fr-FR" w:eastAsia="en-GB"/>
              </w:rPr>
              <w:t>ONGs</w:t>
            </w:r>
            <w:proofErr w:type="spellEnd"/>
            <w:r w:rsidRPr="00540AA0">
              <w:rPr>
                <w:rFonts w:ascii="Times New Roman" w:eastAsia="Times New Roman" w:hAnsi="Times New Roman"/>
                <w:bCs/>
                <w:color w:val="0000CC"/>
                <w:sz w:val="20"/>
                <w:szCs w:val="20"/>
                <w:lang w:val="fr-FR" w:eastAsia="en-GB"/>
              </w:rPr>
              <w:t>, Croix et Croissant Rouge etc.)</w:t>
            </w:r>
          </w:p>
        </w:tc>
        <w:tc>
          <w:tcPr>
            <w:tcW w:w="47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r>
      <w:tr w:rsidR="00132553" w:rsidRPr="003255D8" w:rsidTr="00396F90">
        <w:trPr>
          <w:trHeight w:val="800"/>
        </w:trPr>
        <w:tc>
          <w:tcPr>
            <w:tcW w:w="6920" w:type="dxa"/>
            <w:tcBorders>
              <w:top w:val="nil"/>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1 point focal «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est nommé dans chacune des autres </w:t>
            </w:r>
            <w:r w:rsidR="00396F90" w:rsidRPr="00132553">
              <w:rPr>
                <w:rFonts w:ascii="Times New Roman" w:eastAsia="Times New Roman" w:hAnsi="Times New Roman"/>
                <w:bCs/>
                <w:color w:val="0000CC"/>
                <w:sz w:val="20"/>
                <w:szCs w:val="20"/>
                <w:lang w:val="fr-FR" w:eastAsia="en-GB"/>
              </w:rPr>
              <w:t>plates-formes</w:t>
            </w:r>
            <w:r w:rsidRPr="00540AA0">
              <w:rPr>
                <w:rFonts w:ascii="Times New Roman" w:eastAsia="Times New Roman" w:hAnsi="Times New Roman"/>
                <w:bCs/>
                <w:color w:val="0000CC"/>
                <w:sz w:val="20"/>
                <w:szCs w:val="20"/>
                <w:lang w:val="fr-FR" w:eastAsia="en-GB"/>
              </w:rPr>
              <w:t xml:space="preserve"> clefs (clusters, groupes </w:t>
            </w:r>
            <w:r w:rsidR="00396F90" w:rsidRPr="00132553">
              <w:rPr>
                <w:rFonts w:ascii="Times New Roman" w:eastAsia="Times New Roman" w:hAnsi="Times New Roman"/>
                <w:bCs/>
                <w:color w:val="0000CC"/>
                <w:sz w:val="20"/>
                <w:szCs w:val="20"/>
                <w:lang w:val="fr-FR" w:eastAsia="en-GB"/>
              </w:rPr>
              <w:t>sectoriels</w:t>
            </w:r>
            <w:r w:rsidRPr="00540AA0">
              <w:rPr>
                <w:rFonts w:ascii="Times New Roman" w:eastAsia="Times New Roman" w:hAnsi="Times New Roman"/>
                <w:bCs/>
                <w:color w:val="0000CC"/>
                <w:sz w:val="20"/>
                <w:szCs w:val="20"/>
                <w:lang w:val="fr-FR" w:eastAsia="en-GB"/>
              </w:rPr>
              <w:t xml:space="preserve"> Nutrition / Sécurité Alimentaire)</w:t>
            </w:r>
          </w:p>
        </w:tc>
        <w:tc>
          <w:tcPr>
            <w:tcW w:w="47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r>
      <w:tr w:rsidR="00132553" w:rsidRPr="003255D8" w:rsidTr="00396F90">
        <w:trPr>
          <w:trHeight w:val="710"/>
        </w:trPr>
        <w:tc>
          <w:tcPr>
            <w:tcW w:w="6920" w:type="dxa"/>
            <w:tcBorders>
              <w:top w:val="nil"/>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1 présentation «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est organisée (par un ou plusieurs membres du noyau dur) au Cluster ou Groupe Sectoriel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(ou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Sécu Alim.)</w:t>
            </w:r>
          </w:p>
        </w:tc>
        <w:tc>
          <w:tcPr>
            <w:tcW w:w="47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r>
      <w:tr w:rsidR="00132553" w:rsidRPr="00540AA0" w:rsidTr="00396F90">
        <w:trPr>
          <w:trHeight w:val="800"/>
        </w:trPr>
        <w:tc>
          <w:tcPr>
            <w:tcW w:w="6920" w:type="dxa"/>
            <w:tcBorders>
              <w:top w:val="nil"/>
              <w:left w:val="single" w:sz="8" w:space="0" w:color="auto"/>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1 proposition d’appui du groupe WASH vers le groupe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pour la mise en place du paquet minimum WASH / suivi des bonnes pratiques est formulée</w:t>
            </w:r>
          </w:p>
        </w:tc>
        <w:tc>
          <w:tcPr>
            <w:tcW w:w="47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nil"/>
              <w:left w:val="nil"/>
              <w:bottom w:val="single" w:sz="4"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nil"/>
              <w:left w:val="nil"/>
              <w:bottom w:val="single" w:sz="4" w:space="0" w:color="auto"/>
              <w:right w:val="single" w:sz="4" w:space="0" w:color="auto"/>
            </w:tcBorders>
            <w:shd w:val="clear" w:color="auto" w:fill="auto"/>
            <w:vAlign w:val="center"/>
            <w:hideMark/>
          </w:tcPr>
          <w:p w:rsidR="00396F90" w:rsidRPr="00540AA0" w:rsidRDefault="00396F90" w:rsidP="00540AA0">
            <w:pPr>
              <w:spacing w:after="0" w:line="240" w:lineRule="auto"/>
              <w:rPr>
                <w:rFonts w:ascii="Times New Roman" w:eastAsia="Times New Roman" w:hAnsi="Times New Roman"/>
                <w:i/>
                <w:iCs/>
                <w:color w:val="0000CC"/>
                <w:sz w:val="18"/>
                <w:szCs w:val="18"/>
                <w:lang w:val="fr-FR" w:eastAsia="en-GB"/>
              </w:rPr>
            </w:pPr>
            <w:r w:rsidRPr="00132553">
              <w:rPr>
                <w:rFonts w:ascii="Times New Roman" w:eastAsia="Times New Roman" w:hAnsi="Times New Roman"/>
                <w:i/>
                <w:iCs/>
                <w:color w:val="0000CC"/>
                <w:sz w:val="18"/>
                <w:szCs w:val="18"/>
                <w:lang w:val="fr-FR" w:eastAsia="en-GB"/>
              </w:rPr>
              <w:t>(1) ex.</w:t>
            </w:r>
          </w:p>
        </w:tc>
      </w:tr>
      <w:tr w:rsidR="00132553" w:rsidRPr="00540AA0" w:rsidTr="00396F90">
        <w:trPr>
          <w:trHeight w:val="1160"/>
        </w:trPr>
        <w:tc>
          <w:tcPr>
            <w:tcW w:w="6920" w:type="dxa"/>
            <w:tcBorders>
              <w:top w:val="nil"/>
              <w:left w:val="single" w:sz="8" w:space="0" w:color="auto"/>
              <w:bottom w:val="single" w:sz="8"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bCs/>
                <w:color w:val="0000CC"/>
                <w:sz w:val="20"/>
                <w:szCs w:val="20"/>
                <w:lang w:val="fr-FR" w:eastAsia="en-GB"/>
              </w:rPr>
            </w:pPr>
            <w:r w:rsidRPr="00540AA0">
              <w:rPr>
                <w:rFonts w:ascii="Times New Roman" w:eastAsia="Times New Roman" w:hAnsi="Times New Roman"/>
                <w:bCs/>
                <w:color w:val="0000CC"/>
                <w:sz w:val="20"/>
                <w:szCs w:val="20"/>
                <w:lang w:val="fr-FR" w:eastAsia="en-GB"/>
              </w:rPr>
              <w:t xml:space="preserve">Essai de mesure d’impact des actions « WASH in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 dans les programmes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qui montrera clairement la plus-value de l’implémentation de la stratégie (ex. travail avec les partenaires </w:t>
            </w:r>
            <w:proofErr w:type="spellStart"/>
            <w:r w:rsidRPr="00540AA0">
              <w:rPr>
                <w:rFonts w:ascii="Times New Roman" w:eastAsia="Times New Roman" w:hAnsi="Times New Roman"/>
                <w:bCs/>
                <w:color w:val="0000CC"/>
                <w:sz w:val="20"/>
                <w:szCs w:val="20"/>
                <w:lang w:val="fr-FR" w:eastAsia="en-GB"/>
              </w:rPr>
              <w:t>Nut</w:t>
            </w:r>
            <w:proofErr w:type="spellEnd"/>
            <w:r w:rsidRPr="00540AA0">
              <w:rPr>
                <w:rFonts w:ascii="Times New Roman" w:eastAsia="Times New Roman" w:hAnsi="Times New Roman"/>
                <w:bCs/>
                <w:color w:val="0000CC"/>
                <w:sz w:val="20"/>
                <w:szCs w:val="20"/>
                <w:lang w:val="fr-FR" w:eastAsia="en-GB"/>
              </w:rPr>
              <w:t xml:space="preserve"> pour intégrer dans leur monitoring &amp; </w:t>
            </w:r>
            <w:proofErr w:type="spellStart"/>
            <w:r w:rsidRPr="00540AA0">
              <w:rPr>
                <w:rFonts w:ascii="Times New Roman" w:eastAsia="Times New Roman" w:hAnsi="Times New Roman"/>
                <w:bCs/>
                <w:color w:val="0000CC"/>
                <w:sz w:val="20"/>
                <w:szCs w:val="20"/>
                <w:lang w:val="fr-FR" w:eastAsia="en-GB"/>
              </w:rPr>
              <w:t>reporting</w:t>
            </w:r>
            <w:proofErr w:type="spellEnd"/>
            <w:r w:rsidRPr="00540AA0">
              <w:rPr>
                <w:rFonts w:ascii="Times New Roman" w:eastAsia="Times New Roman" w:hAnsi="Times New Roman"/>
                <w:bCs/>
                <w:color w:val="0000CC"/>
                <w:sz w:val="20"/>
                <w:szCs w:val="20"/>
                <w:lang w:val="fr-FR" w:eastAsia="en-GB"/>
              </w:rPr>
              <w:t xml:space="preserve"> un indicateur sur l’association malnutrition - diarrhée)</w:t>
            </w:r>
          </w:p>
        </w:tc>
        <w:tc>
          <w:tcPr>
            <w:tcW w:w="475" w:type="dxa"/>
            <w:tcBorders>
              <w:top w:val="nil"/>
              <w:left w:val="nil"/>
              <w:bottom w:val="single" w:sz="8"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630" w:type="dxa"/>
            <w:tcBorders>
              <w:top w:val="nil"/>
              <w:left w:val="nil"/>
              <w:bottom w:val="single" w:sz="8"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555" w:type="dxa"/>
            <w:tcBorders>
              <w:top w:val="nil"/>
              <w:left w:val="nil"/>
              <w:bottom w:val="single" w:sz="8"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1180" w:type="dxa"/>
            <w:tcBorders>
              <w:top w:val="nil"/>
              <w:left w:val="nil"/>
              <w:bottom w:val="single" w:sz="8"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220" w:type="dxa"/>
            <w:tcBorders>
              <w:top w:val="nil"/>
              <w:left w:val="nil"/>
              <w:bottom w:val="single" w:sz="8" w:space="0" w:color="auto"/>
              <w:right w:val="single" w:sz="4" w:space="0" w:color="auto"/>
            </w:tcBorders>
            <w:shd w:val="clear" w:color="auto" w:fill="auto"/>
            <w:vAlign w:val="center"/>
            <w:hideMark/>
          </w:tcPr>
          <w:p w:rsidR="00540AA0" w:rsidRPr="00540AA0" w:rsidRDefault="00540AA0" w:rsidP="00540AA0">
            <w:pPr>
              <w:spacing w:after="0" w:line="240" w:lineRule="auto"/>
              <w:rPr>
                <w:rFonts w:ascii="Times New Roman" w:eastAsia="Times New Roman" w:hAnsi="Times New Roman"/>
                <w:color w:val="0000CC"/>
                <w:sz w:val="20"/>
                <w:szCs w:val="20"/>
                <w:lang w:val="fr-FR" w:eastAsia="en-GB"/>
              </w:rPr>
            </w:pPr>
            <w:r w:rsidRPr="00540AA0">
              <w:rPr>
                <w:rFonts w:ascii="Times New Roman" w:eastAsia="Times New Roman" w:hAnsi="Times New Roman"/>
                <w:color w:val="0000CC"/>
                <w:sz w:val="20"/>
                <w:szCs w:val="20"/>
                <w:lang w:val="fr-FR" w:eastAsia="en-GB"/>
              </w:rPr>
              <w:t> </w:t>
            </w:r>
          </w:p>
        </w:tc>
        <w:tc>
          <w:tcPr>
            <w:tcW w:w="2580" w:type="dxa"/>
            <w:tcBorders>
              <w:top w:val="nil"/>
              <w:left w:val="nil"/>
              <w:bottom w:val="single" w:sz="8" w:space="0" w:color="auto"/>
              <w:right w:val="single" w:sz="4" w:space="0" w:color="auto"/>
            </w:tcBorders>
            <w:shd w:val="clear" w:color="auto" w:fill="auto"/>
            <w:vAlign w:val="center"/>
            <w:hideMark/>
          </w:tcPr>
          <w:p w:rsidR="00540AA0" w:rsidRPr="00540AA0" w:rsidRDefault="00396F90" w:rsidP="00540AA0">
            <w:pPr>
              <w:spacing w:after="0" w:line="240" w:lineRule="auto"/>
              <w:rPr>
                <w:rFonts w:ascii="Times New Roman" w:eastAsia="Times New Roman" w:hAnsi="Times New Roman"/>
                <w:i/>
                <w:color w:val="0000CC"/>
                <w:sz w:val="18"/>
                <w:szCs w:val="18"/>
                <w:lang w:val="fr-FR" w:eastAsia="en-GB"/>
              </w:rPr>
            </w:pPr>
            <w:r w:rsidRPr="00132553">
              <w:rPr>
                <w:rFonts w:ascii="Times New Roman" w:eastAsia="Times New Roman" w:hAnsi="Times New Roman"/>
                <w:i/>
                <w:color w:val="0000CC"/>
                <w:sz w:val="18"/>
                <w:szCs w:val="18"/>
                <w:lang w:val="fr-FR" w:eastAsia="en-GB"/>
              </w:rPr>
              <w:t>(2) ex.</w:t>
            </w:r>
          </w:p>
        </w:tc>
      </w:tr>
    </w:tbl>
    <w:p w:rsidR="002F4A17" w:rsidRPr="00132553" w:rsidRDefault="002F4A17" w:rsidP="008A52D9">
      <w:pPr>
        <w:pStyle w:val="Default"/>
        <w:shd w:val="clear" w:color="auto" w:fill="FFFFFF" w:themeFill="background1"/>
        <w:spacing w:after="0" w:line="240" w:lineRule="auto"/>
        <w:jc w:val="both"/>
        <w:rPr>
          <w:color w:val="0000CC"/>
          <w:sz w:val="16"/>
          <w:szCs w:val="16"/>
          <w:lang w:val="fr-FR"/>
        </w:rPr>
      </w:pPr>
    </w:p>
    <w:p w:rsidR="00396F90" w:rsidRPr="00132553" w:rsidRDefault="00396F90" w:rsidP="00396F90">
      <w:pPr>
        <w:pStyle w:val="Default"/>
        <w:shd w:val="clear" w:color="auto" w:fill="FFFFFF" w:themeFill="background1"/>
        <w:spacing w:after="0" w:line="240" w:lineRule="auto"/>
        <w:jc w:val="both"/>
        <w:rPr>
          <w:i/>
          <w:color w:val="0000CC"/>
          <w:sz w:val="18"/>
          <w:szCs w:val="18"/>
          <w:lang w:val="fr-FR"/>
        </w:rPr>
      </w:pPr>
      <w:r w:rsidRPr="00132553">
        <w:rPr>
          <w:i/>
          <w:color w:val="0000CC"/>
          <w:sz w:val="18"/>
          <w:szCs w:val="18"/>
          <w:lang w:val="fr-FR"/>
        </w:rPr>
        <w:t xml:space="preserve">(1) Les outils sont adaptés au pays si nécessaire ; .1 « charte de bonne intention » pour l’intégration du paquet minimum WASH in </w:t>
      </w:r>
      <w:proofErr w:type="spellStart"/>
      <w:r w:rsidRPr="00132553">
        <w:rPr>
          <w:i/>
          <w:color w:val="0000CC"/>
          <w:sz w:val="18"/>
          <w:szCs w:val="18"/>
          <w:lang w:val="fr-FR"/>
        </w:rPr>
        <w:t>Nut</w:t>
      </w:r>
      <w:proofErr w:type="spellEnd"/>
      <w:r w:rsidRPr="00132553">
        <w:rPr>
          <w:i/>
          <w:color w:val="0000CC"/>
          <w:sz w:val="18"/>
          <w:szCs w:val="18"/>
          <w:lang w:val="fr-FR"/>
        </w:rPr>
        <w:t xml:space="preserve"> est proposée aux partenaires </w:t>
      </w:r>
      <w:proofErr w:type="spellStart"/>
      <w:r w:rsidRPr="00132553">
        <w:rPr>
          <w:i/>
          <w:color w:val="0000CC"/>
          <w:sz w:val="18"/>
          <w:szCs w:val="18"/>
          <w:lang w:val="fr-FR"/>
        </w:rPr>
        <w:t>Nut</w:t>
      </w:r>
      <w:proofErr w:type="spellEnd"/>
      <w:r w:rsidRPr="00132553">
        <w:rPr>
          <w:i/>
          <w:color w:val="0000CC"/>
          <w:sz w:val="18"/>
          <w:szCs w:val="18"/>
          <w:lang w:val="fr-FR"/>
        </w:rPr>
        <w:t xml:space="preserve">. ;  Mesure du nombre de partenaires </w:t>
      </w:r>
      <w:proofErr w:type="spellStart"/>
      <w:r w:rsidRPr="00132553">
        <w:rPr>
          <w:i/>
          <w:color w:val="0000CC"/>
          <w:sz w:val="18"/>
          <w:szCs w:val="18"/>
          <w:lang w:val="fr-FR"/>
        </w:rPr>
        <w:t>nut</w:t>
      </w:r>
      <w:proofErr w:type="spellEnd"/>
      <w:r w:rsidRPr="00132553">
        <w:rPr>
          <w:i/>
          <w:color w:val="0000CC"/>
          <w:sz w:val="18"/>
          <w:szCs w:val="18"/>
          <w:lang w:val="fr-FR"/>
        </w:rPr>
        <w:t xml:space="preserve"> qui adoptent la charte de bonne intention pour intégration du paquet minimum, etc.</w:t>
      </w:r>
    </w:p>
    <w:p w:rsidR="00396F90" w:rsidRPr="00132553" w:rsidRDefault="00396F90" w:rsidP="00396F90">
      <w:pPr>
        <w:pStyle w:val="Default"/>
        <w:shd w:val="clear" w:color="auto" w:fill="FFFFFF" w:themeFill="background1"/>
        <w:spacing w:after="0" w:line="240" w:lineRule="auto"/>
        <w:jc w:val="both"/>
        <w:rPr>
          <w:i/>
          <w:color w:val="0000CC"/>
          <w:sz w:val="18"/>
          <w:szCs w:val="18"/>
          <w:lang w:val="fr-FR"/>
        </w:rPr>
      </w:pPr>
      <w:r w:rsidRPr="00132553">
        <w:rPr>
          <w:i/>
          <w:color w:val="0000CC"/>
          <w:sz w:val="18"/>
          <w:szCs w:val="18"/>
          <w:lang w:val="fr-FR"/>
        </w:rPr>
        <w:t xml:space="preserve">(2) Nb de programmes </w:t>
      </w:r>
      <w:proofErr w:type="spellStart"/>
      <w:r w:rsidRPr="00132553">
        <w:rPr>
          <w:i/>
          <w:color w:val="0000CC"/>
          <w:sz w:val="18"/>
          <w:szCs w:val="18"/>
          <w:lang w:val="fr-FR"/>
        </w:rPr>
        <w:t>nut</w:t>
      </w:r>
      <w:proofErr w:type="spellEnd"/>
      <w:r w:rsidRPr="00132553">
        <w:rPr>
          <w:i/>
          <w:color w:val="0000CC"/>
          <w:sz w:val="18"/>
          <w:szCs w:val="18"/>
          <w:lang w:val="fr-FR"/>
        </w:rPr>
        <w:t xml:space="preserve"> qui adoptent réellement un paquet WASH minimum ;  Nb de structures de santé qui sont « amies du WASH » / nb de structures de santé appuyées, etc.</w:t>
      </w:r>
    </w:p>
    <w:p w:rsidR="003331F0" w:rsidRPr="0054550D" w:rsidRDefault="003331F0" w:rsidP="003331F0">
      <w:pPr>
        <w:spacing w:after="0" w:line="240" w:lineRule="auto"/>
        <w:rPr>
          <w:rFonts w:ascii="Times New Roman" w:hAnsi="Times New Roman"/>
          <w:b/>
          <w:lang w:val="fr-FR"/>
        </w:rPr>
      </w:pPr>
      <w:r w:rsidRPr="00132553">
        <w:rPr>
          <w:rFonts w:ascii="Times New Roman" w:eastAsia="MinionPro-Regular" w:hAnsi="Times New Roman"/>
          <w:color w:val="0000CC"/>
          <w:lang w:val="fr-FR" w:eastAsia="zh-CN"/>
        </w:rPr>
        <w:br w:type="page"/>
      </w:r>
      <w:r w:rsidRPr="0054550D">
        <w:rPr>
          <w:rFonts w:ascii="Times New Roman" w:hAnsi="Times New Roman"/>
          <w:b/>
          <w:lang w:val="fr-FR"/>
        </w:rPr>
        <w:lastRenderedPageBreak/>
        <w:t xml:space="preserve">Stratégie : Une approche </w:t>
      </w:r>
      <w:proofErr w:type="spellStart"/>
      <w:r w:rsidRPr="0054550D">
        <w:rPr>
          <w:rFonts w:ascii="Times New Roman" w:hAnsi="Times New Roman"/>
          <w:b/>
          <w:lang w:val="fr-FR"/>
        </w:rPr>
        <w:t>trans</w:t>
      </w:r>
      <w:proofErr w:type="spellEnd"/>
      <w:r w:rsidRPr="0054550D">
        <w:rPr>
          <w:rFonts w:ascii="Times New Roman" w:hAnsi="Times New Roman"/>
          <w:b/>
          <w:lang w:val="fr-FR"/>
        </w:rPr>
        <w:t xml:space="preserve">-sectorielle « WASH in </w:t>
      </w:r>
      <w:proofErr w:type="spellStart"/>
      <w:r w:rsidRPr="0054550D">
        <w:rPr>
          <w:rFonts w:ascii="Times New Roman" w:hAnsi="Times New Roman"/>
          <w:b/>
          <w:lang w:val="fr-FR"/>
        </w:rPr>
        <w:t>Nut</w:t>
      </w:r>
      <w:proofErr w:type="spellEnd"/>
      <w:r w:rsidRPr="0054550D">
        <w:rPr>
          <w:rFonts w:ascii="Times New Roman" w:hAnsi="Times New Roman"/>
          <w:b/>
          <w:lang w:val="fr-FR"/>
        </w:rPr>
        <w:t> » </w:t>
      </w:r>
    </w:p>
    <w:p w:rsidR="003331F0" w:rsidRPr="0054550D" w:rsidRDefault="003331F0" w:rsidP="003331F0">
      <w:pPr>
        <w:shd w:val="clear" w:color="auto" w:fill="FFFFFF" w:themeFill="background1"/>
        <w:spacing w:after="0" w:line="240" w:lineRule="auto"/>
        <w:jc w:val="both"/>
        <w:rPr>
          <w:rFonts w:ascii="Times New Roman" w:hAnsi="Times New Roman"/>
          <w:b/>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b/>
          <w:color w:val="000000"/>
          <w:lang w:val="fr-FR"/>
        </w:rPr>
      </w:pPr>
      <w:r w:rsidRPr="0054550D">
        <w:rPr>
          <w:rFonts w:ascii="Times New Roman" w:hAnsi="Times New Roman"/>
          <w:b/>
          <w:color w:val="000000"/>
          <w:lang w:val="fr-FR"/>
        </w:rPr>
        <w:t>1</w:t>
      </w:r>
      <w:r w:rsidRPr="0054550D">
        <w:rPr>
          <w:rFonts w:ascii="Times New Roman" w:hAnsi="Times New Roman"/>
          <w:b/>
          <w:color w:val="000000"/>
          <w:lang w:val="fr-FR"/>
        </w:rPr>
        <w:tab/>
        <w:t>Axe stratégique</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120" w:line="240" w:lineRule="auto"/>
        <w:jc w:val="both"/>
        <w:rPr>
          <w:rFonts w:ascii="Times New Roman" w:hAnsi="Times New Roman"/>
          <w:color w:val="000000"/>
          <w:lang w:val="fr-FR"/>
        </w:rPr>
      </w:pPr>
      <w:r w:rsidRPr="0054550D">
        <w:rPr>
          <w:rFonts w:ascii="Times New Roman" w:hAnsi="Times New Roman"/>
          <w:color w:val="000000"/>
          <w:lang w:val="fr-FR"/>
        </w:rPr>
        <w:t>Devant le challenge persistant de l’intégration systématique du paquet WASH dans les programmes humanitaires de Nutrition, plutôt que l’inter sectoriel classique se heurtant au décalage de fonctionnalité des différents groupes ou clusters dans les pays, il est proposé l’axe stratégique suivant :</w:t>
      </w:r>
    </w:p>
    <w:p w:rsidR="003331F0" w:rsidRPr="0054550D" w:rsidRDefault="003331F0" w:rsidP="003331F0">
      <w:pPr>
        <w:pStyle w:val="ListParagraph"/>
        <w:numPr>
          <w:ilvl w:val="0"/>
          <w:numId w:val="2"/>
        </w:numPr>
        <w:shd w:val="clear" w:color="auto" w:fill="FFFFFF" w:themeFill="background1"/>
        <w:spacing w:after="0" w:line="240" w:lineRule="auto"/>
        <w:jc w:val="both"/>
        <w:rPr>
          <w:rFonts w:ascii="Times New Roman" w:hAnsi="Times New Roman"/>
          <w:color w:val="000000"/>
          <w:lang w:val="fr-FR"/>
        </w:rPr>
      </w:pPr>
      <w:r w:rsidRPr="0054550D">
        <w:rPr>
          <w:rFonts w:ascii="Times New Roman" w:hAnsi="Times New Roman"/>
          <w:color w:val="000000"/>
          <w:lang w:val="fr-FR"/>
        </w:rPr>
        <w:t xml:space="preserve">Instaurer des points focaux </w:t>
      </w:r>
      <w:proofErr w:type="spellStart"/>
      <w:r w:rsidRPr="0054550D">
        <w:rPr>
          <w:rFonts w:ascii="Times New Roman" w:hAnsi="Times New Roman"/>
          <w:color w:val="000000"/>
          <w:lang w:val="fr-FR"/>
        </w:rPr>
        <w:t>trans</w:t>
      </w:r>
      <w:proofErr w:type="spellEnd"/>
      <w:r w:rsidRPr="0054550D">
        <w:rPr>
          <w:rFonts w:ascii="Times New Roman" w:hAnsi="Times New Roman"/>
          <w:color w:val="000000"/>
          <w:lang w:val="fr-FR"/>
        </w:rPr>
        <w:t xml:space="preserve">-sectoriels « WASH in </w:t>
      </w:r>
      <w:proofErr w:type="spellStart"/>
      <w:r w:rsidRPr="0054550D">
        <w:rPr>
          <w:rFonts w:ascii="Times New Roman" w:hAnsi="Times New Roman"/>
          <w:color w:val="000000"/>
          <w:lang w:val="fr-FR"/>
        </w:rPr>
        <w:t>Nut</w:t>
      </w:r>
      <w:proofErr w:type="spellEnd"/>
      <w:r w:rsidRPr="0054550D">
        <w:rPr>
          <w:rFonts w:ascii="Times New Roman" w:hAnsi="Times New Roman"/>
          <w:color w:val="000000"/>
          <w:lang w:val="fr-FR"/>
        </w:rPr>
        <w:t xml:space="preserve"> » auprès des partenaires et groupes clefs des secteurs de la Nutrition et de la Sécurité Alimentaire pour l’évaluation, la planification, la surveillance, le rapportage et le focus au respect des standards « WASH in </w:t>
      </w:r>
      <w:proofErr w:type="spellStart"/>
      <w:r w:rsidRPr="0054550D">
        <w:rPr>
          <w:rFonts w:ascii="Times New Roman" w:hAnsi="Times New Roman"/>
          <w:color w:val="000000"/>
          <w:lang w:val="fr-FR"/>
        </w:rPr>
        <w:t>Nut</w:t>
      </w:r>
      <w:proofErr w:type="spellEnd"/>
      <w:r w:rsidRPr="0054550D">
        <w:rPr>
          <w:rFonts w:ascii="Times New Roman" w:hAnsi="Times New Roman"/>
          <w:color w:val="000000"/>
          <w:lang w:val="fr-FR"/>
        </w:rPr>
        <w:t xml:space="preserve"> » </w:t>
      </w:r>
      <w:r w:rsidRPr="00570686">
        <w:rPr>
          <w:rFonts w:ascii="Times New Roman" w:hAnsi="Times New Roman"/>
          <w:i/>
          <w:color w:val="000000"/>
          <w:lang w:val="fr-FR"/>
        </w:rPr>
        <w:t>(voir tableau en annexe</w:t>
      </w:r>
      <w:r w:rsidRPr="0054550D">
        <w:rPr>
          <w:rFonts w:ascii="Times New Roman" w:hAnsi="Times New Roman"/>
          <w:color w:val="000000"/>
          <w:lang w:val="fr-FR"/>
        </w:rPr>
        <w:t>) ;</w:t>
      </w:r>
    </w:p>
    <w:p w:rsidR="003331F0" w:rsidRPr="0054550D" w:rsidRDefault="003331F0" w:rsidP="003331F0">
      <w:pPr>
        <w:pStyle w:val="ListParagraph"/>
        <w:numPr>
          <w:ilvl w:val="0"/>
          <w:numId w:val="2"/>
        </w:numPr>
        <w:shd w:val="clear" w:color="auto" w:fill="FFFFFF" w:themeFill="background1"/>
        <w:spacing w:after="0" w:line="240" w:lineRule="auto"/>
        <w:jc w:val="both"/>
        <w:rPr>
          <w:rFonts w:ascii="Times New Roman" w:hAnsi="Times New Roman"/>
          <w:color w:val="000000"/>
          <w:lang w:val="fr-FR"/>
        </w:rPr>
      </w:pPr>
      <w:r w:rsidRPr="0054550D">
        <w:rPr>
          <w:rFonts w:ascii="Times New Roman" w:hAnsi="Times New Roman"/>
          <w:color w:val="000000"/>
          <w:lang w:val="fr-FR"/>
        </w:rPr>
        <w:t xml:space="preserve">Adopter une démarche pro active en direction de l’ensemble des partenaires </w:t>
      </w:r>
      <w:proofErr w:type="spellStart"/>
      <w:r>
        <w:rPr>
          <w:rFonts w:ascii="Times New Roman" w:hAnsi="Times New Roman"/>
          <w:color w:val="000000"/>
          <w:lang w:val="fr-FR"/>
        </w:rPr>
        <w:t>Nut</w:t>
      </w:r>
      <w:proofErr w:type="spellEnd"/>
      <w:r>
        <w:rPr>
          <w:rFonts w:ascii="Times New Roman" w:hAnsi="Times New Roman"/>
          <w:color w:val="000000"/>
          <w:lang w:val="fr-FR"/>
        </w:rPr>
        <w:t xml:space="preserve">. / Sécurité Alimentaire et WASH </w:t>
      </w:r>
      <w:r w:rsidRPr="0054550D">
        <w:rPr>
          <w:rFonts w:ascii="Times New Roman" w:hAnsi="Times New Roman"/>
          <w:color w:val="000000"/>
          <w:lang w:val="fr-FR"/>
        </w:rPr>
        <w:t xml:space="preserve">pour disséminer l’approche </w:t>
      </w:r>
      <w:r>
        <w:rPr>
          <w:rFonts w:ascii="Times New Roman" w:hAnsi="Times New Roman"/>
          <w:color w:val="000000"/>
          <w:lang w:val="fr-FR"/>
        </w:rPr>
        <w:t xml:space="preserve">« WASH in </w:t>
      </w:r>
      <w:proofErr w:type="spellStart"/>
      <w:r>
        <w:rPr>
          <w:rFonts w:ascii="Times New Roman" w:hAnsi="Times New Roman"/>
          <w:color w:val="000000"/>
          <w:lang w:val="fr-FR"/>
        </w:rPr>
        <w:t>Nut</w:t>
      </w:r>
      <w:proofErr w:type="spellEnd"/>
      <w:r>
        <w:rPr>
          <w:rFonts w:ascii="Times New Roman" w:hAnsi="Times New Roman"/>
          <w:color w:val="000000"/>
          <w:lang w:val="fr-FR"/>
        </w:rPr>
        <w:t xml:space="preserve"> », </w:t>
      </w:r>
      <w:r w:rsidRPr="0054550D">
        <w:rPr>
          <w:rFonts w:ascii="Times New Roman" w:hAnsi="Times New Roman"/>
          <w:color w:val="000000"/>
          <w:lang w:val="fr-FR"/>
        </w:rPr>
        <w:t>intégrer la santé et la nutrition dans la réflexion dès le départ dans la conception des projets </w:t>
      </w:r>
      <w:r>
        <w:rPr>
          <w:rFonts w:ascii="Times New Roman" w:hAnsi="Times New Roman"/>
          <w:color w:val="000000"/>
          <w:lang w:val="fr-FR"/>
        </w:rPr>
        <w:t>WASH.</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b/>
          <w:color w:val="000000"/>
          <w:lang w:val="fr-FR"/>
        </w:rPr>
      </w:pPr>
      <w:r w:rsidRPr="0054550D">
        <w:rPr>
          <w:rFonts w:ascii="Times New Roman" w:hAnsi="Times New Roman"/>
          <w:b/>
          <w:color w:val="000000"/>
          <w:lang w:val="fr-FR"/>
        </w:rPr>
        <w:t>2</w:t>
      </w:r>
      <w:r w:rsidRPr="0054550D">
        <w:rPr>
          <w:rFonts w:ascii="Times New Roman" w:hAnsi="Times New Roman"/>
          <w:b/>
          <w:color w:val="000000"/>
          <w:lang w:val="fr-FR"/>
        </w:rPr>
        <w:tab/>
        <w:t>Objectifs stratégiques</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r w:rsidRPr="0054550D">
        <w:rPr>
          <w:rFonts w:ascii="Times New Roman" w:hAnsi="Times New Roman"/>
          <w:color w:val="000000"/>
          <w:lang w:val="fr-FR"/>
        </w:rPr>
        <w:t xml:space="preserve">Tenant compte des expériences et des contraintes dans les différents pays, sans prévaloir de leurs spécificités, il est proposé des objectifs stratégiques régionaux communs : </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pStyle w:val="ListParagraph"/>
        <w:numPr>
          <w:ilvl w:val="0"/>
          <w:numId w:val="9"/>
        </w:numPr>
        <w:shd w:val="clear" w:color="auto" w:fill="FFFFFF" w:themeFill="background1"/>
        <w:spacing w:after="120" w:line="240" w:lineRule="auto"/>
        <w:jc w:val="both"/>
        <w:rPr>
          <w:rFonts w:ascii="Times New Roman" w:hAnsi="Times New Roman"/>
          <w:color w:val="000000"/>
          <w:lang w:val="fr-FR"/>
        </w:rPr>
      </w:pPr>
      <w:r w:rsidRPr="0054550D">
        <w:rPr>
          <w:rFonts w:ascii="Times New Roman" w:hAnsi="Times New Roman"/>
          <w:color w:val="000000"/>
          <w:lang w:val="fr-FR"/>
        </w:rPr>
        <w:t>Cibler le couple mère</w:t>
      </w:r>
      <w:r>
        <w:rPr>
          <w:rFonts w:ascii="Times New Roman" w:hAnsi="Times New Roman"/>
          <w:lang w:val="fr-FR"/>
        </w:rPr>
        <w:t>/accompagnant</w:t>
      </w:r>
      <w:r w:rsidRPr="005410C0">
        <w:rPr>
          <w:rFonts w:ascii="Times New Roman" w:hAnsi="Times New Roman"/>
          <w:lang w:val="fr-FR"/>
        </w:rPr>
        <w:t>-</w:t>
      </w:r>
      <w:r w:rsidRPr="0054550D">
        <w:rPr>
          <w:rFonts w:ascii="Times New Roman" w:hAnsi="Times New Roman"/>
          <w:color w:val="000000"/>
          <w:lang w:val="fr-FR"/>
        </w:rPr>
        <w:t>enfant</w:t>
      </w:r>
      <w:r>
        <w:rPr>
          <w:rFonts w:ascii="Times New Roman" w:hAnsi="Times New Roman"/>
          <w:color w:val="000000"/>
          <w:lang w:val="fr-FR"/>
        </w:rPr>
        <w:t>(</w:t>
      </w:r>
      <w:r w:rsidRPr="0054550D">
        <w:rPr>
          <w:rFonts w:ascii="Times New Roman" w:hAnsi="Times New Roman"/>
          <w:color w:val="000000"/>
          <w:lang w:val="fr-FR"/>
        </w:rPr>
        <w:t>s</w:t>
      </w:r>
      <w:r>
        <w:rPr>
          <w:rFonts w:ascii="Times New Roman" w:hAnsi="Times New Roman"/>
          <w:color w:val="000000"/>
          <w:lang w:val="fr-FR"/>
        </w:rPr>
        <w:t>)</w:t>
      </w:r>
      <w:r w:rsidRPr="0054550D">
        <w:rPr>
          <w:rFonts w:ascii="Times New Roman" w:hAnsi="Times New Roman"/>
          <w:color w:val="000000"/>
          <w:lang w:val="fr-FR"/>
        </w:rPr>
        <w:t xml:space="preserve"> malnutri</w:t>
      </w:r>
      <w:r>
        <w:rPr>
          <w:rFonts w:ascii="Times New Roman" w:hAnsi="Times New Roman"/>
          <w:color w:val="000000"/>
          <w:lang w:val="fr-FR"/>
        </w:rPr>
        <w:t>(s) de façon prioritaire mais non exclusif</w:t>
      </w:r>
      <w:r w:rsidRPr="0054550D">
        <w:rPr>
          <w:rFonts w:ascii="Times New Roman" w:hAnsi="Times New Roman"/>
          <w:color w:val="000000"/>
          <w:lang w:val="fr-FR"/>
        </w:rPr>
        <w:t> </w:t>
      </w:r>
      <w:r>
        <w:rPr>
          <w:rFonts w:ascii="Times New Roman" w:hAnsi="Times New Roman"/>
          <w:color w:val="000000"/>
          <w:lang w:val="fr-FR"/>
        </w:rPr>
        <w:t xml:space="preserve"> </w:t>
      </w:r>
      <w:r w:rsidRPr="0054550D">
        <w:rPr>
          <w:rFonts w:ascii="Times New Roman" w:hAnsi="Times New Roman"/>
          <w:color w:val="000000"/>
          <w:lang w:val="fr-FR"/>
        </w:rPr>
        <w:t xml:space="preserve">jusqu’au domicile </w:t>
      </w:r>
      <w:r>
        <w:rPr>
          <w:rFonts w:ascii="Times New Roman" w:hAnsi="Times New Roman"/>
          <w:color w:val="000000"/>
          <w:lang w:val="fr-FR"/>
        </w:rPr>
        <w:t>avec une approche communautaire de type « </w:t>
      </w:r>
      <w:proofErr w:type="spellStart"/>
      <w:r>
        <w:rPr>
          <w:rFonts w:ascii="Times New Roman" w:hAnsi="Times New Roman"/>
          <w:color w:val="000000"/>
          <w:lang w:val="fr-FR"/>
        </w:rPr>
        <w:t>decision</w:t>
      </w:r>
      <w:proofErr w:type="spellEnd"/>
      <w:r>
        <w:rPr>
          <w:rFonts w:ascii="Times New Roman" w:hAnsi="Times New Roman"/>
          <w:color w:val="000000"/>
          <w:lang w:val="fr-FR"/>
        </w:rPr>
        <w:t xml:space="preserve"> </w:t>
      </w:r>
      <w:proofErr w:type="spellStart"/>
      <w:r>
        <w:rPr>
          <w:rFonts w:ascii="Times New Roman" w:hAnsi="Times New Roman"/>
          <w:color w:val="000000"/>
          <w:lang w:val="fr-FR"/>
        </w:rPr>
        <w:t>makers</w:t>
      </w:r>
      <w:proofErr w:type="spellEnd"/>
      <w:r>
        <w:rPr>
          <w:rFonts w:ascii="Times New Roman" w:hAnsi="Times New Roman"/>
          <w:color w:val="000000"/>
          <w:lang w:val="fr-FR"/>
        </w:rPr>
        <w:t xml:space="preserve"> » </w:t>
      </w:r>
      <w:r w:rsidRPr="0054550D">
        <w:rPr>
          <w:rFonts w:ascii="Times New Roman" w:hAnsi="Times New Roman"/>
          <w:color w:val="000000"/>
          <w:lang w:val="fr-FR"/>
        </w:rPr>
        <w:t>en complément et par-delà les activités « hardware » dans les centres nutritionnels ou de couverture globale dans les communautés</w:t>
      </w:r>
      <w:r>
        <w:rPr>
          <w:rFonts w:ascii="Times New Roman" w:hAnsi="Times New Roman"/>
          <w:color w:val="000000"/>
          <w:lang w:val="fr-FR"/>
        </w:rPr>
        <w:t> ;</w:t>
      </w:r>
    </w:p>
    <w:p w:rsidR="003331F0" w:rsidRPr="0054550D" w:rsidRDefault="003331F0" w:rsidP="003331F0">
      <w:pPr>
        <w:pStyle w:val="ListParagraph"/>
        <w:numPr>
          <w:ilvl w:val="0"/>
          <w:numId w:val="9"/>
        </w:numPr>
        <w:shd w:val="clear" w:color="auto" w:fill="FFFFFF" w:themeFill="background1"/>
        <w:spacing w:after="0" w:line="240" w:lineRule="auto"/>
        <w:jc w:val="both"/>
        <w:rPr>
          <w:rFonts w:ascii="Times New Roman" w:hAnsi="Times New Roman"/>
          <w:color w:val="000000"/>
          <w:lang w:val="fr-FR"/>
        </w:rPr>
      </w:pPr>
      <w:r w:rsidRPr="0054550D">
        <w:rPr>
          <w:rFonts w:ascii="Times New Roman" w:hAnsi="Times New Roman"/>
          <w:color w:val="000000"/>
          <w:lang w:val="fr-FR"/>
        </w:rPr>
        <w:t xml:space="preserve">Renforcer la notion de paquet minimum « WASH in </w:t>
      </w:r>
      <w:proofErr w:type="spellStart"/>
      <w:r w:rsidRPr="0054550D">
        <w:rPr>
          <w:rFonts w:ascii="Times New Roman" w:hAnsi="Times New Roman"/>
          <w:color w:val="000000"/>
          <w:lang w:val="fr-FR"/>
        </w:rPr>
        <w:t>Nut</w:t>
      </w:r>
      <w:proofErr w:type="spellEnd"/>
      <w:r w:rsidRPr="0054550D">
        <w:rPr>
          <w:rFonts w:ascii="Times New Roman" w:hAnsi="Times New Roman"/>
          <w:color w:val="000000"/>
          <w:lang w:val="fr-FR"/>
        </w:rPr>
        <w:t xml:space="preserve"> » avec déclinaison optionnelle </w:t>
      </w:r>
      <w:proofErr w:type="spellStart"/>
      <w:r w:rsidRPr="0054550D">
        <w:rPr>
          <w:rFonts w:ascii="Times New Roman" w:hAnsi="Times New Roman"/>
          <w:color w:val="000000"/>
          <w:lang w:val="fr-FR"/>
        </w:rPr>
        <w:t>phasable</w:t>
      </w:r>
      <w:proofErr w:type="spellEnd"/>
      <w:r w:rsidRPr="0054550D">
        <w:rPr>
          <w:rFonts w:ascii="Times New Roman" w:hAnsi="Times New Roman"/>
          <w:color w:val="000000"/>
          <w:lang w:val="fr-FR"/>
        </w:rPr>
        <w:t xml:space="preserve"> de solutions proposées (par exemple des sachets PUR dans l’urgence jusqu’à </w:t>
      </w:r>
      <w:proofErr w:type="spellStart"/>
      <w:r w:rsidRPr="0054550D">
        <w:rPr>
          <w:rFonts w:ascii="Times New Roman" w:hAnsi="Times New Roman"/>
          <w:color w:val="000000"/>
          <w:lang w:val="fr-FR"/>
        </w:rPr>
        <w:t>Sodis</w:t>
      </w:r>
      <w:proofErr w:type="spellEnd"/>
      <w:r w:rsidRPr="0054550D">
        <w:rPr>
          <w:rFonts w:ascii="Times New Roman" w:hAnsi="Times New Roman"/>
          <w:color w:val="000000"/>
          <w:lang w:val="fr-FR"/>
        </w:rPr>
        <w:t xml:space="preserve"> en réponse durable pour le traitement de l’eau à domicile) ;</w:t>
      </w:r>
    </w:p>
    <w:p w:rsidR="003331F0" w:rsidRPr="0054550D" w:rsidRDefault="003331F0" w:rsidP="003331F0">
      <w:pPr>
        <w:pStyle w:val="ListParagraph"/>
        <w:numPr>
          <w:ilvl w:val="0"/>
          <w:numId w:val="9"/>
        </w:numPr>
        <w:shd w:val="clear" w:color="auto" w:fill="FFFFFF" w:themeFill="background1"/>
        <w:spacing w:after="0" w:line="240" w:lineRule="auto"/>
        <w:jc w:val="both"/>
        <w:rPr>
          <w:rFonts w:ascii="Times New Roman" w:hAnsi="Times New Roman"/>
          <w:b/>
          <w:color w:val="000000"/>
          <w:lang w:val="fr-FR"/>
        </w:rPr>
      </w:pPr>
      <w:r w:rsidRPr="0054550D">
        <w:rPr>
          <w:rFonts w:ascii="Times New Roman" w:eastAsiaTheme="minorHAnsi" w:hAnsi="Times New Roman"/>
          <w:bCs/>
          <w:color w:val="000000"/>
          <w:lang w:val="fr-FR"/>
        </w:rPr>
        <w:t>Viser le changement au niveau des ménages, l’expérience montrant que la fourniture d'eau et de la technologie d'assainissement seule, sans changement dans le comportement d'hygiène, parvient ordinairement peu ou pas à améliorer la santé ;</w:t>
      </w:r>
    </w:p>
    <w:p w:rsidR="003331F0" w:rsidRPr="0054550D" w:rsidRDefault="003331F0" w:rsidP="003331F0">
      <w:pPr>
        <w:pStyle w:val="ListParagraph"/>
        <w:numPr>
          <w:ilvl w:val="0"/>
          <w:numId w:val="9"/>
        </w:numPr>
        <w:shd w:val="clear" w:color="auto" w:fill="FFFFFF" w:themeFill="background1"/>
        <w:autoSpaceDE w:val="0"/>
        <w:autoSpaceDN w:val="0"/>
        <w:adjustRightInd w:val="0"/>
        <w:spacing w:after="120" w:line="240" w:lineRule="auto"/>
        <w:jc w:val="both"/>
        <w:rPr>
          <w:rFonts w:ascii="Times New Roman" w:eastAsiaTheme="minorHAnsi" w:hAnsi="Times New Roman"/>
          <w:bCs/>
          <w:color w:val="000000"/>
          <w:lang w:val="fr-FR"/>
        </w:rPr>
      </w:pPr>
      <w:r w:rsidRPr="0054550D">
        <w:rPr>
          <w:rFonts w:ascii="Times New Roman" w:eastAsiaTheme="minorHAnsi" w:hAnsi="Times New Roman"/>
          <w:bCs/>
          <w:color w:val="000000"/>
          <w:lang w:val="fr-FR"/>
        </w:rPr>
        <w:t xml:space="preserve">Cibler les zones ou régions prioritaires d’intervention </w:t>
      </w:r>
      <w:r>
        <w:rPr>
          <w:rFonts w:ascii="Times New Roman" w:eastAsiaTheme="minorHAnsi" w:hAnsi="Times New Roman"/>
          <w:bCs/>
          <w:color w:val="000000"/>
          <w:lang w:val="fr-FR"/>
        </w:rPr>
        <w:t>déterminables</w:t>
      </w:r>
      <w:r w:rsidRPr="0054550D">
        <w:rPr>
          <w:rFonts w:ascii="Times New Roman" w:eastAsiaTheme="minorHAnsi" w:hAnsi="Times New Roman"/>
          <w:bCs/>
          <w:color w:val="000000"/>
          <w:lang w:val="fr-FR"/>
        </w:rPr>
        <w:t xml:space="preserve"> sur base du tau</w:t>
      </w:r>
      <w:r>
        <w:rPr>
          <w:rFonts w:ascii="Times New Roman" w:eastAsiaTheme="minorHAnsi" w:hAnsi="Times New Roman"/>
          <w:bCs/>
          <w:color w:val="000000"/>
          <w:lang w:val="fr-FR"/>
        </w:rPr>
        <w:t xml:space="preserve">x global de malnutrition </w:t>
      </w:r>
      <w:r w:rsidRPr="00FA1A45">
        <w:rPr>
          <w:rFonts w:ascii="Times New Roman" w:eastAsiaTheme="minorHAnsi" w:hAnsi="Times New Roman"/>
          <w:bCs/>
          <w:color w:val="000000"/>
          <w:lang w:val="fr-FR"/>
        </w:rPr>
        <w:t xml:space="preserve">aigüe </w:t>
      </w:r>
      <w:r w:rsidRPr="00FA1A45">
        <w:rPr>
          <w:rFonts w:ascii="Times New Roman" w:eastAsiaTheme="minorHAnsi" w:hAnsi="Times New Roman"/>
          <w:bCs/>
          <w:i/>
          <w:color w:val="000000"/>
          <w:lang w:val="fr-FR"/>
        </w:rPr>
        <w:t>(en général avec taux de malnutrition aiguë  &gt; 15% ou + à prioriser avec le secteur de la Nutrition)</w:t>
      </w:r>
      <w:r w:rsidRPr="00FA1A45">
        <w:rPr>
          <w:rFonts w:ascii="Times New Roman" w:eastAsiaTheme="minorHAnsi" w:hAnsi="Times New Roman"/>
          <w:bCs/>
          <w:color w:val="000000"/>
          <w:lang w:val="fr-FR"/>
        </w:rPr>
        <w:t>,</w:t>
      </w:r>
      <w:r w:rsidRPr="0073538A">
        <w:rPr>
          <w:rFonts w:ascii="Times New Roman" w:eastAsiaTheme="minorHAnsi" w:hAnsi="Times New Roman"/>
          <w:bCs/>
          <w:color w:val="000000"/>
          <w:lang w:val="fr-FR"/>
        </w:rPr>
        <w:t xml:space="preserve"> voire sur base du déficit hydrique ou de la biomasse (à partir des données pluviométriques, photos satellitaires etc.</w:t>
      </w:r>
      <w:r>
        <w:rPr>
          <w:rFonts w:ascii="Times New Roman" w:eastAsiaTheme="minorHAnsi" w:hAnsi="Times New Roman"/>
          <w:bCs/>
          <w:color w:val="000000"/>
          <w:lang w:val="fr-FR"/>
        </w:rPr>
        <w:t xml:space="preserve"> à prioriser avec le secteur de la Sécurité Alimentaire).</w:t>
      </w:r>
    </w:p>
    <w:p w:rsidR="003331F0" w:rsidRPr="0054550D" w:rsidRDefault="003331F0" w:rsidP="003331F0">
      <w:pPr>
        <w:pStyle w:val="ListParagraph"/>
        <w:shd w:val="clear" w:color="auto" w:fill="FFFFFF" w:themeFill="background1"/>
        <w:spacing w:after="0" w:line="240" w:lineRule="auto"/>
        <w:ind w:left="360"/>
        <w:jc w:val="both"/>
        <w:rPr>
          <w:rFonts w:ascii="Times New Roman" w:hAnsi="Times New Roman"/>
          <w:b/>
          <w:color w:val="000000"/>
          <w:lang w:val="fr-FR"/>
        </w:rPr>
      </w:pPr>
    </w:p>
    <w:p w:rsidR="003331F0" w:rsidRPr="0054550D" w:rsidRDefault="003331F0" w:rsidP="003331F0">
      <w:pPr>
        <w:pStyle w:val="ListParagraph"/>
        <w:shd w:val="clear" w:color="auto" w:fill="FFFFFF" w:themeFill="background1"/>
        <w:spacing w:after="0" w:line="240" w:lineRule="auto"/>
        <w:ind w:left="360"/>
        <w:jc w:val="both"/>
        <w:rPr>
          <w:rFonts w:ascii="Times New Roman" w:hAnsi="Times New Roman"/>
          <w:b/>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b/>
          <w:color w:val="000000"/>
          <w:lang w:val="fr-FR"/>
        </w:rPr>
      </w:pPr>
      <w:r w:rsidRPr="0054550D">
        <w:rPr>
          <w:rFonts w:ascii="Times New Roman" w:hAnsi="Times New Roman"/>
          <w:b/>
          <w:color w:val="000000"/>
          <w:lang w:val="fr-FR"/>
        </w:rPr>
        <w:t>3</w:t>
      </w:r>
      <w:r w:rsidRPr="0054550D">
        <w:rPr>
          <w:rFonts w:ascii="Times New Roman" w:hAnsi="Times New Roman"/>
          <w:b/>
          <w:color w:val="000000"/>
          <w:lang w:val="fr-FR"/>
        </w:rPr>
        <w:tab/>
        <w:t>Phasage des priorités</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autoSpaceDE w:val="0"/>
        <w:autoSpaceDN w:val="0"/>
        <w:adjustRightInd w:val="0"/>
        <w:spacing w:after="120" w:line="240" w:lineRule="auto"/>
        <w:jc w:val="both"/>
        <w:rPr>
          <w:rFonts w:ascii="Times New Roman" w:hAnsi="Times New Roman"/>
          <w:color w:val="000000"/>
          <w:lang w:val="fr-FR"/>
        </w:rPr>
      </w:pPr>
      <w:r w:rsidRPr="0054550D">
        <w:rPr>
          <w:rFonts w:ascii="Times New Roman" w:eastAsiaTheme="minorHAnsi" w:hAnsi="Times New Roman"/>
          <w:bCs/>
          <w:color w:val="000000"/>
          <w:lang w:val="fr-FR"/>
        </w:rPr>
        <w:t>Les acteurs WASH devront travailler au ciblage des priorités en étroite collaboration avec les acteurs des différents secteurs concernés, tout particulièrement de la Nutrition et</w:t>
      </w:r>
      <w:r>
        <w:rPr>
          <w:rFonts w:ascii="Times New Roman" w:eastAsiaTheme="minorHAnsi" w:hAnsi="Times New Roman"/>
          <w:bCs/>
          <w:color w:val="000000"/>
          <w:lang w:val="fr-FR"/>
        </w:rPr>
        <w:t xml:space="preserve"> de la Sécurité Alimentaire</w:t>
      </w:r>
      <w:r w:rsidRPr="0054550D">
        <w:rPr>
          <w:rFonts w:ascii="Times New Roman" w:eastAsiaTheme="minorHAnsi" w:hAnsi="Times New Roman"/>
          <w:bCs/>
          <w:color w:val="000000"/>
          <w:lang w:val="fr-FR"/>
        </w:rPr>
        <w:t>. Le</w:t>
      </w:r>
      <w:r w:rsidRPr="0054550D">
        <w:rPr>
          <w:rFonts w:ascii="Times New Roman" w:hAnsi="Times New Roman"/>
          <w:color w:val="000000"/>
          <w:lang w:val="fr-FR"/>
        </w:rPr>
        <w:t xml:space="preserve"> phasage immédiat reste flexible en termes de durée et peut se décliner comme suit :</w:t>
      </w:r>
    </w:p>
    <w:p w:rsidR="003331F0" w:rsidRPr="00085D90" w:rsidRDefault="003331F0" w:rsidP="003331F0">
      <w:pPr>
        <w:pStyle w:val="ListParagraph"/>
        <w:numPr>
          <w:ilvl w:val="0"/>
          <w:numId w:val="11"/>
        </w:numPr>
        <w:shd w:val="clear" w:color="auto" w:fill="FFFFFF" w:themeFill="background1"/>
        <w:spacing w:before="20" w:after="20" w:line="240" w:lineRule="auto"/>
        <w:jc w:val="both"/>
        <w:rPr>
          <w:rFonts w:ascii="Times New Roman" w:hAnsi="Times New Roman"/>
          <w:lang w:val="fr-FR"/>
        </w:rPr>
      </w:pPr>
      <w:r w:rsidRPr="00085D90">
        <w:rPr>
          <w:rFonts w:ascii="Times New Roman" w:hAnsi="Times New Roman"/>
          <w:lang w:val="fr-FR"/>
        </w:rPr>
        <w:t xml:space="preserve">Prioritairement à court terme : Délivrer un paquet minimum « WASH » fonctionnel pour tous, en ciblant : </w:t>
      </w:r>
    </w:p>
    <w:p w:rsidR="003331F0" w:rsidRPr="000C388B" w:rsidRDefault="003331F0" w:rsidP="003331F0">
      <w:pPr>
        <w:pStyle w:val="ListParagraph"/>
        <w:numPr>
          <w:ilvl w:val="1"/>
          <w:numId w:val="11"/>
        </w:numPr>
        <w:shd w:val="clear" w:color="auto" w:fill="FFFFFF" w:themeFill="background1"/>
        <w:spacing w:before="20" w:after="20" w:line="240" w:lineRule="auto"/>
        <w:jc w:val="both"/>
        <w:rPr>
          <w:rFonts w:ascii="Times New Roman" w:hAnsi="Times New Roman"/>
          <w:lang w:val="fr-FR"/>
        </w:rPr>
      </w:pPr>
      <w:r w:rsidRPr="000C388B">
        <w:rPr>
          <w:rFonts w:ascii="Times New Roman" w:hAnsi="Times New Roman"/>
          <w:lang w:val="fr-FR"/>
        </w:rPr>
        <w:t>les centres nutritionnels : 1) CRENI pour malnutrition avec complication médicale ; 2) CRENAS ; 3) CRENAM </w:t>
      </w:r>
      <w:r w:rsidRPr="000C388B">
        <w:rPr>
          <w:rFonts w:ascii="Times New Roman" w:hAnsi="Times New Roman"/>
          <w:i/>
          <w:lang w:val="fr-FR"/>
        </w:rPr>
        <w:t>(détail des sigles dans tableau en fin de document)</w:t>
      </w:r>
      <w:r w:rsidRPr="000C388B">
        <w:rPr>
          <w:rFonts w:ascii="Times New Roman" w:hAnsi="Times New Roman"/>
          <w:lang w:val="fr-FR"/>
        </w:rPr>
        <w:t> ;</w:t>
      </w:r>
    </w:p>
    <w:p w:rsidR="003331F0" w:rsidRPr="00B64E48" w:rsidRDefault="003331F0" w:rsidP="003331F0">
      <w:pPr>
        <w:pStyle w:val="ListParagraph"/>
        <w:numPr>
          <w:ilvl w:val="1"/>
          <w:numId w:val="11"/>
        </w:numPr>
        <w:shd w:val="clear" w:color="auto" w:fill="FFFFFF" w:themeFill="background1"/>
        <w:spacing w:before="20" w:after="20" w:line="240" w:lineRule="auto"/>
        <w:jc w:val="both"/>
        <w:rPr>
          <w:rFonts w:ascii="Times New Roman" w:hAnsi="Times New Roman"/>
          <w:lang w:val="fr-FR"/>
        </w:rPr>
      </w:pPr>
      <w:r w:rsidRPr="000C388B">
        <w:rPr>
          <w:rFonts w:ascii="Times New Roman" w:hAnsi="Times New Roman"/>
          <w:lang w:val="fr-FR"/>
        </w:rPr>
        <w:lastRenderedPageBreak/>
        <w:t>le couple « mère/accompagnant - enfant malnutri » à domicile : 1</w:t>
      </w:r>
      <w:r>
        <w:rPr>
          <w:rFonts w:ascii="Times New Roman" w:hAnsi="Times New Roman"/>
          <w:lang w:val="fr-FR"/>
        </w:rPr>
        <w:t>) femmes allaitantes et enfants de moins de 2 ans </w:t>
      </w:r>
      <w:r>
        <w:rPr>
          <w:rFonts w:ascii="Times New Roman" w:hAnsi="Times New Roman"/>
          <w:i/>
          <w:lang w:val="fr-FR"/>
        </w:rPr>
        <w:t>(via équipes mobiles</w:t>
      </w:r>
      <w:r w:rsidRPr="00721CE3">
        <w:rPr>
          <w:rFonts w:ascii="Times New Roman" w:hAnsi="Times New Roman"/>
          <w:i/>
          <w:lang w:val="fr-FR"/>
        </w:rPr>
        <w:t xml:space="preserve"> </w:t>
      </w:r>
      <w:proofErr w:type="spellStart"/>
      <w:r>
        <w:rPr>
          <w:rFonts w:ascii="Times New Roman" w:hAnsi="Times New Roman"/>
          <w:i/>
          <w:lang w:val="fr-FR"/>
        </w:rPr>
        <w:t>Nut</w:t>
      </w:r>
      <w:proofErr w:type="spellEnd"/>
      <w:r>
        <w:rPr>
          <w:rFonts w:ascii="Times New Roman" w:hAnsi="Times New Roman"/>
          <w:i/>
          <w:lang w:val="fr-FR"/>
        </w:rPr>
        <w:t xml:space="preserve">., via investigations sur pratiques d’hygiène en allaitement etc.) ; </w:t>
      </w:r>
      <w:r w:rsidRPr="001D3121">
        <w:rPr>
          <w:rFonts w:ascii="Times New Roman" w:hAnsi="Times New Roman"/>
          <w:lang w:val="fr-FR"/>
        </w:rPr>
        <w:t>2)</w:t>
      </w:r>
      <w:r>
        <w:rPr>
          <w:rFonts w:ascii="Times New Roman" w:hAnsi="Times New Roman"/>
          <w:lang w:val="fr-FR"/>
        </w:rPr>
        <w:t xml:space="preserve"> </w:t>
      </w:r>
      <w:r w:rsidRPr="001D3121">
        <w:rPr>
          <w:rFonts w:ascii="Times New Roman" w:hAnsi="Times New Roman"/>
          <w:lang w:val="fr-FR"/>
        </w:rPr>
        <w:t xml:space="preserve">mère/accompagnant </w:t>
      </w:r>
      <w:r>
        <w:rPr>
          <w:rFonts w:ascii="Times New Roman" w:hAnsi="Times New Roman"/>
          <w:lang w:val="fr-FR"/>
        </w:rPr>
        <w:t>avec</w:t>
      </w:r>
      <w:r w:rsidRPr="001D3121">
        <w:rPr>
          <w:rFonts w:ascii="Times New Roman" w:hAnsi="Times New Roman"/>
          <w:lang w:val="fr-FR"/>
        </w:rPr>
        <w:t xml:space="preserve"> enfant</w:t>
      </w:r>
      <w:r>
        <w:rPr>
          <w:rFonts w:ascii="Times New Roman" w:hAnsi="Times New Roman"/>
          <w:lang w:val="fr-FR"/>
        </w:rPr>
        <w:t xml:space="preserve"> de moins de </w:t>
      </w:r>
      <w:r w:rsidRPr="001D3121">
        <w:rPr>
          <w:rFonts w:ascii="Times New Roman" w:hAnsi="Times New Roman"/>
          <w:lang w:val="fr-FR"/>
        </w:rPr>
        <w:t>5 ans</w:t>
      </w:r>
      <w:r>
        <w:rPr>
          <w:rFonts w:ascii="Times New Roman" w:hAnsi="Times New Roman"/>
          <w:lang w:val="fr-FR"/>
        </w:rPr>
        <w:t>.</w:t>
      </w:r>
    </w:p>
    <w:p w:rsidR="003331F0" w:rsidRPr="001D3121" w:rsidRDefault="003331F0" w:rsidP="003331F0">
      <w:pPr>
        <w:shd w:val="clear" w:color="auto" w:fill="FFFFFF" w:themeFill="background1"/>
        <w:spacing w:before="20" w:after="0" w:line="240" w:lineRule="auto"/>
        <w:ind w:left="720"/>
        <w:jc w:val="both"/>
        <w:rPr>
          <w:rFonts w:ascii="Times New Roman" w:hAnsi="Times New Roman"/>
          <w:color w:val="000000"/>
          <w:lang w:val="fr-FR"/>
        </w:rPr>
      </w:pPr>
    </w:p>
    <w:p w:rsidR="003331F0" w:rsidRPr="0054550D" w:rsidRDefault="003331F0" w:rsidP="003331F0">
      <w:pPr>
        <w:pStyle w:val="ListParagraph"/>
        <w:numPr>
          <w:ilvl w:val="0"/>
          <w:numId w:val="1"/>
        </w:numPr>
        <w:shd w:val="clear" w:color="auto" w:fill="FFFFFF" w:themeFill="background1"/>
        <w:spacing w:before="20" w:after="20" w:line="240" w:lineRule="auto"/>
        <w:jc w:val="both"/>
        <w:rPr>
          <w:rFonts w:ascii="Times New Roman" w:hAnsi="Times New Roman"/>
          <w:lang w:val="fr-FR"/>
        </w:rPr>
      </w:pPr>
      <w:r w:rsidRPr="0054550D">
        <w:rPr>
          <w:rFonts w:ascii="Times New Roman" w:hAnsi="Times New Roman"/>
          <w:lang w:val="fr-FR"/>
        </w:rPr>
        <w:t xml:space="preserve">Secondairement à moyen terme : Poursuivre et améliorer l’accès WASH, dépendant du contexte et des possibilités de financement, en direction : </w:t>
      </w:r>
    </w:p>
    <w:p w:rsidR="003331F0" w:rsidRPr="0054550D" w:rsidRDefault="003331F0" w:rsidP="003331F0">
      <w:pPr>
        <w:pStyle w:val="ListParagraph"/>
        <w:numPr>
          <w:ilvl w:val="1"/>
          <w:numId w:val="12"/>
        </w:numPr>
        <w:shd w:val="clear" w:color="auto" w:fill="FFFFFF" w:themeFill="background1"/>
        <w:spacing w:before="20" w:after="20" w:line="240" w:lineRule="auto"/>
        <w:jc w:val="both"/>
        <w:rPr>
          <w:rFonts w:ascii="Times New Roman" w:hAnsi="Times New Roman"/>
          <w:lang w:val="fr-FR"/>
        </w:rPr>
      </w:pPr>
      <w:r w:rsidRPr="0054550D">
        <w:rPr>
          <w:rFonts w:ascii="Times New Roman" w:hAnsi="Times New Roman"/>
          <w:lang w:val="fr-FR"/>
        </w:rPr>
        <w:t>des zones à risque ;</w:t>
      </w:r>
    </w:p>
    <w:p w:rsidR="003331F0" w:rsidRPr="0054550D" w:rsidRDefault="003331F0" w:rsidP="003331F0">
      <w:pPr>
        <w:pStyle w:val="ListParagraph"/>
        <w:numPr>
          <w:ilvl w:val="1"/>
          <w:numId w:val="12"/>
        </w:numPr>
        <w:shd w:val="clear" w:color="auto" w:fill="FFFFFF" w:themeFill="background1"/>
        <w:spacing w:before="20" w:after="20" w:line="240" w:lineRule="auto"/>
        <w:jc w:val="both"/>
        <w:rPr>
          <w:rFonts w:ascii="Times New Roman" w:hAnsi="Times New Roman"/>
          <w:lang w:val="fr-FR"/>
        </w:rPr>
      </w:pPr>
      <w:r w:rsidRPr="0054550D">
        <w:rPr>
          <w:rFonts w:ascii="Times New Roman" w:hAnsi="Times New Roman"/>
          <w:lang w:val="fr-FR"/>
        </w:rPr>
        <w:t>des communautés vulnérables ;</w:t>
      </w:r>
    </w:p>
    <w:p w:rsidR="003331F0" w:rsidRPr="0054550D" w:rsidRDefault="003331F0" w:rsidP="003331F0">
      <w:pPr>
        <w:pStyle w:val="ListParagraph"/>
        <w:numPr>
          <w:ilvl w:val="1"/>
          <w:numId w:val="12"/>
        </w:numPr>
        <w:shd w:val="clear" w:color="auto" w:fill="FFFFFF" w:themeFill="background1"/>
        <w:spacing w:before="20" w:after="20" w:line="240" w:lineRule="auto"/>
        <w:jc w:val="both"/>
        <w:rPr>
          <w:rFonts w:ascii="Times New Roman" w:hAnsi="Times New Roman"/>
          <w:lang w:val="fr-FR"/>
        </w:rPr>
      </w:pPr>
      <w:r w:rsidRPr="0054550D">
        <w:rPr>
          <w:rFonts w:ascii="Times New Roman" w:hAnsi="Times New Roman"/>
          <w:lang w:val="fr-FR"/>
        </w:rPr>
        <w:t xml:space="preserve">lorsque vital, de la gestion </w:t>
      </w:r>
      <w:r>
        <w:rPr>
          <w:rFonts w:ascii="Times New Roman" w:hAnsi="Times New Roman"/>
          <w:lang w:val="fr-FR"/>
        </w:rPr>
        <w:t>concertée de l’hydraulique agricole et</w:t>
      </w:r>
      <w:r w:rsidRPr="0054550D">
        <w:rPr>
          <w:rFonts w:ascii="Times New Roman" w:hAnsi="Times New Roman"/>
          <w:lang w:val="fr-FR"/>
        </w:rPr>
        <w:t xml:space="preserve"> pastorale.</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r w:rsidRPr="0054550D">
        <w:rPr>
          <w:rFonts w:ascii="Times New Roman" w:hAnsi="Times New Roman"/>
          <w:b/>
          <w:color w:val="000000"/>
          <w:lang w:val="fr-FR"/>
        </w:rPr>
        <w:t>4</w:t>
      </w:r>
      <w:r w:rsidRPr="0054550D">
        <w:rPr>
          <w:rFonts w:ascii="Times New Roman" w:hAnsi="Times New Roman"/>
          <w:color w:val="000000"/>
          <w:lang w:val="fr-FR"/>
        </w:rPr>
        <w:tab/>
      </w:r>
      <w:r w:rsidRPr="0054550D">
        <w:rPr>
          <w:rFonts w:ascii="Times New Roman" w:hAnsi="Times New Roman"/>
          <w:b/>
          <w:color w:val="000000"/>
          <w:lang w:val="fr-FR"/>
        </w:rPr>
        <w:t xml:space="preserve">Indicateurs </w:t>
      </w:r>
      <w:r>
        <w:rPr>
          <w:rFonts w:ascii="Times New Roman" w:hAnsi="Times New Roman"/>
          <w:b/>
          <w:color w:val="000000"/>
          <w:lang w:val="fr-FR"/>
        </w:rPr>
        <w:t xml:space="preserve">globaux et </w:t>
      </w:r>
      <w:r w:rsidRPr="0054550D">
        <w:rPr>
          <w:rFonts w:ascii="Times New Roman" w:hAnsi="Times New Roman"/>
          <w:b/>
          <w:color w:val="000000"/>
          <w:lang w:val="fr-FR"/>
        </w:rPr>
        <w:t>proxy</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120" w:line="240" w:lineRule="auto"/>
        <w:jc w:val="both"/>
        <w:rPr>
          <w:rFonts w:ascii="Times New Roman" w:hAnsi="Times New Roman"/>
          <w:color w:val="000000"/>
          <w:lang w:val="fr-FR"/>
        </w:rPr>
      </w:pPr>
      <w:r w:rsidRPr="0054550D">
        <w:rPr>
          <w:rFonts w:ascii="Times New Roman" w:hAnsi="Times New Roman"/>
          <w:color w:val="000000"/>
          <w:lang w:val="fr-FR"/>
        </w:rPr>
        <w:t xml:space="preserve">Les indicateurs globaux du suivi régional et dans les pays (national, régional, district etc.) concernant les résultats « WASH in </w:t>
      </w:r>
      <w:proofErr w:type="spellStart"/>
      <w:r w:rsidRPr="0054550D">
        <w:rPr>
          <w:rFonts w:ascii="Times New Roman" w:hAnsi="Times New Roman"/>
          <w:color w:val="000000"/>
          <w:lang w:val="fr-FR"/>
        </w:rPr>
        <w:t>Nut</w:t>
      </w:r>
      <w:proofErr w:type="spellEnd"/>
      <w:r w:rsidRPr="0054550D">
        <w:rPr>
          <w:rFonts w:ascii="Times New Roman" w:hAnsi="Times New Roman"/>
          <w:color w:val="000000"/>
          <w:lang w:val="fr-FR"/>
        </w:rPr>
        <w:t xml:space="preserve">. » sont les suivants : </w:t>
      </w:r>
    </w:p>
    <w:p w:rsidR="003331F0" w:rsidRPr="0054550D" w:rsidRDefault="003331F0" w:rsidP="003331F0">
      <w:pPr>
        <w:pStyle w:val="ListParagraph"/>
        <w:numPr>
          <w:ilvl w:val="0"/>
          <w:numId w:val="3"/>
        </w:numPr>
        <w:shd w:val="clear" w:color="auto" w:fill="FFFFFF" w:themeFill="background1"/>
        <w:spacing w:after="0"/>
        <w:rPr>
          <w:rFonts w:ascii="Times New Roman" w:hAnsi="Times New Roman"/>
          <w:lang w:val="fr-FR"/>
        </w:rPr>
      </w:pPr>
      <w:r w:rsidRPr="0054550D">
        <w:rPr>
          <w:rFonts w:ascii="Times New Roman" w:hAnsi="Times New Roman"/>
          <w:lang w:val="fr-FR"/>
        </w:rPr>
        <w:t>% des Centres Nutritionnels  (CN) délivrant le paquet minimum WASH ;</w:t>
      </w:r>
    </w:p>
    <w:p w:rsidR="003331F0" w:rsidRPr="0054550D" w:rsidRDefault="003331F0" w:rsidP="003331F0">
      <w:pPr>
        <w:numPr>
          <w:ilvl w:val="0"/>
          <w:numId w:val="3"/>
        </w:numPr>
        <w:shd w:val="clear" w:color="auto" w:fill="FFFFFF" w:themeFill="background1"/>
        <w:spacing w:after="0"/>
        <w:contextualSpacing/>
        <w:jc w:val="both"/>
        <w:rPr>
          <w:rFonts w:ascii="Times New Roman" w:hAnsi="Times New Roman"/>
          <w:lang w:val="fr-FR"/>
        </w:rPr>
      </w:pPr>
      <w:r w:rsidRPr="0054550D">
        <w:rPr>
          <w:rFonts w:ascii="Times New Roman" w:hAnsi="Times New Roman"/>
          <w:lang w:val="fr-FR"/>
        </w:rPr>
        <w:t>% des cou</w:t>
      </w:r>
      <w:r>
        <w:rPr>
          <w:rFonts w:ascii="Times New Roman" w:hAnsi="Times New Roman"/>
          <w:lang w:val="fr-FR"/>
        </w:rPr>
        <w:t xml:space="preserve">ples « mère/accompagnant - enfant malnutri » </w:t>
      </w:r>
      <w:r w:rsidRPr="0054550D">
        <w:rPr>
          <w:rFonts w:ascii="Times New Roman" w:hAnsi="Times New Roman"/>
          <w:lang w:val="fr-FR"/>
        </w:rPr>
        <w:t>bénéficient du paquet minimum WASH à domicile</w:t>
      </w:r>
      <w:r>
        <w:rPr>
          <w:rFonts w:ascii="Times New Roman" w:hAnsi="Times New Roman"/>
          <w:lang w:val="fr-FR"/>
        </w:rPr>
        <w:t>.</w:t>
      </w:r>
    </w:p>
    <w:p w:rsidR="003331F0" w:rsidRPr="0054550D" w:rsidRDefault="003331F0" w:rsidP="003331F0">
      <w:pPr>
        <w:shd w:val="clear" w:color="auto" w:fill="FFFFFF" w:themeFill="background1"/>
        <w:spacing w:after="120" w:line="240" w:lineRule="auto"/>
        <w:jc w:val="both"/>
        <w:rPr>
          <w:rFonts w:ascii="Times New Roman" w:hAnsi="Times New Roman"/>
          <w:color w:val="000000"/>
          <w:lang w:val="fr-FR"/>
        </w:rPr>
      </w:pP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r w:rsidRPr="0054550D">
        <w:rPr>
          <w:rFonts w:ascii="Times New Roman" w:hAnsi="Times New Roman"/>
          <w:color w:val="000000"/>
          <w:lang w:val="fr-FR"/>
        </w:rPr>
        <w:t xml:space="preserve">Des indicateurs proxy jusqu’à l’échelle des ménages sont également nécessaires pour orienter et scruter la réalité des pratiques des couples mères enfants malnutris dans les communautés, </w:t>
      </w:r>
      <w:r w:rsidRPr="00AC0FCD">
        <w:rPr>
          <w:rFonts w:ascii="Times New Roman" w:hAnsi="Times New Roman"/>
          <w:color w:val="000000"/>
          <w:lang w:val="fr-FR"/>
        </w:rPr>
        <w:t>par exemple :</w:t>
      </w:r>
    </w:p>
    <w:p w:rsidR="003331F0" w:rsidRPr="0054550D" w:rsidRDefault="003331F0" w:rsidP="003331F0">
      <w:pPr>
        <w:shd w:val="clear" w:color="auto" w:fill="FFFFFF" w:themeFill="background1"/>
        <w:spacing w:after="0" w:line="240" w:lineRule="auto"/>
        <w:jc w:val="both"/>
        <w:rPr>
          <w:rFonts w:ascii="Times New Roman" w:hAnsi="Times New Roman"/>
          <w:color w:val="000000"/>
          <w:lang w:val="fr-FR"/>
        </w:rPr>
      </w:pPr>
    </w:p>
    <w:p w:rsidR="003331F0" w:rsidRPr="00B65216" w:rsidRDefault="003331F0" w:rsidP="003331F0">
      <w:pPr>
        <w:pStyle w:val="ListParagraph"/>
        <w:numPr>
          <w:ilvl w:val="0"/>
          <w:numId w:val="10"/>
        </w:numPr>
        <w:shd w:val="clear" w:color="auto" w:fill="FFFFFF" w:themeFill="background1"/>
        <w:spacing w:after="0" w:line="240" w:lineRule="auto"/>
        <w:jc w:val="both"/>
        <w:rPr>
          <w:rFonts w:ascii="Times New Roman" w:hAnsi="Times New Roman"/>
          <w:color w:val="000000"/>
          <w:lang w:val="fr-FR"/>
        </w:rPr>
      </w:pPr>
      <w:r w:rsidRPr="00B65216">
        <w:rPr>
          <w:rFonts w:ascii="Times New Roman" w:hAnsi="Times New Roman"/>
          <w:color w:val="000000"/>
          <w:lang w:val="fr-FR"/>
        </w:rPr>
        <w:t>Quelle est la quantité d’eau consommée au niveau des ménages ?</w:t>
      </w:r>
    </w:p>
    <w:p w:rsidR="003331F0" w:rsidRPr="00B65216" w:rsidRDefault="003331F0" w:rsidP="003331F0">
      <w:pPr>
        <w:pStyle w:val="ListParagraph"/>
        <w:numPr>
          <w:ilvl w:val="0"/>
          <w:numId w:val="10"/>
        </w:numPr>
        <w:shd w:val="clear" w:color="auto" w:fill="FFFFFF" w:themeFill="background1"/>
        <w:spacing w:after="0" w:line="240" w:lineRule="auto"/>
        <w:jc w:val="both"/>
        <w:rPr>
          <w:rFonts w:ascii="Times New Roman" w:hAnsi="Times New Roman"/>
          <w:color w:val="000000"/>
          <w:lang w:val="fr-FR"/>
        </w:rPr>
      </w:pPr>
      <w:r w:rsidRPr="00B65216">
        <w:rPr>
          <w:rFonts w:ascii="Times New Roman" w:hAnsi="Times New Roman"/>
          <w:color w:val="000000"/>
          <w:lang w:val="fr-FR"/>
        </w:rPr>
        <w:t>Quel est le temps aller / retour nécessaire à un ménage pour aller chercher de l’eau ?</w:t>
      </w:r>
    </w:p>
    <w:p w:rsidR="003331F0" w:rsidRPr="00B65216" w:rsidRDefault="003331F0" w:rsidP="003331F0">
      <w:pPr>
        <w:pStyle w:val="ListParagraph"/>
        <w:numPr>
          <w:ilvl w:val="0"/>
          <w:numId w:val="10"/>
        </w:numPr>
        <w:shd w:val="clear" w:color="auto" w:fill="FFFFFF" w:themeFill="background1"/>
        <w:spacing w:after="0" w:line="240" w:lineRule="auto"/>
        <w:jc w:val="both"/>
        <w:rPr>
          <w:rFonts w:ascii="Times New Roman" w:hAnsi="Times New Roman"/>
          <w:color w:val="000000"/>
          <w:lang w:val="fr-FR"/>
        </w:rPr>
      </w:pPr>
      <w:r>
        <w:rPr>
          <w:rFonts w:ascii="Times New Roman" w:hAnsi="Times New Roman"/>
          <w:color w:val="000000"/>
          <w:lang w:val="fr-FR"/>
        </w:rPr>
        <w:t xml:space="preserve">Quelle est le taux de chlore résiduel dans </w:t>
      </w:r>
      <w:r w:rsidRPr="00B65216">
        <w:rPr>
          <w:rFonts w:ascii="Times New Roman" w:hAnsi="Times New Roman"/>
          <w:color w:val="000000"/>
          <w:lang w:val="fr-FR"/>
        </w:rPr>
        <w:t xml:space="preserve">l’eau de boisson </w:t>
      </w:r>
      <w:r>
        <w:rPr>
          <w:rFonts w:ascii="Times New Roman" w:hAnsi="Times New Roman"/>
          <w:color w:val="000000"/>
          <w:lang w:val="fr-FR"/>
        </w:rPr>
        <w:t>stockée</w:t>
      </w:r>
      <w:r w:rsidRPr="00B65216">
        <w:rPr>
          <w:rFonts w:ascii="Times New Roman" w:hAnsi="Times New Roman"/>
          <w:color w:val="000000"/>
          <w:lang w:val="fr-FR"/>
        </w:rPr>
        <w:t xml:space="preserve"> au sein des ménages ?</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xml:space="preserve">% des ménages ayant accès toute l’année à un système d’approvisionnement en eau amélioré </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des ménages qui ont des pratiques de stockage sécurisé de l’eau de boisson</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des ménages qui pratiquent le traitement de l’eau à domicile</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Quantité d’eau réelle utilisée par personne / jour (pas la quantité disponible calculée théoriquement)</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ménages dont l’analyse de l’eau de boisson dans le récipient de stockage à domicile répond aux normes OMS</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des ménages dont le temps aller / retour  mis pour aller chercher de l’eau &lt;30 minutes</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des ménages qui ont du savon disponible à domicile</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des mamans qui ont des pratiques de lavage des mains appropriées (avec du savon et aux moments critiques)</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xml:space="preserve">% des ménages avec des pratiques adéquates de gestion des </w:t>
      </w:r>
      <w:proofErr w:type="spellStart"/>
      <w:r w:rsidRPr="00B65216">
        <w:rPr>
          <w:rFonts w:ascii="Times New Roman" w:hAnsi="Times New Roman"/>
          <w:lang w:val="fr-FR"/>
        </w:rPr>
        <w:t>excreta</w:t>
      </w:r>
      <w:proofErr w:type="spellEnd"/>
      <w:r w:rsidRPr="00B65216">
        <w:rPr>
          <w:rFonts w:ascii="Times New Roman" w:hAnsi="Times New Roman"/>
          <w:lang w:val="fr-FR"/>
        </w:rPr>
        <w:t xml:space="preserve"> des enfants</w:t>
      </w:r>
    </w:p>
    <w:p w:rsidR="003331F0" w:rsidRPr="00B65216" w:rsidRDefault="003331F0" w:rsidP="003331F0">
      <w:pPr>
        <w:pStyle w:val="ListParagraph"/>
        <w:numPr>
          <w:ilvl w:val="0"/>
          <w:numId w:val="10"/>
        </w:numPr>
        <w:shd w:val="clear" w:color="auto" w:fill="FFFFFF" w:themeFill="background1"/>
        <w:spacing w:after="0"/>
        <w:jc w:val="both"/>
        <w:rPr>
          <w:rFonts w:ascii="Times New Roman" w:hAnsi="Times New Roman"/>
          <w:lang w:val="fr-FR"/>
        </w:rPr>
      </w:pPr>
      <w:r w:rsidRPr="00B65216">
        <w:rPr>
          <w:rFonts w:ascii="Times New Roman" w:hAnsi="Times New Roman"/>
          <w:lang w:val="fr-FR"/>
        </w:rPr>
        <w:t>% des ménages qui utilisent des installations sanitaires améliorées et bien tenues</w:t>
      </w:r>
    </w:p>
    <w:p w:rsidR="003331F0" w:rsidRPr="0054550D" w:rsidRDefault="003331F0" w:rsidP="003331F0">
      <w:pPr>
        <w:shd w:val="clear" w:color="auto" w:fill="FFFFFF" w:themeFill="background1"/>
        <w:spacing w:after="0"/>
        <w:rPr>
          <w:rFonts w:ascii="Times New Roman" w:hAnsi="Times New Roman"/>
          <w:b/>
          <w:lang w:val="fr-FR"/>
        </w:rPr>
      </w:pPr>
    </w:p>
    <w:p w:rsidR="00032964" w:rsidRPr="00C3101F" w:rsidRDefault="00032964">
      <w:pPr>
        <w:spacing w:after="0" w:line="240" w:lineRule="auto"/>
        <w:rPr>
          <w:rFonts w:ascii="Times New Roman" w:eastAsia="Times New Roman" w:hAnsi="Times New Roman"/>
          <w:b/>
          <w:bCs/>
          <w:color w:val="000000"/>
          <w:lang w:val="fr-FR" w:eastAsia="en-GB"/>
        </w:rPr>
      </w:pPr>
      <w:r w:rsidRPr="00C3101F">
        <w:rPr>
          <w:b/>
          <w:bCs/>
          <w:lang w:val="fr-FR"/>
        </w:rPr>
        <w:br w:type="page"/>
      </w:r>
    </w:p>
    <w:p w:rsidR="003331F0" w:rsidRPr="00BD2E17" w:rsidRDefault="003331F0" w:rsidP="003331F0">
      <w:pPr>
        <w:pStyle w:val="Default"/>
        <w:spacing w:after="0"/>
        <w:rPr>
          <w:b/>
          <w:bCs/>
          <w:sz w:val="22"/>
          <w:szCs w:val="22"/>
          <w:lang w:val="en-US"/>
        </w:rPr>
      </w:pPr>
      <w:proofErr w:type="spellStart"/>
      <w:proofErr w:type="gramStart"/>
      <w:r w:rsidRPr="00BD2E17">
        <w:rPr>
          <w:b/>
          <w:bCs/>
          <w:sz w:val="22"/>
          <w:szCs w:val="22"/>
          <w:lang w:val="en-US"/>
        </w:rPr>
        <w:lastRenderedPageBreak/>
        <w:t>Références</w:t>
      </w:r>
      <w:proofErr w:type="spellEnd"/>
      <w:r w:rsidRPr="00BD2E17">
        <w:rPr>
          <w:b/>
          <w:bCs/>
          <w:sz w:val="22"/>
          <w:szCs w:val="22"/>
          <w:lang w:val="en-US"/>
        </w:rPr>
        <w:t> :</w:t>
      </w:r>
      <w:proofErr w:type="gramEnd"/>
    </w:p>
    <w:p w:rsidR="003331F0" w:rsidRPr="00BD2E17" w:rsidRDefault="003331F0" w:rsidP="003331F0">
      <w:pPr>
        <w:pStyle w:val="Default"/>
        <w:spacing w:after="0"/>
        <w:rPr>
          <w:b/>
          <w:bCs/>
          <w:sz w:val="22"/>
          <w:szCs w:val="22"/>
          <w:lang w:val="en-US"/>
        </w:rPr>
      </w:pPr>
    </w:p>
    <w:p w:rsidR="003331F0" w:rsidRPr="0054550D" w:rsidRDefault="003331F0" w:rsidP="003331F0">
      <w:pPr>
        <w:pStyle w:val="Default"/>
        <w:spacing w:after="0"/>
        <w:rPr>
          <w:sz w:val="22"/>
          <w:szCs w:val="22"/>
          <w:lang w:val="en-US"/>
        </w:rPr>
      </w:pPr>
      <w:r w:rsidRPr="00BD2E17">
        <w:rPr>
          <w:sz w:val="22"/>
          <w:szCs w:val="22"/>
          <w:lang w:val="en-US"/>
        </w:rPr>
        <w:t xml:space="preserve">- WHO (2008): </w:t>
      </w:r>
      <w:proofErr w:type="spellStart"/>
      <w:r w:rsidRPr="00BD2E17">
        <w:rPr>
          <w:sz w:val="22"/>
          <w:szCs w:val="22"/>
          <w:lang w:val="en-US"/>
        </w:rPr>
        <w:t>Pruess-Uestuen</w:t>
      </w:r>
      <w:proofErr w:type="spellEnd"/>
      <w:r w:rsidRPr="00BD2E17">
        <w:rPr>
          <w:sz w:val="22"/>
          <w:szCs w:val="22"/>
          <w:lang w:val="en-US"/>
        </w:rPr>
        <w:t xml:space="preserve">, A., </w:t>
      </w:r>
      <w:proofErr w:type="spellStart"/>
      <w:r w:rsidRPr="00BD2E17">
        <w:rPr>
          <w:sz w:val="22"/>
          <w:szCs w:val="22"/>
          <w:lang w:val="en-US"/>
        </w:rPr>
        <w:t>Bos</w:t>
      </w:r>
      <w:proofErr w:type="spellEnd"/>
      <w:r w:rsidRPr="00BD2E17">
        <w:rPr>
          <w:sz w:val="22"/>
          <w:szCs w:val="22"/>
          <w:lang w:val="en-US"/>
        </w:rPr>
        <w:t xml:space="preserve">, R., Gore, F. &amp; Bartram, J. (2008). </w:t>
      </w:r>
      <w:r w:rsidRPr="0054550D">
        <w:rPr>
          <w:sz w:val="22"/>
          <w:szCs w:val="22"/>
          <w:lang w:val="en-US"/>
        </w:rPr>
        <w:t>Safer Water, Better Health. Geneva: World Health Organization</w:t>
      </w:r>
    </w:p>
    <w:p w:rsidR="003331F0" w:rsidRPr="006E34B4" w:rsidRDefault="003331F0" w:rsidP="003331F0">
      <w:pPr>
        <w:pStyle w:val="Default"/>
        <w:spacing w:after="0"/>
        <w:rPr>
          <w:sz w:val="22"/>
          <w:szCs w:val="22"/>
          <w:lang w:val="en-US"/>
        </w:rPr>
      </w:pPr>
    </w:p>
    <w:p w:rsidR="003331F0" w:rsidRPr="00096FAA" w:rsidRDefault="003331F0" w:rsidP="003331F0">
      <w:pPr>
        <w:pStyle w:val="Default"/>
        <w:spacing w:after="0"/>
        <w:rPr>
          <w:sz w:val="22"/>
          <w:szCs w:val="22"/>
          <w:lang w:val="fr-FR"/>
        </w:rPr>
      </w:pPr>
      <w:r w:rsidRPr="0054550D">
        <w:rPr>
          <w:sz w:val="22"/>
          <w:szCs w:val="22"/>
          <w:lang w:val="de-DE"/>
        </w:rPr>
        <w:t xml:space="preserve">- Cochrane 2008 - Ejemot RI, Ehiri JE, Meremikwu MM, Critchley JA. </w:t>
      </w:r>
      <w:r w:rsidRPr="0054550D">
        <w:rPr>
          <w:sz w:val="22"/>
          <w:szCs w:val="22"/>
          <w:lang w:val="en-US"/>
        </w:rPr>
        <w:t xml:space="preserve">Hand washing for preventing </w:t>
      </w:r>
      <w:proofErr w:type="spellStart"/>
      <w:r w:rsidRPr="0054550D">
        <w:rPr>
          <w:sz w:val="22"/>
          <w:szCs w:val="22"/>
          <w:lang w:val="en-US"/>
        </w:rPr>
        <w:t>diarrhoea</w:t>
      </w:r>
      <w:proofErr w:type="spellEnd"/>
      <w:r w:rsidRPr="0054550D">
        <w:rPr>
          <w:sz w:val="22"/>
          <w:szCs w:val="22"/>
          <w:lang w:val="en-US"/>
        </w:rPr>
        <w:t xml:space="preserve">. Cochrane Database of Systematic Reviews 2008, Issue 1. </w:t>
      </w:r>
      <w:r w:rsidRPr="00096FAA">
        <w:rPr>
          <w:sz w:val="22"/>
          <w:szCs w:val="22"/>
          <w:lang w:val="fr-FR"/>
        </w:rPr>
        <w:t>Art. No.: CD004265. DOI: 10.1002/14651858.CD004265.pub2.</w:t>
      </w:r>
    </w:p>
    <w:p w:rsidR="003331F0" w:rsidRPr="00096FAA" w:rsidRDefault="003331F0" w:rsidP="003331F0">
      <w:pPr>
        <w:pStyle w:val="Default"/>
        <w:spacing w:after="0"/>
        <w:rPr>
          <w:sz w:val="22"/>
          <w:szCs w:val="22"/>
          <w:lang w:val="fr-FR"/>
        </w:rPr>
      </w:pPr>
    </w:p>
    <w:p w:rsidR="003331F0" w:rsidRPr="0054550D" w:rsidRDefault="003331F0" w:rsidP="003331F0">
      <w:pPr>
        <w:pStyle w:val="Default"/>
        <w:spacing w:after="0"/>
        <w:rPr>
          <w:sz w:val="22"/>
          <w:szCs w:val="22"/>
          <w:lang w:val="fr-FR"/>
        </w:rPr>
      </w:pPr>
      <w:r w:rsidRPr="0054550D">
        <w:rPr>
          <w:sz w:val="22"/>
          <w:szCs w:val="22"/>
          <w:lang w:val="fr-FR"/>
        </w:rPr>
        <w:t>- Livre ACF « Eau-Assainissement-Hygiè</w:t>
      </w:r>
      <w:r>
        <w:rPr>
          <w:sz w:val="22"/>
          <w:szCs w:val="22"/>
          <w:lang w:val="fr-FR"/>
        </w:rPr>
        <w:t xml:space="preserve">ne » pour les populations </w:t>
      </w:r>
      <w:r w:rsidRPr="0054550D">
        <w:rPr>
          <w:sz w:val="22"/>
          <w:szCs w:val="22"/>
          <w:lang w:val="fr-FR"/>
        </w:rPr>
        <w:t xml:space="preserve">à risque :   </w:t>
      </w:r>
      <w:hyperlink r:id="rId12" w:history="1">
        <w:r w:rsidRPr="0054550D">
          <w:rPr>
            <w:rStyle w:val="Hyperlink"/>
            <w:sz w:val="22"/>
            <w:szCs w:val="22"/>
            <w:lang w:val="fr-FR"/>
          </w:rPr>
          <w:t>http://www.actioncontrelafaim.org/nos-missions/domaines-daction/eau-et-assainissement/</w:t>
        </w:r>
      </w:hyperlink>
    </w:p>
    <w:p w:rsidR="003331F0" w:rsidRPr="0054550D" w:rsidRDefault="003331F0" w:rsidP="003331F0">
      <w:pPr>
        <w:spacing w:after="0"/>
        <w:rPr>
          <w:rFonts w:ascii="Times New Roman" w:hAnsi="Times New Roman"/>
          <w:lang w:val="fr-FR" w:eastAsia="zh-TW"/>
        </w:rPr>
      </w:pPr>
    </w:p>
    <w:p w:rsidR="003331F0" w:rsidRPr="0054550D" w:rsidRDefault="003331F0" w:rsidP="003331F0">
      <w:pPr>
        <w:spacing w:after="0"/>
        <w:rPr>
          <w:rFonts w:ascii="Times New Roman" w:hAnsi="Times New Roman"/>
          <w:lang w:val="fr-FR" w:eastAsia="zh-TW"/>
        </w:rPr>
      </w:pPr>
      <w:r w:rsidRPr="0054550D">
        <w:rPr>
          <w:rFonts w:ascii="Times New Roman" w:hAnsi="Times New Roman"/>
          <w:lang w:val="fr-FR" w:eastAsia="zh-TW"/>
        </w:rPr>
        <w:t>- Manuel SPHERE (2011)</w:t>
      </w:r>
      <w:r>
        <w:rPr>
          <w:rFonts w:ascii="Times New Roman" w:hAnsi="Times New Roman"/>
          <w:lang w:val="fr-FR" w:eastAsia="zh-TW"/>
        </w:rPr>
        <w:t> :</w:t>
      </w:r>
    </w:p>
    <w:p w:rsidR="003331F0" w:rsidRPr="0054550D" w:rsidRDefault="00A10216" w:rsidP="003331F0">
      <w:pPr>
        <w:spacing w:after="0"/>
        <w:rPr>
          <w:rFonts w:ascii="Times New Roman" w:hAnsi="Times New Roman"/>
          <w:lang w:val="fr-FR" w:eastAsia="zh-TW"/>
        </w:rPr>
      </w:pPr>
      <w:hyperlink r:id="rId13" w:history="1">
        <w:r w:rsidR="003331F0" w:rsidRPr="0054550D">
          <w:rPr>
            <w:rStyle w:val="Hyperlink"/>
            <w:rFonts w:ascii="Times New Roman" w:hAnsi="Times New Roman"/>
            <w:lang w:val="fr-FR" w:eastAsia="zh-TW"/>
          </w:rPr>
          <w:t>La charte humanitaire et les standards minimums de l’intervention humanitaire</w:t>
        </w:r>
      </w:hyperlink>
      <w:r w:rsidR="003331F0" w:rsidRPr="0054550D">
        <w:rPr>
          <w:rFonts w:ascii="Times New Roman" w:hAnsi="Times New Roman"/>
          <w:lang w:val="fr-FR" w:eastAsia="zh-TW"/>
        </w:rPr>
        <w:t xml:space="preserve">, Genève. </w:t>
      </w:r>
    </w:p>
    <w:p w:rsidR="003331F0" w:rsidRPr="0054550D" w:rsidRDefault="003331F0" w:rsidP="003331F0">
      <w:pPr>
        <w:spacing w:after="0"/>
        <w:rPr>
          <w:rFonts w:ascii="Times New Roman" w:hAnsi="Times New Roman"/>
          <w:lang w:val="fr-FR" w:eastAsia="zh-TW"/>
        </w:rPr>
      </w:pPr>
    </w:p>
    <w:p w:rsidR="003331F0" w:rsidRPr="0054550D" w:rsidRDefault="003331F0" w:rsidP="003331F0">
      <w:pPr>
        <w:pStyle w:val="Default"/>
        <w:spacing w:after="0"/>
        <w:rPr>
          <w:sz w:val="22"/>
          <w:szCs w:val="22"/>
          <w:lang w:val="en-US"/>
        </w:rPr>
      </w:pPr>
      <w:r w:rsidRPr="0054550D">
        <w:rPr>
          <w:sz w:val="22"/>
          <w:szCs w:val="22"/>
        </w:rPr>
        <w:t>- WHO (2004)</w:t>
      </w:r>
      <w:r>
        <w:rPr>
          <w:sz w:val="22"/>
          <w:szCs w:val="22"/>
        </w:rPr>
        <w:t xml:space="preserve">: </w:t>
      </w:r>
      <w:hyperlink r:id="rId14" w:history="1">
        <w:r w:rsidRPr="0054550D">
          <w:rPr>
            <w:rStyle w:val="Hyperlink"/>
            <w:iCs/>
            <w:sz w:val="22"/>
            <w:szCs w:val="22"/>
          </w:rPr>
          <w:t>Global burden of disease: 2004 update.</w:t>
        </w:r>
      </w:hyperlink>
      <w:r w:rsidRPr="0054550D">
        <w:rPr>
          <w:sz w:val="22"/>
          <w:szCs w:val="22"/>
        </w:rPr>
        <w:t xml:space="preserve"> </w:t>
      </w:r>
      <w:r w:rsidRPr="0054550D">
        <w:rPr>
          <w:sz w:val="22"/>
          <w:szCs w:val="22"/>
          <w:lang w:val="en-US"/>
        </w:rPr>
        <w:t xml:space="preserve">World Health Organization, Genève. </w:t>
      </w:r>
    </w:p>
    <w:p w:rsidR="003331F0" w:rsidRPr="0054550D" w:rsidRDefault="003331F0" w:rsidP="003331F0">
      <w:pPr>
        <w:pStyle w:val="Default"/>
        <w:spacing w:after="0"/>
        <w:rPr>
          <w:sz w:val="22"/>
          <w:szCs w:val="22"/>
          <w:lang w:val="en-US"/>
        </w:rPr>
      </w:pPr>
    </w:p>
    <w:p w:rsidR="003331F0" w:rsidRPr="003255D8" w:rsidRDefault="003331F0" w:rsidP="003331F0">
      <w:pPr>
        <w:pStyle w:val="Default"/>
        <w:spacing w:after="0"/>
        <w:rPr>
          <w:sz w:val="22"/>
          <w:szCs w:val="22"/>
        </w:rPr>
      </w:pPr>
      <w:r w:rsidRPr="003255D8">
        <w:rPr>
          <w:sz w:val="22"/>
          <w:szCs w:val="22"/>
        </w:rPr>
        <w:t xml:space="preserve">- Document de </w:t>
      </w:r>
      <w:proofErr w:type="spellStart"/>
      <w:r w:rsidRPr="003255D8">
        <w:rPr>
          <w:sz w:val="22"/>
          <w:szCs w:val="22"/>
        </w:rPr>
        <w:t>référence</w:t>
      </w:r>
      <w:proofErr w:type="spellEnd"/>
      <w:r w:rsidRPr="003255D8">
        <w:rPr>
          <w:sz w:val="22"/>
          <w:szCs w:val="22"/>
        </w:rPr>
        <w:t xml:space="preserve"> n°</w:t>
      </w:r>
      <w:proofErr w:type="gramStart"/>
      <w:r w:rsidRPr="003255D8">
        <w:rPr>
          <w:sz w:val="22"/>
          <w:szCs w:val="22"/>
        </w:rPr>
        <w:t>13 :</w:t>
      </w:r>
      <w:proofErr w:type="gramEnd"/>
      <w:r w:rsidRPr="003255D8">
        <w:rPr>
          <w:sz w:val="22"/>
          <w:szCs w:val="22"/>
        </w:rPr>
        <w:t xml:space="preserve"> </w:t>
      </w:r>
      <w:proofErr w:type="spellStart"/>
      <w:r w:rsidRPr="003255D8">
        <w:rPr>
          <w:sz w:val="22"/>
          <w:szCs w:val="22"/>
        </w:rPr>
        <w:t>Adressing</w:t>
      </w:r>
      <w:proofErr w:type="spellEnd"/>
      <w:r w:rsidRPr="003255D8">
        <w:rPr>
          <w:sz w:val="22"/>
          <w:szCs w:val="22"/>
        </w:rPr>
        <w:t xml:space="preserve"> </w:t>
      </w:r>
      <w:proofErr w:type="spellStart"/>
      <w:r w:rsidRPr="003255D8">
        <w:rPr>
          <w:sz w:val="22"/>
          <w:szCs w:val="22"/>
        </w:rPr>
        <w:t>undernutrition</w:t>
      </w:r>
      <w:proofErr w:type="spellEnd"/>
      <w:r w:rsidRPr="003255D8">
        <w:rPr>
          <w:sz w:val="22"/>
          <w:szCs w:val="22"/>
        </w:rPr>
        <w:t xml:space="preserve"> in external assistance : </w:t>
      </w:r>
      <w:hyperlink r:id="rId15" w:history="1">
        <w:r w:rsidRPr="003255D8">
          <w:rPr>
            <w:rStyle w:val="Hyperlink"/>
            <w:sz w:val="22"/>
            <w:szCs w:val="22"/>
          </w:rPr>
          <w:t>http://capacity4dev.ec.europa.eu/sites/default/files/documents/topic/nutrition_en_web.pdf</w:t>
        </w:r>
      </w:hyperlink>
    </w:p>
    <w:p w:rsidR="003331F0" w:rsidRPr="003255D8" w:rsidRDefault="003331F0" w:rsidP="003331F0">
      <w:pPr>
        <w:pStyle w:val="Default"/>
        <w:spacing w:after="0"/>
        <w:rPr>
          <w:sz w:val="22"/>
          <w:szCs w:val="22"/>
        </w:rPr>
      </w:pPr>
    </w:p>
    <w:p w:rsidR="003331F0" w:rsidRPr="0054550D" w:rsidRDefault="003331F0" w:rsidP="003331F0">
      <w:pPr>
        <w:pStyle w:val="Default"/>
        <w:spacing w:after="0"/>
        <w:rPr>
          <w:sz w:val="22"/>
          <w:szCs w:val="22"/>
          <w:lang w:val="en-US"/>
        </w:rPr>
      </w:pPr>
      <w:r w:rsidRPr="0054550D">
        <w:rPr>
          <w:sz w:val="22"/>
          <w:szCs w:val="22"/>
          <w:lang w:val="en-US"/>
        </w:rPr>
        <w:t xml:space="preserve">- DFID Water &amp; Sanitation </w:t>
      </w:r>
      <w:proofErr w:type="spellStart"/>
      <w:r w:rsidRPr="0054550D">
        <w:rPr>
          <w:sz w:val="22"/>
          <w:szCs w:val="22"/>
          <w:lang w:val="en-US"/>
        </w:rPr>
        <w:t>Programmes</w:t>
      </w:r>
      <w:proofErr w:type="spellEnd"/>
      <w:r w:rsidRPr="0054550D">
        <w:rPr>
          <w:sz w:val="22"/>
          <w:szCs w:val="22"/>
          <w:lang w:val="en-US"/>
        </w:rPr>
        <w:t xml:space="preserve"> Guidance Manual, chap. 2 Principles &amp; practices, section 2.3 health aspects: </w:t>
      </w:r>
      <w:hyperlink r:id="rId16" w:history="1">
        <w:r w:rsidRPr="0054550D">
          <w:rPr>
            <w:rStyle w:val="Hyperlink"/>
            <w:sz w:val="22"/>
            <w:szCs w:val="22"/>
            <w:lang w:val="en-US"/>
          </w:rPr>
          <w:t>http://www.lboro.ac.uk/well/resources/Publications/guidance-manual/chapter-2-3.pdf</w:t>
        </w:r>
      </w:hyperlink>
    </w:p>
    <w:p w:rsidR="003331F0" w:rsidRPr="0054550D" w:rsidRDefault="003331F0" w:rsidP="003331F0">
      <w:pPr>
        <w:pStyle w:val="Default"/>
        <w:spacing w:after="0"/>
        <w:rPr>
          <w:sz w:val="22"/>
          <w:szCs w:val="22"/>
          <w:lang w:val="en-US"/>
        </w:rPr>
      </w:pPr>
    </w:p>
    <w:p w:rsidR="003331F0" w:rsidRPr="0054550D" w:rsidRDefault="003331F0" w:rsidP="003331F0">
      <w:pPr>
        <w:pStyle w:val="Default"/>
        <w:spacing w:after="0"/>
        <w:rPr>
          <w:sz w:val="22"/>
          <w:szCs w:val="22"/>
          <w:lang w:val="en-US"/>
        </w:rPr>
      </w:pPr>
      <w:r w:rsidRPr="0054550D">
        <w:rPr>
          <w:sz w:val="22"/>
          <w:szCs w:val="22"/>
          <w:lang w:val="en-US"/>
        </w:rPr>
        <w:t xml:space="preserve">- Child </w:t>
      </w:r>
      <w:proofErr w:type="spellStart"/>
      <w:r w:rsidRPr="0054550D">
        <w:rPr>
          <w:sz w:val="22"/>
          <w:szCs w:val="22"/>
          <w:lang w:val="en-US"/>
        </w:rPr>
        <w:t>undernutrition</w:t>
      </w:r>
      <w:proofErr w:type="spellEnd"/>
      <w:r w:rsidRPr="0054550D">
        <w:rPr>
          <w:sz w:val="22"/>
          <w:szCs w:val="22"/>
          <w:lang w:val="en-US"/>
        </w:rPr>
        <w:t xml:space="preserve">, tropical </w:t>
      </w:r>
      <w:proofErr w:type="spellStart"/>
      <w:r w:rsidRPr="0054550D">
        <w:rPr>
          <w:sz w:val="22"/>
          <w:szCs w:val="22"/>
          <w:lang w:val="en-US"/>
        </w:rPr>
        <w:t>enteropathy</w:t>
      </w:r>
      <w:proofErr w:type="spellEnd"/>
      <w:r w:rsidRPr="0054550D">
        <w:rPr>
          <w:sz w:val="22"/>
          <w:szCs w:val="22"/>
          <w:lang w:val="en-US"/>
        </w:rPr>
        <w:t xml:space="preserve">, toilets and </w:t>
      </w:r>
      <w:proofErr w:type="spellStart"/>
      <w:r w:rsidRPr="0054550D">
        <w:rPr>
          <w:sz w:val="22"/>
          <w:szCs w:val="22"/>
          <w:lang w:val="en-US"/>
        </w:rPr>
        <w:t>handwashing</w:t>
      </w:r>
      <w:proofErr w:type="spellEnd"/>
      <w:r w:rsidRPr="0054550D">
        <w:rPr>
          <w:sz w:val="22"/>
          <w:szCs w:val="22"/>
          <w:lang w:val="en-US"/>
        </w:rPr>
        <w:t>, Jean H. Humphrey, The Lancet Vol. 374, September 19 2009; 374:1032-35</w:t>
      </w:r>
    </w:p>
    <w:p w:rsidR="003331F0" w:rsidRPr="0054550D" w:rsidRDefault="003331F0" w:rsidP="003331F0">
      <w:pPr>
        <w:pStyle w:val="Default"/>
        <w:spacing w:after="0"/>
        <w:rPr>
          <w:sz w:val="22"/>
          <w:szCs w:val="22"/>
          <w:lang w:val="en-US"/>
        </w:rPr>
      </w:pPr>
    </w:p>
    <w:p w:rsidR="003331F0" w:rsidRPr="0054550D" w:rsidRDefault="003331F0" w:rsidP="003331F0">
      <w:pPr>
        <w:pStyle w:val="Default"/>
        <w:spacing w:after="0"/>
        <w:rPr>
          <w:sz w:val="22"/>
          <w:szCs w:val="22"/>
          <w:lang w:val="en-US"/>
        </w:rPr>
      </w:pPr>
      <w:r w:rsidRPr="0054550D">
        <w:rPr>
          <w:sz w:val="22"/>
          <w:szCs w:val="22"/>
          <w:lang w:val="en-US"/>
        </w:rPr>
        <w:t>- Essential Water &amp; Sanitation Requirements for Health Structures, MSF 2005</w:t>
      </w:r>
    </w:p>
    <w:p w:rsidR="003331F0" w:rsidRPr="0054550D" w:rsidRDefault="003331F0" w:rsidP="003331F0">
      <w:pPr>
        <w:pStyle w:val="Default"/>
        <w:spacing w:after="0"/>
        <w:rPr>
          <w:sz w:val="22"/>
          <w:szCs w:val="22"/>
          <w:lang w:val="en-US"/>
        </w:rPr>
      </w:pPr>
    </w:p>
    <w:p w:rsidR="003331F0" w:rsidRPr="0054550D" w:rsidRDefault="003331F0" w:rsidP="003331F0">
      <w:pPr>
        <w:pStyle w:val="Default"/>
        <w:spacing w:after="0"/>
        <w:rPr>
          <w:sz w:val="22"/>
          <w:szCs w:val="22"/>
          <w:lang w:val="en-US"/>
        </w:rPr>
      </w:pPr>
      <w:r w:rsidRPr="0054550D">
        <w:rPr>
          <w:sz w:val="22"/>
          <w:szCs w:val="22"/>
          <w:lang w:val="en-US"/>
        </w:rPr>
        <w:t>- Assessing Hygiene Improvement, Aug.2004, Environmental Health Project, USAID</w:t>
      </w:r>
    </w:p>
    <w:p w:rsidR="003331F0" w:rsidRPr="0054550D" w:rsidRDefault="003331F0" w:rsidP="003331F0">
      <w:pPr>
        <w:pStyle w:val="Default"/>
        <w:spacing w:after="0"/>
        <w:rPr>
          <w:sz w:val="22"/>
          <w:szCs w:val="22"/>
          <w:lang w:val="en-US"/>
        </w:rPr>
      </w:pPr>
    </w:p>
    <w:p w:rsidR="003331F0" w:rsidRPr="0054550D" w:rsidRDefault="003331F0" w:rsidP="003331F0">
      <w:pPr>
        <w:pStyle w:val="Default"/>
        <w:spacing w:after="0"/>
        <w:rPr>
          <w:sz w:val="22"/>
          <w:szCs w:val="22"/>
          <w:lang w:val="en-US"/>
        </w:rPr>
      </w:pPr>
      <w:r w:rsidRPr="0054550D">
        <w:rPr>
          <w:sz w:val="22"/>
          <w:szCs w:val="22"/>
          <w:lang w:val="en-US"/>
        </w:rPr>
        <w:t xml:space="preserve">- Water and sanitation indicators measurement guide, FANTA, </w:t>
      </w:r>
      <w:proofErr w:type="spellStart"/>
      <w:proofErr w:type="gramStart"/>
      <w:r w:rsidRPr="0054550D">
        <w:rPr>
          <w:sz w:val="22"/>
          <w:szCs w:val="22"/>
          <w:lang w:val="en-US"/>
        </w:rPr>
        <w:t>june</w:t>
      </w:r>
      <w:proofErr w:type="spellEnd"/>
      <w:proofErr w:type="gramEnd"/>
      <w:r w:rsidRPr="0054550D">
        <w:rPr>
          <w:sz w:val="22"/>
          <w:szCs w:val="22"/>
          <w:lang w:val="en-US"/>
        </w:rPr>
        <w:t xml:space="preserve"> 1999.</w:t>
      </w:r>
    </w:p>
    <w:p w:rsidR="003331F0" w:rsidRPr="0054550D" w:rsidRDefault="003331F0" w:rsidP="003331F0">
      <w:pPr>
        <w:pStyle w:val="Default"/>
        <w:spacing w:after="0"/>
        <w:rPr>
          <w:sz w:val="22"/>
          <w:szCs w:val="22"/>
          <w:lang w:val="en-US"/>
        </w:rPr>
      </w:pPr>
    </w:p>
    <w:p w:rsidR="003331F0" w:rsidRPr="0054550D" w:rsidRDefault="003331F0" w:rsidP="003331F0">
      <w:pPr>
        <w:pStyle w:val="Default"/>
        <w:spacing w:after="0"/>
        <w:rPr>
          <w:sz w:val="22"/>
          <w:szCs w:val="22"/>
          <w:lang w:val="en-US"/>
        </w:rPr>
      </w:pPr>
      <w:r w:rsidRPr="0054550D">
        <w:rPr>
          <w:sz w:val="22"/>
          <w:szCs w:val="22"/>
          <w:lang w:val="en-US"/>
        </w:rPr>
        <w:t xml:space="preserve">- Evaluating the health impact of urban wash </w:t>
      </w:r>
      <w:proofErr w:type="spellStart"/>
      <w:r w:rsidRPr="0054550D">
        <w:rPr>
          <w:sz w:val="22"/>
          <w:szCs w:val="22"/>
          <w:lang w:val="en-US"/>
        </w:rPr>
        <w:t>programmes</w:t>
      </w:r>
      <w:proofErr w:type="spellEnd"/>
      <w:r w:rsidRPr="0054550D">
        <w:rPr>
          <w:sz w:val="22"/>
          <w:szCs w:val="22"/>
          <w:lang w:val="en-US"/>
        </w:rPr>
        <w:t xml:space="preserve">, WSUP/SHARE, </w:t>
      </w:r>
      <w:proofErr w:type="spellStart"/>
      <w:r w:rsidRPr="0054550D">
        <w:rPr>
          <w:sz w:val="22"/>
          <w:szCs w:val="22"/>
          <w:lang w:val="en-US"/>
        </w:rPr>
        <w:t>oct.</w:t>
      </w:r>
      <w:proofErr w:type="spellEnd"/>
      <w:r w:rsidRPr="0054550D">
        <w:rPr>
          <w:sz w:val="22"/>
          <w:szCs w:val="22"/>
          <w:lang w:val="en-US"/>
        </w:rPr>
        <w:t xml:space="preserve"> 2011</w:t>
      </w:r>
    </w:p>
    <w:p w:rsidR="003331F0" w:rsidRPr="0054550D" w:rsidRDefault="00A10216" w:rsidP="003331F0">
      <w:pPr>
        <w:pStyle w:val="Default"/>
        <w:spacing w:after="0"/>
        <w:rPr>
          <w:sz w:val="22"/>
          <w:szCs w:val="22"/>
          <w:lang w:val="en-US"/>
        </w:rPr>
      </w:pPr>
      <w:hyperlink r:id="rId17" w:history="1">
        <w:r w:rsidR="003331F0" w:rsidRPr="0054550D">
          <w:rPr>
            <w:rStyle w:val="Hyperlink"/>
            <w:sz w:val="22"/>
            <w:szCs w:val="22"/>
            <w:lang w:val="en-US"/>
          </w:rPr>
          <w:t>http://www.wsup.com/sharing/DiscussionPaper1.htm</w:t>
        </w:r>
      </w:hyperlink>
    </w:p>
    <w:p w:rsidR="003331F0" w:rsidRDefault="003331F0" w:rsidP="003331F0">
      <w:pPr>
        <w:spacing w:after="0" w:line="240" w:lineRule="auto"/>
        <w:rPr>
          <w:rFonts w:ascii="Times New Roman" w:hAnsi="Times New Roman"/>
          <w:b/>
          <w:sz w:val="20"/>
          <w:szCs w:val="20"/>
          <w:lang w:val="en-US"/>
        </w:rPr>
      </w:pPr>
    </w:p>
    <w:p w:rsidR="00E43B13" w:rsidRPr="00C3101F" w:rsidRDefault="00E43B13" w:rsidP="00132553">
      <w:pPr>
        <w:shd w:val="clear" w:color="auto" w:fill="FFFFFF" w:themeFill="background1"/>
        <w:spacing w:after="0"/>
        <w:rPr>
          <w:rFonts w:ascii="Times New Roman" w:hAnsi="Times New Roman"/>
          <w:b/>
          <w:sz w:val="20"/>
          <w:szCs w:val="20"/>
          <w:lang w:val="en-US"/>
        </w:rPr>
      </w:pPr>
    </w:p>
    <w:p w:rsidR="00E43B13" w:rsidRPr="00C3101F" w:rsidRDefault="00E43B13">
      <w:pPr>
        <w:spacing w:after="0" w:line="240" w:lineRule="auto"/>
        <w:rPr>
          <w:rFonts w:ascii="Times New Roman" w:hAnsi="Times New Roman"/>
          <w:b/>
          <w:sz w:val="20"/>
          <w:szCs w:val="20"/>
          <w:lang w:val="en-US"/>
        </w:rPr>
      </w:pPr>
      <w:r w:rsidRPr="00C3101F">
        <w:rPr>
          <w:rFonts w:ascii="Times New Roman" w:hAnsi="Times New Roman"/>
          <w:b/>
          <w:sz w:val="20"/>
          <w:szCs w:val="20"/>
          <w:lang w:val="en-US"/>
        </w:rPr>
        <w:br w:type="page"/>
      </w:r>
    </w:p>
    <w:p w:rsidR="003331F0" w:rsidRPr="00E43B13" w:rsidRDefault="003331F0" w:rsidP="00E43B13">
      <w:pPr>
        <w:pStyle w:val="ListParagraph"/>
        <w:numPr>
          <w:ilvl w:val="0"/>
          <w:numId w:val="13"/>
        </w:numPr>
        <w:shd w:val="clear" w:color="auto" w:fill="FFFFFF" w:themeFill="background1"/>
        <w:spacing w:after="0"/>
        <w:rPr>
          <w:rFonts w:ascii="Times New Roman" w:hAnsi="Times New Roman"/>
          <w:b/>
          <w:sz w:val="20"/>
          <w:szCs w:val="20"/>
          <w:lang w:val="fr-FR"/>
        </w:rPr>
      </w:pPr>
      <w:r w:rsidRPr="00E43B13">
        <w:rPr>
          <w:rFonts w:ascii="Times New Roman" w:hAnsi="Times New Roman"/>
          <w:b/>
          <w:sz w:val="20"/>
          <w:szCs w:val="20"/>
          <w:lang w:val="fr-FR"/>
        </w:rPr>
        <w:lastRenderedPageBreak/>
        <w:t>Schéma du cercle vic</w:t>
      </w:r>
      <w:r w:rsidR="00E43B13" w:rsidRPr="00E43B13">
        <w:rPr>
          <w:rFonts w:ascii="Times New Roman" w:hAnsi="Times New Roman"/>
          <w:b/>
          <w:sz w:val="20"/>
          <w:szCs w:val="20"/>
          <w:lang w:val="fr-FR"/>
        </w:rPr>
        <w:t>ieux « malnutrition – diarrhée » :</w:t>
      </w:r>
    </w:p>
    <w:p w:rsidR="003331F0" w:rsidRPr="007A0D87" w:rsidRDefault="003331F0" w:rsidP="003331F0">
      <w:pPr>
        <w:shd w:val="clear" w:color="auto" w:fill="FFFFFF" w:themeFill="background1"/>
        <w:jc w:val="both"/>
        <w:rPr>
          <w:rFonts w:ascii="Times New Roman" w:hAnsi="Times New Roman"/>
          <w:b/>
          <w:sz w:val="20"/>
          <w:szCs w:val="20"/>
          <w:lang w:val="fr-FR"/>
        </w:rPr>
      </w:pPr>
      <w:r w:rsidRPr="007A0D87">
        <w:rPr>
          <w:rFonts w:ascii="Times New Roman" w:hAnsi="Times New Roman"/>
          <w:noProof/>
          <w:lang w:val="en-US"/>
        </w:rPr>
        <w:drawing>
          <wp:inline distT="0" distB="0" distL="0" distR="0" wp14:anchorId="0671EA78" wp14:editId="5B3CAEE5">
            <wp:extent cx="4305300" cy="250930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cstate="print"/>
                    <a:srcRect l="22117" t="30599" r="21674" b="25720"/>
                    <a:stretch/>
                  </pic:blipFill>
                  <pic:spPr bwMode="auto">
                    <a:xfrm>
                      <a:off x="0" y="0"/>
                      <a:ext cx="4339108" cy="2529004"/>
                    </a:xfrm>
                    <a:prstGeom prst="rect">
                      <a:avLst/>
                    </a:prstGeom>
                    <a:ln>
                      <a:noFill/>
                    </a:ln>
                    <a:extLst>
                      <a:ext uri="{53640926-AAD7-44D8-BBD7-CCE9431645EC}">
                        <a14:shadowObscured xmlns:a14="http://schemas.microsoft.com/office/drawing/2010/main"/>
                      </a:ext>
                    </a:extLst>
                  </pic:spPr>
                </pic:pic>
              </a:graphicData>
            </a:graphic>
          </wp:inline>
        </w:drawing>
      </w:r>
    </w:p>
    <w:p w:rsidR="003331F0" w:rsidRPr="00E43B13" w:rsidRDefault="003331F0" w:rsidP="00E43B13">
      <w:pPr>
        <w:pStyle w:val="ListParagraph"/>
        <w:numPr>
          <w:ilvl w:val="0"/>
          <w:numId w:val="13"/>
        </w:numPr>
        <w:spacing w:after="0" w:line="240" w:lineRule="auto"/>
        <w:rPr>
          <w:i/>
          <w:sz w:val="18"/>
          <w:szCs w:val="18"/>
          <w:lang w:val="fr-FR"/>
        </w:rPr>
      </w:pPr>
      <w:r w:rsidRPr="00E43B13">
        <w:rPr>
          <w:rFonts w:ascii="Times New Roman" w:hAnsi="Times New Roman"/>
          <w:b/>
          <w:sz w:val="20"/>
          <w:szCs w:val="20"/>
          <w:lang w:val="fr-FR"/>
        </w:rPr>
        <w:t>Chaine causale du lien entre manque d’hygiène, maladie et malnutrition</w:t>
      </w:r>
      <w:r w:rsidR="00132553" w:rsidRPr="00132553">
        <w:rPr>
          <w:i/>
          <w:noProof/>
          <w:sz w:val="18"/>
          <w:szCs w:val="18"/>
          <w:lang w:val="en-US"/>
        </w:rPr>
        <mc:AlternateContent>
          <mc:Choice Requires="wps">
            <w:drawing>
              <wp:anchor distT="0" distB="0" distL="114300" distR="114300" simplePos="0" relativeHeight="251659264" behindDoc="0" locked="0" layoutInCell="1" allowOverlap="1" wp14:anchorId="3229307C" wp14:editId="7135E04F">
                <wp:simplePos x="0" y="0"/>
                <wp:positionH relativeFrom="column">
                  <wp:posOffset>48260</wp:posOffset>
                </wp:positionH>
                <wp:positionV relativeFrom="paragraph">
                  <wp:posOffset>235585</wp:posOffset>
                </wp:positionV>
                <wp:extent cx="6642100" cy="303530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035300"/>
                        </a:xfrm>
                        <a:prstGeom prst="rect">
                          <a:avLst/>
                        </a:prstGeom>
                        <a:solidFill>
                          <a:srgbClr val="FFFFFF"/>
                        </a:solidFill>
                        <a:ln w="9525">
                          <a:noFill/>
                          <a:miter lim="800000"/>
                          <a:headEnd/>
                          <a:tailEnd/>
                        </a:ln>
                      </wps:spPr>
                      <wps:txbx>
                        <w:txbxContent>
                          <w:p w:rsidR="00132553" w:rsidRDefault="00132553">
                            <w:r>
                              <w:rPr>
                                <w:noProof/>
                                <w:lang w:val="en-US"/>
                              </w:rPr>
                              <w:drawing>
                                <wp:inline distT="0" distB="0" distL="0" distR="0" wp14:anchorId="492EB80B" wp14:editId="20574B19">
                                  <wp:extent cx="6540500" cy="28448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6540500" cy="2844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pt;margin-top:18.55pt;width:523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" stroked="f">
                <v:textbox>
                  <w:txbxContent>
                    <w:p w:rsidR="00132553" w:rsidRDefault="00132553">
                      <w:r>
                        <w:rPr>
                          <w:noProof/>
                          <w:lang w:eastAsia="en-GB"/>
                        </w:rPr>
                        <w:drawing>
                          <wp:inline distT="0" distB="0" distL="0" distR="0" wp14:anchorId="492EB80B" wp14:editId="20574B19">
                            <wp:extent cx="6540500" cy="2844800"/>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6540500" cy="2844800"/>
                                    </a:xfrm>
                                    <a:prstGeom prst="rect">
                                      <a:avLst/>
                                    </a:prstGeom>
                                    <a:noFill/>
                                    <a:ln w="9525">
                                      <a:noFill/>
                                      <a:miter lim="800000"/>
                                      <a:headEnd/>
                                      <a:tailEnd/>
                                    </a:ln>
                                  </pic:spPr>
                                </pic:pic>
                              </a:graphicData>
                            </a:graphic>
                          </wp:inline>
                        </w:drawing>
                      </w:r>
                    </w:p>
                  </w:txbxContent>
                </v:textbox>
              </v:shape>
            </w:pict>
          </mc:Fallback>
        </mc:AlternateContent>
      </w:r>
      <w:r w:rsidR="00E43B13" w:rsidRPr="00E43B13">
        <w:rPr>
          <w:rFonts w:ascii="Times New Roman" w:hAnsi="Times New Roman"/>
          <w:b/>
          <w:sz w:val="20"/>
          <w:szCs w:val="20"/>
          <w:lang w:val="fr-FR"/>
        </w:rPr>
        <w:t> :</w:t>
      </w:r>
    </w:p>
    <w:sectPr w:rsidR="003331F0" w:rsidRPr="00E43B13" w:rsidSect="00E43B13">
      <w:pgSz w:w="16838" w:h="11906"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216" w:rsidRDefault="00A10216" w:rsidP="003C685E">
      <w:pPr>
        <w:spacing w:after="0" w:line="240" w:lineRule="auto"/>
      </w:pPr>
      <w:r>
        <w:separator/>
      </w:r>
    </w:p>
  </w:endnote>
  <w:endnote w:type="continuationSeparator" w:id="0">
    <w:p w:rsidR="00A10216" w:rsidRDefault="00A10216" w:rsidP="003C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22545"/>
      <w:docPartObj>
        <w:docPartGallery w:val="Page Numbers (Bottom of Page)"/>
        <w:docPartUnique/>
      </w:docPartObj>
    </w:sdtPr>
    <w:sdtEndPr>
      <w:rPr>
        <w:noProof/>
      </w:rPr>
    </w:sdtEndPr>
    <w:sdtContent>
      <w:p w:rsidR="00B11259" w:rsidRDefault="00E8327B">
        <w:pPr>
          <w:pStyle w:val="Footer"/>
          <w:jc w:val="right"/>
        </w:pPr>
        <w:r>
          <w:fldChar w:fldCharType="begin"/>
        </w:r>
        <w:r>
          <w:instrText xml:space="preserve"> PAGE   \* MERGEFORMAT </w:instrText>
        </w:r>
        <w:r>
          <w:fldChar w:fldCharType="separate"/>
        </w:r>
        <w:r w:rsidR="003255D8">
          <w:rPr>
            <w:noProof/>
          </w:rPr>
          <w:t>11</w:t>
        </w:r>
        <w:r>
          <w:rPr>
            <w:noProof/>
          </w:rPr>
          <w:fldChar w:fldCharType="end"/>
        </w:r>
      </w:p>
    </w:sdtContent>
  </w:sdt>
  <w:p w:rsidR="00B11259" w:rsidRDefault="00B11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216" w:rsidRDefault="00A10216" w:rsidP="003C685E">
      <w:pPr>
        <w:spacing w:after="0" w:line="240" w:lineRule="auto"/>
      </w:pPr>
      <w:r>
        <w:separator/>
      </w:r>
    </w:p>
  </w:footnote>
  <w:footnote w:type="continuationSeparator" w:id="0">
    <w:p w:rsidR="00A10216" w:rsidRDefault="00A10216" w:rsidP="003C6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259" w:rsidRPr="00DE04BE" w:rsidRDefault="00B11259" w:rsidP="005B152E">
    <w:pPr>
      <w:pStyle w:val="Header"/>
      <w:rPr>
        <w:b/>
        <w:sz w:val="20"/>
        <w:szCs w:val="20"/>
        <w:lang w:val="fr-FR"/>
      </w:rPr>
    </w:pPr>
  </w:p>
  <w:p w:rsidR="00B11259" w:rsidRPr="005B152E" w:rsidRDefault="00B11259" w:rsidP="005B152E">
    <w:pPr>
      <w:pStyle w:val="Header"/>
      <w:rPr>
        <w:b/>
        <w:sz w:val="20"/>
        <w:szCs w:val="20"/>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588039"/>
      <w:docPartObj>
        <w:docPartGallery w:val="Watermarks"/>
        <w:docPartUnique/>
      </w:docPartObj>
    </w:sdtPr>
    <w:sdtEndPr/>
    <w:sdtContent>
      <w:p w:rsidR="00B11259" w:rsidRDefault="00A1021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CA0"/>
    <w:multiLevelType w:val="hybridMultilevel"/>
    <w:tmpl w:val="6F9C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5042FF"/>
    <w:multiLevelType w:val="hybridMultilevel"/>
    <w:tmpl w:val="C7B05A9E"/>
    <w:lvl w:ilvl="0" w:tplc="0409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3AD358B"/>
    <w:multiLevelType w:val="hybridMultilevel"/>
    <w:tmpl w:val="702A8360"/>
    <w:lvl w:ilvl="0" w:tplc="D3EE02C4">
      <w:start w:val="1"/>
      <w:numFmt w:val="bullet"/>
      <w:lvlText w:val=""/>
      <w:lvlJc w:val="left"/>
      <w:pPr>
        <w:ind w:left="360" w:hanging="360"/>
      </w:pPr>
      <w:rPr>
        <w:rFonts w:ascii="Symbol" w:hAnsi="Symbol" w:hint="default"/>
        <w:color w:val="auto"/>
        <w:lang w:val="fr-FR"/>
      </w:rPr>
    </w:lvl>
    <w:lvl w:ilvl="1" w:tplc="AFACF802">
      <w:numFmt w:val="bullet"/>
      <w:lvlText w:val="-"/>
      <w:lvlJc w:val="left"/>
      <w:pPr>
        <w:ind w:left="1080" w:hanging="360"/>
      </w:pPr>
      <w:rPr>
        <w:rFonts w:ascii="Times New Roman" w:eastAsia="Calibri" w:hAnsi="Times New Roman" w:cs="Times New Roman" w:hint="default"/>
      </w:rPr>
    </w:lvl>
    <w:lvl w:ilvl="2" w:tplc="AFACF802">
      <w:numFmt w:val="bullet"/>
      <w:lvlText w:val="-"/>
      <w:lvlJc w:val="left"/>
      <w:pPr>
        <w:ind w:left="1800" w:hanging="180"/>
      </w:pPr>
      <w:rPr>
        <w:rFonts w:ascii="Times New Roman" w:eastAsia="Calibri" w:hAnsi="Times New Roman"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06266E"/>
    <w:multiLevelType w:val="hybridMultilevel"/>
    <w:tmpl w:val="06F8C70E"/>
    <w:lvl w:ilvl="0" w:tplc="D3EE02C4">
      <w:start w:val="1"/>
      <w:numFmt w:val="bullet"/>
      <w:lvlText w:val=""/>
      <w:lvlJc w:val="left"/>
      <w:pPr>
        <w:ind w:left="360" w:hanging="360"/>
      </w:pPr>
      <w:rPr>
        <w:rFonts w:ascii="Symbol" w:hAnsi="Symbol" w:hint="default"/>
        <w:color w:val="auto"/>
        <w:lang w:val="fr-FR"/>
      </w:rPr>
    </w:lvl>
    <w:lvl w:ilvl="1" w:tplc="AFACF802">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CA4559"/>
    <w:multiLevelType w:val="hybridMultilevel"/>
    <w:tmpl w:val="23FE45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7932542"/>
    <w:multiLevelType w:val="hybridMultilevel"/>
    <w:tmpl w:val="21842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CC20ED"/>
    <w:multiLevelType w:val="hybridMultilevel"/>
    <w:tmpl w:val="A7D4F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980CE3"/>
    <w:multiLevelType w:val="hybridMultilevel"/>
    <w:tmpl w:val="05B415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0111690"/>
    <w:multiLevelType w:val="hybridMultilevel"/>
    <w:tmpl w:val="A704F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755FFF"/>
    <w:multiLevelType w:val="hybridMultilevel"/>
    <w:tmpl w:val="9266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083830"/>
    <w:multiLevelType w:val="hybridMultilevel"/>
    <w:tmpl w:val="766C7754"/>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65D6773"/>
    <w:multiLevelType w:val="hybridMultilevel"/>
    <w:tmpl w:val="21F2ADFA"/>
    <w:lvl w:ilvl="0" w:tplc="D3EE02C4">
      <w:start w:val="1"/>
      <w:numFmt w:val="bullet"/>
      <w:lvlText w:val=""/>
      <w:lvlJc w:val="left"/>
      <w:pPr>
        <w:ind w:left="360" w:hanging="360"/>
      </w:pPr>
      <w:rPr>
        <w:rFonts w:ascii="Symbol" w:hAnsi="Symbol" w:hint="default"/>
        <w:color w:val="auto"/>
        <w:lang w:val="fr-FR"/>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21F0D16"/>
    <w:multiLevelType w:val="hybridMultilevel"/>
    <w:tmpl w:val="8B188C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8"/>
  </w:num>
  <w:num w:numId="4">
    <w:abstractNumId w:val="4"/>
  </w:num>
  <w:num w:numId="5">
    <w:abstractNumId w:val="12"/>
  </w:num>
  <w:num w:numId="6">
    <w:abstractNumId w:val="5"/>
  </w:num>
  <w:num w:numId="7">
    <w:abstractNumId w:val="0"/>
  </w:num>
  <w:num w:numId="8">
    <w:abstractNumId w:val="6"/>
  </w:num>
  <w:num w:numId="9">
    <w:abstractNumId w:val="7"/>
  </w:num>
  <w:num w:numId="10">
    <w:abstractNumId w:val="10"/>
  </w:num>
  <w:num w:numId="11">
    <w:abstractNumId w:val="2"/>
  </w:num>
  <w:num w:numId="12">
    <w:abstractNumId w:val="3"/>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B1"/>
    <w:rsid w:val="00000B41"/>
    <w:rsid w:val="00002BBB"/>
    <w:rsid w:val="00010270"/>
    <w:rsid w:val="000118B1"/>
    <w:rsid w:val="00015216"/>
    <w:rsid w:val="00020B46"/>
    <w:rsid w:val="00021BDC"/>
    <w:rsid w:val="0002648D"/>
    <w:rsid w:val="00027D5B"/>
    <w:rsid w:val="000301EF"/>
    <w:rsid w:val="00031A88"/>
    <w:rsid w:val="00032964"/>
    <w:rsid w:val="00035448"/>
    <w:rsid w:val="00040A41"/>
    <w:rsid w:val="00041070"/>
    <w:rsid w:val="0004602E"/>
    <w:rsid w:val="000460E0"/>
    <w:rsid w:val="000505A0"/>
    <w:rsid w:val="00050D96"/>
    <w:rsid w:val="000519AA"/>
    <w:rsid w:val="00053984"/>
    <w:rsid w:val="00053F2B"/>
    <w:rsid w:val="00060C16"/>
    <w:rsid w:val="00061726"/>
    <w:rsid w:val="000706F1"/>
    <w:rsid w:val="000718BF"/>
    <w:rsid w:val="00080FA7"/>
    <w:rsid w:val="00081680"/>
    <w:rsid w:val="00083833"/>
    <w:rsid w:val="00084AEE"/>
    <w:rsid w:val="00085D90"/>
    <w:rsid w:val="0009109D"/>
    <w:rsid w:val="00091B9E"/>
    <w:rsid w:val="00093004"/>
    <w:rsid w:val="00095E80"/>
    <w:rsid w:val="00096FAA"/>
    <w:rsid w:val="0009787A"/>
    <w:rsid w:val="000A340F"/>
    <w:rsid w:val="000A5EF9"/>
    <w:rsid w:val="000B31F0"/>
    <w:rsid w:val="000C388B"/>
    <w:rsid w:val="000E4476"/>
    <w:rsid w:val="000E541F"/>
    <w:rsid w:val="000F7DA8"/>
    <w:rsid w:val="00100165"/>
    <w:rsid w:val="0010442C"/>
    <w:rsid w:val="00104830"/>
    <w:rsid w:val="00107C8B"/>
    <w:rsid w:val="00110A1D"/>
    <w:rsid w:val="00111753"/>
    <w:rsid w:val="00112D5D"/>
    <w:rsid w:val="001156BD"/>
    <w:rsid w:val="00121C75"/>
    <w:rsid w:val="00124461"/>
    <w:rsid w:val="00126929"/>
    <w:rsid w:val="00127D5F"/>
    <w:rsid w:val="00131FE7"/>
    <w:rsid w:val="00132553"/>
    <w:rsid w:val="001330AE"/>
    <w:rsid w:val="00133344"/>
    <w:rsid w:val="00135737"/>
    <w:rsid w:val="001364CA"/>
    <w:rsid w:val="001459E9"/>
    <w:rsid w:val="00150B0B"/>
    <w:rsid w:val="001511FD"/>
    <w:rsid w:val="001538D0"/>
    <w:rsid w:val="00155361"/>
    <w:rsid w:val="00155C57"/>
    <w:rsid w:val="00163DB2"/>
    <w:rsid w:val="00167EEC"/>
    <w:rsid w:val="00170F95"/>
    <w:rsid w:val="00177D25"/>
    <w:rsid w:val="00180E77"/>
    <w:rsid w:val="00181215"/>
    <w:rsid w:val="0018328B"/>
    <w:rsid w:val="00184C31"/>
    <w:rsid w:val="0019331C"/>
    <w:rsid w:val="00194D94"/>
    <w:rsid w:val="00197BC4"/>
    <w:rsid w:val="00197FBF"/>
    <w:rsid w:val="001A0DF4"/>
    <w:rsid w:val="001A0EB7"/>
    <w:rsid w:val="001A3E5E"/>
    <w:rsid w:val="001B1F02"/>
    <w:rsid w:val="001B62D6"/>
    <w:rsid w:val="001C62AA"/>
    <w:rsid w:val="001D3121"/>
    <w:rsid w:val="001E2027"/>
    <w:rsid w:val="001E4ABA"/>
    <w:rsid w:val="001F13D2"/>
    <w:rsid w:val="001F2902"/>
    <w:rsid w:val="001F7860"/>
    <w:rsid w:val="0020040A"/>
    <w:rsid w:val="002006A8"/>
    <w:rsid w:val="002019EC"/>
    <w:rsid w:val="00204856"/>
    <w:rsid w:val="00206298"/>
    <w:rsid w:val="00214B87"/>
    <w:rsid w:val="00215863"/>
    <w:rsid w:val="00216D5F"/>
    <w:rsid w:val="00221CB9"/>
    <w:rsid w:val="00222B0D"/>
    <w:rsid w:val="00222C77"/>
    <w:rsid w:val="0022334E"/>
    <w:rsid w:val="0022390E"/>
    <w:rsid w:val="00223A32"/>
    <w:rsid w:val="00225DD1"/>
    <w:rsid w:val="00226EEA"/>
    <w:rsid w:val="00227976"/>
    <w:rsid w:val="0023163B"/>
    <w:rsid w:val="00232FE7"/>
    <w:rsid w:val="0023469F"/>
    <w:rsid w:val="0023671D"/>
    <w:rsid w:val="00237E9F"/>
    <w:rsid w:val="00241F52"/>
    <w:rsid w:val="00242433"/>
    <w:rsid w:val="00244355"/>
    <w:rsid w:val="00245D0D"/>
    <w:rsid w:val="0024797D"/>
    <w:rsid w:val="002505A0"/>
    <w:rsid w:val="00254C8D"/>
    <w:rsid w:val="002550DB"/>
    <w:rsid w:val="00256B20"/>
    <w:rsid w:val="002606D3"/>
    <w:rsid w:val="00262B63"/>
    <w:rsid w:val="0026617C"/>
    <w:rsid w:val="00270269"/>
    <w:rsid w:val="002708AD"/>
    <w:rsid w:val="00270BCF"/>
    <w:rsid w:val="00272186"/>
    <w:rsid w:val="002724D2"/>
    <w:rsid w:val="00273694"/>
    <w:rsid w:val="00276840"/>
    <w:rsid w:val="002834FE"/>
    <w:rsid w:val="00283697"/>
    <w:rsid w:val="00284AF6"/>
    <w:rsid w:val="00286513"/>
    <w:rsid w:val="00290F1C"/>
    <w:rsid w:val="00291598"/>
    <w:rsid w:val="00292D41"/>
    <w:rsid w:val="002A1070"/>
    <w:rsid w:val="002B1E2F"/>
    <w:rsid w:val="002B3BBC"/>
    <w:rsid w:val="002B401A"/>
    <w:rsid w:val="002B56C9"/>
    <w:rsid w:val="002B6E5F"/>
    <w:rsid w:val="002C0DB3"/>
    <w:rsid w:val="002C181B"/>
    <w:rsid w:val="002C2E27"/>
    <w:rsid w:val="002C5122"/>
    <w:rsid w:val="002C623A"/>
    <w:rsid w:val="002C767E"/>
    <w:rsid w:val="002D2872"/>
    <w:rsid w:val="002D6D07"/>
    <w:rsid w:val="002E67D1"/>
    <w:rsid w:val="002E7822"/>
    <w:rsid w:val="002F243A"/>
    <w:rsid w:val="002F4554"/>
    <w:rsid w:val="002F46E9"/>
    <w:rsid w:val="002F4A17"/>
    <w:rsid w:val="002F7719"/>
    <w:rsid w:val="003017AD"/>
    <w:rsid w:val="00302887"/>
    <w:rsid w:val="00302FCF"/>
    <w:rsid w:val="00305DFF"/>
    <w:rsid w:val="0031087B"/>
    <w:rsid w:val="00310F6B"/>
    <w:rsid w:val="00313DFF"/>
    <w:rsid w:val="00317207"/>
    <w:rsid w:val="00317429"/>
    <w:rsid w:val="00317E52"/>
    <w:rsid w:val="00321DCE"/>
    <w:rsid w:val="00323EEC"/>
    <w:rsid w:val="003255D8"/>
    <w:rsid w:val="00325B53"/>
    <w:rsid w:val="00332DCC"/>
    <w:rsid w:val="003331F0"/>
    <w:rsid w:val="003333F1"/>
    <w:rsid w:val="0033422D"/>
    <w:rsid w:val="003360D7"/>
    <w:rsid w:val="00337ED0"/>
    <w:rsid w:val="0034082F"/>
    <w:rsid w:val="00345793"/>
    <w:rsid w:val="00357DCB"/>
    <w:rsid w:val="003602E6"/>
    <w:rsid w:val="00361ECE"/>
    <w:rsid w:val="00362243"/>
    <w:rsid w:val="003705F3"/>
    <w:rsid w:val="0037394B"/>
    <w:rsid w:val="003747CE"/>
    <w:rsid w:val="00374C6A"/>
    <w:rsid w:val="00375540"/>
    <w:rsid w:val="003807DE"/>
    <w:rsid w:val="00384FEF"/>
    <w:rsid w:val="00385840"/>
    <w:rsid w:val="00396CAF"/>
    <w:rsid w:val="00396F90"/>
    <w:rsid w:val="003A21E2"/>
    <w:rsid w:val="003A6731"/>
    <w:rsid w:val="003B0369"/>
    <w:rsid w:val="003B1244"/>
    <w:rsid w:val="003B1FF2"/>
    <w:rsid w:val="003B44AB"/>
    <w:rsid w:val="003B55EA"/>
    <w:rsid w:val="003B573B"/>
    <w:rsid w:val="003C41A0"/>
    <w:rsid w:val="003C685E"/>
    <w:rsid w:val="003C75B5"/>
    <w:rsid w:val="003D26A7"/>
    <w:rsid w:val="003D2FB8"/>
    <w:rsid w:val="003D35D9"/>
    <w:rsid w:val="003D3812"/>
    <w:rsid w:val="003D5286"/>
    <w:rsid w:val="003D6C11"/>
    <w:rsid w:val="003E1635"/>
    <w:rsid w:val="003E28BC"/>
    <w:rsid w:val="003E3B75"/>
    <w:rsid w:val="003F15B1"/>
    <w:rsid w:val="003F3351"/>
    <w:rsid w:val="003F3C9D"/>
    <w:rsid w:val="003F564D"/>
    <w:rsid w:val="003F75C9"/>
    <w:rsid w:val="00401F4A"/>
    <w:rsid w:val="00402948"/>
    <w:rsid w:val="00404E9F"/>
    <w:rsid w:val="004116AE"/>
    <w:rsid w:val="00411C64"/>
    <w:rsid w:val="00413117"/>
    <w:rsid w:val="004147FB"/>
    <w:rsid w:val="004152D5"/>
    <w:rsid w:val="00420C42"/>
    <w:rsid w:val="00422FDB"/>
    <w:rsid w:val="00422FEE"/>
    <w:rsid w:val="00423E80"/>
    <w:rsid w:val="00425078"/>
    <w:rsid w:val="0043449D"/>
    <w:rsid w:val="0043745E"/>
    <w:rsid w:val="00442F29"/>
    <w:rsid w:val="00443200"/>
    <w:rsid w:val="004606F7"/>
    <w:rsid w:val="0046407B"/>
    <w:rsid w:val="0046703B"/>
    <w:rsid w:val="00467567"/>
    <w:rsid w:val="00476749"/>
    <w:rsid w:val="004832D9"/>
    <w:rsid w:val="00484281"/>
    <w:rsid w:val="00485283"/>
    <w:rsid w:val="00486B4F"/>
    <w:rsid w:val="00490457"/>
    <w:rsid w:val="004931A3"/>
    <w:rsid w:val="004A0A13"/>
    <w:rsid w:val="004A2E90"/>
    <w:rsid w:val="004A48A7"/>
    <w:rsid w:val="004A4DF2"/>
    <w:rsid w:val="004A67C3"/>
    <w:rsid w:val="004B1EC8"/>
    <w:rsid w:val="004B4237"/>
    <w:rsid w:val="004B5836"/>
    <w:rsid w:val="004C1F99"/>
    <w:rsid w:val="004C5C7A"/>
    <w:rsid w:val="004C5DDA"/>
    <w:rsid w:val="004C6BCE"/>
    <w:rsid w:val="004C798E"/>
    <w:rsid w:val="004D044F"/>
    <w:rsid w:val="004D2142"/>
    <w:rsid w:val="004D3D2F"/>
    <w:rsid w:val="004D597C"/>
    <w:rsid w:val="004D6012"/>
    <w:rsid w:val="004D65EB"/>
    <w:rsid w:val="004D795C"/>
    <w:rsid w:val="004E0B2B"/>
    <w:rsid w:val="004E1D43"/>
    <w:rsid w:val="004E3FBE"/>
    <w:rsid w:val="004E44B6"/>
    <w:rsid w:val="004E5077"/>
    <w:rsid w:val="004F127B"/>
    <w:rsid w:val="004F1714"/>
    <w:rsid w:val="004F38F8"/>
    <w:rsid w:val="00500550"/>
    <w:rsid w:val="00500870"/>
    <w:rsid w:val="00504FB9"/>
    <w:rsid w:val="00507938"/>
    <w:rsid w:val="0052058A"/>
    <w:rsid w:val="0052115C"/>
    <w:rsid w:val="00522096"/>
    <w:rsid w:val="00522C4C"/>
    <w:rsid w:val="00527464"/>
    <w:rsid w:val="005307F7"/>
    <w:rsid w:val="00532A91"/>
    <w:rsid w:val="00536C1B"/>
    <w:rsid w:val="00540AA0"/>
    <w:rsid w:val="005410C0"/>
    <w:rsid w:val="005420E5"/>
    <w:rsid w:val="005425A4"/>
    <w:rsid w:val="0054550D"/>
    <w:rsid w:val="00550705"/>
    <w:rsid w:val="00552D6F"/>
    <w:rsid w:val="00554880"/>
    <w:rsid w:val="00557A9F"/>
    <w:rsid w:val="00563F38"/>
    <w:rsid w:val="00570686"/>
    <w:rsid w:val="00575B9A"/>
    <w:rsid w:val="005762B6"/>
    <w:rsid w:val="0058229B"/>
    <w:rsid w:val="0058490F"/>
    <w:rsid w:val="0058659F"/>
    <w:rsid w:val="005868AA"/>
    <w:rsid w:val="00592A36"/>
    <w:rsid w:val="0059319A"/>
    <w:rsid w:val="005949EE"/>
    <w:rsid w:val="00596CB9"/>
    <w:rsid w:val="005A4DD8"/>
    <w:rsid w:val="005A59DA"/>
    <w:rsid w:val="005A5F08"/>
    <w:rsid w:val="005A6AC0"/>
    <w:rsid w:val="005A7EA3"/>
    <w:rsid w:val="005B0722"/>
    <w:rsid w:val="005B0DA2"/>
    <w:rsid w:val="005B152E"/>
    <w:rsid w:val="005B2A0D"/>
    <w:rsid w:val="005C00F4"/>
    <w:rsid w:val="005C21D3"/>
    <w:rsid w:val="005D14C1"/>
    <w:rsid w:val="005D3068"/>
    <w:rsid w:val="005D4734"/>
    <w:rsid w:val="005D5217"/>
    <w:rsid w:val="005D71EA"/>
    <w:rsid w:val="005D7C57"/>
    <w:rsid w:val="005E04E5"/>
    <w:rsid w:val="005E0BB6"/>
    <w:rsid w:val="005E0FFC"/>
    <w:rsid w:val="005E10CB"/>
    <w:rsid w:val="005E158F"/>
    <w:rsid w:val="005E2E57"/>
    <w:rsid w:val="005E6AAC"/>
    <w:rsid w:val="005E6D5E"/>
    <w:rsid w:val="00601940"/>
    <w:rsid w:val="00604D57"/>
    <w:rsid w:val="00606272"/>
    <w:rsid w:val="00607D37"/>
    <w:rsid w:val="00611562"/>
    <w:rsid w:val="00611A91"/>
    <w:rsid w:val="00613D48"/>
    <w:rsid w:val="00614A38"/>
    <w:rsid w:val="00617B1A"/>
    <w:rsid w:val="00624093"/>
    <w:rsid w:val="006267D2"/>
    <w:rsid w:val="00627A9F"/>
    <w:rsid w:val="006319DD"/>
    <w:rsid w:val="0063305B"/>
    <w:rsid w:val="00634981"/>
    <w:rsid w:val="00635D1B"/>
    <w:rsid w:val="00636FB3"/>
    <w:rsid w:val="0064046C"/>
    <w:rsid w:val="006477BB"/>
    <w:rsid w:val="00650DD2"/>
    <w:rsid w:val="006511FE"/>
    <w:rsid w:val="00662308"/>
    <w:rsid w:val="00663499"/>
    <w:rsid w:val="00665147"/>
    <w:rsid w:val="00666620"/>
    <w:rsid w:val="006732A8"/>
    <w:rsid w:val="0067517E"/>
    <w:rsid w:val="006762A3"/>
    <w:rsid w:val="006867B4"/>
    <w:rsid w:val="00692D69"/>
    <w:rsid w:val="006941D6"/>
    <w:rsid w:val="00694E15"/>
    <w:rsid w:val="006A41C2"/>
    <w:rsid w:val="006B2BC6"/>
    <w:rsid w:val="006B3F90"/>
    <w:rsid w:val="006B43D9"/>
    <w:rsid w:val="006B798E"/>
    <w:rsid w:val="006C0E4D"/>
    <w:rsid w:val="006C297C"/>
    <w:rsid w:val="006C7766"/>
    <w:rsid w:val="006D1B32"/>
    <w:rsid w:val="006D2259"/>
    <w:rsid w:val="006D2901"/>
    <w:rsid w:val="006D3948"/>
    <w:rsid w:val="006D3DD1"/>
    <w:rsid w:val="006E2D08"/>
    <w:rsid w:val="006E34B4"/>
    <w:rsid w:val="006F1985"/>
    <w:rsid w:val="006F3701"/>
    <w:rsid w:val="006F587E"/>
    <w:rsid w:val="006F5E97"/>
    <w:rsid w:val="006F7AA0"/>
    <w:rsid w:val="007021BD"/>
    <w:rsid w:val="00704F95"/>
    <w:rsid w:val="0070563C"/>
    <w:rsid w:val="007124F8"/>
    <w:rsid w:val="00713328"/>
    <w:rsid w:val="00721CE3"/>
    <w:rsid w:val="00722A30"/>
    <w:rsid w:val="007233DF"/>
    <w:rsid w:val="00723B49"/>
    <w:rsid w:val="007263C4"/>
    <w:rsid w:val="0072682C"/>
    <w:rsid w:val="00731828"/>
    <w:rsid w:val="00731CB1"/>
    <w:rsid w:val="0073538A"/>
    <w:rsid w:val="00737FF7"/>
    <w:rsid w:val="00746939"/>
    <w:rsid w:val="0075214C"/>
    <w:rsid w:val="00760DF2"/>
    <w:rsid w:val="0077002C"/>
    <w:rsid w:val="00770088"/>
    <w:rsid w:val="00770FC0"/>
    <w:rsid w:val="007715D2"/>
    <w:rsid w:val="00774D06"/>
    <w:rsid w:val="00775878"/>
    <w:rsid w:val="00780EEC"/>
    <w:rsid w:val="007856C6"/>
    <w:rsid w:val="007869F0"/>
    <w:rsid w:val="00787DB8"/>
    <w:rsid w:val="00790BAC"/>
    <w:rsid w:val="00791DB4"/>
    <w:rsid w:val="007A05EF"/>
    <w:rsid w:val="007A0D87"/>
    <w:rsid w:val="007A570F"/>
    <w:rsid w:val="007A5BE9"/>
    <w:rsid w:val="007A74E7"/>
    <w:rsid w:val="007B203A"/>
    <w:rsid w:val="007B2E60"/>
    <w:rsid w:val="007B5EB8"/>
    <w:rsid w:val="007B6088"/>
    <w:rsid w:val="007C136A"/>
    <w:rsid w:val="007C2EEA"/>
    <w:rsid w:val="007C68A0"/>
    <w:rsid w:val="007D2816"/>
    <w:rsid w:val="007D3426"/>
    <w:rsid w:val="007D5AA8"/>
    <w:rsid w:val="007D77AC"/>
    <w:rsid w:val="007E3A8E"/>
    <w:rsid w:val="007F47FC"/>
    <w:rsid w:val="007F523A"/>
    <w:rsid w:val="007F5662"/>
    <w:rsid w:val="007F6DBE"/>
    <w:rsid w:val="008003EB"/>
    <w:rsid w:val="00810E27"/>
    <w:rsid w:val="008138E3"/>
    <w:rsid w:val="008153DA"/>
    <w:rsid w:val="00816C69"/>
    <w:rsid w:val="00817B36"/>
    <w:rsid w:val="00825CAE"/>
    <w:rsid w:val="00827915"/>
    <w:rsid w:val="00840EE7"/>
    <w:rsid w:val="008471B8"/>
    <w:rsid w:val="00847D49"/>
    <w:rsid w:val="00850B4E"/>
    <w:rsid w:val="00851AFB"/>
    <w:rsid w:val="00851C9B"/>
    <w:rsid w:val="008534B9"/>
    <w:rsid w:val="008553EB"/>
    <w:rsid w:val="0086184F"/>
    <w:rsid w:val="0086409D"/>
    <w:rsid w:val="00875168"/>
    <w:rsid w:val="00876294"/>
    <w:rsid w:val="00887BF2"/>
    <w:rsid w:val="00887E97"/>
    <w:rsid w:val="00894042"/>
    <w:rsid w:val="00895936"/>
    <w:rsid w:val="00896298"/>
    <w:rsid w:val="008A2F38"/>
    <w:rsid w:val="008A3453"/>
    <w:rsid w:val="008A52D9"/>
    <w:rsid w:val="008A5ABD"/>
    <w:rsid w:val="008A718D"/>
    <w:rsid w:val="008A7A34"/>
    <w:rsid w:val="008C1428"/>
    <w:rsid w:val="008C74EB"/>
    <w:rsid w:val="008D304E"/>
    <w:rsid w:val="008D39AB"/>
    <w:rsid w:val="008E380F"/>
    <w:rsid w:val="008E49E7"/>
    <w:rsid w:val="008E591F"/>
    <w:rsid w:val="008E6091"/>
    <w:rsid w:val="009036DC"/>
    <w:rsid w:val="00907F04"/>
    <w:rsid w:val="00911EF6"/>
    <w:rsid w:val="00915F5B"/>
    <w:rsid w:val="00917303"/>
    <w:rsid w:val="009237BF"/>
    <w:rsid w:val="0093104A"/>
    <w:rsid w:val="00932BA8"/>
    <w:rsid w:val="00933AC8"/>
    <w:rsid w:val="00940C0F"/>
    <w:rsid w:val="009472DA"/>
    <w:rsid w:val="00964675"/>
    <w:rsid w:val="00964C71"/>
    <w:rsid w:val="009652D6"/>
    <w:rsid w:val="00973C87"/>
    <w:rsid w:val="00974116"/>
    <w:rsid w:val="00976437"/>
    <w:rsid w:val="00976C9E"/>
    <w:rsid w:val="009850E5"/>
    <w:rsid w:val="0098583F"/>
    <w:rsid w:val="00990264"/>
    <w:rsid w:val="0099154D"/>
    <w:rsid w:val="00993411"/>
    <w:rsid w:val="009941CB"/>
    <w:rsid w:val="00994AB7"/>
    <w:rsid w:val="009A0AA2"/>
    <w:rsid w:val="009A1D2B"/>
    <w:rsid w:val="009B6920"/>
    <w:rsid w:val="009B6FBE"/>
    <w:rsid w:val="009C6F20"/>
    <w:rsid w:val="009D1860"/>
    <w:rsid w:val="009D7590"/>
    <w:rsid w:val="009E2304"/>
    <w:rsid w:val="009E365B"/>
    <w:rsid w:val="009E4353"/>
    <w:rsid w:val="009E6622"/>
    <w:rsid w:val="009F00F7"/>
    <w:rsid w:val="009F0B46"/>
    <w:rsid w:val="009F67B1"/>
    <w:rsid w:val="00A0078E"/>
    <w:rsid w:val="00A0515E"/>
    <w:rsid w:val="00A07319"/>
    <w:rsid w:val="00A10216"/>
    <w:rsid w:val="00A1412F"/>
    <w:rsid w:val="00A14730"/>
    <w:rsid w:val="00A16042"/>
    <w:rsid w:val="00A17F95"/>
    <w:rsid w:val="00A238F0"/>
    <w:rsid w:val="00A348B9"/>
    <w:rsid w:val="00A34DF2"/>
    <w:rsid w:val="00A42CFA"/>
    <w:rsid w:val="00A44390"/>
    <w:rsid w:val="00A6040F"/>
    <w:rsid w:val="00A614BE"/>
    <w:rsid w:val="00A64C1B"/>
    <w:rsid w:val="00A73015"/>
    <w:rsid w:val="00A731B9"/>
    <w:rsid w:val="00A8082E"/>
    <w:rsid w:val="00A83145"/>
    <w:rsid w:val="00A874B9"/>
    <w:rsid w:val="00A91D74"/>
    <w:rsid w:val="00AA3B4A"/>
    <w:rsid w:val="00AB079A"/>
    <w:rsid w:val="00AB30B8"/>
    <w:rsid w:val="00AB6573"/>
    <w:rsid w:val="00AC0B18"/>
    <w:rsid w:val="00AC0FCD"/>
    <w:rsid w:val="00AC20A6"/>
    <w:rsid w:val="00AD28C9"/>
    <w:rsid w:val="00AD3A97"/>
    <w:rsid w:val="00AD3B3B"/>
    <w:rsid w:val="00AD3BCE"/>
    <w:rsid w:val="00AD4131"/>
    <w:rsid w:val="00AD5FDD"/>
    <w:rsid w:val="00AE6D65"/>
    <w:rsid w:val="00AF6B68"/>
    <w:rsid w:val="00AF73C7"/>
    <w:rsid w:val="00AF7791"/>
    <w:rsid w:val="00B028FD"/>
    <w:rsid w:val="00B03236"/>
    <w:rsid w:val="00B11259"/>
    <w:rsid w:val="00B12F7A"/>
    <w:rsid w:val="00B158D9"/>
    <w:rsid w:val="00B20A54"/>
    <w:rsid w:val="00B22377"/>
    <w:rsid w:val="00B2325C"/>
    <w:rsid w:val="00B32115"/>
    <w:rsid w:val="00B37994"/>
    <w:rsid w:val="00B405D6"/>
    <w:rsid w:val="00B430CC"/>
    <w:rsid w:val="00B4356A"/>
    <w:rsid w:val="00B457C0"/>
    <w:rsid w:val="00B46112"/>
    <w:rsid w:val="00B468A2"/>
    <w:rsid w:val="00B500D5"/>
    <w:rsid w:val="00B50378"/>
    <w:rsid w:val="00B570A2"/>
    <w:rsid w:val="00B57681"/>
    <w:rsid w:val="00B64E48"/>
    <w:rsid w:val="00B65216"/>
    <w:rsid w:val="00B67611"/>
    <w:rsid w:val="00B71372"/>
    <w:rsid w:val="00B7255B"/>
    <w:rsid w:val="00B73228"/>
    <w:rsid w:val="00B75C24"/>
    <w:rsid w:val="00B76F9A"/>
    <w:rsid w:val="00B77E13"/>
    <w:rsid w:val="00B82086"/>
    <w:rsid w:val="00B937CA"/>
    <w:rsid w:val="00B964E0"/>
    <w:rsid w:val="00B97C1A"/>
    <w:rsid w:val="00BA47B7"/>
    <w:rsid w:val="00BA5240"/>
    <w:rsid w:val="00BA526D"/>
    <w:rsid w:val="00BB0679"/>
    <w:rsid w:val="00BB12D2"/>
    <w:rsid w:val="00BB314B"/>
    <w:rsid w:val="00BB4152"/>
    <w:rsid w:val="00BB4B4D"/>
    <w:rsid w:val="00BB556B"/>
    <w:rsid w:val="00BC19F4"/>
    <w:rsid w:val="00BC2A16"/>
    <w:rsid w:val="00BC2AD5"/>
    <w:rsid w:val="00BC39D6"/>
    <w:rsid w:val="00BC41B9"/>
    <w:rsid w:val="00BC6AF9"/>
    <w:rsid w:val="00BC7C4B"/>
    <w:rsid w:val="00BD20A2"/>
    <w:rsid w:val="00BD2E17"/>
    <w:rsid w:val="00BD2F32"/>
    <w:rsid w:val="00BD4978"/>
    <w:rsid w:val="00BD51C6"/>
    <w:rsid w:val="00BE1BE0"/>
    <w:rsid w:val="00BE56E7"/>
    <w:rsid w:val="00BF4D6F"/>
    <w:rsid w:val="00BF77F0"/>
    <w:rsid w:val="00C01429"/>
    <w:rsid w:val="00C10AA1"/>
    <w:rsid w:val="00C135C8"/>
    <w:rsid w:val="00C13E4B"/>
    <w:rsid w:val="00C13F2C"/>
    <w:rsid w:val="00C156A9"/>
    <w:rsid w:val="00C171A8"/>
    <w:rsid w:val="00C173C4"/>
    <w:rsid w:val="00C205C6"/>
    <w:rsid w:val="00C22F3D"/>
    <w:rsid w:val="00C2537E"/>
    <w:rsid w:val="00C25875"/>
    <w:rsid w:val="00C26CCA"/>
    <w:rsid w:val="00C27E7E"/>
    <w:rsid w:val="00C3101F"/>
    <w:rsid w:val="00C4037E"/>
    <w:rsid w:val="00C40718"/>
    <w:rsid w:val="00C4236C"/>
    <w:rsid w:val="00C50CA7"/>
    <w:rsid w:val="00C50FE1"/>
    <w:rsid w:val="00C60BEB"/>
    <w:rsid w:val="00C6423A"/>
    <w:rsid w:val="00C67478"/>
    <w:rsid w:val="00C67E1A"/>
    <w:rsid w:val="00C721B1"/>
    <w:rsid w:val="00C76517"/>
    <w:rsid w:val="00C80B55"/>
    <w:rsid w:val="00C8325E"/>
    <w:rsid w:val="00C836DE"/>
    <w:rsid w:val="00C87134"/>
    <w:rsid w:val="00C90002"/>
    <w:rsid w:val="00C910E9"/>
    <w:rsid w:val="00C91E91"/>
    <w:rsid w:val="00C924E7"/>
    <w:rsid w:val="00C93C8F"/>
    <w:rsid w:val="00C95A08"/>
    <w:rsid w:val="00CA300B"/>
    <w:rsid w:val="00CB0381"/>
    <w:rsid w:val="00CB1F8E"/>
    <w:rsid w:val="00CC15C9"/>
    <w:rsid w:val="00CC5361"/>
    <w:rsid w:val="00CC5D12"/>
    <w:rsid w:val="00CC68B7"/>
    <w:rsid w:val="00CC6CD5"/>
    <w:rsid w:val="00CD4BBA"/>
    <w:rsid w:val="00CD6DE7"/>
    <w:rsid w:val="00CE066F"/>
    <w:rsid w:val="00CE4C0B"/>
    <w:rsid w:val="00CE6EBB"/>
    <w:rsid w:val="00CE7FDA"/>
    <w:rsid w:val="00CF07DA"/>
    <w:rsid w:val="00CF3915"/>
    <w:rsid w:val="00CF4AA2"/>
    <w:rsid w:val="00CF7014"/>
    <w:rsid w:val="00D10AEA"/>
    <w:rsid w:val="00D10EDC"/>
    <w:rsid w:val="00D12CEB"/>
    <w:rsid w:val="00D204C0"/>
    <w:rsid w:val="00D243FB"/>
    <w:rsid w:val="00D27D97"/>
    <w:rsid w:val="00D34D42"/>
    <w:rsid w:val="00D35165"/>
    <w:rsid w:val="00D4352A"/>
    <w:rsid w:val="00D46570"/>
    <w:rsid w:val="00D4756C"/>
    <w:rsid w:val="00D51357"/>
    <w:rsid w:val="00D56856"/>
    <w:rsid w:val="00D610BA"/>
    <w:rsid w:val="00D739CB"/>
    <w:rsid w:val="00D745AC"/>
    <w:rsid w:val="00D74AB1"/>
    <w:rsid w:val="00D74E57"/>
    <w:rsid w:val="00D779F9"/>
    <w:rsid w:val="00D80020"/>
    <w:rsid w:val="00D8685B"/>
    <w:rsid w:val="00D90440"/>
    <w:rsid w:val="00D959D7"/>
    <w:rsid w:val="00DA2B2B"/>
    <w:rsid w:val="00DA6AEC"/>
    <w:rsid w:val="00DB06BC"/>
    <w:rsid w:val="00DB4F50"/>
    <w:rsid w:val="00DB5876"/>
    <w:rsid w:val="00DB60EC"/>
    <w:rsid w:val="00DB6387"/>
    <w:rsid w:val="00DC177A"/>
    <w:rsid w:val="00DC493F"/>
    <w:rsid w:val="00DD06EF"/>
    <w:rsid w:val="00DD13E2"/>
    <w:rsid w:val="00DD2E7B"/>
    <w:rsid w:val="00DD5100"/>
    <w:rsid w:val="00DE04BE"/>
    <w:rsid w:val="00DE21FF"/>
    <w:rsid w:val="00DE2FCA"/>
    <w:rsid w:val="00DE46EF"/>
    <w:rsid w:val="00DE6AB7"/>
    <w:rsid w:val="00DE789D"/>
    <w:rsid w:val="00DF17EA"/>
    <w:rsid w:val="00DF708D"/>
    <w:rsid w:val="00E01983"/>
    <w:rsid w:val="00E03285"/>
    <w:rsid w:val="00E0336D"/>
    <w:rsid w:val="00E05AB7"/>
    <w:rsid w:val="00E13466"/>
    <w:rsid w:val="00E14F45"/>
    <w:rsid w:val="00E16A00"/>
    <w:rsid w:val="00E20399"/>
    <w:rsid w:val="00E2777C"/>
    <w:rsid w:val="00E311F0"/>
    <w:rsid w:val="00E331A3"/>
    <w:rsid w:val="00E3372C"/>
    <w:rsid w:val="00E343E8"/>
    <w:rsid w:val="00E3473D"/>
    <w:rsid w:val="00E3667D"/>
    <w:rsid w:val="00E36826"/>
    <w:rsid w:val="00E42A38"/>
    <w:rsid w:val="00E43B13"/>
    <w:rsid w:val="00E45AC1"/>
    <w:rsid w:val="00E47DE5"/>
    <w:rsid w:val="00E51FBD"/>
    <w:rsid w:val="00E56287"/>
    <w:rsid w:val="00E60E5F"/>
    <w:rsid w:val="00E701B7"/>
    <w:rsid w:val="00E712D3"/>
    <w:rsid w:val="00E746C6"/>
    <w:rsid w:val="00E775C4"/>
    <w:rsid w:val="00E8327B"/>
    <w:rsid w:val="00E8352C"/>
    <w:rsid w:val="00E841E1"/>
    <w:rsid w:val="00E9000D"/>
    <w:rsid w:val="00E927FD"/>
    <w:rsid w:val="00E9464C"/>
    <w:rsid w:val="00E97D0F"/>
    <w:rsid w:val="00EA0662"/>
    <w:rsid w:val="00EA0DCF"/>
    <w:rsid w:val="00EA120B"/>
    <w:rsid w:val="00EB50F3"/>
    <w:rsid w:val="00EB760C"/>
    <w:rsid w:val="00EC31C7"/>
    <w:rsid w:val="00EC70D7"/>
    <w:rsid w:val="00ED13FB"/>
    <w:rsid w:val="00ED6F1C"/>
    <w:rsid w:val="00ED7CC4"/>
    <w:rsid w:val="00EE0ED8"/>
    <w:rsid w:val="00EE138B"/>
    <w:rsid w:val="00EE28A1"/>
    <w:rsid w:val="00EE7BD0"/>
    <w:rsid w:val="00EF2AC6"/>
    <w:rsid w:val="00EF4762"/>
    <w:rsid w:val="00EF6619"/>
    <w:rsid w:val="00F010E6"/>
    <w:rsid w:val="00F029FC"/>
    <w:rsid w:val="00F06A64"/>
    <w:rsid w:val="00F06BA9"/>
    <w:rsid w:val="00F11A74"/>
    <w:rsid w:val="00F137B3"/>
    <w:rsid w:val="00F16875"/>
    <w:rsid w:val="00F21BC6"/>
    <w:rsid w:val="00F246C6"/>
    <w:rsid w:val="00F25579"/>
    <w:rsid w:val="00F26DAE"/>
    <w:rsid w:val="00F33622"/>
    <w:rsid w:val="00F34392"/>
    <w:rsid w:val="00F3621A"/>
    <w:rsid w:val="00F3736B"/>
    <w:rsid w:val="00F4294B"/>
    <w:rsid w:val="00F4354B"/>
    <w:rsid w:val="00F51CCC"/>
    <w:rsid w:val="00F53004"/>
    <w:rsid w:val="00F566E8"/>
    <w:rsid w:val="00F57D27"/>
    <w:rsid w:val="00F57DE3"/>
    <w:rsid w:val="00F67F94"/>
    <w:rsid w:val="00F763F3"/>
    <w:rsid w:val="00F80BCE"/>
    <w:rsid w:val="00F90239"/>
    <w:rsid w:val="00F90462"/>
    <w:rsid w:val="00F904F1"/>
    <w:rsid w:val="00F91A51"/>
    <w:rsid w:val="00F91C61"/>
    <w:rsid w:val="00FA096B"/>
    <w:rsid w:val="00FA1A45"/>
    <w:rsid w:val="00FA1FD3"/>
    <w:rsid w:val="00FA518C"/>
    <w:rsid w:val="00FB0016"/>
    <w:rsid w:val="00FB1EAE"/>
    <w:rsid w:val="00FB3C60"/>
    <w:rsid w:val="00FB597A"/>
    <w:rsid w:val="00FC0EF1"/>
    <w:rsid w:val="00FC19C9"/>
    <w:rsid w:val="00FC479D"/>
    <w:rsid w:val="00FC578D"/>
    <w:rsid w:val="00FC6443"/>
    <w:rsid w:val="00FC6BC4"/>
    <w:rsid w:val="00FC6E56"/>
    <w:rsid w:val="00FC7115"/>
    <w:rsid w:val="00FC7E58"/>
    <w:rsid w:val="00FD1530"/>
    <w:rsid w:val="00FD158D"/>
    <w:rsid w:val="00FD5C6A"/>
    <w:rsid w:val="00FD60C6"/>
    <w:rsid w:val="00FD665C"/>
    <w:rsid w:val="00FD7653"/>
    <w:rsid w:val="00FD7833"/>
    <w:rsid w:val="00FE11DE"/>
    <w:rsid w:val="00FE2E12"/>
    <w:rsid w:val="00FE37CD"/>
    <w:rsid w:val="00FE41B4"/>
    <w:rsid w:val="00FF2327"/>
    <w:rsid w:val="00FF2818"/>
    <w:rsid w:val="00FF7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81"/>
    <w:pPr>
      <w:spacing w:after="200" w:line="276" w:lineRule="auto"/>
    </w:pPr>
    <w:rPr>
      <w:sz w:val="22"/>
      <w:szCs w:val="22"/>
      <w:lang w:eastAsia="en-US"/>
    </w:rPr>
  </w:style>
  <w:style w:type="paragraph" w:styleId="Heading2">
    <w:name w:val="heading 2"/>
    <w:basedOn w:val="Normal"/>
    <w:next w:val="Normal"/>
    <w:link w:val="Heading2Char"/>
    <w:uiPriority w:val="99"/>
    <w:qFormat/>
    <w:rsid w:val="003C685E"/>
    <w:pPr>
      <w:keepNext/>
      <w:keepLines/>
      <w:spacing w:before="200" w:after="0"/>
      <w:outlineLvl w:val="1"/>
    </w:pPr>
    <w:rPr>
      <w:rFonts w:ascii="Cambria" w:eastAsia="SimSun" w:hAnsi="Cambria"/>
      <w:b/>
      <w:bCs/>
      <w:color w:val="4F81BD"/>
      <w:sz w:val="26"/>
      <w:szCs w:val="26"/>
      <w:lang w:val="x-none" w:eastAsia="x-none"/>
    </w:rPr>
  </w:style>
  <w:style w:type="paragraph" w:styleId="Heading5">
    <w:name w:val="heading 5"/>
    <w:basedOn w:val="Normal"/>
    <w:next w:val="Normal"/>
    <w:link w:val="Heading5Char"/>
    <w:unhideWhenUsed/>
    <w:qFormat/>
    <w:rsid w:val="003C685E"/>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5B1"/>
    <w:pPr>
      <w:ind w:left="720"/>
      <w:contextualSpacing/>
    </w:pPr>
  </w:style>
  <w:style w:type="paragraph" w:styleId="BalloonText">
    <w:name w:val="Balloon Text"/>
    <w:basedOn w:val="Normal"/>
    <w:link w:val="BalloonTextChar"/>
    <w:uiPriority w:val="99"/>
    <w:semiHidden/>
    <w:unhideWhenUsed/>
    <w:rsid w:val="00EA0D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A0DCF"/>
    <w:rPr>
      <w:rFonts w:ascii="Tahoma" w:hAnsi="Tahoma" w:cs="Tahoma"/>
      <w:sz w:val="16"/>
      <w:szCs w:val="16"/>
    </w:rPr>
  </w:style>
  <w:style w:type="table" w:styleId="LightShading-Accent3">
    <w:name w:val="Light Shading Accent 3"/>
    <w:basedOn w:val="TableNormal"/>
    <w:uiPriority w:val="60"/>
    <w:rsid w:val="004D04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4D044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4D04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4D04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4D044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uiPriority w:val="59"/>
    <w:rsid w:val="004D0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0E541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List1-Accent6">
    <w:name w:val="Medium List 1 Accent 6"/>
    <w:basedOn w:val="TableNormal"/>
    <w:uiPriority w:val="65"/>
    <w:rsid w:val="000E541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fault">
    <w:name w:val="Default"/>
    <w:rsid w:val="001330AE"/>
    <w:pPr>
      <w:autoSpaceDE w:val="0"/>
      <w:autoSpaceDN w:val="0"/>
      <w:adjustRightInd w:val="0"/>
      <w:spacing w:after="200" w:line="276" w:lineRule="auto"/>
    </w:pPr>
    <w:rPr>
      <w:rFonts w:ascii="Times New Roman" w:eastAsia="Times New Roman" w:hAnsi="Times New Roman"/>
      <w:color w:val="000000"/>
      <w:sz w:val="24"/>
      <w:szCs w:val="24"/>
    </w:rPr>
  </w:style>
  <w:style w:type="character" w:customStyle="1" w:styleId="Heading2Char">
    <w:name w:val="Heading 2 Char"/>
    <w:link w:val="Heading2"/>
    <w:uiPriority w:val="99"/>
    <w:rsid w:val="003C685E"/>
    <w:rPr>
      <w:rFonts w:ascii="Cambria" w:eastAsia="SimSun" w:hAnsi="Cambria" w:cs="Times New Roman"/>
      <w:b/>
      <w:bCs/>
      <w:color w:val="4F81BD"/>
      <w:sz w:val="26"/>
      <w:szCs w:val="26"/>
    </w:rPr>
  </w:style>
  <w:style w:type="character" w:customStyle="1" w:styleId="Heading5Char">
    <w:name w:val="Heading 5 Char"/>
    <w:link w:val="Heading5"/>
    <w:rsid w:val="003C685E"/>
    <w:rPr>
      <w:rFonts w:ascii="Cambria" w:eastAsia="Times New Roman" w:hAnsi="Cambria" w:cs="Times New Roman"/>
      <w:color w:val="243F60"/>
    </w:rPr>
  </w:style>
  <w:style w:type="paragraph" w:styleId="NoSpacing">
    <w:name w:val="No Spacing"/>
    <w:uiPriority w:val="99"/>
    <w:qFormat/>
    <w:rsid w:val="003C685E"/>
    <w:rPr>
      <w:rFonts w:cs="Arial"/>
      <w:sz w:val="22"/>
      <w:szCs w:val="22"/>
      <w:lang w:eastAsia="en-US"/>
    </w:rPr>
  </w:style>
  <w:style w:type="paragraph" w:styleId="Caption">
    <w:name w:val="caption"/>
    <w:basedOn w:val="Default"/>
    <w:next w:val="Default"/>
    <w:uiPriority w:val="99"/>
    <w:qFormat/>
    <w:rsid w:val="003C685E"/>
    <w:pPr>
      <w:spacing w:before="120" w:after="120" w:line="240" w:lineRule="auto"/>
    </w:pPr>
    <w:rPr>
      <w:rFonts w:ascii="Arial" w:hAnsi="Arial"/>
      <w:color w:val="auto"/>
      <w:sz w:val="20"/>
      <w:lang w:val="es-ES" w:eastAsia="es-ES"/>
    </w:rPr>
  </w:style>
  <w:style w:type="paragraph" w:styleId="Header">
    <w:name w:val="header"/>
    <w:basedOn w:val="Normal"/>
    <w:link w:val="HeaderChar"/>
    <w:uiPriority w:val="99"/>
    <w:unhideWhenUsed/>
    <w:rsid w:val="003C6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5E"/>
  </w:style>
  <w:style w:type="paragraph" w:styleId="Footer">
    <w:name w:val="footer"/>
    <w:basedOn w:val="Normal"/>
    <w:link w:val="FooterChar"/>
    <w:uiPriority w:val="99"/>
    <w:unhideWhenUsed/>
    <w:rsid w:val="003C6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5E"/>
  </w:style>
  <w:style w:type="paragraph" w:styleId="FootnoteText">
    <w:name w:val="footnote text"/>
    <w:basedOn w:val="Normal"/>
    <w:link w:val="FootnoteTextChar"/>
    <w:rsid w:val="00532A9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rsid w:val="00532A91"/>
    <w:rPr>
      <w:rFonts w:ascii="Times New Roman" w:eastAsia="Times New Roman" w:hAnsi="Times New Roman" w:cs="Times New Roman"/>
      <w:sz w:val="20"/>
      <w:szCs w:val="20"/>
    </w:rPr>
  </w:style>
  <w:style w:type="character" w:styleId="FootnoteReference">
    <w:name w:val="footnote reference"/>
    <w:rsid w:val="00532A91"/>
    <w:rPr>
      <w:vertAlign w:val="superscript"/>
    </w:rPr>
  </w:style>
  <w:style w:type="character" w:styleId="CommentReference">
    <w:name w:val="annotation reference"/>
    <w:uiPriority w:val="99"/>
    <w:semiHidden/>
    <w:unhideWhenUsed/>
    <w:rsid w:val="00111753"/>
    <w:rPr>
      <w:sz w:val="16"/>
      <w:szCs w:val="16"/>
    </w:rPr>
  </w:style>
  <w:style w:type="paragraph" w:styleId="CommentText">
    <w:name w:val="annotation text"/>
    <w:basedOn w:val="Normal"/>
    <w:link w:val="CommentTextChar"/>
    <w:uiPriority w:val="99"/>
    <w:semiHidden/>
    <w:unhideWhenUsed/>
    <w:rsid w:val="00111753"/>
    <w:pPr>
      <w:spacing w:line="240" w:lineRule="auto"/>
    </w:pPr>
    <w:rPr>
      <w:sz w:val="20"/>
      <w:szCs w:val="20"/>
      <w:lang w:val="x-none" w:eastAsia="x-none"/>
    </w:rPr>
  </w:style>
  <w:style w:type="character" w:customStyle="1" w:styleId="CommentTextChar">
    <w:name w:val="Comment Text Char"/>
    <w:link w:val="CommentText"/>
    <w:uiPriority w:val="99"/>
    <w:semiHidden/>
    <w:rsid w:val="00111753"/>
    <w:rPr>
      <w:sz w:val="20"/>
      <w:szCs w:val="20"/>
    </w:rPr>
  </w:style>
  <w:style w:type="paragraph" w:styleId="CommentSubject">
    <w:name w:val="annotation subject"/>
    <w:basedOn w:val="CommentText"/>
    <w:next w:val="CommentText"/>
    <w:link w:val="CommentSubjectChar"/>
    <w:uiPriority w:val="99"/>
    <w:semiHidden/>
    <w:unhideWhenUsed/>
    <w:rsid w:val="00111753"/>
    <w:rPr>
      <w:b/>
      <w:bCs/>
    </w:rPr>
  </w:style>
  <w:style w:type="character" w:customStyle="1" w:styleId="CommentSubjectChar">
    <w:name w:val="Comment Subject Char"/>
    <w:link w:val="CommentSubject"/>
    <w:uiPriority w:val="99"/>
    <w:semiHidden/>
    <w:rsid w:val="00111753"/>
    <w:rPr>
      <w:b/>
      <w:bCs/>
      <w:sz w:val="20"/>
      <w:szCs w:val="20"/>
    </w:rPr>
  </w:style>
  <w:style w:type="character" w:styleId="Hyperlink">
    <w:name w:val="Hyperlink"/>
    <w:uiPriority w:val="99"/>
    <w:unhideWhenUsed/>
    <w:rsid w:val="00EE7BD0"/>
    <w:rPr>
      <w:color w:val="0000FF"/>
      <w:u w:val="single"/>
    </w:rPr>
  </w:style>
  <w:style w:type="character" w:styleId="FollowedHyperlink">
    <w:name w:val="FollowedHyperlink"/>
    <w:uiPriority w:val="99"/>
    <w:semiHidden/>
    <w:unhideWhenUsed/>
    <w:rsid w:val="00EE7BD0"/>
    <w:rPr>
      <w:color w:val="800080"/>
      <w:u w:val="single"/>
    </w:rPr>
  </w:style>
  <w:style w:type="character" w:customStyle="1" w:styleId="dynafef-file-value">
    <w:name w:val="dyna_fef-file-value"/>
    <w:basedOn w:val="DefaultParagraphFont"/>
    <w:rsid w:val="00F137B3"/>
  </w:style>
  <w:style w:type="character" w:customStyle="1" w:styleId="apple-style-span">
    <w:name w:val="apple-style-span"/>
    <w:basedOn w:val="DefaultParagraphFont"/>
    <w:rsid w:val="00F137B3"/>
  </w:style>
  <w:style w:type="character" w:styleId="Emphasis">
    <w:name w:val="Emphasis"/>
    <w:basedOn w:val="DefaultParagraphFont"/>
    <w:uiPriority w:val="20"/>
    <w:qFormat/>
    <w:rsid w:val="002346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81"/>
    <w:pPr>
      <w:spacing w:after="200" w:line="276" w:lineRule="auto"/>
    </w:pPr>
    <w:rPr>
      <w:sz w:val="22"/>
      <w:szCs w:val="22"/>
      <w:lang w:eastAsia="en-US"/>
    </w:rPr>
  </w:style>
  <w:style w:type="paragraph" w:styleId="Heading2">
    <w:name w:val="heading 2"/>
    <w:basedOn w:val="Normal"/>
    <w:next w:val="Normal"/>
    <w:link w:val="Heading2Char"/>
    <w:uiPriority w:val="99"/>
    <w:qFormat/>
    <w:rsid w:val="003C685E"/>
    <w:pPr>
      <w:keepNext/>
      <w:keepLines/>
      <w:spacing w:before="200" w:after="0"/>
      <w:outlineLvl w:val="1"/>
    </w:pPr>
    <w:rPr>
      <w:rFonts w:ascii="Cambria" w:eastAsia="SimSun" w:hAnsi="Cambria"/>
      <w:b/>
      <w:bCs/>
      <w:color w:val="4F81BD"/>
      <w:sz w:val="26"/>
      <w:szCs w:val="26"/>
      <w:lang w:val="x-none" w:eastAsia="x-none"/>
    </w:rPr>
  </w:style>
  <w:style w:type="paragraph" w:styleId="Heading5">
    <w:name w:val="heading 5"/>
    <w:basedOn w:val="Normal"/>
    <w:next w:val="Normal"/>
    <w:link w:val="Heading5Char"/>
    <w:unhideWhenUsed/>
    <w:qFormat/>
    <w:rsid w:val="003C685E"/>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5B1"/>
    <w:pPr>
      <w:ind w:left="720"/>
      <w:contextualSpacing/>
    </w:pPr>
  </w:style>
  <w:style w:type="paragraph" w:styleId="BalloonText">
    <w:name w:val="Balloon Text"/>
    <w:basedOn w:val="Normal"/>
    <w:link w:val="BalloonTextChar"/>
    <w:uiPriority w:val="99"/>
    <w:semiHidden/>
    <w:unhideWhenUsed/>
    <w:rsid w:val="00EA0DC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A0DCF"/>
    <w:rPr>
      <w:rFonts w:ascii="Tahoma" w:hAnsi="Tahoma" w:cs="Tahoma"/>
      <w:sz w:val="16"/>
      <w:szCs w:val="16"/>
    </w:rPr>
  </w:style>
  <w:style w:type="table" w:styleId="LightShading-Accent3">
    <w:name w:val="Light Shading Accent 3"/>
    <w:basedOn w:val="TableNormal"/>
    <w:uiPriority w:val="60"/>
    <w:rsid w:val="004D044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2">
    <w:name w:val="Light Shading Accent 2"/>
    <w:basedOn w:val="TableNormal"/>
    <w:uiPriority w:val="60"/>
    <w:rsid w:val="004D044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4D044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4D044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sid w:val="004D044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ableGrid">
    <w:name w:val="Table Grid"/>
    <w:basedOn w:val="TableNormal"/>
    <w:uiPriority w:val="59"/>
    <w:rsid w:val="004D0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0E541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List1-Accent6">
    <w:name w:val="Medium List 1 Accent 6"/>
    <w:basedOn w:val="TableNormal"/>
    <w:uiPriority w:val="65"/>
    <w:rsid w:val="000E541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Default">
    <w:name w:val="Default"/>
    <w:rsid w:val="001330AE"/>
    <w:pPr>
      <w:autoSpaceDE w:val="0"/>
      <w:autoSpaceDN w:val="0"/>
      <w:adjustRightInd w:val="0"/>
      <w:spacing w:after="200" w:line="276" w:lineRule="auto"/>
    </w:pPr>
    <w:rPr>
      <w:rFonts w:ascii="Times New Roman" w:eastAsia="Times New Roman" w:hAnsi="Times New Roman"/>
      <w:color w:val="000000"/>
      <w:sz w:val="24"/>
      <w:szCs w:val="24"/>
    </w:rPr>
  </w:style>
  <w:style w:type="character" w:customStyle="1" w:styleId="Heading2Char">
    <w:name w:val="Heading 2 Char"/>
    <w:link w:val="Heading2"/>
    <w:uiPriority w:val="99"/>
    <w:rsid w:val="003C685E"/>
    <w:rPr>
      <w:rFonts w:ascii="Cambria" w:eastAsia="SimSun" w:hAnsi="Cambria" w:cs="Times New Roman"/>
      <w:b/>
      <w:bCs/>
      <w:color w:val="4F81BD"/>
      <w:sz w:val="26"/>
      <w:szCs w:val="26"/>
    </w:rPr>
  </w:style>
  <w:style w:type="character" w:customStyle="1" w:styleId="Heading5Char">
    <w:name w:val="Heading 5 Char"/>
    <w:link w:val="Heading5"/>
    <w:rsid w:val="003C685E"/>
    <w:rPr>
      <w:rFonts w:ascii="Cambria" w:eastAsia="Times New Roman" w:hAnsi="Cambria" w:cs="Times New Roman"/>
      <w:color w:val="243F60"/>
    </w:rPr>
  </w:style>
  <w:style w:type="paragraph" w:styleId="NoSpacing">
    <w:name w:val="No Spacing"/>
    <w:uiPriority w:val="99"/>
    <w:qFormat/>
    <w:rsid w:val="003C685E"/>
    <w:rPr>
      <w:rFonts w:cs="Arial"/>
      <w:sz w:val="22"/>
      <w:szCs w:val="22"/>
      <w:lang w:eastAsia="en-US"/>
    </w:rPr>
  </w:style>
  <w:style w:type="paragraph" w:styleId="Caption">
    <w:name w:val="caption"/>
    <w:basedOn w:val="Default"/>
    <w:next w:val="Default"/>
    <w:uiPriority w:val="99"/>
    <w:qFormat/>
    <w:rsid w:val="003C685E"/>
    <w:pPr>
      <w:spacing w:before="120" w:after="120" w:line="240" w:lineRule="auto"/>
    </w:pPr>
    <w:rPr>
      <w:rFonts w:ascii="Arial" w:hAnsi="Arial"/>
      <w:color w:val="auto"/>
      <w:sz w:val="20"/>
      <w:lang w:val="es-ES" w:eastAsia="es-ES"/>
    </w:rPr>
  </w:style>
  <w:style w:type="paragraph" w:styleId="Header">
    <w:name w:val="header"/>
    <w:basedOn w:val="Normal"/>
    <w:link w:val="HeaderChar"/>
    <w:uiPriority w:val="99"/>
    <w:unhideWhenUsed/>
    <w:rsid w:val="003C6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85E"/>
  </w:style>
  <w:style w:type="paragraph" w:styleId="Footer">
    <w:name w:val="footer"/>
    <w:basedOn w:val="Normal"/>
    <w:link w:val="FooterChar"/>
    <w:uiPriority w:val="99"/>
    <w:unhideWhenUsed/>
    <w:rsid w:val="003C6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85E"/>
  </w:style>
  <w:style w:type="paragraph" w:styleId="FootnoteText">
    <w:name w:val="footnote text"/>
    <w:basedOn w:val="Normal"/>
    <w:link w:val="FootnoteTextChar"/>
    <w:rsid w:val="00532A91"/>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rsid w:val="00532A91"/>
    <w:rPr>
      <w:rFonts w:ascii="Times New Roman" w:eastAsia="Times New Roman" w:hAnsi="Times New Roman" w:cs="Times New Roman"/>
      <w:sz w:val="20"/>
      <w:szCs w:val="20"/>
    </w:rPr>
  </w:style>
  <w:style w:type="character" w:styleId="FootnoteReference">
    <w:name w:val="footnote reference"/>
    <w:rsid w:val="00532A91"/>
    <w:rPr>
      <w:vertAlign w:val="superscript"/>
    </w:rPr>
  </w:style>
  <w:style w:type="character" w:styleId="CommentReference">
    <w:name w:val="annotation reference"/>
    <w:uiPriority w:val="99"/>
    <w:semiHidden/>
    <w:unhideWhenUsed/>
    <w:rsid w:val="00111753"/>
    <w:rPr>
      <w:sz w:val="16"/>
      <w:szCs w:val="16"/>
    </w:rPr>
  </w:style>
  <w:style w:type="paragraph" w:styleId="CommentText">
    <w:name w:val="annotation text"/>
    <w:basedOn w:val="Normal"/>
    <w:link w:val="CommentTextChar"/>
    <w:uiPriority w:val="99"/>
    <w:semiHidden/>
    <w:unhideWhenUsed/>
    <w:rsid w:val="00111753"/>
    <w:pPr>
      <w:spacing w:line="240" w:lineRule="auto"/>
    </w:pPr>
    <w:rPr>
      <w:sz w:val="20"/>
      <w:szCs w:val="20"/>
      <w:lang w:val="x-none" w:eastAsia="x-none"/>
    </w:rPr>
  </w:style>
  <w:style w:type="character" w:customStyle="1" w:styleId="CommentTextChar">
    <w:name w:val="Comment Text Char"/>
    <w:link w:val="CommentText"/>
    <w:uiPriority w:val="99"/>
    <w:semiHidden/>
    <w:rsid w:val="00111753"/>
    <w:rPr>
      <w:sz w:val="20"/>
      <w:szCs w:val="20"/>
    </w:rPr>
  </w:style>
  <w:style w:type="paragraph" w:styleId="CommentSubject">
    <w:name w:val="annotation subject"/>
    <w:basedOn w:val="CommentText"/>
    <w:next w:val="CommentText"/>
    <w:link w:val="CommentSubjectChar"/>
    <w:uiPriority w:val="99"/>
    <w:semiHidden/>
    <w:unhideWhenUsed/>
    <w:rsid w:val="00111753"/>
    <w:rPr>
      <w:b/>
      <w:bCs/>
    </w:rPr>
  </w:style>
  <w:style w:type="character" w:customStyle="1" w:styleId="CommentSubjectChar">
    <w:name w:val="Comment Subject Char"/>
    <w:link w:val="CommentSubject"/>
    <w:uiPriority w:val="99"/>
    <w:semiHidden/>
    <w:rsid w:val="00111753"/>
    <w:rPr>
      <w:b/>
      <w:bCs/>
      <w:sz w:val="20"/>
      <w:szCs w:val="20"/>
    </w:rPr>
  </w:style>
  <w:style w:type="character" w:styleId="Hyperlink">
    <w:name w:val="Hyperlink"/>
    <w:uiPriority w:val="99"/>
    <w:unhideWhenUsed/>
    <w:rsid w:val="00EE7BD0"/>
    <w:rPr>
      <w:color w:val="0000FF"/>
      <w:u w:val="single"/>
    </w:rPr>
  </w:style>
  <w:style w:type="character" w:styleId="FollowedHyperlink">
    <w:name w:val="FollowedHyperlink"/>
    <w:uiPriority w:val="99"/>
    <w:semiHidden/>
    <w:unhideWhenUsed/>
    <w:rsid w:val="00EE7BD0"/>
    <w:rPr>
      <w:color w:val="800080"/>
      <w:u w:val="single"/>
    </w:rPr>
  </w:style>
  <w:style w:type="character" w:customStyle="1" w:styleId="dynafef-file-value">
    <w:name w:val="dyna_fef-file-value"/>
    <w:basedOn w:val="DefaultParagraphFont"/>
    <w:rsid w:val="00F137B3"/>
  </w:style>
  <w:style w:type="character" w:customStyle="1" w:styleId="apple-style-span">
    <w:name w:val="apple-style-span"/>
    <w:basedOn w:val="DefaultParagraphFont"/>
    <w:rsid w:val="00F137B3"/>
  </w:style>
  <w:style w:type="character" w:styleId="Emphasis">
    <w:name w:val="Emphasis"/>
    <w:basedOn w:val="DefaultParagraphFont"/>
    <w:uiPriority w:val="20"/>
    <w:qFormat/>
    <w:rsid w:val="002346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80489">
      <w:bodyDiv w:val="1"/>
      <w:marLeft w:val="0"/>
      <w:marRight w:val="0"/>
      <w:marTop w:val="0"/>
      <w:marBottom w:val="0"/>
      <w:divBdr>
        <w:top w:val="none" w:sz="0" w:space="0" w:color="auto"/>
        <w:left w:val="none" w:sz="0" w:space="0" w:color="auto"/>
        <w:bottom w:val="none" w:sz="0" w:space="0" w:color="auto"/>
        <w:right w:val="none" w:sz="0" w:space="0" w:color="auto"/>
      </w:divBdr>
    </w:div>
    <w:div w:id="7199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hereproject.org/component/option,com_docman/task,doc_download/gid,473/Itemid,203/lang,english/"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ctioncontrelafaim.org/nos-missions/domaines-daction/eau-et-assainissement/" TargetMode="External"/><Relationship Id="rId17" Type="http://schemas.openxmlformats.org/officeDocument/2006/relationships/hyperlink" Target="http://www.wsup.com/sharing/DiscussionPaper1.htm" TargetMode="External"/><Relationship Id="rId2" Type="http://schemas.openxmlformats.org/officeDocument/2006/relationships/numbering" Target="numbering.xml"/><Relationship Id="rId16" Type="http://schemas.openxmlformats.org/officeDocument/2006/relationships/hyperlink" Target="http://www.lboro.ac.uk/well/resources/Publications/guidance-manual/chapter-2-3.pdf" TargetMode="External"/><Relationship Id="rId20"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capacity4dev.ec.europa.eu/sites/default/files/documents/topic/nutrition_en_web.pdf" TargetMode="External"/><Relationship Id="rId10" Type="http://schemas.openxmlformats.org/officeDocument/2006/relationships/footer" Target="footer1.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ho.int/healthinfo/global_burden_disease/GBD_report_2004update_ful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EC6DE-7172-479D-8F75-C20A01B0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23983</CharactersWithSpaces>
  <SharedDoc>false</SharedDoc>
  <HLinks>
    <vt:vector size="18" baseType="variant">
      <vt:variant>
        <vt:i4>6881392</vt:i4>
      </vt:variant>
      <vt:variant>
        <vt:i4>6</vt:i4>
      </vt:variant>
      <vt:variant>
        <vt:i4>0</vt:i4>
      </vt:variant>
      <vt:variant>
        <vt:i4>5</vt:i4>
      </vt:variant>
      <vt:variant>
        <vt:lpwstr>http://www.disasterriskreduction.net/east-central-africa/library/detail/en/?dyna_fef%5Bbackuri%5D=%2Feast-central-africa%2Flibrary%2F&amp;dyna_fef%5Buid%5D=355</vt:lpwstr>
      </vt:variant>
      <vt:variant>
        <vt:lpwstr/>
      </vt:variant>
      <vt:variant>
        <vt:i4>7340128</vt:i4>
      </vt:variant>
      <vt:variant>
        <vt:i4>3</vt:i4>
      </vt:variant>
      <vt:variant>
        <vt:i4>0</vt:i4>
      </vt:variant>
      <vt:variant>
        <vt:i4>5</vt:i4>
      </vt:variant>
      <vt:variant>
        <vt:lpwstr>http://service38.mimecast.com/mimecast/attachment?account=C18A28&amp;code=5d67556decf0645bc4af47cae7bb022690c8edaab52286fbd72243e1e20f9f81&amp;download=yes</vt:lpwstr>
      </vt:variant>
      <vt:variant>
        <vt:lpwstr/>
      </vt:variant>
      <vt:variant>
        <vt:i4>6881396</vt:i4>
      </vt:variant>
      <vt:variant>
        <vt:i4>0</vt:i4>
      </vt:variant>
      <vt:variant>
        <vt:i4>0</vt:i4>
      </vt:variant>
      <vt:variant>
        <vt:i4>5</vt:i4>
      </vt:variant>
      <vt:variant>
        <vt:lpwstr>http://www.disasterriskreduction.net/east-central-africa/library/detail/en/?dyna_fef%5Bbackuri%5D=%2Feast-central-africa%2Flibrary%2F&amp;dyna_fef%5Buid%5D=756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UNICEF</dc:creator>
  <cp:lastModifiedBy>Francois Bellet</cp:lastModifiedBy>
  <cp:revision>3</cp:revision>
  <cp:lastPrinted>2012-03-02T08:40:00Z</cp:lastPrinted>
  <dcterms:created xsi:type="dcterms:W3CDTF">2013-09-25T08:41:00Z</dcterms:created>
  <dcterms:modified xsi:type="dcterms:W3CDTF">2013-09-25T08:41:00Z</dcterms:modified>
</cp:coreProperties>
</file>