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F3" w:rsidRPr="007463C9" w:rsidRDefault="00D613F3" w:rsidP="003A49A6">
      <w:pPr>
        <w:spacing w:after="0" w:line="240" w:lineRule="auto"/>
        <w:ind w:left="1440"/>
        <w:jc w:val="right"/>
        <w:rPr>
          <w:rFonts w:asciiTheme="minorHAnsi" w:hAnsiTheme="minorHAnsi"/>
          <w:sz w:val="0"/>
        </w:rPr>
      </w:pPr>
    </w:p>
    <w:tbl>
      <w:tblPr>
        <w:tblW w:w="0" w:type="auto"/>
        <w:tblCellMar>
          <w:left w:w="0" w:type="dxa"/>
          <w:right w:w="0" w:type="dxa"/>
        </w:tblCellMar>
        <w:tblLook w:val="04A0" w:firstRow="1" w:lastRow="0" w:firstColumn="1" w:lastColumn="0" w:noHBand="0" w:noVBand="1"/>
      </w:tblPr>
      <w:tblGrid>
        <w:gridCol w:w="10092"/>
        <w:gridCol w:w="5865"/>
      </w:tblGrid>
      <w:tr w:rsidR="00D613F3" w:rsidRPr="007463C9">
        <w:tc>
          <w:tcPr>
            <w:tcW w:w="1009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59"/>
              <w:gridCol w:w="3047"/>
              <w:gridCol w:w="4085"/>
            </w:tblGrid>
            <w:tr w:rsidR="00CB5933" w:rsidRPr="007463C9" w:rsidTr="00CB5933">
              <w:trPr>
                <w:trHeight w:val="262"/>
              </w:trPr>
              <w:tc>
                <w:tcPr>
                  <w:tcW w:w="2959" w:type="dxa"/>
                  <w:gridSpan w:val="3"/>
                  <w:tcBorders>
                    <w:top w:val="nil"/>
                    <w:left w:val="nil"/>
                    <w:bottom w:val="nil"/>
                    <w:right w:val="nil"/>
                  </w:tcBorders>
                  <w:tcMar>
                    <w:top w:w="39" w:type="dxa"/>
                    <w:left w:w="39" w:type="dxa"/>
                    <w:bottom w:w="39" w:type="dxa"/>
                    <w:right w:w="39" w:type="dxa"/>
                  </w:tcMar>
                </w:tcPr>
                <w:p w:rsidR="00D613F3" w:rsidRPr="00910F43" w:rsidRDefault="0030198C" w:rsidP="005164CE">
                  <w:pPr>
                    <w:spacing w:after="0" w:line="240" w:lineRule="auto"/>
                    <w:jc w:val="right"/>
                    <w:rPr>
                      <w:rFonts w:asciiTheme="minorHAnsi" w:hAnsiTheme="minorHAnsi"/>
                      <w:sz w:val="28"/>
                    </w:rPr>
                  </w:pPr>
                  <w:r w:rsidRPr="00910F43">
                    <w:rPr>
                      <w:rFonts w:asciiTheme="minorHAnsi" w:eastAsia="Tahoma" w:hAnsiTheme="minorHAnsi"/>
                      <w:b/>
                      <w:color w:val="4682B4"/>
                      <w:sz w:val="28"/>
                    </w:rPr>
                    <w:t xml:space="preserve"> </w:t>
                  </w:r>
                  <w:r w:rsidR="005164CE">
                    <w:rPr>
                      <w:rFonts w:asciiTheme="minorHAnsi" w:eastAsia="Tahoma" w:hAnsiTheme="minorHAnsi"/>
                      <w:b/>
                      <w:color w:val="4682B4"/>
                      <w:sz w:val="28"/>
                    </w:rPr>
                    <w:t>30 Janvier  2016</w:t>
                  </w: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CB5933" w:rsidRPr="005164CE" w:rsidTr="00CB5933">
              <w:trPr>
                <w:trHeight w:val="262"/>
              </w:trPr>
              <w:tc>
                <w:tcPr>
                  <w:tcW w:w="2959" w:type="dxa"/>
                  <w:gridSpan w:val="3"/>
                  <w:tcBorders>
                    <w:top w:val="nil"/>
                    <w:left w:val="nil"/>
                    <w:bottom w:val="nil"/>
                    <w:right w:val="nil"/>
                  </w:tcBorders>
                  <w:tcMar>
                    <w:top w:w="39" w:type="dxa"/>
                    <w:left w:w="39" w:type="dxa"/>
                    <w:bottom w:w="39" w:type="dxa"/>
                    <w:right w:w="39" w:type="dxa"/>
                  </w:tcMar>
                </w:tcPr>
                <w:p w:rsidR="00BF5602" w:rsidRPr="00910F43" w:rsidRDefault="00BF5602" w:rsidP="00BF5602">
                  <w:pPr>
                    <w:spacing w:after="0" w:line="240" w:lineRule="auto"/>
                    <w:jc w:val="center"/>
                    <w:rPr>
                      <w:rFonts w:asciiTheme="minorHAnsi" w:eastAsia="Tahoma" w:hAnsiTheme="minorHAnsi"/>
                      <w:b/>
                      <w:color w:val="4682B4"/>
                      <w:sz w:val="28"/>
                      <w:lang w:val="fr-FR"/>
                    </w:rPr>
                  </w:pPr>
                  <w:r w:rsidRPr="00910F43">
                    <w:rPr>
                      <w:rFonts w:asciiTheme="minorHAnsi" w:eastAsia="Tahoma" w:hAnsiTheme="minorHAnsi"/>
                      <w:b/>
                      <w:bCs/>
                      <w:color w:val="4682B4"/>
                      <w:sz w:val="28"/>
                      <w:lang w:val="fr-FR"/>
                    </w:rPr>
                    <w:t>Suivi des performances de la coordination du cluster</w:t>
                  </w:r>
                  <w:r w:rsidR="008B73B0" w:rsidRPr="00910F43">
                    <w:rPr>
                      <w:rFonts w:asciiTheme="minorHAnsi" w:eastAsia="Tahoma" w:hAnsiTheme="minorHAnsi"/>
                      <w:b/>
                      <w:bCs/>
                      <w:color w:val="4682B4"/>
                      <w:sz w:val="28"/>
                      <w:lang w:val="fr-FR"/>
                    </w:rPr>
                    <w:t xml:space="preserve"> (CCPM)</w:t>
                  </w:r>
                </w:p>
                <w:p w:rsidR="00D613F3" w:rsidRPr="00910F43" w:rsidRDefault="00D613F3">
                  <w:pPr>
                    <w:spacing w:after="0" w:line="240" w:lineRule="auto"/>
                    <w:jc w:val="center"/>
                    <w:rPr>
                      <w:rFonts w:asciiTheme="minorHAnsi" w:hAnsiTheme="minorHAnsi"/>
                      <w:sz w:val="28"/>
                      <w:lang w:val="fr-FR"/>
                    </w:rPr>
                  </w:pPr>
                  <w:bookmarkStart w:id="0" w:name="_GoBack"/>
                  <w:bookmarkEnd w:id="0"/>
                </w:p>
              </w:tc>
            </w:tr>
            <w:tr w:rsidR="00D613F3" w:rsidRPr="005164CE">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r>
            <w:tr w:rsidR="00D613F3" w:rsidRPr="005164CE">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r>
            <w:tr w:rsidR="00CB5933" w:rsidRPr="007463C9" w:rsidTr="00CB5933">
              <w:trPr>
                <w:trHeight w:val="262"/>
              </w:trPr>
              <w:tc>
                <w:tcPr>
                  <w:tcW w:w="2959" w:type="dxa"/>
                  <w:gridSpan w:val="3"/>
                  <w:tcBorders>
                    <w:top w:val="nil"/>
                    <w:left w:val="nil"/>
                    <w:bottom w:val="nil"/>
                    <w:right w:val="nil"/>
                  </w:tcBorders>
                  <w:tcMar>
                    <w:top w:w="39" w:type="dxa"/>
                    <w:left w:w="39" w:type="dxa"/>
                    <w:bottom w:w="39" w:type="dxa"/>
                    <w:right w:w="39" w:type="dxa"/>
                  </w:tcMar>
                </w:tcPr>
                <w:p w:rsidR="00D613F3" w:rsidRPr="00910F43" w:rsidRDefault="0030198C">
                  <w:pPr>
                    <w:spacing w:after="0" w:line="240" w:lineRule="auto"/>
                    <w:jc w:val="center"/>
                    <w:rPr>
                      <w:rFonts w:asciiTheme="minorHAnsi" w:hAnsiTheme="minorHAnsi"/>
                      <w:sz w:val="28"/>
                    </w:rPr>
                  </w:pPr>
                  <w:r w:rsidRPr="00910F43">
                    <w:rPr>
                      <w:rFonts w:asciiTheme="minorHAnsi" w:eastAsia="Tahoma" w:hAnsiTheme="minorHAnsi"/>
                      <w:b/>
                      <w:i/>
                      <w:color w:val="4682B4"/>
                      <w:sz w:val="28"/>
                    </w:rPr>
                    <w:t>Rapport Final</w:t>
                  </w: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874FAE">
                  <w:pPr>
                    <w:spacing w:after="0" w:line="240" w:lineRule="auto"/>
                    <w:rPr>
                      <w:rFonts w:asciiTheme="minorHAnsi" w:hAnsiTheme="minorHAnsi"/>
                      <w:sz w:val="28"/>
                    </w:rPr>
                  </w:pPr>
                  <w:r w:rsidRPr="00910F43">
                    <w:rPr>
                      <w:rFonts w:asciiTheme="minorHAnsi" w:eastAsia="Tahoma" w:hAnsiTheme="minorHAnsi"/>
                      <w:b/>
                      <w:color w:val="4682B4"/>
                      <w:sz w:val="28"/>
                    </w:rPr>
                    <w:t>Cluster:</w:t>
                  </w:r>
                </w:p>
              </w:tc>
              <w:tc>
                <w:tcPr>
                  <w:tcW w:w="3047" w:type="dxa"/>
                  <w:tcBorders>
                    <w:top w:val="nil"/>
                    <w:left w:val="nil"/>
                    <w:bottom w:val="nil"/>
                    <w:right w:val="nil"/>
                  </w:tcBorders>
                  <w:tcMar>
                    <w:top w:w="39" w:type="dxa"/>
                    <w:left w:w="39" w:type="dxa"/>
                    <w:bottom w:w="39" w:type="dxa"/>
                    <w:right w:w="39" w:type="dxa"/>
                  </w:tcMar>
                </w:tcPr>
                <w:p w:rsidR="00D613F3" w:rsidRPr="00910F43" w:rsidRDefault="00874FAE">
                  <w:pPr>
                    <w:spacing w:after="0" w:line="240" w:lineRule="auto"/>
                    <w:rPr>
                      <w:rFonts w:asciiTheme="minorHAnsi" w:hAnsiTheme="minorHAnsi"/>
                      <w:sz w:val="28"/>
                    </w:rPr>
                  </w:pPr>
                  <w:r w:rsidRPr="00910F43">
                    <w:rPr>
                      <w:rFonts w:asciiTheme="minorHAnsi" w:eastAsia="Arial" w:hAnsiTheme="minorHAnsi"/>
                      <w:b/>
                      <w:color w:val="4682B4"/>
                      <w:sz w:val="28"/>
                    </w:rPr>
                    <w:t>Nutrition</w:t>
                  </w: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30198C" w:rsidP="0030198C">
                  <w:pPr>
                    <w:spacing w:after="0" w:line="240" w:lineRule="auto"/>
                    <w:rPr>
                      <w:rFonts w:asciiTheme="minorHAnsi" w:hAnsiTheme="minorHAnsi"/>
                      <w:sz w:val="28"/>
                    </w:rPr>
                  </w:pPr>
                  <w:r w:rsidRPr="00910F43">
                    <w:rPr>
                      <w:rFonts w:asciiTheme="minorHAnsi" w:eastAsia="Tahoma" w:hAnsiTheme="minorHAnsi"/>
                      <w:b/>
                      <w:color w:val="4682B4"/>
                      <w:sz w:val="28"/>
                    </w:rPr>
                    <w:t>Pays</w:t>
                  </w:r>
                  <w:r w:rsidR="00874FAE" w:rsidRPr="00910F43">
                    <w:rPr>
                      <w:rFonts w:asciiTheme="minorHAnsi" w:eastAsia="Tahoma" w:hAnsiTheme="minorHAnsi"/>
                      <w:b/>
                      <w:color w:val="4682B4"/>
                      <w:sz w:val="28"/>
                    </w:rPr>
                    <w:t>:</w:t>
                  </w:r>
                </w:p>
              </w:tc>
              <w:tc>
                <w:tcPr>
                  <w:tcW w:w="3047" w:type="dxa"/>
                  <w:tcBorders>
                    <w:top w:val="nil"/>
                    <w:left w:val="nil"/>
                    <w:bottom w:val="nil"/>
                    <w:right w:val="nil"/>
                  </w:tcBorders>
                  <w:tcMar>
                    <w:top w:w="39" w:type="dxa"/>
                    <w:left w:w="39" w:type="dxa"/>
                    <w:bottom w:w="39" w:type="dxa"/>
                    <w:right w:w="39" w:type="dxa"/>
                  </w:tcMar>
                </w:tcPr>
                <w:p w:rsidR="00D613F3" w:rsidRPr="00910F43" w:rsidRDefault="00C36E66">
                  <w:pPr>
                    <w:spacing w:after="0" w:line="240" w:lineRule="auto"/>
                    <w:rPr>
                      <w:rFonts w:asciiTheme="minorHAnsi" w:hAnsiTheme="minorHAnsi"/>
                      <w:sz w:val="28"/>
                    </w:rPr>
                  </w:pPr>
                  <w:r w:rsidRPr="00910F43">
                    <w:rPr>
                      <w:rFonts w:asciiTheme="minorHAnsi" w:eastAsia="Arial" w:hAnsiTheme="minorHAnsi"/>
                      <w:b/>
                      <w:color w:val="4682B4"/>
                      <w:sz w:val="28"/>
                    </w:rPr>
                    <w:t>RCA</w:t>
                  </w: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30198C">
                  <w:pPr>
                    <w:spacing w:after="0" w:line="240" w:lineRule="auto"/>
                    <w:rPr>
                      <w:rFonts w:asciiTheme="minorHAnsi" w:hAnsiTheme="minorHAnsi"/>
                      <w:sz w:val="28"/>
                    </w:rPr>
                  </w:pPr>
                  <w:r w:rsidRPr="00910F43">
                    <w:rPr>
                      <w:rFonts w:asciiTheme="minorHAnsi" w:eastAsia="Tahoma" w:hAnsiTheme="minorHAnsi"/>
                      <w:b/>
                      <w:color w:val="4682B4"/>
                      <w:sz w:val="28"/>
                    </w:rPr>
                    <w:t>Niveau</w:t>
                  </w:r>
                  <w:r w:rsidR="00874FAE" w:rsidRPr="00910F43">
                    <w:rPr>
                      <w:rFonts w:asciiTheme="minorHAnsi" w:eastAsia="Tahoma" w:hAnsiTheme="minorHAnsi"/>
                      <w:b/>
                      <w:color w:val="4682B4"/>
                      <w:sz w:val="28"/>
                    </w:rPr>
                    <w:t>:</w:t>
                  </w:r>
                </w:p>
              </w:tc>
              <w:tc>
                <w:tcPr>
                  <w:tcW w:w="3047" w:type="dxa"/>
                  <w:tcBorders>
                    <w:top w:val="nil"/>
                    <w:left w:val="nil"/>
                    <w:bottom w:val="nil"/>
                    <w:right w:val="nil"/>
                  </w:tcBorders>
                  <w:tcMar>
                    <w:top w:w="39" w:type="dxa"/>
                    <w:left w:w="39" w:type="dxa"/>
                    <w:bottom w:w="39" w:type="dxa"/>
                    <w:right w:w="39" w:type="dxa"/>
                  </w:tcMar>
                </w:tcPr>
                <w:p w:rsidR="00D613F3" w:rsidRPr="00910F43" w:rsidRDefault="00874FAE">
                  <w:pPr>
                    <w:spacing w:after="0" w:line="240" w:lineRule="auto"/>
                    <w:rPr>
                      <w:rFonts w:asciiTheme="minorHAnsi" w:hAnsiTheme="minorHAnsi"/>
                      <w:sz w:val="28"/>
                    </w:rPr>
                  </w:pPr>
                  <w:r w:rsidRPr="00910F43">
                    <w:rPr>
                      <w:rFonts w:asciiTheme="minorHAnsi" w:eastAsia="Arial" w:hAnsiTheme="minorHAnsi"/>
                      <w:b/>
                      <w:color w:val="4682B4"/>
                      <w:sz w:val="28"/>
                    </w:rPr>
                    <w:t>National</w:t>
                  </w: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rsidP="00904056">
                  <w:pPr>
                    <w:spacing w:after="0" w:line="240" w:lineRule="auto"/>
                    <w:rPr>
                      <w:rFonts w:asciiTheme="minorHAnsi" w:hAnsiTheme="minorHAnsi"/>
                      <w:sz w:val="28"/>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4085"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4085"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CB5933" w:rsidRPr="007463C9" w:rsidTr="00CB5933">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gridSpan w:val="2"/>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CB5933" w:rsidRPr="007463C9" w:rsidTr="00CB5933">
              <w:trPr>
                <w:trHeight w:val="262"/>
              </w:trPr>
              <w:tc>
                <w:tcPr>
                  <w:tcW w:w="2959" w:type="dxa"/>
                  <w:gridSpan w:val="3"/>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4085"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CB5933" w:rsidRPr="007463C9" w:rsidTr="00CB5933">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gridSpan w:val="2"/>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4085"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bl>
          <w:p w:rsidR="00D613F3" w:rsidRPr="007463C9" w:rsidRDefault="00D613F3">
            <w:pPr>
              <w:spacing w:after="0" w:line="240" w:lineRule="auto"/>
              <w:rPr>
                <w:rFonts w:asciiTheme="minorHAnsi" w:hAnsiTheme="minorHAnsi"/>
              </w:rPr>
            </w:pPr>
          </w:p>
        </w:tc>
        <w:tc>
          <w:tcPr>
            <w:tcW w:w="5865" w:type="dxa"/>
          </w:tcPr>
          <w:p w:rsidR="00D613F3" w:rsidRPr="007463C9" w:rsidRDefault="00D613F3">
            <w:pPr>
              <w:pStyle w:val="EmptyCellLayoutStyle"/>
              <w:spacing w:after="0" w:line="240" w:lineRule="auto"/>
              <w:rPr>
                <w:rFonts w:asciiTheme="minorHAnsi" w:hAnsiTheme="minorHAnsi"/>
              </w:rPr>
            </w:pPr>
          </w:p>
        </w:tc>
      </w:tr>
    </w:tbl>
    <w:p w:rsidR="00D613F3" w:rsidRPr="007463C9" w:rsidRDefault="00874FAE">
      <w:pPr>
        <w:spacing w:after="0" w:line="240" w:lineRule="auto"/>
        <w:rPr>
          <w:rFonts w:asciiTheme="minorHAnsi" w:hAnsiTheme="minorHAnsi"/>
          <w:sz w:val="0"/>
        </w:rPr>
      </w:pPr>
      <w:r w:rsidRPr="007463C9">
        <w:rPr>
          <w:rFonts w:asciiTheme="minorHAnsi" w:hAnsiTheme="minorHAnsi"/>
        </w:rPr>
        <w:br w:type="page"/>
      </w:r>
    </w:p>
    <w:tbl>
      <w:tblPr>
        <w:tblW w:w="20738" w:type="dxa"/>
        <w:tblCellMar>
          <w:left w:w="0" w:type="dxa"/>
          <w:right w:w="0" w:type="dxa"/>
        </w:tblCellMar>
        <w:tblLook w:val="04A0" w:firstRow="1" w:lastRow="0" w:firstColumn="1" w:lastColumn="0" w:noHBand="0" w:noVBand="1"/>
      </w:tblPr>
      <w:tblGrid>
        <w:gridCol w:w="15030"/>
        <w:gridCol w:w="5708"/>
      </w:tblGrid>
      <w:tr w:rsidR="00D613F3" w:rsidRPr="00567303" w:rsidTr="00C37876">
        <w:trPr>
          <w:trHeight w:val="267"/>
        </w:trPr>
        <w:tc>
          <w:tcPr>
            <w:tcW w:w="15030" w:type="dxa"/>
          </w:tcPr>
          <w:p w:rsidR="00C37876" w:rsidRPr="00910F43" w:rsidRDefault="00C37876" w:rsidP="00BF5602">
            <w:pPr>
              <w:spacing w:after="120" w:line="240" w:lineRule="auto"/>
              <w:jc w:val="both"/>
              <w:rPr>
                <w:rFonts w:asciiTheme="minorHAnsi" w:hAnsiTheme="minorHAnsi"/>
                <w:sz w:val="22"/>
                <w:szCs w:val="22"/>
                <w:lang w:val="fr-FR"/>
              </w:rPr>
            </w:pPr>
            <w:r w:rsidRPr="00910F43">
              <w:rPr>
                <w:rFonts w:asciiTheme="minorHAnsi" w:hAnsiTheme="minorHAnsi"/>
                <w:b/>
                <w:bCs/>
                <w:sz w:val="22"/>
                <w:szCs w:val="22"/>
                <w:lang w:val="fr-FR"/>
              </w:rPr>
              <w:lastRenderedPageBreak/>
              <w:t>1. INTRODUCTION</w:t>
            </w:r>
          </w:p>
          <w:p w:rsidR="0030198C" w:rsidRPr="00910F43" w:rsidRDefault="0030198C" w:rsidP="00BF5602">
            <w:pPr>
              <w:spacing w:after="0" w:line="360" w:lineRule="auto"/>
              <w:jc w:val="both"/>
              <w:rPr>
                <w:rFonts w:asciiTheme="minorHAnsi" w:hAnsiTheme="minorHAnsi"/>
                <w:sz w:val="22"/>
                <w:szCs w:val="22"/>
                <w:lang w:val="fr-FR"/>
              </w:rPr>
            </w:pPr>
            <w:r w:rsidRPr="00910F43">
              <w:rPr>
                <w:rFonts w:asciiTheme="minorHAnsi" w:hAnsiTheme="minorHAnsi"/>
                <w:sz w:val="22"/>
                <w:szCs w:val="22"/>
                <w:lang w:val="fr-FR"/>
              </w:rPr>
              <w:t xml:space="preserve">Le suivi des performances de la coordination des groupes sectoriels (CCPM, </w:t>
            </w:r>
            <w:r w:rsidRPr="00910F43">
              <w:rPr>
                <w:rFonts w:asciiTheme="minorHAnsi" w:hAnsiTheme="minorHAnsi"/>
                <w:i/>
                <w:sz w:val="22"/>
                <w:szCs w:val="22"/>
                <w:lang w:val="fr-FR"/>
              </w:rPr>
              <w:t>Cluster Coordination Performance Monitoring</w:t>
            </w:r>
            <w:r w:rsidRPr="00910F43">
              <w:rPr>
                <w:rFonts w:asciiTheme="minorHAnsi" w:hAnsiTheme="minorHAnsi"/>
                <w:sz w:val="22"/>
                <w:szCs w:val="22"/>
                <w:lang w:val="fr-FR"/>
              </w:rPr>
              <w:t xml:space="preserve">) constitue un exercice d'auto-évaluation. Les groupes sectoriels suivent leurs performances en ce qui concerne (i) les six fonctions de base des groupes sectoriels définies dans le </w:t>
            </w:r>
            <w:r w:rsidRPr="00910F43">
              <w:rPr>
                <w:rFonts w:asciiTheme="minorHAnsi" w:hAnsiTheme="minorHAnsi"/>
                <w:i/>
                <w:sz w:val="22"/>
                <w:szCs w:val="22"/>
                <w:lang w:val="fr-FR"/>
              </w:rPr>
              <w:t>Module de référence sur la coordination des groupes sectoriels à l'échelon national</w:t>
            </w:r>
            <w:r w:rsidRPr="00910F43">
              <w:rPr>
                <w:rFonts w:asciiTheme="minorHAnsi" w:hAnsiTheme="minorHAnsi"/>
                <w:sz w:val="22"/>
                <w:szCs w:val="22"/>
                <w:lang w:val="fr-FR"/>
              </w:rPr>
              <w:t xml:space="preserve"> et (ii) la responsabilisation vis-à-vis des populations touchées. Il s'agit d'un processus dirigé au niveau national, par le cluster nutrition. </w:t>
            </w:r>
          </w:p>
          <w:p w:rsidR="0030198C" w:rsidRPr="00910F43" w:rsidRDefault="0030198C" w:rsidP="00BF5602">
            <w:pPr>
              <w:spacing w:after="0" w:line="360" w:lineRule="auto"/>
              <w:jc w:val="both"/>
              <w:rPr>
                <w:rFonts w:asciiTheme="minorHAnsi" w:hAnsiTheme="minorHAnsi"/>
                <w:sz w:val="22"/>
                <w:szCs w:val="22"/>
                <w:lang w:val="fr-FR"/>
              </w:rPr>
            </w:pPr>
            <w:r w:rsidRPr="00910F43">
              <w:rPr>
                <w:rFonts w:asciiTheme="minorHAnsi" w:hAnsiTheme="minorHAnsi"/>
                <w:sz w:val="22"/>
                <w:szCs w:val="22"/>
                <w:lang w:val="fr-FR"/>
              </w:rPr>
              <w:t>C’est dans ce cadre que le cluster nutrition dans la période du 12 au 21 Mai 2015 avec la participation de tous ses membres a réalisé son évaluation de performance. Cette exercice a vu l’appui du cluster nutrition global de Genève tant dans l’appui en méthodologie que dans la mise en ligne du questionnaire.</w:t>
            </w:r>
          </w:p>
          <w:p w:rsidR="0030198C" w:rsidRPr="00910F43" w:rsidRDefault="0030198C" w:rsidP="00BF5602">
            <w:pPr>
              <w:spacing w:after="0" w:line="360" w:lineRule="auto"/>
              <w:jc w:val="both"/>
              <w:rPr>
                <w:rFonts w:asciiTheme="minorHAnsi" w:hAnsiTheme="minorHAnsi"/>
                <w:sz w:val="22"/>
                <w:szCs w:val="22"/>
                <w:lang w:val="fr-FR"/>
              </w:rPr>
            </w:pPr>
            <w:r w:rsidRPr="00910F43">
              <w:rPr>
                <w:rFonts w:asciiTheme="minorHAnsi" w:hAnsiTheme="minorHAnsi"/>
                <w:sz w:val="22"/>
                <w:szCs w:val="22"/>
                <w:lang w:val="fr-FR"/>
              </w:rPr>
              <w:t>Le premier rapport analytique produit a pu être partagé par la coordination du cluster nutrition à tous les membres du cluster en date du 29 mai 2015. Mais pour arriver à boucler cet exercice, il manquait la dernière étape qui consistait à faire l’analyse du rapport préliminaire en groupe et de se mettre d’accord sur les résultats obtenu</w:t>
            </w:r>
            <w:r w:rsidR="00567303">
              <w:rPr>
                <w:rFonts w:asciiTheme="minorHAnsi" w:hAnsiTheme="minorHAnsi"/>
                <w:sz w:val="22"/>
                <w:szCs w:val="22"/>
                <w:lang w:val="fr-FR"/>
              </w:rPr>
              <w:t>s</w:t>
            </w:r>
            <w:r w:rsidRPr="00910F43">
              <w:rPr>
                <w:rFonts w:asciiTheme="minorHAnsi" w:hAnsiTheme="minorHAnsi"/>
                <w:sz w:val="22"/>
                <w:szCs w:val="22"/>
                <w:lang w:val="fr-FR"/>
              </w:rPr>
              <w:t xml:space="preserve"> en vue de l’élaboration d’un plan d’action consensuel pour le cluster nutrition.</w:t>
            </w:r>
            <w:r w:rsidR="00FC5F05" w:rsidRPr="00910F43">
              <w:rPr>
                <w:rFonts w:asciiTheme="minorHAnsi" w:hAnsiTheme="minorHAnsi"/>
                <w:sz w:val="22"/>
                <w:szCs w:val="22"/>
                <w:lang w:val="fr-FR"/>
              </w:rPr>
              <w:t xml:space="preserve"> Cette étape, l’analyse et l’élaboration du plan d’action a eu lieu le 11 Septembre 2015.</w:t>
            </w:r>
          </w:p>
          <w:p w:rsidR="000836A5" w:rsidRPr="00910F43" w:rsidRDefault="000836A5" w:rsidP="00BF5602">
            <w:pPr>
              <w:spacing w:after="0" w:line="360" w:lineRule="auto"/>
              <w:jc w:val="both"/>
              <w:rPr>
                <w:rFonts w:asciiTheme="minorHAnsi" w:hAnsiTheme="minorHAnsi"/>
                <w:sz w:val="22"/>
                <w:szCs w:val="22"/>
                <w:lang w:val="fr-FR"/>
              </w:rPr>
            </w:pPr>
          </w:p>
          <w:p w:rsidR="00080DB5" w:rsidRPr="00910F43" w:rsidRDefault="00FC5F05" w:rsidP="00BF5602">
            <w:pPr>
              <w:jc w:val="both"/>
              <w:rPr>
                <w:rFonts w:asciiTheme="minorHAnsi" w:hAnsiTheme="minorHAnsi"/>
                <w:b/>
                <w:i/>
                <w:sz w:val="22"/>
                <w:szCs w:val="22"/>
                <w:lang w:val="fr-FR"/>
              </w:rPr>
            </w:pPr>
            <w:r w:rsidRPr="00910F43">
              <w:rPr>
                <w:rFonts w:asciiTheme="minorHAnsi" w:hAnsiTheme="minorHAnsi"/>
                <w:b/>
                <w:sz w:val="22"/>
                <w:szCs w:val="22"/>
                <w:lang w:val="fr-FR"/>
              </w:rPr>
              <w:t xml:space="preserve"> </w:t>
            </w:r>
            <w:r w:rsidR="000836A5" w:rsidRPr="00910F43">
              <w:rPr>
                <w:rFonts w:asciiTheme="minorHAnsi" w:hAnsiTheme="minorHAnsi"/>
                <w:b/>
                <w:sz w:val="22"/>
                <w:szCs w:val="22"/>
                <w:lang w:val="fr-FR"/>
              </w:rPr>
              <w:t>Situation nutritionnelle en 2015</w:t>
            </w:r>
            <w:r w:rsidR="00080DB5" w:rsidRPr="00910F43">
              <w:rPr>
                <w:rFonts w:asciiTheme="minorHAnsi" w:hAnsiTheme="minorHAnsi"/>
                <w:b/>
                <w:i/>
                <w:sz w:val="22"/>
                <w:szCs w:val="22"/>
                <w:lang w:val="fr-FR"/>
              </w:rPr>
              <w:t>.</w:t>
            </w:r>
          </w:p>
          <w:p w:rsidR="000836A5" w:rsidRPr="00910F43" w:rsidRDefault="000836A5" w:rsidP="00BF5602">
            <w:pPr>
              <w:autoSpaceDE w:val="0"/>
              <w:autoSpaceDN w:val="0"/>
              <w:adjustRightInd w:val="0"/>
              <w:spacing w:after="0" w:line="360" w:lineRule="auto"/>
              <w:jc w:val="both"/>
              <w:rPr>
                <w:rFonts w:asciiTheme="minorHAnsi" w:hAnsiTheme="minorHAnsi"/>
                <w:sz w:val="22"/>
                <w:szCs w:val="22"/>
                <w:lang w:val="fr-FR"/>
              </w:rPr>
            </w:pPr>
            <w:r w:rsidRPr="00910F43">
              <w:rPr>
                <w:rFonts w:asciiTheme="minorHAnsi" w:hAnsiTheme="minorHAnsi"/>
                <w:sz w:val="22"/>
                <w:szCs w:val="22"/>
                <w:lang w:val="fr-FR"/>
              </w:rPr>
              <w:t>A partir des données des résultats de l’enquête SMART réalisée au dernier semestre 2014, il est estimé que plus de 110,683 enfants (soit 13% des enfants de 0-5 ans) seront touchés par la malnutrition aigüe en 2015. Environ 26,800 enfants souffrant de la MAS et 47,000 enfants souffrant de la MAM sont ciblés pour le traitement en 2015. Le statut nutritionnel des enfants de 0-5 ans en République Cent</w:t>
            </w:r>
            <w:r w:rsidR="00C36E66" w:rsidRPr="00910F43">
              <w:rPr>
                <w:rFonts w:asciiTheme="minorHAnsi" w:hAnsiTheme="minorHAnsi"/>
                <w:sz w:val="22"/>
                <w:szCs w:val="22"/>
                <w:lang w:val="fr-FR"/>
              </w:rPr>
              <w:t>rafricaine reste préoccupant. Le</w:t>
            </w:r>
            <w:r w:rsidRPr="00910F43">
              <w:rPr>
                <w:rFonts w:asciiTheme="minorHAnsi" w:hAnsiTheme="minorHAnsi"/>
                <w:sz w:val="22"/>
                <w:szCs w:val="22"/>
                <w:lang w:val="fr-FR"/>
              </w:rPr>
              <w:t xml:space="preserve"> taux de la malnutrition chronique est à 40.8%. Ce taux dépasse 50% dans les préfectures de la </w:t>
            </w:r>
            <w:r w:rsidR="00567303" w:rsidRPr="00910F43">
              <w:rPr>
                <w:rFonts w:asciiTheme="minorHAnsi" w:hAnsiTheme="minorHAnsi"/>
                <w:sz w:val="22"/>
                <w:szCs w:val="22"/>
                <w:lang w:val="fr-FR"/>
              </w:rPr>
              <w:t>Mambéré-Kadéï</w:t>
            </w:r>
            <w:r w:rsidRPr="00910F43">
              <w:rPr>
                <w:rFonts w:asciiTheme="minorHAnsi" w:hAnsiTheme="minorHAnsi"/>
                <w:sz w:val="22"/>
                <w:szCs w:val="22"/>
                <w:lang w:val="fr-FR"/>
              </w:rPr>
              <w:t xml:space="preserve"> (50.3%) et Sangha Mbaere (53%). En outre, les résultats de la même enquête indiquent une prévalence nationale toujours préoccupante de la malnutrition aiguë globale (6.6%) et sévère (1.9%) avec un taux de mortalité très alarmant chez les enfants de moins de cinq ans dépassant 2,02 décès / pour 10,000 naissances vivantes / par jour, en particulier dans la Nana Gribizi (3,34 décès / 10000/ jour), l'Ouham (3,41 décès / 10 000 / jour) et Kemo (2,29). 0,4% des malnutris aiguë sévères présentent des oedèmes nutritionnels. La forme marasmique est prédominante à 1,4%. 52,5% des mères mettent leurs nouveau-nés au sein dans l’heure qui suit l’accouchement.</w:t>
            </w:r>
          </w:p>
          <w:p w:rsidR="00C36E66" w:rsidRPr="002B4864" w:rsidRDefault="00C36E66" w:rsidP="00C353D2">
            <w:pPr>
              <w:pStyle w:val="Default"/>
              <w:spacing w:line="360" w:lineRule="auto"/>
              <w:jc w:val="both"/>
              <w:rPr>
                <w:rFonts w:asciiTheme="minorHAnsi" w:hAnsiTheme="minorHAnsi" w:cs="Times New Roman"/>
                <w:b/>
                <w:i/>
                <w:sz w:val="22"/>
                <w:szCs w:val="22"/>
                <w:lang w:val="fr-FR"/>
              </w:rPr>
            </w:pPr>
          </w:p>
          <w:p w:rsidR="00080DB5" w:rsidRPr="00910F43" w:rsidRDefault="00C36E66" w:rsidP="00C353D2">
            <w:pPr>
              <w:pStyle w:val="Default"/>
              <w:spacing w:line="360" w:lineRule="auto"/>
              <w:jc w:val="both"/>
              <w:rPr>
                <w:rFonts w:asciiTheme="minorHAnsi" w:hAnsiTheme="minorHAnsi" w:cs="Times New Roman"/>
                <w:b/>
                <w:i/>
                <w:sz w:val="22"/>
                <w:szCs w:val="22"/>
                <w:lang w:val="fr-FR"/>
              </w:rPr>
            </w:pPr>
            <w:r w:rsidRPr="00910F43">
              <w:rPr>
                <w:rFonts w:asciiTheme="minorHAnsi" w:hAnsiTheme="minorHAnsi" w:cs="Times New Roman"/>
                <w:b/>
                <w:i/>
                <w:sz w:val="22"/>
                <w:szCs w:val="22"/>
                <w:lang w:val="fr-FR"/>
              </w:rPr>
              <w:t>La coordination du cluster nutrition en RCA</w:t>
            </w:r>
            <w:r w:rsidR="00080DB5" w:rsidRPr="00910F43">
              <w:rPr>
                <w:rFonts w:asciiTheme="minorHAnsi" w:hAnsiTheme="minorHAnsi" w:cs="Times New Roman"/>
                <w:b/>
                <w:i/>
                <w:sz w:val="22"/>
                <w:szCs w:val="22"/>
                <w:lang w:val="fr-FR"/>
              </w:rPr>
              <w:t>:</w:t>
            </w:r>
          </w:p>
          <w:p w:rsidR="00080DB5" w:rsidRPr="00910F43" w:rsidRDefault="00C36E66" w:rsidP="00C353D2">
            <w:pPr>
              <w:pStyle w:val="Default"/>
              <w:spacing w:line="360" w:lineRule="auto"/>
              <w:jc w:val="both"/>
              <w:rPr>
                <w:rFonts w:asciiTheme="minorHAnsi" w:hAnsiTheme="minorHAnsi" w:cs="Times New Roman"/>
                <w:sz w:val="22"/>
                <w:szCs w:val="22"/>
                <w:lang w:val="fr-FR"/>
              </w:rPr>
            </w:pPr>
            <w:r w:rsidRPr="00910F43">
              <w:rPr>
                <w:rFonts w:asciiTheme="minorHAnsi" w:hAnsiTheme="minorHAnsi" w:cs="Times New Roman"/>
                <w:sz w:val="22"/>
                <w:szCs w:val="22"/>
                <w:lang w:val="fr-FR"/>
              </w:rPr>
              <w:t>Les activités du cluster nutrition en RCA au niveau national sont coordonnées par une équipe composée d’un Coordonnateur du cluster et d’un Gestionnaire d’information. Le poste de Co-facilitateur est resté vacant depuis Mars 2014 par manque de financement.</w:t>
            </w:r>
          </w:p>
          <w:p w:rsidR="00C36E66" w:rsidRPr="00910F43" w:rsidRDefault="00C36E66" w:rsidP="00C353D2">
            <w:pPr>
              <w:pStyle w:val="Default"/>
              <w:spacing w:line="360" w:lineRule="auto"/>
              <w:jc w:val="both"/>
              <w:rPr>
                <w:rFonts w:asciiTheme="minorHAnsi" w:hAnsiTheme="minorHAnsi" w:cs="Times New Roman"/>
                <w:sz w:val="22"/>
                <w:szCs w:val="22"/>
                <w:lang w:val="fr-FR"/>
              </w:rPr>
            </w:pPr>
            <w:r w:rsidRPr="00910F43">
              <w:rPr>
                <w:rFonts w:asciiTheme="minorHAnsi" w:hAnsiTheme="minorHAnsi" w:cs="Times New Roman"/>
                <w:sz w:val="22"/>
                <w:szCs w:val="22"/>
                <w:lang w:val="fr-FR"/>
              </w:rPr>
              <w:lastRenderedPageBreak/>
              <w:t>Au niveau sous national, la coordination est assurée par le groupe sectoriel Sante-Nutrition. Il existe trois groupes sante-nutrition. En</w:t>
            </w:r>
            <w:r w:rsidR="001521FB" w:rsidRPr="00910F43">
              <w:rPr>
                <w:rFonts w:asciiTheme="minorHAnsi" w:hAnsiTheme="minorHAnsi" w:cs="Times New Roman"/>
                <w:sz w:val="22"/>
                <w:szCs w:val="22"/>
                <w:lang w:val="fr-FR"/>
              </w:rPr>
              <w:t xml:space="preserve"> plus, un nombre de</w:t>
            </w:r>
            <w:r w:rsidRPr="00910F43">
              <w:rPr>
                <w:rFonts w:asciiTheme="minorHAnsi" w:hAnsiTheme="minorHAnsi" w:cs="Times New Roman"/>
                <w:sz w:val="22"/>
                <w:szCs w:val="22"/>
                <w:lang w:val="fr-FR"/>
              </w:rPr>
              <w:t xml:space="preserve"> groupe</w:t>
            </w:r>
            <w:r w:rsidR="00567303">
              <w:rPr>
                <w:rFonts w:asciiTheme="minorHAnsi" w:hAnsiTheme="minorHAnsi" w:cs="Times New Roman"/>
                <w:sz w:val="22"/>
                <w:szCs w:val="22"/>
                <w:lang w:val="fr-FR"/>
              </w:rPr>
              <w:t>s</w:t>
            </w:r>
            <w:r w:rsidRPr="00910F43">
              <w:rPr>
                <w:rFonts w:asciiTheme="minorHAnsi" w:hAnsiTheme="minorHAnsi" w:cs="Times New Roman"/>
                <w:sz w:val="22"/>
                <w:szCs w:val="22"/>
                <w:lang w:val="fr-FR"/>
              </w:rPr>
              <w:t xml:space="preserve"> </w:t>
            </w:r>
            <w:r w:rsidR="001521FB" w:rsidRPr="00910F43">
              <w:rPr>
                <w:rFonts w:asciiTheme="minorHAnsi" w:hAnsiTheme="minorHAnsi" w:cs="Times New Roman"/>
                <w:sz w:val="22"/>
                <w:szCs w:val="22"/>
                <w:lang w:val="fr-FR"/>
              </w:rPr>
              <w:t>techniques</w:t>
            </w:r>
            <w:r w:rsidRPr="00910F43">
              <w:rPr>
                <w:rFonts w:asciiTheme="minorHAnsi" w:hAnsiTheme="minorHAnsi" w:cs="Times New Roman"/>
                <w:sz w:val="22"/>
                <w:szCs w:val="22"/>
                <w:lang w:val="fr-FR"/>
              </w:rPr>
              <w:t xml:space="preserve"> ont été </w:t>
            </w:r>
            <w:r w:rsidR="001521FB" w:rsidRPr="00910F43">
              <w:rPr>
                <w:rFonts w:asciiTheme="minorHAnsi" w:hAnsiTheme="minorHAnsi" w:cs="Times New Roman"/>
                <w:sz w:val="22"/>
                <w:szCs w:val="22"/>
                <w:lang w:val="fr-FR"/>
              </w:rPr>
              <w:t>formés</w:t>
            </w:r>
            <w:r w:rsidRPr="00910F43">
              <w:rPr>
                <w:rFonts w:asciiTheme="minorHAnsi" w:hAnsiTheme="minorHAnsi" w:cs="Times New Roman"/>
                <w:sz w:val="22"/>
                <w:szCs w:val="22"/>
                <w:lang w:val="fr-FR"/>
              </w:rPr>
              <w:t xml:space="preserve"> au niveau nationale pour coordonner les </w:t>
            </w:r>
            <w:r w:rsidR="001521FB" w:rsidRPr="00910F43">
              <w:rPr>
                <w:rFonts w:asciiTheme="minorHAnsi" w:hAnsiTheme="minorHAnsi" w:cs="Times New Roman"/>
                <w:sz w:val="22"/>
                <w:szCs w:val="22"/>
                <w:lang w:val="fr-FR"/>
              </w:rPr>
              <w:t>problématiques techniques et spécifiques dans certains domaines et ceci au nom des partenaires du cluster nutrition. Ces groupes sont les suivants : SMART TWG, ANJE TWG, etc.</w:t>
            </w:r>
          </w:p>
          <w:p w:rsidR="00C353D2" w:rsidRPr="00910F43" w:rsidRDefault="00C353D2" w:rsidP="00C353D2">
            <w:pPr>
              <w:pStyle w:val="Default"/>
              <w:spacing w:line="360" w:lineRule="auto"/>
              <w:jc w:val="both"/>
              <w:rPr>
                <w:rFonts w:asciiTheme="minorHAnsi" w:hAnsiTheme="minorHAnsi" w:cs="Times New Roman"/>
                <w:sz w:val="22"/>
                <w:szCs w:val="22"/>
                <w:lang w:val="fr-FR"/>
              </w:rPr>
            </w:pPr>
          </w:p>
          <w:p w:rsidR="00080DB5" w:rsidRPr="00910F43" w:rsidRDefault="001521FB" w:rsidP="00C353D2">
            <w:pPr>
              <w:widowControl w:val="0"/>
              <w:autoSpaceDE w:val="0"/>
              <w:autoSpaceDN w:val="0"/>
              <w:adjustRightInd w:val="0"/>
              <w:spacing w:after="0" w:line="360" w:lineRule="auto"/>
              <w:jc w:val="both"/>
              <w:rPr>
                <w:rFonts w:asciiTheme="minorHAnsi" w:hAnsiTheme="minorHAnsi"/>
                <w:b/>
                <w:i/>
                <w:sz w:val="22"/>
                <w:szCs w:val="22"/>
                <w:lang w:val="fr-FR"/>
              </w:rPr>
            </w:pPr>
            <w:r w:rsidRPr="00910F43">
              <w:rPr>
                <w:rFonts w:asciiTheme="minorHAnsi" w:hAnsiTheme="minorHAnsi"/>
                <w:b/>
                <w:i/>
                <w:sz w:val="22"/>
                <w:szCs w:val="22"/>
                <w:lang w:val="fr-FR"/>
              </w:rPr>
              <w:t>Nutrition cluster ligne de reporting et partage d’information</w:t>
            </w:r>
          </w:p>
          <w:p w:rsidR="001521FB" w:rsidRPr="00910F43" w:rsidRDefault="001521FB" w:rsidP="00C353D2">
            <w:pPr>
              <w:widowControl w:val="0"/>
              <w:autoSpaceDE w:val="0"/>
              <w:autoSpaceDN w:val="0"/>
              <w:adjustRightInd w:val="0"/>
              <w:spacing w:after="0" w:line="360" w:lineRule="auto"/>
              <w:jc w:val="both"/>
              <w:rPr>
                <w:rFonts w:asciiTheme="minorHAnsi" w:hAnsiTheme="minorHAnsi"/>
                <w:sz w:val="22"/>
                <w:szCs w:val="22"/>
                <w:lang w:val="fr-FR"/>
              </w:rPr>
            </w:pPr>
            <w:r w:rsidRPr="00910F43">
              <w:rPr>
                <w:rFonts w:asciiTheme="minorHAnsi" w:hAnsiTheme="minorHAnsi"/>
                <w:sz w:val="22"/>
                <w:szCs w:val="22"/>
                <w:lang w:val="fr-FR"/>
              </w:rPr>
              <w:t>L’</w:t>
            </w:r>
            <w:r w:rsidR="00BF5602" w:rsidRPr="00910F43">
              <w:rPr>
                <w:rFonts w:asciiTheme="minorHAnsi" w:hAnsiTheme="minorHAnsi"/>
                <w:sz w:val="22"/>
                <w:szCs w:val="22"/>
                <w:lang w:val="fr-FR"/>
              </w:rPr>
              <w:t>équipe</w:t>
            </w:r>
            <w:r w:rsidRPr="00910F43">
              <w:rPr>
                <w:rFonts w:asciiTheme="minorHAnsi" w:hAnsiTheme="minorHAnsi"/>
                <w:sz w:val="22"/>
                <w:szCs w:val="22"/>
                <w:lang w:val="fr-FR"/>
              </w:rPr>
              <w:t xml:space="preserve"> du cluster nutrition en RCA report au Représentant de l’UNICEF et met à jour de manière régulière la section nutrition des activités de nutrition. L’</w:t>
            </w:r>
            <w:r w:rsidR="00BF5602" w:rsidRPr="00910F43">
              <w:rPr>
                <w:rFonts w:asciiTheme="minorHAnsi" w:hAnsiTheme="minorHAnsi"/>
                <w:sz w:val="22"/>
                <w:szCs w:val="22"/>
                <w:lang w:val="fr-FR"/>
              </w:rPr>
              <w:t>équipe</w:t>
            </w:r>
            <w:r w:rsidRPr="00910F43">
              <w:rPr>
                <w:rFonts w:asciiTheme="minorHAnsi" w:hAnsiTheme="minorHAnsi"/>
                <w:sz w:val="22"/>
                <w:szCs w:val="22"/>
                <w:lang w:val="fr-FR"/>
              </w:rPr>
              <w:t xml:space="preserve"> du cluster nutrition partage de manière </w:t>
            </w:r>
            <w:r w:rsidR="00BF5602" w:rsidRPr="00910F43">
              <w:rPr>
                <w:rFonts w:asciiTheme="minorHAnsi" w:hAnsiTheme="minorHAnsi"/>
                <w:sz w:val="22"/>
                <w:szCs w:val="22"/>
                <w:lang w:val="fr-FR"/>
              </w:rPr>
              <w:t>régulière</w:t>
            </w:r>
            <w:r w:rsidRPr="00910F43">
              <w:rPr>
                <w:rFonts w:asciiTheme="minorHAnsi" w:hAnsiTheme="minorHAnsi"/>
                <w:sz w:val="22"/>
                <w:szCs w:val="22"/>
                <w:lang w:val="fr-FR"/>
              </w:rPr>
              <w:t xml:space="preserve"> </w:t>
            </w:r>
            <w:r w:rsidR="00BF5602" w:rsidRPr="00910F43">
              <w:rPr>
                <w:rFonts w:asciiTheme="minorHAnsi" w:hAnsiTheme="minorHAnsi"/>
                <w:sz w:val="22"/>
                <w:szCs w:val="22"/>
                <w:lang w:val="fr-FR"/>
              </w:rPr>
              <w:t xml:space="preserve">après consolidation et validation par les membres du cluster les informations telle que la situation nutritionnelle, les bulletins, les 4Ws, etc. </w:t>
            </w:r>
            <w:r w:rsidRPr="00910F43">
              <w:rPr>
                <w:rFonts w:asciiTheme="minorHAnsi" w:hAnsiTheme="minorHAnsi"/>
                <w:sz w:val="22"/>
                <w:szCs w:val="22"/>
                <w:lang w:val="fr-FR"/>
              </w:rPr>
              <w:t xml:space="preserve"> avec UNOCHA, le </w:t>
            </w:r>
            <w:r w:rsidR="00BF5602" w:rsidRPr="00910F43">
              <w:rPr>
                <w:rFonts w:asciiTheme="minorHAnsi" w:hAnsiTheme="minorHAnsi"/>
                <w:sz w:val="22"/>
                <w:szCs w:val="22"/>
                <w:lang w:val="fr-FR"/>
              </w:rPr>
              <w:t>Ministère</w:t>
            </w:r>
            <w:r w:rsidRPr="00910F43">
              <w:rPr>
                <w:rFonts w:asciiTheme="minorHAnsi" w:hAnsiTheme="minorHAnsi"/>
                <w:sz w:val="22"/>
                <w:szCs w:val="22"/>
                <w:lang w:val="fr-FR"/>
              </w:rPr>
              <w:t xml:space="preserve"> de la San</w:t>
            </w:r>
            <w:r w:rsidR="00BF5602" w:rsidRPr="00910F43">
              <w:rPr>
                <w:rFonts w:asciiTheme="minorHAnsi" w:hAnsiTheme="minorHAnsi"/>
                <w:sz w:val="22"/>
                <w:szCs w:val="22"/>
                <w:lang w:val="fr-FR"/>
              </w:rPr>
              <w:t>te/Direction de la Sante communautaire, ICC/EHP, etc.</w:t>
            </w:r>
          </w:p>
          <w:p w:rsidR="00C353D2" w:rsidRPr="00910F43" w:rsidRDefault="00C353D2" w:rsidP="00C353D2">
            <w:pPr>
              <w:widowControl w:val="0"/>
              <w:autoSpaceDE w:val="0"/>
              <w:autoSpaceDN w:val="0"/>
              <w:adjustRightInd w:val="0"/>
              <w:spacing w:after="0" w:line="360" w:lineRule="auto"/>
              <w:jc w:val="both"/>
              <w:rPr>
                <w:rFonts w:asciiTheme="minorHAnsi" w:hAnsiTheme="minorHAnsi"/>
                <w:sz w:val="22"/>
                <w:szCs w:val="22"/>
                <w:lang w:val="fr-FR"/>
              </w:rPr>
            </w:pPr>
          </w:p>
          <w:p w:rsidR="00BF5602" w:rsidRPr="00910F43" w:rsidRDefault="00BF5602" w:rsidP="00BF5602">
            <w:pPr>
              <w:spacing w:after="120"/>
              <w:jc w:val="both"/>
              <w:rPr>
                <w:rFonts w:asciiTheme="minorHAnsi" w:hAnsiTheme="minorHAnsi"/>
                <w:b/>
                <w:bCs/>
                <w:iCs/>
                <w:sz w:val="22"/>
                <w:szCs w:val="22"/>
                <w:lang w:val="fr-FR"/>
              </w:rPr>
            </w:pPr>
            <w:r w:rsidRPr="00910F43">
              <w:rPr>
                <w:rFonts w:asciiTheme="minorHAnsi" w:hAnsiTheme="minorHAnsi"/>
                <w:b/>
                <w:bCs/>
                <w:iCs/>
                <w:sz w:val="22"/>
                <w:szCs w:val="22"/>
                <w:lang w:val="fr-FR"/>
              </w:rPr>
              <w:t>2. SUIVI DES PERFORMANCES DE LA COORDINATION DU CLUSTER EN RCA</w:t>
            </w:r>
          </w:p>
          <w:p w:rsidR="008B73B0" w:rsidRPr="00910F43" w:rsidRDefault="008B73B0" w:rsidP="00BF5602">
            <w:pPr>
              <w:widowControl w:val="0"/>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L’objectif est d’évaluer la performance du cluster sur la base des six fonctions clés que doivent exercer les Clusters conformément aux directives de l’IASC en la matière</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Soutenir la mise en oeuvre des services</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Renseigner la prise de décision stratégique du CH/EHP concernant la réponse humanitaire</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Planification et développement de la stratégie</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rPr>
            </w:pPr>
            <w:r w:rsidRPr="00910F43">
              <w:rPr>
                <w:rFonts w:asciiTheme="minorHAnsi" w:hAnsiTheme="minorHAnsi"/>
                <w:sz w:val="22"/>
                <w:szCs w:val="22"/>
              </w:rPr>
              <w:t>Suivi et rapportage des performances</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Renforcement des capacités dans la préparation aux urgences et l’élaboration d’un plan de contingence</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rPr>
            </w:pPr>
            <w:r w:rsidRPr="00910F43">
              <w:rPr>
                <w:rFonts w:asciiTheme="minorHAnsi" w:hAnsiTheme="minorHAnsi"/>
                <w:sz w:val="22"/>
                <w:szCs w:val="22"/>
                <w:lang w:val="en-GB"/>
              </w:rPr>
              <w:t>Plaidoyer</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 section sur la redevabilité envers les populations affectées</w:t>
            </w:r>
          </w:p>
          <w:p w:rsidR="008B73B0" w:rsidRPr="00910F43" w:rsidRDefault="008B73B0" w:rsidP="008B73B0">
            <w:pPr>
              <w:widowControl w:val="0"/>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 xml:space="preserve">. </w:t>
            </w:r>
          </w:p>
          <w:p w:rsidR="00C87711" w:rsidRPr="00910F43" w:rsidRDefault="00C87711" w:rsidP="00C87711">
            <w:pPr>
              <w:widowControl w:val="0"/>
              <w:autoSpaceDE w:val="0"/>
              <w:autoSpaceDN w:val="0"/>
              <w:adjustRightInd w:val="0"/>
              <w:spacing w:after="120"/>
              <w:ind w:left="720"/>
              <w:jc w:val="both"/>
              <w:rPr>
                <w:rFonts w:asciiTheme="minorHAnsi" w:hAnsiTheme="minorHAnsi"/>
                <w:sz w:val="22"/>
                <w:szCs w:val="22"/>
                <w:lang w:val="fr-FR"/>
              </w:rPr>
            </w:pPr>
          </w:p>
          <w:p w:rsidR="00C87711" w:rsidRPr="00910F43" w:rsidRDefault="00C87711" w:rsidP="00C87711">
            <w:pPr>
              <w:widowControl w:val="0"/>
              <w:autoSpaceDE w:val="0"/>
              <w:autoSpaceDN w:val="0"/>
              <w:adjustRightInd w:val="0"/>
              <w:spacing w:after="120"/>
              <w:ind w:left="720"/>
              <w:jc w:val="both"/>
              <w:rPr>
                <w:rFonts w:asciiTheme="minorHAnsi" w:hAnsiTheme="minorHAnsi"/>
                <w:sz w:val="22"/>
                <w:szCs w:val="22"/>
                <w:lang w:val="fr-FR"/>
              </w:rPr>
            </w:pPr>
          </w:p>
          <w:p w:rsidR="00C87711" w:rsidRPr="00910F43" w:rsidRDefault="00C87711" w:rsidP="00C87711">
            <w:pPr>
              <w:widowControl w:val="0"/>
              <w:autoSpaceDE w:val="0"/>
              <w:autoSpaceDN w:val="0"/>
              <w:adjustRightInd w:val="0"/>
              <w:spacing w:after="120"/>
              <w:ind w:left="720"/>
              <w:jc w:val="both"/>
              <w:rPr>
                <w:rFonts w:asciiTheme="minorHAnsi" w:hAnsiTheme="minorHAnsi"/>
                <w:sz w:val="22"/>
                <w:szCs w:val="22"/>
                <w:lang w:val="fr-FR"/>
              </w:rPr>
            </w:pPr>
          </w:p>
          <w:p w:rsidR="00C87711" w:rsidRPr="00910F43" w:rsidRDefault="00C87711" w:rsidP="00C87711">
            <w:pPr>
              <w:widowControl w:val="0"/>
              <w:autoSpaceDE w:val="0"/>
              <w:autoSpaceDN w:val="0"/>
              <w:adjustRightInd w:val="0"/>
              <w:spacing w:after="120"/>
              <w:ind w:left="720"/>
              <w:jc w:val="both"/>
              <w:rPr>
                <w:rFonts w:asciiTheme="minorHAnsi" w:hAnsiTheme="minorHAnsi"/>
                <w:sz w:val="22"/>
                <w:szCs w:val="22"/>
                <w:lang w:val="fr-FR"/>
              </w:rPr>
            </w:pPr>
          </w:p>
          <w:p w:rsidR="00C87711" w:rsidRPr="00910F43" w:rsidRDefault="00C87711" w:rsidP="00C87711">
            <w:pPr>
              <w:widowControl w:val="0"/>
              <w:autoSpaceDE w:val="0"/>
              <w:autoSpaceDN w:val="0"/>
              <w:adjustRightInd w:val="0"/>
              <w:spacing w:after="120"/>
              <w:ind w:left="720"/>
              <w:jc w:val="both"/>
              <w:rPr>
                <w:rFonts w:asciiTheme="minorHAnsi" w:hAnsiTheme="minorHAnsi"/>
                <w:sz w:val="22"/>
                <w:szCs w:val="22"/>
                <w:lang w:val="fr-FR"/>
              </w:rPr>
            </w:pPr>
          </w:p>
          <w:p w:rsidR="00C37876" w:rsidRPr="00910F43" w:rsidRDefault="00C87711" w:rsidP="00BF5602">
            <w:pPr>
              <w:widowControl w:val="0"/>
              <w:autoSpaceDE w:val="0"/>
              <w:autoSpaceDN w:val="0"/>
              <w:adjustRightInd w:val="0"/>
              <w:spacing w:after="120"/>
              <w:jc w:val="both"/>
              <w:rPr>
                <w:rFonts w:asciiTheme="minorHAnsi" w:hAnsiTheme="minorHAnsi"/>
                <w:b/>
                <w:sz w:val="22"/>
                <w:szCs w:val="22"/>
                <w:lang w:val="fr-FR"/>
              </w:rPr>
            </w:pPr>
            <w:r w:rsidRPr="00910F43">
              <w:rPr>
                <w:rFonts w:asciiTheme="minorHAnsi" w:hAnsiTheme="minorHAnsi"/>
                <w:b/>
                <w:sz w:val="22"/>
                <w:szCs w:val="22"/>
                <w:lang w:val="fr-FR"/>
              </w:rPr>
              <w:t xml:space="preserve">A: </w:t>
            </w:r>
            <w:r w:rsidR="008B73B0" w:rsidRPr="00910F43">
              <w:rPr>
                <w:rFonts w:asciiTheme="minorHAnsi" w:hAnsiTheme="minorHAnsi"/>
                <w:b/>
                <w:bCs/>
                <w:i/>
                <w:iCs/>
                <w:sz w:val="22"/>
                <w:szCs w:val="22"/>
                <w:lang w:val="fr-FR"/>
              </w:rPr>
              <w:t>Procédures du CCPM Cluster nutrition - RCA</w:t>
            </w:r>
          </w:p>
          <w:p w:rsidR="00BB1CC6" w:rsidRPr="00910F43" w:rsidRDefault="00BB1CC6" w:rsidP="008B73B0">
            <w:pPr>
              <w:widowControl w:val="0"/>
              <w:numPr>
                <w:ilvl w:val="0"/>
                <w:numId w:val="17"/>
              </w:numPr>
              <w:autoSpaceDE w:val="0"/>
              <w:autoSpaceDN w:val="0"/>
              <w:adjustRightInd w:val="0"/>
              <w:spacing w:after="120"/>
              <w:jc w:val="both"/>
              <w:rPr>
                <w:rFonts w:asciiTheme="minorHAnsi" w:hAnsiTheme="minorHAnsi"/>
                <w:sz w:val="22"/>
                <w:szCs w:val="22"/>
              </w:rPr>
            </w:pPr>
            <w:r w:rsidRPr="00910F43">
              <w:rPr>
                <w:rFonts w:asciiTheme="minorHAnsi" w:hAnsiTheme="minorHAnsi"/>
                <w:bCs/>
                <w:sz w:val="22"/>
                <w:szCs w:val="22"/>
                <w:lang w:val="fr-FR"/>
              </w:rPr>
              <w:t xml:space="preserve">Etape1: Planification: </w:t>
            </w:r>
            <w:r w:rsidRPr="00910F43">
              <w:rPr>
                <w:rFonts w:asciiTheme="minorHAnsi" w:hAnsiTheme="minorHAnsi"/>
                <w:sz w:val="22"/>
                <w:szCs w:val="22"/>
                <w:lang w:val="fr-FR"/>
              </w:rPr>
              <w:t>Mars – Avril 2015</w:t>
            </w:r>
          </w:p>
          <w:p w:rsidR="00BB1CC6" w:rsidRPr="00910F43" w:rsidRDefault="00BB1CC6" w:rsidP="008B73B0">
            <w:pPr>
              <w:widowControl w:val="0"/>
              <w:numPr>
                <w:ilvl w:val="0"/>
                <w:numId w:val="17"/>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bCs/>
                <w:sz w:val="22"/>
                <w:szCs w:val="22"/>
                <w:lang w:val="fr-FR"/>
              </w:rPr>
              <w:t xml:space="preserve">Etape2: On-line CCPM Survey: </w:t>
            </w:r>
            <w:r w:rsidRPr="00910F43">
              <w:rPr>
                <w:rFonts w:asciiTheme="minorHAnsi" w:hAnsiTheme="minorHAnsi"/>
                <w:sz w:val="22"/>
                <w:szCs w:val="22"/>
                <w:lang w:val="fr-FR"/>
              </w:rPr>
              <w:t>12 au 21 Mai 2015. Rapport disponible et partage avec les membres du cluster le 22 Mai.</w:t>
            </w:r>
          </w:p>
          <w:p w:rsidR="00BB1CC6" w:rsidRPr="00910F43" w:rsidRDefault="00BB1CC6" w:rsidP="008B73B0">
            <w:pPr>
              <w:widowControl w:val="0"/>
              <w:numPr>
                <w:ilvl w:val="0"/>
                <w:numId w:val="17"/>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bCs/>
                <w:sz w:val="22"/>
                <w:szCs w:val="22"/>
                <w:lang w:val="fr-FR"/>
              </w:rPr>
              <w:t>Etape3: Analyse du cluster et plan d’action</w:t>
            </w:r>
            <w:r w:rsidRPr="00910F43">
              <w:rPr>
                <w:rFonts w:asciiTheme="minorHAnsi" w:hAnsiTheme="minorHAnsi"/>
                <w:sz w:val="22"/>
                <w:szCs w:val="22"/>
                <w:lang w:val="fr-FR"/>
              </w:rPr>
              <w:t>: Atelier CCPM et élaboration du plan d’action pour améliorer efficacement et effectivement la performance du cluster – 11 Septembre 2015</w:t>
            </w:r>
          </w:p>
          <w:p w:rsidR="00BB1CC6" w:rsidRPr="00910F43" w:rsidRDefault="00BB1CC6" w:rsidP="008B73B0">
            <w:pPr>
              <w:widowControl w:val="0"/>
              <w:numPr>
                <w:ilvl w:val="0"/>
                <w:numId w:val="17"/>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bCs/>
                <w:sz w:val="22"/>
                <w:szCs w:val="22"/>
                <w:lang w:val="fr-FR"/>
              </w:rPr>
              <w:t>Etape4:</w:t>
            </w:r>
            <w:r w:rsidRPr="00910F43">
              <w:rPr>
                <w:rFonts w:asciiTheme="minorHAnsi" w:hAnsiTheme="minorHAnsi"/>
                <w:sz w:val="22"/>
                <w:szCs w:val="22"/>
                <w:lang w:val="fr-FR"/>
              </w:rPr>
              <w:t xml:space="preserve"> Finaliser le plan d’action, présentation à l’EHP/Gouvernement, implémentation du plan d’action</w:t>
            </w:r>
          </w:p>
          <w:p w:rsidR="00C37876" w:rsidRPr="00910F43" w:rsidRDefault="008B73B0" w:rsidP="00BF5602">
            <w:pPr>
              <w:widowControl w:val="0"/>
              <w:autoSpaceDE w:val="0"/>
              <w:autoSpaceDN w:val="0"/>
              <w:adjustRightInd w:val="0"/>
              <w:spacing w:after="120"/>
              <w:jc w:val="both"/>
              <w:rPr>
                <w:rFonts w:asciiTheme="minorHAnsi" w:hAnsiTheme="minorHAnsi"/>
                <w:sz w:val="22"/>
                <w:szCs w:val="22"/>
                <w:lang w:val="fr-FR"/>
              </w:rPr>
            </w:pPr>
            <w:r w:rsidRPr="00910F43">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64AE3E4B" wp14:editId="0B989DD7">
                      <wp:simplePos x="0" y="0"/>
                      <wp:positionH relativeFrom="column">
                        <wp:posOffset>304800</wp:posOffset>
                      </wp:positionH>
                      <wp:positionV relativeFrom="paragraph">
                        <wp:posOffset>23495</wp:posOffset>
                      </wp:positionV>
                      <wp:extent cx="8286750" cy="400050"/>
                      <wp:effectExtent l="0" t="0" r="19050" b="19050"/>
                      <wp:wrapNone/>
                      <wp:docPr id="6" name="Rectangle 5"/>
                      <wp:cNvGraphicFramePr/>
                      <a:graphic xmlns:a="http://schemas.openxmlformats.org/drawingml/2006/main">
                        <a:graphicData uri="http://schemas.microsoft.com/office/word/2010/wordprocessingShape">
                          <wps:wsp>
                            <wps:cNvSpPr/>
                            <wps:spPr>
                              <a:xfrm>
                                <a:off x="0" y="0"/>
                                <a:ext cx="8286750" cy="400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D7FA1" w:rsidRPr="00C87711" w:rsidRDefault="00ED7FA1" w:rsidP="00C87711">
                                  <w:pPr>
                                    <w:spacing w:after="0" w:line="240" w:lineRule="auto"/>
                                    <w:rPr>
                                      <w:b/>
                                      <w:sz w:val="28"/>
                                      <w:szCs w:val="28"/>
                                      <w:lang w:val="fr-FR"/>
                                    </w:rPr>
                                  </w:pPr>
                                  <w:r>
                                    <w:rPr>
                                      <w:rFonts w:asciiTheme="minorHAnsi" w:eastAsia="Tahoma" w:hAnsiTheme="minorHAnsi"/>
                                      <w:b/>
                                      <w:bCs/>
                                      <w:color w:val="4682B4"/>
                                      <w:sz w:val="28"/>
                                      <w:szCs w:val="28"/>
                                      <w:lang w:val="fr-FR"/>
                                    </w:rPr>
                                    <w:t xml:space="preserve">CCPM en étapes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4AE3E4B" id="Rectangle 5" o:spid="_x0000_s1026" style="position:absolute;left:0;text-align:left;margin-left:24pt;margin-top:1.85pt;width:65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n6BgIAAGAEAAAOAAAAZHJzL2Uyb0RvYy54bWysVE2P2yAQvVfqf0DcGztRk0ZRnFW1q+2l&#10;ale72x9A8BAjAeMCiZ1/3wE7TvqhHqpe8AAzb+Y9Zry9661hJ/BBo6v4fFZyBk5ird2h4t9eH9+t&#10;OQtRuFoYdFDxMwR+t3v7Ztu1G1hgg6YGzwjEhU3XVryJsd0URZANWBFm2IKjS4XeikhbfyhqLzpC&#10;t6ZYlOWq6NDXrUcJIdDpw3DJdxlfKZDxq1IBIjMVp9piXn1e92ktdluxOXjRNlqOZYh/qMIK7Sjp&#10;BPUgomBHr3+Dslp6DKjiTKItUCktIXMgNvPyFzYvjWghcyFxQjvJFP4frPxyevJM1xVfceaEpSd6&#10;JtGEOxhgyyRP14YNeb20T37cBTIT1155m77EgvVZ0vMkKfSRSTpcL9arD0tSXtLd+7IsySaY4hrd&#10;+hA/AVqWjIp7yp6VFKfPIQ6uF5eULKDR9aM2Jm9Sm8C98ewk6IH3h/kIfuNVJAJDydmKZwMp1rhn&#10;UMScilzkhLnnrmBCSnBxPlw1ooYhx5I4XChMEZlQBkzIiqqbsEeAnwu9YA/0Rv8UCrllp+Dyb4UN&#10;wVNEzowuTsFWO/R/AjDEasw8+FP5N9IkM/b7nlySucf6TC3S0YxUPHw/Cg+c+WjucRgp4WSDNFEy&#10;DskcfjxGVDq/3RVgzEFtnMUaRy7Nye0+e11/DLsfAAAA//8DAFBLAwQUAAYACAAAACEAgeR+Nt4A&#10;AAAIAQAADwAAAGRycy9kb3ducmV2LnhtbEyPwU7DMBBE70j8g7VIXBB1aGhahWyqCsoBcSL0wNFJ&#10;FiciXke22yZ/j3uC4+ysZt4U28kM4kTO95YRHhYJCOLGtj1rhMPn6/0GhA+KWzVYJoSZPGzL66tC&#10;5a098wedqqBFDGGfK4QuhDGX0jcdGeUXdiSO3rd1RoUonZatU+cYbga5TJJMGtVzbOjUSM8dNT/V&#10;0SDsV7Xz892L4+X7XL3tv3R62GnE25tp9wQi0BT+nuGCH9GhjEy1PXLrxYDwuIlTAkK6BnGx01Ua&#10;DzVClq1BloX8P6D8BQAA//8DAFBLAQItABQABgAIAAAAIQC2gziS/gAAAOEBAAATAAAAAAAAAAAA&#10;AAAAAAAAAABbQ29udGVudF9UeXBlc10ueG1sUEsBAi0AFAAGAAgAAAAhADj9If/WAAAAlAEAAAsA&#10;AAAAAAAAAAAAAAAALwEAAF9yZWxzLy5yZWxzUEsBAi0AFAAGAAgAAAAhADV9OfoGAgAAYAQAAA4A&#10;AAAAAAAAAAAAAAAALgIAAGRycy9lMm9Eb2MueG1sUEsBAi0AFAAGAAgAAAAhAIHkfjbeAAAACAEA&#10;AA8AAAAAAAAAAAAAAAAAYAQAAGRycy9kb3ducmV2LnhtbFBLBQYAAAAABAAEAPMAAABrBQAAAAA=&#10;" fillcolor="white [3212]" strokecolor="#1f4d78 [1604]" strokeweight="1pt">
                      <v:textbox>
                        <w:txbxContent>
                          <w:p w:rsidR="00ED7FA1" w:rsidRPr="00C87711" w:rsidRDefault="00ED7FA1" w:rsidP="00C87711">
                            <w:pPr>
                              <w:spacing w:after="0" w:line="240" w:lineRule="auto"/>
                              <w:rPr>
                                <w:b/>
                                <w:sz w:val="28"/>
                                <w:szCs w:val="28"/>
                                <w:lang w:val="fr-FR"/>
                              </w:rPr>
                            </w:pPr>
                            <w:r>
                              <w:rPr>
                                <w:rFonts w:asciiTheme="minorHAnsi" w:eastAsia="Tahoma" w:hAnsiTheme="minorHAnsi"/>
                                <w:b/>
                                <w:bCs/>
                                <w:color w:val="4682B4"/>
                                <w:sz w:val="28"/>
                                <w:szCs w:val="28"/>
                                <w:lang w:val="fr-FR"/>
                              </w:rPr>
                              <w:t xml:space="preserve">CCPM en étapes </w:t>
                            </w:r>
                          </w:p>
                        </w:txbxContent>
                      </v:textbox>
                    </v:rect>
                  </w:pict>
                </mc:Fallback>
              </mc:AlternateContent>
            </w:r>
            <w:r w:rsidR="00C87711" w:rsidRPr="00910F43">
              <w:rPr>
                <w:rFonts w:asciiTheme="minorHAnsi" w:hAnsiTheme="minorHAnsi"/>
                <w:noProof/>
                <w:sz w:val="22"/>
                <w:szCs w:val="22"/>
              </w:rPr>
              <w:drawing>
                <wp:anchor distT="0" distB="0" distL="114300" distR="114300" simplePos="0" relativeHeight="251659264" behindDoc="0" locked="0" layoutInCell="1" allowOverlap="1" wp14:anchorId="2766FA4C" wp14:editId="349D0A21">
                  <wp:simplePos x="0" y="0"/>
                  <wp:positionH relativeFrom="column">
                    <wp:posOffset>257175</wp:posOffset>
                  </wp:positionH>
                  <wp:positionV relativeFrom="paragraph">
                    <wp:posOffset>6985</wp:posOffset>
                  </wp:positionV>
                  <wp:extent cx="7972799" cy="3686279"/>
                  <wp:effectExtent l="0" t="0" r="9525" b="0"/>
                  <wp:wrapNone/>
                  <wp:docPr id="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rotWithShape="1">
                          <a:blip r:embed="rId8" cstate="print"/>
                          <a:srcRect l="21455" t="30353" r="13146" b="33661"/>
                          <a:stretch/>
                        </pic:blipFill>
                        <pic:spPr bwMode="auto">
                          <a:xfrm>
                            <a:off x="0" y="0"/>
                            <a:ext cx="7972799" cy="36862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7711" w:rsidRPr="00910F43">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079A69A3" wp14:editId="49D336EE">
                      <wp:simplePos x="0" y="0"/>
                      <wp:positionH relativeFrom="column">
                        <wp:posOffset>962025</wp:posOffset>
                      </wp:positionH>
                      <wp:positionV relativeFrom="paragraph">
                        <wp:posOffset>511809</wp:posOffset>
                      </wp:positionV>
                      <wp:extent cx="1944216" cy="1133829"/>
                      <wp:effectExtent l="0" t="0" r="18415" b="28575"/>
                      <wp:wrapNone/>
                      <wp:docPr id="5" name="Rectangle 4"/>
                      <wp:cNvGraphicFramePr/>
                      <a:graphic xmlns:a="http://schemas.openxmlformats.org/drawingml/2006/main">
                        <a:graphicData uri="http://schemas.microsoft.com/office/word/2010/wordprocessingShape">
                          <wps:wsp>
                            <wps:cNvSpPr/>
                            <wps:spPr>
                              <a:xfrm>
                                <a:off x="0" y="0"/>
                                <a:ext cx="1944216" cy="11338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ListParagraph"/>
                                    <w:numPr>
                                      <w:ilvl w:val="0"/>
                                      <w:numId w:val="16"/>
                                    </w:numPr>
                                    <w:spacing w:after="0" w:line="240" w:lineRule="auto"/>
                                    <w:jc w:val="center"/>
                                    <w:rPr>
                                      <w:sz w:val="36"/>
                                      <w:szCs w:val="24"/>
                                    </w:rPr>
                                  </w:pPr>
                                  <w:r>
                                    <w:rPr>
                                      <w:rFonts w:asciiTheme="minorHAnsi" w:hAnsi="Calibri" w:cstheme="minorBidi"/>
                                      <w:color w:val="FFFFFF" w:themeColor="light1"/>
                                      <w:kern w:val="24"/>
                                      <w:sz w:val="36"/>
                                      <w:szCs w:val="36"/>
                                      <w:lang w:val="fr-FR"/>
                                    </w:rPr>
                                    <w:t>Planification</w:t>
                                  </w:r>
                                </w:p>
                                <w:p w:rsidR="00ED7FA1" w:rsidRDefault="00ED7FA1" w:rsidP="00C87711">
                                  <w:pPr>
                                    <w:pStyle w:val="NormalWeb"/>
                                    <w:spacing w:before="0" w:beforeAutospacing="0" w:after="0" w:afterAutospacing="0"/>
                                    <w:jc w:val="center"/>
                                    <w:rPr>
                                      <w:rFonts w:eastAsiaTheme="minorEastAsia"/>
                                    </w:rPr>
                                  </w:pPr>
                                  <w:r>
                                    <w:rPr>
                                      <w:rFonts w:asciiTheme="minorHAnsi" w:hAnsi="Calibri" w:cstheme="minorBidi"/>
                                      <w:color w:val="FF0000"/>
                                      <w:kern w:val="24"/>
                                      <w:sz w:val="28"/>
                                      <w:szCs w:val="28"/>
                                      <w:lang w:val="fr-FR"/>
                                    </w:rPr>
                                    <w:t>Mars - Avril 2015</w:t>
                                  </w:r>
                                </w:p>
                              </w:txbxContent>
                            </wps:txbx>
                            <wps:bodyPr rtlCol="0" anchor="ctr">
                              <a:noAutofit/>
                            </wps:bodyPr>
                          </wps:wsp>
                        </a:graphicData>
                      </a:graphic>
                      <wp14:sizeRelV relativeFrom="margin">
                        <wp14:pctHeight>0</wp14:pctHeight>
                      </wp14:sizeRelV>
                    </wp:anchor>
                  </w:drawing>
                </mc:Choice>
                <mc:Fallback>
                  <w:pict>
                    <v:rect w14:anchorId="079A69A3" id="Rectangle 4" o:spid="_x0000_s1027" style="position:absolute;left:0;text-align:left;margin-left:75.75pt;margin-top:40.3pt;width:153.1pt;height:8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8M7QEAACcEAAAOAAAAZHJzL2Uyb0RvYy54bWysU8tu2zAQvBfoPxC813rECRLBclAkaC9F&#10;GyTtB9DU0iLAF0jGlv++S1KRi6bIIagOFB87s7PD5eZ20oocwAdpTU+bVU0JGG4HafY9/fXzy6dr&#10;SkJkZmDKGujpCQK93X78sDm6Dlo7WjWAJ0hiQnd0PR1jdF1VBT6CZmFlHRg8FNZrFnHp99Xg2RHZ&#10;taraur6qjtYPzlsOIeDufTmk28wvBPD4Q4gAkaieoraYR5/HXRqr7YZ1e8/cKPksg71DhWbSYNKF&#10;6p5FRp69fEWlJfc2WBFX3OrKCiE55Bqwmqb+q5qnkTnItaA5wS02hf9Hy78fHjyRQ08vKTFM4xU9&#10;omnM7BWQdbLn6EKHUU/uwc+rgNNU6yS8Tn+sgkzZ0tNiKUyRcNxsbtbrtrmihONZ01xcXLc3ibU6&#10;w50P8StYTdKkpx7TZyvZ4VuIJfQlBHFJThGQZ/GkIGlQ5hEE1oEp24zOHQR3ypMDw7tnnIOJTTka&#10;2QBl+7LGb9azILK6TJiYhVRq4Z4JUne+5i5a5/gEhdyAC7h+S1gBL4ic2Zq4gLU01v+LQGFVc+YS&#10;/2JSsSa5FKfdlO84R6adnR1OeO8+qjtbXgYzfLT4MHgsWYz9/BytkPkGzpCZHLsxuzS/nNTuf65z&#10;1Pl9b38DAAD//wMAUEsDBBQABgAIAAAAIQBPC6C+3QAAAAoBAAAPAAAAZHJzL2Rvd25yZXYueG1s&#10;TI9BTsMwEEX3SNzBGiR21ElEmhLiVKgSGyQWLRzAjYc4NB5HsdMkt2dYwfJrnv5/U+0X14srjqHz&#10;pCDdJCCQGm86ahV8frw+7ECEqMno3hMqWDHAvr69qXRp/ExHvJ5iK7iEQqkV2BiHUsrQWHQ6bPyA&#10;xLcvPzodOY6tNKOeudz1MkuSrXS6I16wesCDxeZymhyPaDyuaTEfLu92eeuwX79xWpW6v1tenkFE&#10;XOIfDL/6rA41O539RCaInnOe5owq2CVbEAw85kUB4qwgy58ykHUl/79Q/wAAAP//AwBQSwECLQAU&#10;AAYACAAAACEAtoM4kv4AAADhAQAAEwAAAAAAAAAAAAAAAAAAAAAAW0NvbnRlbnRfVHlwZXNdLnht&#10;bFBLAQItABQABgAIAAAAIQA4/SH/1gAAAJQBAAALAAAAAAAAAAAAAAAAAC8BAABfcmVscy8ucmVs&#10;c1BLAQItABQABgAIAAAAIQA3Zg8M7QEAACcEAAAOAAAAAAAAAAAAAAAAAC4CAABkcnMvZTJvRG9j&#10;LnhtbFBLAQItABQABgAIAAAAIQBPC6C+3QAAAAoBAAAPAAAAAAAAAAAAAAAAAEcEAABkcnMvZG93&#10;bnJldi54bWxQSwUGAAAAAAQABADzAAAAUQUAAAAA&#10;" fillcolor="#5b9bd5 [3204]" strokecolor="#1f4d78 [1604]" strokeweight="1pt">
                      <v:textbox>
                        <w:txbxContent>
                          <w:p w:rsidR="00ED7FA1" w:rsidRDefault="00ED7FA1" w:rsidP="00C87711">
                            <w:pPr>
                              <w:pStyle w:val="ListParagraph"/>
                              <w:numPr>
                                <w:ilvl w:val="0"/>
                                <w:numId w:val="16"/>
                              </w:numPr>
                              <w:spacing w:after="0" w:line="240" w:lineRule="auto"/>
                              <w:jc w:val="center"/>
                              <w:rPr>
                                <w:sz w:val="36"/>
                                <w:szCs w:val="24"/>
                              </w:rPr>
                            </w:pPr>
                            <w:r>
                              <w:rPr>
                                <w:rFonts w:asciiTheme="minorHAnsi" w:hAnsi="Calibri" w:cstheme="minorBidi"/>
                                <w:color w:val="FFFFFF" w:themeColor="light1"/>
                                <w:kern w:val="24"/>
                                <w:sz w:val="36"/>
                                <w:szCs w:val="36"/>
                                <w:lang w:val="fr-FR"/>
                              </w:rPr>
                              <w:t>Planification</w:t>
                            </w:r>
                          </w:p>
                          <w:p w:rsidR="00ED7FA1" w:rsidRDefault="00ED7FA1" w:rsidP="00C87711">
                            <w:pPr>
                              <w:pStyle w:val="NormalWeb"/>
                              <w:spacing w:before="0" w:beforeAutospacing="0" w:after="0" w:afterAutospacing="0"/>
                              <w:jc w:val="center"/>
                              <w:rPr>
                                <w:rFonts w:eastAsiaTheme="minorEastAsia"/>
                              </w:rPr>
                            </w:pPr>
                            <w:r>
                              <w:rPr>
                                <w:rFonts w:asciiTheme="minorHAnsi" w:hAnsi="Calibri" w:cstheme="minorBidi"/>
                                <w:color w:val="FF0000"/>
                                <w:kern w:val="24"/>
                                <w:sz w:val="28"/>
                                <w:szCs w:val="28"/>
                                <w:lang w:val="fr-FR"/>
                              </w:rPr>
                              <w:t>Mars - Avril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46EF2273" wp14:editId="5F097562">
                      <wp:simplePos x="0" y="0"/>
                      <wp:positionH relativeFrom="column">
                        <wp:posOffset>2981325</wp:posOffset>
                      </wp:positionH>
                      <wp:positionV relativeFrom="paragraph">
                        <wp:posOffset>511809</wp:posOffset>
                      </wp:positionV>
                      <wp:extent cx="1656184" cy="1133829"/>
                      <wp:effectExtent l="0" t="0" r="20320" b="28575"/>
                      <wp:wrapNone/>
                      <wp:docPr id="7" name="Rectangle 6"/>
                      <wp:cNvGraphicFramePr/>
                      <a:graphic xmlns:a="http://schemas.openxmlformats.org/drawingml/2006/main">
                        <a:graphicData uri="http://schemas.microsoft.com/office/word/2010/wordprocessingShape">
                          <wps:wsp>
                            <wps:cNvSpPr/>
                            <wps:spPr>
                              <a:xfrm>
                                <a:off x="0" y="0"/>
                                <a:ext cx="1656184" cy="11338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2. Enquête</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12 au 21 Mai 2015</w:t>
                                  </w:r>
                                </w:p>
                              </w:txbxContent>
                            </wps:txbx>
                            <wps:bodyPr rtlCol="0" anchor="ctr">
                              <a:noAutofit/>
                            </wps:bodyPr>
                          </wps:wsp>
                        </a:graphicData>
                      </a:graphic>
                      <wp14:sizeRelV relativeFrom="margin">
                        <wp14:pctHeight>0</wp14:pctHeight>
                      </wp14:sizeRelV>
                    </wp:anchor>
                  </w:drawing>
                </mc:Choice>
                <mc:Fallback>
                  <w:pict>
                    <v:rect w14:anchorId="46EF2273" id="Rectangle 6" o:spid="_x0000_s1028" style="position:absolute;left:0;text-align:left;margin-left:234.75pt;margin-top:40.3pt;width:130.4pt;height:89.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Nc7gEAACcEAAAOAAAAZHJzL2Uyb0RvYy54bWysU9tuEzEQfUfiHyy/k72UhrDKpkKt4AVB&#10;1cIHON5x1pJvst1k8/eM7e2moogHxD54fZlz5szxeHszaUWO4IO0pqfNqqYEDLeDNIee/vzx+d2G&#10;khCZGZiyBnp6hkBvdm/fbE+ug9aOVg3gCZKY0J1cT8cYXVdVgY+gWVhZBwYPhfWaRVz6QzV4dkJ2&#10;raq2rtfVyfrBecshBNy9K4d0l/mFAB6/CxEgEtVT1Bbz6PO4T2O127Lu4JkbJZ9lsH9QoZk0mHSh&#10;umORkScvX1Fpyb0NVsQVt7qyQkgOuQaspql/q+ZxZA5yLWhOcItN4f/R8m/He0/k0NMPlBim8Yoe&#10;0DRmDgrIOtlzcqHDqEd37+dVwGmqdRJepz9WQaZs6XmxFKZIOG426+t1s3lPCcezprm62rQfE2t1&#10;gTsf4hewmqRJTz2mz1ay49cQS+hzCOKSnCIgz+JZQdKgzAMIrANTthmdOwhulSdHhnfPOAcTm3I0&#10;sgHK9nWN36xnQWR1mTAxC6nUwj0TpO58zV20zvEJCrkBF3D9N2EFvCByZmviAtbSWP8nAoVVzZlL&#10;/LNJxZrkUpz2U77jNkWmnb0dznjvPqpbW14GM3y0+DB4LFmM/fQUrZD5Bi6QmRy7Mbs0v5zU7i/X&#10;Oeryvne/AAAA//8DAFBLAwQUAAYACAAAACEA3Bco6N8AAAAKAQAADwAAAGRycy9kb3ducmV2Lnht&#10;bEyPQU7DMBBF90jcwRokdtRuStM2xKlQJTZILNpyADce4lB7HMVOk9wes4Ll6D/9/6bcT86yG/ah&#10;9SRhuRDAkGqvW2okfJ7fnrbAQlSklfWEEmYMsK/u70pVaD/SEW+n2LBUQqFQEkyMXcF5qA06FRa+&#10;Q0rZl++diunsG657NaZyZ3kmRM6daiktGNXhwWB9PQ0ujSg8zsvNeLh+mOm9RTt/4zBL+fgwvb4A&#10;izjFPxh+9ZM6VMnp4gfSgVkJz/lunVAJW5EDS8BmJVbALhKy9S4DXpX8/wvVDwAAAP//AwBQSwEC&#10;LQAUAAYACAAAACEAtoM4kv4AAADhAQAAEwAAAAAAAAAAAAAAAAAAAAAAW0NvbnRlbnRfVHlwZXNd&#10;LnhtbFBLAQItABQABgAIAAAAIQA4/SH/1gAAAJQBAAALAAAAAAAAAAAAAAAAAC8BAABfcmVscy8u&#10;cmVsc1BLAQItABQABgAIAAAAIQAuDqNc7gEAACcEAAAOAAAAAAAAAAAAAAAAAC4CAABkcnMvZTJv&#10;RG9jLnhtbFBLAQItABQABgAIAAAAIQDcFyjo3wAAAAoBAAAPAAAAAAAAAAAAAAAAAEgEAABkcnMv&#10;ZG93bnJldi54bWxQSwUGAAAAAAQABADzAAAAVAUAAAAA&#10;" fillcolor="#5b9bd5 [3204]" strokecolor="#1f4d78 [1604]" strokeweight="1pt">
                      <v:textbo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2. Enquête</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12 au 21 Mai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08E9281E" wp14:editId="73B4AF82">
                      <wp:simplePos x="0" y="0"/>
                      <wp:positionH relativeFrom="column">
                        <wp:posOffset>4629150</wp:posOffset>
                      </wp:positionH>
                      <wp:positionV relativeFrom="paragraph">
                        <wp:posOffset>368935</wp:posOffset>
                      </wp:positionV>
                      <wp:extent cx="1728192" cy="1282561"/>
                      <wp:effectExtent l="0" t="0" r="24765" b="13335"/>
                      <wp:wrapNone/>
                      <wp:docPr id="8" name="Rectangle 7"/>
                      <wp:cNvGraphicFramePr/>
                      <a:graphic xmlns:a="http://schemas.openxmlformats.org/drawingml/2006/main">
                        <a:graphicData uri="http://schemas.microsoft.com/office/word/2010/wordprocessingShape">
                          <wps:wsp>
                            <wps:cNvSpPr/>
                            <wps:spPr>
                              <a:xfrm>
                                <a:off x="0" y="0"/>
                                <a:ext cx="1728192" cy="12825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rPr>
                                      <w:rFonts w:asciiTheme="minorHAnsi" w:hAnsi="Calibri" w:cstheme="minorBidi"/>
                                      <w:color w:val="FFFFFF" w:themeColor="light1"/>
                                      <w:kern w:val="24"/>
                                      <w:sz w:val="36"/>
                                      <w:szCs w:val="36"/>
                                      <w:lang w:val="fr-FR"/>
                                    </w:rPr>
                                  </w:pPr>
                                  <w:r>
                                    <w:rPr>
                                      <w:rFonts w:asciiTheme="minorHAnsi" w:hAnsi="Calibri" w:cstheme="minorBidi"/>
                                      <w:color w:val="FFFFFF" w:themeColor="light1"/>
                                      <w:kern w:val="24"/>
                                      <w:sz w:val="36"/>
                                      <w:szCs w:val="36"/>
                                      <w:lang w:val="fr-FR"/>
                                    </w:rPr>
                                    <w:t xml:space="preserve">3. Analyse et élaboration du plan d’action: </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11 Septembre  2015</w:t>
                                  </w:r>
                                </w:p>
                              </w:txbxContent>
                            </wps:txbx>
                            <wps:bodyPr rtlCol="0" anchor="ctr">
                              <a:noAutofit/>
                            </wps:bodyPr>
                          </wps:wsp>
                        </a:graphicData>
                      </a:graphic>
                      <wp14:sizeRelV relativeFrom="margin">
                        <wp14:pctHeight>0</wp14:pctHeight>
                      </wp14:sizeRelV>
                    </wp:anchor>
                  </w:drawing>
                </mc:Choice>
                <mc:Fallback>
                  <w:pict>
                    <v:rect w14:anchorId="08E9281E" id="Rectangle 7" o:spid="_x0000_s1029" style="position:absolute;left:0;text-align:left;margin-left:364.5pt;margin-top:29.05pt;width:136.1pt;height:1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dT7QEAACcEAAAOAAAAZHJzL2Uyb0RvYy54bWysU9tu1DAQfUfiHyy/s7mgtku02Qq1ghcE&#10;VQsf4HXGG0u+yXY32b9nbKdZRBEPiDw4vsw5c+aMvbudtSIn8EFa09NmU1MChttBmmNPf3z/9G5L&#10;SYjMDExZAz09Q6C3+7dvdpProLWjVQN4giQmdJPr6Rij66oq8BE0CxvrwOChsF6ziEt/rAbPJmTX&#10;qmrr+rqarB+ctxxCwN37ckj3mV8I4PGbEAEiUT1FbTGPPo+HNFb7HeuOnrlR8kUG+wcVmkmDSVeq&#10;exYZefbyFZWW3NtgRdxwqysrhOSQa8Bqmvq3ap5G5iDXguYEt9oU/h8t/3p68EQOPcVGGaaxRY9o&#10;GjNHBeQm2TO50GHUk3vwyyrgNNU6C6/TH6sgc7b0vFoKcyQcN5ubdtt8aCnheNa02/bqukms1QXu&#10;fIifwWqSJj31mD5byU5fQiyhLyGIS3KKgDyLZwVJgzKPILAOTNlmdL5BcKc8OTHsPeMcTGzK0cgG&#10;KNtXNX6LnhWR1WXCxCykUiv3QpBu52vuonWJT1DIF3AF138TVsArIme2Jq5gLY31fyJQWNWSucS/&#10;mFSsSS7F+TDnHr9PkWnnYIcz9t1HdWfLy2CGjxYfBo8li7Efn6MVMnfgAlnI8TZml5aXk677r+sc&#10;dXnf+58AAAD//wMAUEsDBBQABgAIAAAAIQCguBVZ3gAAAAsBAAAPAAAAZHJzL2Rvd25yZXYueG1s&#10;TI/BTsMwEETvSPyDtUjcqO1ItCXEqVAlLkgcWvoBbrzEofY6ip0m+XvcExxHM5p5U+1m79gVh9gF&#10;UiBXAhhSE0xHrYLT1/vTFlhMmox2gVDBghF29f1dpUsTJjrg9ZhalksollqBTakvOY+NRa/jKvRI&#10;2fsOg9cpy6HlZtBTLveOF0Ksudcd5QWre9xbbC7H0ecRjYdFbqb95dPOHx265QfHRanHh/ntFVjC&#10;Of2F4Yaf0aHOTOcwkonMKdgUL/lLUvC8lcBuASFkAeysoFgLCbyu+P8P9S8AAAD//wMAUEsBAi0A&#10;FAAGAAgAAAAhALaDOJL+AAAA4QEAABMAAAAAAAAAAAAAAAAAAAAAAFtDb250ZW50X1R5cGVzXS54&#10;bWxQSwECLQAUAAYACAAAACEAOP0h/9YAAACUAQAACwAAAAAAAAAAAAAAAAAvAQAAX3JlbHMvLnJl&#10;bHNQSwECLQAUAAYACAAAACEAtLJ3U+0BAAAnBAAADgAAAAAAAAAAAAAAAAAuAgAAZHJzL2Uyb0Rv&#10;Yy54bWxQSwECLQAUAAYACAAAACEAoLgVWd4AAAALAQAADwAAAAAAAAAAAAAAAABHBAAAZHJzL2Rv&#10;d25yZXYueG1sUEsFBgAAAAAEAAQA8wAAAFIFAAAAAA==&#10;" fillcolor="#5b9bd5 [3204]" strokecolor="#1f4d78 [1604]" strokeweight="1pt">
                      <v:textbox>
                        <w:txbxContent>
                          <w:p w:rsidR="00ED7FA1" w:rsidRDefault="00ED7FA1" w:rsidP="00C87711">
                            <w:pPr>
                              <w:pStyle w:val="NormalWeb"/>
                              <w:spacing w:before="0" w:beforeAutospacing="0" w:after="0" w:afterAutospacing="0"/>
                              <w:jc w:val="center"/>
                              <w:rPr>
                                <w:rFonts w:asciiTheme="minorHAnsi" w:hAnsi="Calibri" w:cstheme="minorBidi"/>
                                <w:color w:val="FFFFFF" w:themeColor="light1"/>
                                <w:kern w:val="24"/>
                                <w:sz w:val="36"/>
                                <w:szCs w:val="36"/>
                                <w:lang w:val="fr-FR"/>
                              </w:rPr>
                            </w:pPr>
                            <w:r>
                              <w:rPr>
                                <w:rFonts w:asciiTheme="minorHAnsi" w:hAnsi="Calibri" w:cstheme="minorBidi"/>
                                <w:color w:val="FFFFFF" w:themeColor="light1"/>
                                <w:kern w:val="24"/>
                                <w:sz w:val="36"/>
                                <w:szCs w:val="36"/>
                                <w:lang w:val="fr-FR"/>
                              </w:rPr>
                              <w:t xml:space="preserve">3. Analyse et élaboration du plan d’action: </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11 Septembre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75BDF94C" wp14:editId="1411C82E">
                      <wp:simplePos x="0" y="0"/>
                      <wp:positionH relativeFrom="column">
                        <wp:posOffset>6429375</wp:posOffset>
                      </wp:positionH>
                      <wp:positionV relativeFrom="paragraph">
                        <wp:posOffset>378460</wp:posOffset>
                      </wp:positionV>
                      <wp:extent cx="1800200" cy="1350591"/>
                      <wp:effectExtent l="0" t="0" r="10160" b="21590"/>
                      <wp:wrapNone/>
                      <wp:docPr id="9" name="Rectangle 8"/>
                      <wp:cNvGraphicFramePr/>
                      <a:graphic xmlns:a="http://schemas.openxmlformats.org/drawingml/2006/main">
                        <a:graphicData uri="http://schemas.microsoft.com/office/word/2010/wordprocessingShape">
                          <wps:wsp>
                            <wps:cNvSpPr/>
                            <wps:spPr>
                              <a:xfrm>
                                <a:off x="0" y="0"/>
                                <a:ext cx="1800200" cy="13505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4. Suivi</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Septembre 2015 au Mai 2016</w:t>
                                  </w:r>
                                </w:p>
                              </w:txbxContent>
                            </wps:txbx>
                            <wps:bodyPr rtlCol="0" anchor="ctr">
                              <a:noAutofit/>
                            </wps:bodyPr>
                          </wps:wsp>
                        </a:graphicData>
                      </a:graphic>
                      <wp14:sizeRelV relativeFrom="margin">
                        <wp14:pctHeight>0</wp14:pctHeight>
                      </wp14:sizeRelV>
                    </wp:anchor>
                  </w:drawing>
                </mc:Choice>
                <mc:Fallback>
                  <w:pict>
                    <v:rect w14:anchorId="75BDF94C" id="Rectangle 8" o:spid="_x0000_s1030" style="position:absolute;left:0;text-align:left;margin-left:506.25pt;margin-top:29.8pt;width:141.75pt;height:106.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4hs7QEAACcEAAAOAAAAZHJzL2Uyb0RvYy54bWysU8tu2zAQvBfoPxC815LcunAEy0GQoL0U&#10;bZC0H0BTS4sAXyAZS/77LklFLpKihyI6UHzszM7OkrvrSStyAh+kNR1tVjUlYLjtpTl29NfPLx+2&#10;lITITM+UNdDRMwR6vX//bje6FtZ2sKoHT5DEhHZ0HR1idG1VBT6AZmFlHRg8FNZrFnHpj1Xv2Yjs&#10;WlXruv5cjdb3zlsOIeDuXTmk+8wvBPD4Q4gAkaiOoraYR5/HQxqr/Y61R8/cIPksg/2HCs2kwaQL&#10;1R2LjDx5+YpKS+5tsCKuuNWVFUJyyDVgNU39oprHgTnItaA5wS02hbej5d9P957IvqNXlBimsUUP&#10;aBozRwVkm+wZXWgx6tHd+3kVcJpqnYTX6Y9VkClbel4shSkSjpvNtq6xT5RwPGs+burNVZNYqwvc&#10;+RC/gtUkTTrqMX22kp2+hVhCn0MQl+QUAXkWzwqSBmUeQGAdmHKd0fkGwa3y5MSw94xzMLEpRwPr&#10;oWxvavxmPQsiq8uEiVlIpRbumSDdztfcRescn6CQL+ACrv8lrIAXRM5sTVzAWhrr/0agsKo5c4l/&#10;NqlYk1yK02HKPf6UItPOwfZn7LuP6taWl8EMHyw+DB5LFmNvnqIVMnfgApnJ8TZml+aXk677n+sc&#10;dXnf+98AAAD//wMAUEsDBBQABgAIAAAAIQD/svUF3gAAAAwBAAAPAAAAZHJzL2Rvd25yZXYueG1s&#10;TI/NTsMwEITvSLyDtUjcqBOjpjTEqVAlLkgc2vIAbrzEof6JYqdJ3p7tCY6jGc18U+1mZ9kVh9gF&#10;LyFfZcDQN0F3vpXwdXp/egEWk/Ja2eBRwoIRdvX9XaVKHSZ/wOsxtYxKfCyVBJNSX3IeG4NOxVXo&#10;0ZP3HQanEsmh5XpQE5U7y0WWFdypztOCUT3uDTaX4+hoROFhyTfT/vJp5o8O7fKD4yLl48P89gos&#10;4Zz+wnDDJ3SoiekcRq8js6SzXKwpK2G9LYDdEmJb0L2zBLERz8Driv8/Uf8CAAD//wMAUEsBAi0A&#10;FAAGAAgAAAAhALaDOJL+AAAA4QEAABMAAAAAAAAAAAAAAAAAAAAAAFtDb250ZW50X1R5cGVzXS54&#10;bWxQSwECLQAUAAYACAAAACEAOP0h/9YAAACUAQAACwAAAAAAAAAAAAAAAAAvAQAAX3JlbHMvLnJl&#10;bHNQSwECLQAUAAYACAAAACEAtdeIbO0BAAAnBAAADgAAAAAAAAAAAAAAAAAuAgAAZHJzL2Uyb0Rv&#10;Yy54bWxQSwECLQAUAAYACAAAACEA/7L1Bd4AAAAMAQAADwAAAAAAAAAAAAAAAABHBAAAZHJzL2Rv&#10;d25yZXYueG1sUEsFBgAAAAAEAAQA8wAAAFIFAAAAAA==&#10;" fillcolor="#5b9bd5 [3204]" strokecolor="#1f4d78 [1604]" strokeweight="1pt">
                      <v:textbo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4. Suivi</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Septembre 2015 au Mai 2016</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5408" behindDoc="0" locked="0" layoutInCell="1" allowOverlap="1" wp14:anchorId="09395206" wp14:editId="770C6454">
                      <wp:simplePos x="0" y="0"/>
                      <wp:positionH relativeFrom="column">
                        <wp:posOffset>971550</wp:posOffset>
                      </wp:positionH>
                      <wp:positionV relativeFrom="paragraph">
                        <wp:posOffset>2169160</wp:posOffset>
                      </wp:positionV>
                      <wp:extent cx="1792173" cy="1414619"/>
                      <wp:effectExtent l="0" t="0" r="17780" b="14605"/>
                      <wp:wrapNone/>
                      <wp:docPr id="10" name="Rectangle 9"/>
                      <wp:cNvGraphicFramePr/>
                      <a:graphic xmlns:a="http://schemas.openxmlformats.org/drawingml/2006/main">
                        <a:graphicData uri="http://schemas.microsoft.com/office/word/2010/wordprocessingShape">
                          <wps:wsp>
                            <wps:cNvSpPr/>
                            <wps:spPr>
                              <a:xfrm>
                                <a:off x="0" y="0"/>
                                <a:ext cx="1792173" cy="14146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rPr>
                                      <w:rFonts w:asciiTheme="minorHAnsi" w:hAnsi="Calibri" w:cstheme="minorBidi"/>
                                      <w:color w:val="FFFFFF" w:themeColor="light1"/>
                                      <w:kern w:val="24"/>
                                      <w:sz w:val="36"/>
                                      <w:szCs w:val="36"/>
                                      <w:lang w:val="fr-FR"/>
                                    </w:rPr>
                                  </w:pPr>
                                  <w:r>
                                    <w:rPr>
                                      <w:rFonts w:asciiTheme="minorHAnsi" w:hAnsi="Calibri" w:cstheme="minorBidi"/>
                                      <w:color w:val="FFFFFF" w:themeColor="light1"/>
                                      <w:kern w:val="24"/>
                                      <w:sz w:val="36"/>
                                      <w:szCs w:val="36"/>
                                      <w:lang w:val="fr-FR"/>
                                    </w:rPr>
                                    <w:t xml:space="preserve">Décision de mise en œuvre: </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06 Mai 2015</w:t>
                                  </w:r>
                                </w:p>
                              </w:txbxContent>
                            </wps:txbx>
                            <wps:bodyPr rtlCol="0" anchor="ctr">
                              <a:noAutofit/>
                            </wps:bodyPr>
                          </wps:wsp>
                        </a:graphicData>
                      </a:graphic>
                      <wp14:sizeRelV relativeFrom="margin">
                        <wp14:pctHeight>0</wp14:pctHeight>
                      </wp14:sizeRelV>
                    </wp:anchor>
                  </w:drawing>
                </mc:Choice>
                <mc:Fallback>
                  <w:pict>
                    <v:rect w14:anchorId="09395206" id="Rectangle 9" o:spid="_x0000_s1031" style="position:absolute;left:0;text-align:left;margin-left:76.5pt;margin-top:170.8pt;width:141.1pt;height:11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YK8QEAACgEAAAOAAAAZHJzL2Uyb0RvYy54bWysU01v2zAMvQ/YfxB0X2xn/ViNOMXQYrsM&#10;W9FuP0CRqViAJBqSmjj/fpTkuMM67DDMB1mUyEe+R2pzO1nDDuCDRtfxZlVzBk5ir92+4z++f3r3&#10;gbMQheuFQQcdP0Hgt9u3bzbHsYU1Dmh68IxAXGiPY8eHGMe2qoIcwIqwwhEcXSr0VkQy/b7qvTgS&#10;ujXVuq6vqiP6fvQoIQQ6vS+XfJvxlQIZvykVIDLTcaot5tXndZfWarsR7d6LcdByLkP8QxVWaEdJ&#10;F6h7EQV79voVlNXSY0AVVxJthUppCZkDsWnq39g8DWKEzIXECeMiU/h/sPLr4cEz3VPvSB4nLPXo&#10;kVQTbm+A3SR9jmNoye1pfPCzFWibyE7K2/QnGmzKmp4WTWGKTNJhc32zbq7fcybprrloLq6ajFq9&#10;hI8+xM+AlqVNxz2lz1qKw5cQKSW5nl3ISOWUAvIungykGox7BEVEKOU6R+cRgjvj2UFQ84WU4GJT&#10;rgbRQzm+rOlLLCnJEpGtDJiQlTZmwZ4B0ni+xi4ws38KhTyBS3D9t8JK8BKRM6OLS7DVDv2fAAyx&#10;mjMX/7NIRZqkUpx2U27y5bmhO+xP1HgfzR2WpyGcHJBehowli8OPzxGVzh1IICVkBqdxzCrNTyfN&#10;+6929np54NufAAAA//8DAFBLAwQUAAYACAAAACEA6aSipt4AAAALAQAADwAAAGRycy9kb3ducmV2&#10;LnhtbEyPy07DMBRE90j8g3WR2FEnzQOUxqlQJTZILFr4ADe+jUP9iGKnSf6eywqWoxnNnKn3izXs&#10;hmPovROQbhJg6FqvetcJ+Pp8e3oBFqJ0ShrvUMCKAfbN/V0tK+Vnd8TbKXaMSlyopAAd41BxHlqN&#10;VoaNH9CRd/GjlZHk2HE1ypnKreHbJCm5lb2jBS0HPGhsr6fJ0ojE45o+z4frh17eezTrN06rEI8P&#10;y+sOWMQl/oXhF5/QoSGms5+cCsyQLjL6EgVkeVoCo0SeFVtgZwFFmefAm5r//9D8AAAA//8DAFBL&#10;AQItABQABgAIAAAAIQC2gziS/gAAAOEBAAATAAAAAAAAAAAAAAAAAAAAAABbQ29udGVudF9UeXBl&#10;c10ueG1sUEsBAi0AFAAGAAgAAAAhADj9If/WAAAAlAEAAAsAAAAAAAAAAAAAAAAALwEAAF9yZWxz&#10;Ly5yZWxzUEsBAi0AFAAGAAgAAAAhACQ+lgrxAQAAKAQAAA4AAAAAAAAAAAAAAAAALgIAAGRycy9l&#10;Mm9Eb2MueG1sUEsBAi0AFAAGAAgAAAAhAOmkoqbeAAAACwEAAA8AAAAAAAAAAAAAAAAASwQAAGRy&#10;cy9kb3ducmV2LnhtbFBLBQYAAAAABAAEAPMAAABWBQAAAAA=&#10;" fillcolor="#5b9bd5 [3204]" strokecolor="#1f4d78 [1604]" strokeweight="1pt">
                      <v:textbox>
                        <w:txbxContent>
                          <w:p w:rsidR="00ED7FA1" w:rsidRDefault="00ED7FA1" w:rsidP="00C87711">
                            <w:pPr>
                              <w:pStyle w:val="NormalWeb"/>
                              <w:spacing w:before="0" w:beforeAutospacing="0" w:after="0" w:afterAutospacing="0"/>
                              <w:jc w:val="center"/>
                              <w:rPr>
                                <w:rFonts w:asciiTheme="minorHAnsi" w:hAnsi="Calibri" w:cstheme="minorBidi"/>
                                <w:color w:val="FFFFFF" w:themeColor="light1"/>
                                <w:kern w:val="24"/>
                                <w:sz w:val="36"/>
                                <w:szCs w:val="36"/>
                                <w:lang w:val="fr-FR"/>
                              </w:rPr>
                            </w:pPr>
                            <w:r>
                              <w:rPr>
                                <w:rFonts w:asciiTheme="minorHAnsi" w:hAnsi="Calibri" w:cstheme="minorBidi"/>
                                <w:color w:val="FFFFFF" w:themeColor="light1"/>
                                <w:kern w:val="24"/>
                                <w:sz w:val="36"/>
                                <w:szCs w:val="36"/>
                                <w:lang w:val="fr-FR"/>
                              </w:rPr>
                              <w:t xml:space="preserve">Décision de mise en œuvre: </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06 Mai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3171D48A" wp14:editId="76F38CDE">
                      <wp:simplePos x="0" y="0"/>
                      <wp:positionH relativeFrom="column">
                        <wp:posOffset>2762250</wp:posOffset>
                      </wp:positionH>
                      <wp:positionV relativeFrom="paragraph">
                        <wp:posOffset>2169160</wp:posOffset>
                      </wp:positionV>
                      <wp:extent cx="1728192" cy="1414619"/>
                      <wp:effectExtent l="0" t="0" r="24765" b="14605"/>
                      <wp:wrapNone/>
                      <wp:docPr id="11" name="Rectangle 10"/>
                      <wp:cNvGraphicFramePr/>
                      <a:graphic xmlns:a="http://schemas.openxmlformats.org/drawingml/2006/main">
                        <a:graphicData uri="http://schemas.microsoft.com/office/word/2010/wordprocessingShape">
                          <wps:wsp>
                            <wps:cNvSpPr/>
                            <wps:spPr>
                              <a:xfrm>
                                <a:off x="0" y="0"/>
                                <a:ext cx="1728192" cy="14146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Rapport préliminaire</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22 Mai 2015</w:t>
                                  </w:r>
                                </w:p>
                              </w:txbxContent>
                            </wps:txbx>
                            <wps:bodyPr rtlCol="0" anchor="ctr">
                              <a:noAutofit/>
                            </wps:bodyPr>
                          </wps:wsp>
                        </a:graphicData>
                      </a:graphic>
                      <wp14:sizeRelV relativeFrom="margin">
                        <wp14:pctHeight>0</wp14:pctHeight>
                      </wp14:sizeRelV>
                    </wp:anchor>
                  </w:drawing>
                </mc:Choice>
                <mc:Fallback>
                  <w:pict>
                    <v:rect w14:anchorId="3171D48A" id="Rectangle 10" o:spid="_x0000_s1032" style="position:absolute;left:0;text-align:left;margin-left:217.5pt;margin-top:170.8pt;width:136.1pt;height:11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jd7wEAACkEAAAOAAAAZHJzL2Uyb0RvYy54bWysU01v2zAMvQ/YfxB0X2wHXdYacYqhxXYZ&#10;tqLdfoAiU7EASRQkNXH+/SjZdYZ12GGYD7I++B7JR3J7O1rDjhCiRtfxZlVzBk5ir92h4z++f3p3&#10;zVlMwvXCoIOOnyHy293bN9uTb2GNA5oeAiMSF9uT7/iQkm+rKsoBrIgr9ODoUWGwItExHKo+iBOx&#10;W1Ot63pTnTD0PqCEGOn2fnrku8KvFMj0TakIiZmOU2yprKGs+7xWu61oD0H4Qcs5DPEPUVihHTld&#10;qO5FEuw56FdUVsuAEVVaSbQVKqUllBwom6b+LZunQXgouZA40S8yxf9HK78eHwLTPdWu4cwJSzV6&#10;JNWEOxhgTRHo5GNLdk/+IZBc+RRpm7MdVbD5T3mwsYh6XkSFMTFJl82H9XVzs+ZM0ltz1Vxtmpss&#10;e3WB+xDTZ0DL8qbjgfwXMcXxS0yT6YsJ4S4BlF06G8gxGPcIijIhl+uCLj0Edyawo6DqCynBpWZ6&#10;GkQP0/X7mr45ngVRoiuEmVlpYxbumSD352vuKdbZPkOhtOACrv8W2AReEMUzurSArXYY/kRgKKvZ&#10;82T/ItIkTVYpjfuxVHmTLfPNHvszVT4kc4fTbAgnB6TRkGny4vDjc0KlSwUukJmc+rGoNM9Obvhf&#10;z8XqMuG7nwAAAP//AwBQSwMEFAAGAAgAAAAhAIHETMnfAAAACwEAAA8AAABkcnMvZG93bnJldi54&#10;bWxMj8FugzAQRO+V+g/WVuqtMSQEKoKJqki9VOohST/AwRtMY68RNgH+vu6pPY5mNPOm2s/WsDsO&#10;vnMkIF0lwJAapzpqBXyd319egfkgSUnjCAUs6GFfPz5UslRuoiPeT6FlsYR8KQXoEPqSc99otNKv&#10;XI8UvasbrAxRDi1Xg5xiuTV8nSQ5t7KjuKBljweNze002jgi8bikxXS4fer5o0OzfOO4CPH8NL/t&#10;gAWcw18YfvEjOtSR6eJGUp4ZAdlmG78EAZsszYHFRJEUa2AXAds8y4DXFf//of4BAAD//wMAUEsB&#10;Ai0AFAAGAAgAAAAhALaDOJL+AAAA4QEAABMAAAAAAAAAAAAAAAAAAAAAAFtDb250ZW50X1R5cGVz&#10;XS54bWxQSwECLQAUAAYACAAAACEAOP0h/9YAAACUAQAACwAAAAAAAAAAAAAAAAAvAQAAX3JlbHMv&#10;LnJlbHNQSwECLQAUAAYACAAAACEATLd43e8BAAApBAAADgAAAAAAAAAAAAAAAAAuAgAAZHJzL2Uy&#10;b0RvYy54bWxQSwECLQAUAAYACAAAACEAgcRMyd8AAAALAQAADwAAAAAAAAAAAAAAAABJBAAAZHJz&#10;L2Rvd25yZXYueG1sUEsFBgAAAAAEAAQA8wAAAFUFAAAAAA==&#10;" fillcolor="#5b9bd5 [3204]" strokecolor="#1f4d78 [1604]" strokeweight="1pt">
                      <v:textbo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Rapport préliminaire</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22 Mai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78701F93" wp14:editId="00783F38">
                      <wp:simplePos x="0" y="0"/>
                      <wp:positionH relativeFrom="column">
                        <wp:posOffset>4486275</wp:posOffset>
                      </wp:positionH>
                      <wp:positionV relativeFrom="paragraph">
                        <wp:posOffset>2169160</wp:posOffset>
                      </wp:positionV>
                      <wp:extent cx="1864180" cy="1414619"/>
                      <wp:effectExtent l="0" t="0" r="22225" b="14605"/>
                      <wp:wrapNone/>
                      <wp:docPr id="12" name="Rectangle 11"/>
                      <wp:cNvGraphicFramePr/>
                      <a:graphic xmlns:a="http://schemas.openxmlformats.org/drawingml/2006/main">
                        <a:graphicData uri="http://schemas.microsoft.com/office/word/2010/wordprocessingShape">
                          <wps:wsp>
                            <wps:cNvSpPr/>
                            <wps:spPr>
                              <a:xfrm>
                                <a:off x="0" y="0"/>
                                <a:ext cx="1864180" cy="14146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FFFF" w:themeColor="light1"/>
                                      <w:kern w:val="24"/>
                                      <w:sz w:val="36"/>
                                      <w:szCs w:val="36"/>
                                      <w:lang w:val="fr-FR"/>
                                    </w:rPr>
                                    <w:t xml:space="preserve">Rapport final et plan d’action: </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30 Septembre 2015</w:t>
                                  </w:r>
                                </w:p>
                              </w:txbxContent>
                            </wps:txbx>
                            <wps:bodyPr rtlCol="0" anchor="ctr">
                              <a:noAutofit/>
                            </wps:bodyPr>
                          </wps:wsp>
                        </a:graphicData>
                      </a:graphic>
                      <wp14:sizeRelV relativeFrom="margin">
                        <wp14:pctHeight>0</wp14:pctHeight>
                      </wp14:sizeRelV>
                    </wp:anchor>
                  </w:drawing>
                </mc:Choice>
                <mc:Fallback>
                  <w:pict>
                    <v:rect w14:anchorId="78701F93" id="Rectangle 11" o:spid="_x0000_s1033" style="position:absolute;left:0;text-align:left;margin-left:353.25pt;margin-top:170.8pt;width:146.8pt;height:111.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1Hn7gEAACkEAAAOAAAAZHJzL2Uyb0RvYy54bWysU9uO0zAQfUfiHyy/0yRVKSVqukK7ghcE&#10;q93lA1xn3FjyTba3Sf+esZ1NEYt4QOTB8WXOmTNn7P3NpBU5gw/Smo42q5oSMNz20pw6+uPp87sd&#10;JSEy0zNlDXT0AoHeHN6+2Y+uhbUdrOrBEyQxoR1dR4cYXVtVgQ+gWVhZBwYPhfWaRVz6U9V7NiK7&#10;VtW6rrfVaH3vvOUQAu7elUN6yPxCAI/fhQgQieooaot59Hk8prE67Fl78swNks8y2D+o0EwaTLpQ&#10;3bHIyLOXr6i05N4GK+KKW11ZISSHXANW09S/VfM4MAe5FjQnuMWm8P9o+bfzvSeyx96tKTFMY48e&#10;0DVmTgpI0ySDRhdajHt0935eBZymaifhdfpjHWTKpl4WU2GKhONms9tumh16z/Gs2TSbbfMxsVZX&#10;uPMhfgGrSZp01GP+bCY7fw2xhL6EIC7JKQLyLF4UJA3KPIDASjDlOqPzHYJb5cmZYfcZ52BiU44G&#10;1kPZfl/jN+tZEFldJkzMQiq1cM8E6X6+5i5a5/gEhXwFF3D9N2EFvCByZmviAtbSWP8nAoVVzZlL&#10;/ItJxZrkUpyOU+7yhxSZdo62v2DnfVS3trwNZvhg8WnwWLIY++k5WiFzB66QmRzvY3Zpfjvpwv+6&#10;zlHXF374CQAA//8DAFBLAwQUAAYACAAAACEANZvHP98AAAAMAQAADwAAAGRycy9kb3ducmV2Lnht&#10;bEyPy07DMBBF90j8gzVI7KgdSFOUxqlQJTZILFr4gGk8xGn9iGKnSf4edwXL0T2690y1m61hVxpC&#10;552EbCWAkWu86lwr4fvr/ekVWIjoFBrvSMJCAXb1/V2FpfKTO9D1GFuWSlwoUYKOsS85D40mi2Hl&#10;e3Ip+/GDxZjOoeVqwCmVW8OfhSi4xc6lBY097TU1l+No0wjSYck20/7yqeePjsxypnGR8vFhftsC&#10;izTHPxhu+kkd6uR08qNTgRkJG1GsEyrhJc8KYDdCCJEBO0lYF3kOvK74/yfqXwAAAP//AwBQSwEC&#10;LQAUAAYACAAAACEAtoM4kv4AAADhAQAAEwAAAAAAAAAAAAAAAAAAAAAAW0NvbnRlbnRfVHlwZXNd&#10;LnhtbFBLAQItABQABgAIAAAAIQA4/SH/1gAAAJQBAAALAAAAAAAAAAAAAAAAAC8BAABfcmVscy8u&#10;cmVsc1BLAQItABQABgAIAAAAIQAH21Hn7gEAACkEAAAOAAAAAAAAAAAAAAAAAC4CAABkcnMvZTJv&#10;RG9jLnhtbFBLAQItABQABgAIAAAAIQA1m8c/3wAAAAwBAAAPAAAAAAAAAAAAAAAAAEgEAABkcnMv&#10;ZG93bnJldi54bWxQSwUGAAAAAAQABADzAAAAVAUAAAAA&#10;" fillcolor="#5b9bd5 [3204]" strokecolor="#1f4d78 [1604]" strokeweight="1pt">
                      <v:textbox>
                        <w:txbxContent>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FFFF" w:themeColor="light1"/>
                                <w:kern w:val="24"/>
                                <w:sz w:val="36"/>
                                <w:szCs w:val="36"/>
                                <w:lang w:val="fr-FR"/>
                              </w:rPr>
                              <w:t xml:space="preserve">Rapport final et plan d’action: </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30 Septembre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201E01B7" wp14:editId="3A349011">
                      <wp:simplePos x="0" y="0"/>
                      <wp:positionH relativeFrom="column">
                        <wp:posOffset>6362700</wp:posOffset>
                      </wp:positionH>
                      <wp:positionV relativeFrom="paragraph">
                        <wp:posOffset>2169159</wp:posOffset>
                      </wp:positionV>
                      <wp:extent cx="1872208" cy="1492653"/>
                      <wp:effectExtent l="0" t="0" r="13970" b="12700"/>
                      <wp:wrapNone/>
                      <wp:docPr id="13" name="Rectangle 12"/>
                      <wp:cNvGraphicFramePr/>
                      <a:graphic xmlns:a="http://schemas.openxmlformats.org/drawingml/2006/main">
                        <a:graphicData uri="http://schemas.microsoft.com/office/word/2010/wordprocessingShape">
                          <wps:wsp>
                            <wps:cNvSpPr/>
                            <wps:spPr>
                              <a:xfrm>
                                <a:off x="0" y="0"/>
                                <a:ext cx="1872208" cy="14926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FFFF" w:themeColor="light1"/>
                                      <w:kern w:val="24"/>
                                      <w:sz w:val="36"/>
                                      <w:szCs w:val="36"/>
                                      <w:lang w:val="fr-FR"/>
                                    </w:rPr>
                                    <w:t>Rapport trimestriel à l’EHP</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- 31 Décembre 2015</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- 31 Mars 2016</w:t>
                                  </w:r>
                                </w:p>
                              </w:txbxContent>
                            </wps:txbx>
                            <wps:bodyPr rtlCol="0" anchor="ctr">
                              <a:noAutofit/>
                            </wps:bodyPr>
                          </wps:wsp>
                        </a:graphicData>
                      </a:graphic>
                      <wp14:sizeRelV relativeFrom="margin">
                        <wp14:pctHeight>0</wp14:pctHeight>
                      </wp14:sizeRelV>
                    </wp:anchor>
                  </w:drawing>
                </mc:Choice>
                <mc:Fallback>
                  <w:pict>
                    <v:rect w14:anchorId="201E01B7" id="Rectangle 12" o:spid="_x0000_s1034" style="position:absolute;left:0;text-align:left;margin-left:501pt;margin-top:170.8pt;width:147.4pt;height:117.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Ta7wEAACkEAAAOAAAAZHJzL2Uyb0RvYy54bWysU8tu2zAQvBfoPxC813qkSR3BclAkaC9F&#10;GyTNB9DU0iLAF0jGlv++S1KRg6booagPMh87s7Ozy83NpBU5gA/Smp42q5oSMNwO0ux7+vTzy4c1&#10;JSEyMzBlDfT0BIHebN+/2xxdB60drRrAEyQxoTu6no4xuq6qAh9Bs7CyDgxeCus1i7j1+2rw7Ijs&#10;WlVtXV9VR+sH5y2HEPD0rlzSbeYXAnj8IUSASFRPUVvMX5+/u/StthvW7T1zo+SzDPYPKjSTBpMu&#10;VHcsMvLs5RsqLbm3wYq44lZXVgjJIdeA1TT1b9U8jsxBrgXNCW6xKfw/Wv79cO+JHLB3F5QYprFH&#10;D+gaM3sFpGmTQUcXOox7dPd+3gVcpmon4XX6xzrIlE09LabCFAnHw2b9qW1rHAOOd83H6/bq8iKx&#10;Vme48yF+BatJWvTUY/5sJjt8C7GEvoQgLskpAvIqnhQkDco8gMBKMGWb0XmG4FZ5cmDYfcY5mNiU&#10;q5ENUI4va/zNehZEVpcJE7OQSi3cM0Gaz7fcRescn6CQR3AB138TVsALIme2Ji5gLY31fyJQWNWc&#10;ucS/mFSsSS7FaTflLq9TZDrZ2eGEnfdR3dryNpjho8WnwWPJYuzn52iFzB04Q2ZynMfs0vx20sC/&#10;3ueo8wvf/gIAAP//AwBQSwMEFAAGAAgAAAAhALMxRezfAAAADQEAAA8AAABkcnMvZG93bnJldi54&#10;bWxMj81OwzAQhO9IvIO1SNyonQAJhDgVqsQFiUMLD+DGSxzqnyh2muTt2Z7gOJrRzDf1dnGWnXGM&#10;ffASso0Ahr4NuvedhK/Pt7snYDEpr5UNHiWsGGHbXF/VqtJh9ns8H1LHqMTHSkkwKQ0V57E16FTc&#10;hAE9ed9hdCqRHDuuRzVTubM8F6LgTvWeFowacGewPR0mRyMK92tWzrvTh1nee7TrD06rlLc3y+sL&#10;sIRL+gvDBZ/QoSGmY5i8jsySFiKnM0nC/UNWALtE8ueC7hwlPJZFCbyp+f8XzS8AAAD//wMAUEsB&#10;Ai0AFAAGAAgAAAAhALaDOJL+AAAA4QEAABMAAAAAAAAAAAAAAAAAAAAAAFtDb250ZW50X1R5cGVz&#10;XS54bWxQSwECLQAUAAYACAAAACEAOP0h/9YAAACUAQAACwAAAAAAAAAAAAAAAAAvAQAAX3JlbHMv&#10;LnJlbHNQSwECLQAUAAYACAAAACEAwWt02u8BAAApBAAADgAAAAAAAAAAAAAAAAAuAgAAZHJzL2Uy&#10;b0RvYy54bWxQSwECLQAUAAYACAAAACEAszFF7N8AAAANAQAADwAAAAAAAAAAAAAAAABJBAAAZHJz&#10;L2Rvd25yZXYueG1sUEsFBgAAAAAEAAQA8wAAAFUFAAAAAA==&#10;" fillcolor="#5b9bd5 [3204]" strokecolor="#1f4d78 [1604]" strokeweight="1pt">
                      <v:textbox>
                        <w:txbxContent>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FFFF" w:themeColor="light1"/>
                                <w:kern w:val="24"/>
                                <w:sz w:val="36"/>
                                <w:szCs w:val="36"/>
                                <w:lang w:val="fr-FR"/>
                              </w:rPr>
                              <w:t>Rapport trimestriel à l’EHP</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- 31 Décembre 2015</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- 31 Mars 2016</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0D879F34" wp14:editId="26F3408B">
                      <wp:simplePos x="0" y="0"/>
                      <wp:positionH relativeFrom="column">
                        <wp:posOffset>104364</wp:posOffset>
                      </wp:positionH>
                      <wp:positionV relativeFrom="paragraph">
                        <wp:posOffset>864646</wp:posOffset>
                      </wp:positionV>
                      <wp:extent cx="1209863" cy="504056"/>
                      <wp:effectExtent l="0" t="8890" r="19685" b="19685"/>
                      <wp:wrapNone/>
                      <wp:docPr id="14" name="Rectangle 13"/>
                      <wp:cNvGraphicFramePr/>
                      <a:graphic xmlns:a="http://schemas.openxmlformats.org/drawingml/2006/main">
                        <a:graphicData uri="http://schemas.microsoft.com/office/word/2010/wordprocessingShape">
                          <wps:wsp>
                            <wps:cNvSpPr/>
                            <wps:spPr>
                              <a:xfrm rot="16200000">
                                <a:off x="0" y="0"/>
                                <a:ext cx="1209863"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lang w:val="fr-FR"/>
                                    </w:rPr>
                                    <w:t>ETAPES</w:t>
                                  </w:r>
                                </w:p>
                              </w:txbxContent>
                            </wps:txbx>
                            <wps:bodyPr wrap="square" rtlCol="0" anchor="ctr"/>
                          </wps:wsp>
                        </a:graphicData>
                      </a:graphic>
                      <wp14:sizeRelH relativeFrom="margin">
                        <wp14:pctWidth>0</wp14:pctWidth>
                      </wp14:sizeRelH>
                    </wp:anchor>
                  </w:drawing>
                </mc:Choice>
                <mc:Fallback>
                  <w:pict>
                    <v:rect w14:anchorId="0D879F34" id="Rectangle 13" o:spid="_x0000_s1035" style="position:absolute;left:0;text-align:left;margin-left:8.2pt;margin-top:68.1pt;width:95.25pt;height:39.7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5p+gEAACsEAAAOAAAAZHJzL2Uyb0RvYy54bWysU01v2zAMvQ/YfxB0X2ynTdAacXposV2G&#10;rWi3H6DIdGxAX6PU2Pn3oyTH3dadhukg6IN85Hskd3eTVuwE6AdrGl6tSs7ASNsO5tjw798+frjh&#10;zAdhWqGsgYafwfO7/ft3u9HVsLa9VS0gIxDj69E1vA/B1UXhZQ9a+JV1YOizs6hFoCseixbFSOha&#10;Feuy3BajxdahleA9vT7kT75P+F0HMnztOg+BqYZTbiHtmPZD3Iv9TtRHFK4f5JyG+IcstBgMBV2g&#10;HkQQ7AWHN1B6kGi97cJKWl3YrhskJA7Epir/YPPcCweJC4nj3SKT/3+w8svpEdnQUu2uOTNCU42e&#10;SDVhjgpYdRUFGp2vye7ZPeJ883SMbKcONUNLqlZbqgatJALRYlPS+LxoDFNgkh6rdXl7s73iTNLf&#10;prwuN9sYo8hgEdShD5/AahYPDUfKJqGK02cfsunFhPxicjmddApnBRFEmSfoiBdFXCfv1FFwr5Cd&#10;BPWCkBJMqPJXL1rIz5vEIQdZPFJ2CTAid4NSC/YMELv1LXaGme2jK6SGXJyzWEuY3xPLzotHimxN&#10;WJz1YCz+jZkiVnPkbH8RKUsTVQrTYUo1v72U92DbM/XBSIPQcP/jRSBwhkHd2zw3wsje0tjIgAk8&#10;olBHJmXm6Ykt/+s9hX2d8f1PAAAA//8DAFBLAwQUAAYACAAAACEAftWObeEAAAAJAQAADwAAAGRy&#10;cy9kb3ducmV2LnhtbEyPXUvDMBSG7wX/QziCdy5N0a3WpkNEL0Rk2IrgXdacfmBzUpJs6/brza70&#10;8vAenvd5i/VsRrZH5wdLEsQiAYbUWD1QJ+GzfrnJgPmgSKvREko4ood1eXlRqFzbA33gvgodixDy&#10;uZLQhzDlnPumR6P8wk5IMWutMyrE03VcO3WIcDPyNEmW3KiBYkOvJnzqsfmpdkZC+nb/ehQb95VV&#10;dds+f8+n0zuvpby+mh8fgAWcw98znPWjOpTRaWt3pD0bJazSOCVIyJIlsHN+J26BbSN8JQTwsuD/&#10;F5S/AAAA//8DAFBLAQItABQABgAIAAAAIQC2gziS/gAAAOEBAAATAAAAAAAAAAAAAAAAAAAAAABb&#10;Q29udGVudF9UeXBlc10ueG1sUEsBAi0AFAAGAAgAAAAhADj9If/WAAAAlAEAAAsAAAAAAAAAAAAA&#10;AAAALwEAAF9yZWxzLy5yZWxzUEsBAi0AFAAGAAgAAAAhAFWjrmn6AQAAKwQAAA4AAAAAAAAAAAAA&#10;AAAALgIAAGRycy9lMm9Eb2MueG1sUEsBAi0AFAAGAAgAAAAhAH7Vjm3hAAAACQEAAA8AAAAAAAAA&#10;AAAAAAAAVAQAAGRycy9kb3ducmV2LnhtbFBLBQYAAAAABAAEAPMAAABiBQAAAAA=&#10;" fillcolor="#5b9bd5 [3204]" strokecolor="#1f4d78 [1604]" strokeweight="1pt">
                      <v:textbo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lang w:val="fr-FR"/>
                              </w:rPr>
                              <w:t>ETAPES</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70528" behindDoc="0" locked="0" layoutInCell="1" allowOverlap="1" wp14:anchorId="5CFFE63E" wp14:editId="6030B8E1">
                      <wp:simplePos x="0" y="0"/>
                      <wp:positionH relativeFrom="column">
                        <wp:posOffset>-35697</wp:posOffset>
                      </wp:positionH>
                      <wp:positionV relativeFrom="paragraph">
                        <wp:posOffset>2585857</wp:posOffset>
                      </wp:positionV>
                      <wp:extent cx="1489985" cy="504057"/>
                      <wp:effectExtent l="0" t="2223" r="13018" b="13017"/>
                      <wp:wrapNone/>
                      <wp:docPr id="16" name="Rectangle 15"/>
                      <wp:cNvGraphicFramePr/>
                      <a:graphic xmlns:a="http://schemas.openxmlformats.org/drawingml/2006/main">
                        <a:graphicData uri="http://schemas.microsoft.com/office/word/2010/wordprocessingShape">
                          <wps:wsp>
                            <wps:cNvSpPr/>
                            <wps:spPr>
                              <a:xfrm rot="16200000">
                                <a:off x="0" y="0"/>
                                <a:ext cx="1489985" cy="5040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lang w:val="fr-FR"/>
                                    </w:rPr>
                                    <w:t>RESULTATS</w:t>
                                  </w:r>
                                </w:p>
                              </w:txbxContent>
                            </wps:txbx>
                            <wps:bodyPr wrap="square" rtlCol="0" anchor="ctr"/>
                          </wps:wsp>
                        </a:graphicData>
                      </a:graphic>
                      <wp14:sizeRelH relativeFrom="margin">
                        <wp14:pctWidth>0</wp14:pctWidth>
                      </wp14:sizeRelH>
                    </wp:anchor>
                  </w:drawing>
                </mc:Choice>
                <mc:Fallback>
                  <w:pict>
                    <v:rect w14:anchorId="5CFFE63E" id="Rectangle 15" o:spid="_x0000_s1036" style="position:absolute;left:0;text-align:left;margin-left:-2.8pt;margin-top:203.6pt;width:117.3pt;height:39.7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8oV+gEAACwEAAAOAAAAZHJzL2Uyb0RvYy54bWysU8tu2zAQvBfoPxC815KMOHUMyzkkaC9F&#10;GyTtB9DU0hLAV5eMJf99l6SiPtJTUR0IkdyZ3Rnu7m8no9kZMAzOtrxZ1ZyBla4b7Knl375+eLfl&#10;LERhO6GdhZZfIPDbw9s3+9HvYO16pztARiQ27Ebf8j5Gv6uqIHswIqycB0uXyqERkbZ4qjoUI7Eb&#10;Xa3r+roaHXYenYQQ6PS+XPJD5lcKZPyiVIDIdMuptphXzOsxrdVhL3YnFL4f5FyG+IcqjBgsJV2o&#10;7kUU7BmHV1RmkOiCU3ElnamcUoOErIHUNPUfap564SFrIXOCX2wK/49Wfj4/IBs6ertrzqww9EaP&#10;5JqwJw2s2SSDRh92FPfkH3DeBfpNaieFhqEjV5treg36sgkki03Z48viMUyRSTpsrrY3N9sNZ5Lu&#10;NvVVvXmfclSFLJF6DPEjOMPST8uRqsms4vwpxBL6EkK4VFwpJ//Fi4ZEou0jKNJFGdcZnTsK7jSy&#10;s6BeEFKCjU256kUH5XiTNZQkCyJXlwkTsxq0XrhngtStr7kLzRyfoJAbcgEXs5Y0vxdWwAsiZ3Y2&#10;LmAzWId/U6ZJ1Zy5xL+YVKxJLsXpOJU3zwOQjo6uu1AjjDQJLQ/fnwUCZxj1nSuDI6zsHc2NjJjZ&#10;E4ZaMlszj0/q+V/3Oe/PIT/8AAAA//8DAFBLAwQUAAYACAAAACEAsX/AzuMAAAAKAQAADwAAAGRy&#10;cy9kb3ducmV2LnhtbEyPT0vDQBTE74LfYXmCN7vJ2sY25qWI6EFExKQUvG2zmz+YfRuy2zbtp3d7&#10;0uMww8xvsvVkenbQo+ssIcSzCJimyqqOGoRN+Xq3BOa8JCV7SxrhpB2s8+urTKbKHulLHwrfsFBC&#10;LpUIrfdDyrmrWm2km9lBU/BqOxrpgxwbrkZ5DOWm5yKKEm5kR2GhlYN+bnX1U+wNgnhfvZ3iz3G7&#10;LMq6fvmezucPXiLe3kxPj8C8nvxfGC74AR3ywLSze1KO9QgPIlzxCPdilQC7BBbxHNgOYZHMBfA8&#10;4/8v5L8AAAD//wMAUEsBAi0AFAAGAAgAAAAhALaDOJL+AAAA4QEAABMAAAAAAAAAAAAAAAAAAAAA&#10;AFtDb250ZW50X1R5cGVzXS54bWxQSwECLQAUAAYACAAAACEAOP0h/9YAAACUAQAACwAAAAAAAAAA&#10;AAAAAAAvAQAAX3JlbHMvLnJlbHNQSwECLQAUAAYACAAAACEA+iPKFfoBAAAsBAAADgAAAAAAAAAA&#10;AAAAAAAuAgAAZHJzL2Uyb0RvYy54bWxQSwECLQAUAAYACAAAACEAsX/AzuMAAAAKAQAADwAAAAAA&#10;AAAAAAAAAABUBAAAZHJzL2Rvd25yZXYueG1sUEsFBgAAAAAEAAQA8wAAAGQFAAAAAA==&#10;" fillcolor="#5b9bd5 [3204]" strokecolor="#1f4d78 [1604]" strokeweight="1pt">
                      <v:textbo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lang w:val="fr-FR"/>
                              </w:rPr>
                              <w:t>RESULTATS</w:t>
                            </w:r>
                          </w:p>
                        </w:txbxContent>
                      </v:textbox>
                    </v:rect>
                  </w:pict>
                </mc:Fallback>
              </mc:AlternateContent>
            </w: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b/>
                <w:sz w:val="22"/>
                <w:szCs w:val="22"/>
                <w:lang w:val="fr-FR"/>
              </w:rPr>
            </w:pPr>
            <w:r w:rsidRPr="00910F43">
              <w:rPr>
                <w:rFonts w:asciiTheme="minorHAnsi" w:hAnsiTheme="minorHAnsi"/>
                <w:b/>
                <w:sz w:val="22"/>
                <w:szCs w:val="22"/>
                <w:lang w:val="fr-FR"/>
              </w:rPr>
              <w:t>Participation des partenaires au suivi des performances de la coordination du cluster nutrition</w:t>
            </w:r>
          </w:p>
          <w:p w:rsidR="00D613F3" w:rsidRPr="00910F43" w:rsidRDefault="00EB48BB" w:rsidP="00EB48BB">
            <w:pPr>
              <w:spacing w:after="120"/>
              <w:jc w:val="both"/>
              <w:rPr>
                <w:rFonts w:asciiTheme="minorHAnsi" w:hAnsiTheme="minorHAnsi"/>
                <w:sz w:val="22"/>
                <w:szCs w:val="22"/>
                <w:lang w:val="fr-FR"/>
              </w:rPr>
            </w:pPr>
            <w:r w:rsidRPr="00910F43">
              <w:rPr>
                <w:rFonts w:asciiTheme="minorHAnsi" w:hAnsiTheme="minorHAnsi"/>
                <w:sz w:val="22"/>
                <w:szCs w:val="22"/>
                <w:lang w:val="fr-FR"/>
              </w:rPr>
              <w:t>Le tableau 1 ci-dessous montre le nombre de partenaires du cluster nutrition ayant pris part à l’enquête.</w:t>
            </w:r>
          </w:p>
        </w:tc>
        <w:tc>
          <w:tcPr>
            <w:tcW w:w="5708" w:type="dxa"/>
          </w:tcPr>
          <w:p w:rsidR="00D613F3" w:rsidRPr="00EB48BB" w:rsidRDefault="00567303" w:rsidP="00BF5602">
            <w:pPr>
              <w:pStyle w:val="EmptyCellLayoutStyle"/>
              <w:spacing w:after="0" w:line="240" w:lineRule="auto"/>
              <w:jc w:val="both"/>
              <w:rPr>
                <w:rFonts w:asciiTheme="minorHAnsi" w:hAnsiTheme="minorHAnsi"/>
                <w:lang w:val="fr-FR"/>
              </w:rPr>
            </w:pPr>
            <w:r>
              <w:rPr>
                <w:rFonts w:asciiTheme="minorHAnsi" w:hAnsiTheme="minorHAnsi"/>
                <w:lang w:val="fr-FR"/>
              </w:rPr>
              <w:lastRenderedPageBreak/>
              <w:t>s</w:t>
            </w:r>
          </w:p>
        </w:tc>
      </w:tr>
      <w:tr w:rsidR="00D613F3" w:rsidRPr="005164CE" w:rsidTr="00C37876">
        <w:tc>
          <w:tcPr>
            <w:tcW w:w="15030"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91"/>
              <w:gridCol w:w="58"/>
            </w:tblGrid>
            <w:tr w:rsidR="00D613F3" w:rsidRPr="005164CE">
              <w:tc>
                <w:tcPr>
                  <w:tcW w:w="1019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997"/>
                    <w:gridCol w:w="3017"/>
                    <w:gridCol w:w="2612"/>
                    <w:gridCol w:w="2547"/>
                  </w:tblGrid>
                  <w:tr w:rsidR="00CB5933" w:rsidRPr="005164CE" w:rsidTr="00CB5933">
                    <w:trPr>
                      <w:trHeight w:val="262"/>
                    </w:trPr>
                    <w:tc>
                      <w:tcPr>
                        <w:tcW w:w="199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910F43" w:rsidRDefault="00874FAE">
                        <w:pPr>
                          <w:spacing w:after="0" w:line="240" w:lineRule="auto"/>
                          <w:rPr>
                            <w:rFonts w:asciiTheme="minorHAnsi" w:hAnsiTheme="minorHAnsi"/>
                            <w:sz w:val="22"/>
                            <w:szCs w:val="22"/>
                            <w:lang w:val="fr-FR"/>
                          </w:rPr>
                        </w:pPr>
                        <w:r w:rsidRPr="00910F43">
                          <w:rPr>
                            <w:rFonts w:asciiTheme="minorHAnsi" w:eastAsia="Tahoma" w:hAnsiTheme="minorHAnsi"/>
                            <w:b/>
                            <w:color w:val="000000"/>
                            <w:sz w:val="22"/>
                            <w:szCs w:val="22"/>
                            <w:lang w:val="fr-FR"/>
                          </w:rPr>
                          <w:lastRenderedPageBreak/>
                          <w:t>Tabl</w:t>
                        </w:r>
                        <w:r w:rsidR="00EB48BB" w:rsidRPr="00910F43">
                          <w:rPr>
                            <w:rFonts w:asciiTheme="minorHAnsi" w:eastAsia="Tahoma" w:hAnsiTheme="minorHAnsi"/>
                            <w:b/>
                            <w:color w:val="000000"/>
                            <w:sz w:val="22"/>
                            <w:szCs w:val="22"/>
                            <w:lang w:val="fr-FR"/>
                          </w:rPr>
                          <w:t xml:space="preserve">eau 1: Taux de Participation </w:t>
                        </w:r>
                        <w:r w:rsidR="00EB48BB" w:rsidRPr="00910F43">
                          <w:rPr>
                            <w:rFonts w:asciiTheme="minorHAnsi" w:hAnsiTheme="minorHAnsi"/>
                            <w:b/>
                            <w:sz w:val="22"/>
                            <w:szCs w:val="22"/>
                            <w:lang w:val="fr-FR"/>
                          </w:rPr>
                          <w:t>à l’enquête</w:t>
                        </w:r>
                      </w:p>
                    </w:tc>
                  </w:tr>
                  <w:tr w:rsidR="00D613F3" w:rsidRPr="005164CE">
                    <w:trPr>
                      <w:trHeight w:val="262"/>
                    </w:trPr>
                    <w:tc>
                      <w:tcPr>
                        <w:tcW w:w="1999"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D613F3" w:rsidRPr="00910F43" w:rsidRDefault="00EB48BB">
                        <w:pPr>
                          <w:spacing w:after="0" w:line="240" w:lineRule="auto"/>
                          <w:rPr>
                            <w:rFonts w:asciiTheme="minorHAnsi" w:eastAsia="Tahoma" w:hAnsiTheme="minorHAnsi"/>
                            <w:b/>
                            <w:color w:val="000000"/>
                            <w:sz w:val="22"/>
                            <w:szCs w:val="22"/>
                            <w:lang w:val="fr-FR"/>
                          </w:rPr>
                        </w:pPr>
                        <w:r w:rsidRPr="00910F43">
                          <w:rPr>
                            <w:rFonts w:asciiTheme="minorHAnsi" w:eastAsia="Tahoma" w:hAnsiTheme="minorHAnsi"/>
                            <w:b/>
                            <w:bCs/>
                            <w:color w:val="000000"/>
                            <w:sz w:val="22"/>
                            <w:szCs w:val="22"/>
                            <w:lang w:val="fr-FR"/>
                          </w:rPr>
                          <w:t>Type de partenaires du cluster</w:t>
                        </w:r>
                      </w:p>
                    </w:tc>
                    <w:tc>
                      <w:tcPr>
                        <w:tcW w:w="302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D613F3" w:rsidRPr="00910F43" w:rsidRDefault="00EB48BB" w:rsidP="00EB48BB">
                        <w:pPr>
                          <w:spacing w:after="0" w:line="240" w:lineRule="auto"/>
                          <w:jc w:val="center"/>
                          <w:rPr>
                            <w:rFonts w:asciiTheme="minorHAnsi" w:eastAsia="Tahoma" w:hAnsiTheme="minorHAnsi"/>
                            <w:b/>
                            <w:color w:val="000000"/>
                            <w:sz w:val="22"/>
                            <w:szCs w:val="22"/>
                            <w:lang w:val="fr-FR"/>
                          </w:rPr>
                        </w:pPr>
                        <w:r w:rsidRPr="00910F43">
                          <w:rPr>
                            <w:rFonts w:asciiTheme="minorHAnsi" w:eastAsia="Tahoma" w:hAnsiTheme="minorHAnsi"/>
                            <w:b/>
                            <w:bCs/>
                            <w:color w:val="000000"/>
                            <w:sz w:val="22"/>
                            <w:szCs w:val="22"/>
                            <w:lang w:val="fr-FR"/>
                          </w:rPr>
                          <w:t xml:space="preserve"># partenaires ayant participé </w:t>
                        </w:r>
                        <w:r w:rsidRPr="00910F43">
                          <w:rPr>
                            <w:rFonts w:asciiTheme="minorHAnsi" w:hAnsiTheme="minorHAnsi"/>
                            <w:b/>
                            <w:sz w:val="22"/>
                            <w:szCs w:val="22"/>
                            <w:lang w:val="fr-FR"/>
                          </w:rPr>
                          <w:t>à l’enquête</w:t>
                        </w:r>
                      </w:p>
                    </w:tc>
                    <w:tc>
                      <w:tcPr>
                        <w:tcW w:w="2616"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EB48BB" w:rsidRPr="002B4864" w:rsidRDefault="00EB48BB" w:rsidP="00EB48BB">
                        <w:pPr>
                          <w:spacing w:after="0" w:line="240" w:lineRule="auto"/>
                          <w:jc w:val="center"/>
                          <w:rPr>
                            <w:rFonts w:asciiTheme="minorHAnsi" w:eastAsia="Tahoma" w:hAnsiTheme="minorHAnsi"/>
                            <w:b/>
                            <w:color w:val="000000"/>
                            <w:sz w:val="22"/>
                            <w:szCs w:val="22"/>
                            <w:lang w:val="fr-FR"/>
                          </w:rPr>
                        </w:pPr>
                        <w:r w:rsidRPr="002B4864">
                          <w:rPr>
                            <w:rFonts w:asciiTheme="minorHAnsi" w:eastAsia="Tahoma" w:hAnsiTheme="minorHAnsi"/>
                            <w:b/>
                            <w:bCs/>
                            <w:color w:val="000000"/>
                            <w:sz w:val="22"/>
                            <w:szCs w:val="22"/>
                            <w:lang w:val="fr-FR"/>
                          </w:rPr>
                          <w:t>#</w:t>
                        </w:r>
                        <w:r w:rsidR="001D3082" w:rsidRPr="002B4864">
                          <w:rPr>
                            <w:rFonts w:asciiTheme="minorHAnsi" w:eastAsia="Tahoma" w:hAnsiTheme="minorHAnsi"/>
                            <w:b/>
                            <w:bCs/>
                            <w:color w:val="000000"/>
                            <w:sz w:val="22"/>
                            <w:szCs w:val="22"/>
                            <w:lang w:val="fr-FR"/>
                          </w:rPr>
                          <w:t xml:space="preserve"> total des</w:t>
                        </w:r>
                        <w:r w:rsidRPr="002B4864">
                          <w:rPr>
                            <w:rFonts w:asciiTheme="minorHAnsi" w:eastAsia="Tahoma" w:hAnsiTheme="minorHAnsi"/>
                            <w:b/>
                            <w:bCs/>
                            <w:color w:val="000000"/>
                            <w:sz w:val="22"/>
                            <w:szCs w:val="22"/>
                            <w:lang w:val="fr-FR"/>
                          </w:rPr>
                          <w:t xml:space="preserve"> </w:t>
                        </w:r>
                        <w:r w:rsidRPr="00910F43">
                          <w:rPr>
                            <w:rFonts w:asciiTheme="minorHAnsi" w:eastAsia="Tahoma" w:hAnsiTheme="minorHAnsi"/>
                            <w:b/>
                            <w:bCs/>
                            <w:color w:val="000000"/>
                            <w:sz w:val="22"/>
                            <w:szCs w:val="22"/>
                            <w:lang w:val="fr-FR"/>
                          </w:rPr>
                          <w:t>partenaires</w:t>
                        </w:r>
                      </w:p>
                      <w:p w:rsidR="00D613F3" w:rsidRPr="002B4864" w:rsidRDefault="00D613F3">
                        <w:pPr>
                          <w:spacing w:after="0" w:line="240" w:lineRule="auto"/>
                          <w:jc w:val="center"/>
                          <w:rPr>
                            <w:rFonts w:asciiTheme="minorHAnsi" w:hAnsiTheme="minorHAnsi"/>
                            <w:sz w:val="22"/>
                            <w:szCs w:val="22"/>
                            <w:lang w:val="fr-FR"/>
                          </w:rPr>
                        </w:pPr>
                      </w:p>
                    </w:tc>
                    <w:tc>
                      <w:tcPr>
                        <w:tcW w:w="2552"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EB48BB" w:rsidRPr="002B4864" w:rsidRDefault="00EB48BB" w:rsidP="00EB48BB">
                        <w:pPr>
                          <w:spacing w:after="0" w:line="240" w:lineRule="auto"/>
                          <w:jc w:val="center"/>
                          <w:rPr>
                            <w:rFonts w:asciiTheme="minorHAnsi" w:eastAsia="Tahoma" w:hAnsiTheme="minorHAnsi"/>
                            <w:b/>
                            <w:color w:val="000000"/>
                            <w:sz w:val="22"/>
                            <w:szCs w:val="22"/>
                            <w:lang w:val="fr-FR"/>
                          </w:rPr>
                        </w:pPr>
                        <w:r w:rsidRPr="002B4864">
                          <w:rPr>
                            <w:rFonts w:asciiTheme="minorHAnsi" w:eastAsia="Tahoma" w:hAnsiTheme="minorHAnsi"/>
                            <w:b/>
                            <w:bCs/>
                            <w:color w:val="000000"/>
                            <w:sz w:val="22"/>
                            <w:szCs w:val="22"/>
                            <w:lang w:val="fr-FR"/>
                          </w:rPr>
                          <w:t xml:space="preserve">Taux de </w:t>
                        </w:r>
                        <w:r w:rsidRPr="00910F43">
                          <w:rPr>
                            <w:rFonts w:asciiTheme="minorHAnsi" w:eastAsia="Tahoma" w:hAnsiTheme="minorHAnsi"/>
                            <w:b/>
                            <w:bCs/>
                            <w:color w:val="000000"/>
                            <w:sz w:val="22"/>
                            <w:szCs w:val="22"/>
                            <w:lang w:val="fr-FR"/>
                          </w:rPr>
                          <w:t>réponses</w:t>
                        </w:r>
                        <w:r w:rsidRPr="002B4864">
                          <w:rPr>
                            <w:rFonts w:asciiTheme="minorHAnsi" w:eastAsia="Tahoma" w:hAnsiTheme="minorHAnsi"/>
                            <w:b/>
                            <w:bCs/>
                            <w:color w:val="000000"/>
                            <w:sz w:val="22"/>
                            <w:szCs w:val="22"/>
                            <w:lang w:val="fr-FR"/>
                          </w:rPr>
                          <w:t xml:space="preserve"> (%)</w:t>
                        </w:r>
                      </w:p>
                      <w:p w:rsidR="00D613F3" w:rsidRPr="002B4864" w:rsidRDefault="00D613F3">
                        <w:pPr>
                          <w:spacing w:after="0" w:line="240" w:lineRule="auto"/>
                          <w:jc w:val="center"/>
                          <w:rPr>
                            <w:rFonts w:asciiTheme="minorHAnsi" w:hAnsiTheme="minorHAnsi"/>
                            <w:sz w:val="22"/>
                            <w:szCs w:val="22"/>
                            <w:lang w:val="fr-FR"/>
                          </w:rPr>
                        </w:pPr>
                      </w:p>
                    </w:tc>
                  </w:tr>
                  <w:tr w:rsidR="00D613F3" w:rsidRPr="005164CE">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International NGOs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12</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19</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rsidP="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63</w:t>
                        </w:r>
                      </w:p>
                    </w:tc>
                  </w:tr>
                  <w:tr w:rsidR="00D613F3" w:rsidRPr="005164CE">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National NGOs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2</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2</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hAnsiTheme="minorHAnsi"/>
                            <w:sz w:val="22"/>
                            <w:szCs w:val="22"/>
                            <w:lang w:val="fr-FR"/>
                          </w:rPr>
                          <w:t>100</w:t>
                        </w:r>
                      </w:p>
                    </w:tc>
                  </w:tr>
                  <w:tr w:rsidR="00D613F3" w:rsidRPr="005164CE">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 xml:space="preserve">UN organisations   </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3</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4</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75</w:t>
                        </w:r>
                      </w:p>
                    </w:tc>
                  </w:tr>
                  <w:tr w:rsidR="00D613F3" w:rsidRPr="005164CE">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National authority</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0</w:t>
                        </w:r>
                      </w:p>
                    </w:tc>
                  </w:tr>
                  <w:tr w:rsidR="00D613F3" w:rsidRPr="005164CE">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Donors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0</w:t>
                        </w:r>
                      </w:p>
                    </w:tc>
                  </w:tr>
                  <w:tr w:rsidR="00D613F3" w:rsidRPr="005164CE">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Others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100</w:t>
                        </w:r>
                      </w:p>
                    </w:tc>
                  </w:tr>
                  <w:tr w:rsidR="00D613F3" w:rsidRPr="005164CE">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Total</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w:t>
                        </w:r>
                        <w:r w:rsidR="00874FAE" w:rsidRPr="002B4864">
                          <w:rPr>
                            <w:rFonts w:asciiTheme="minorHAnsi" w:eastAsia="Tahoma" w:hAnsiTheme="minorHAnsi"/>
                            <w:color w:val="000000"/>
                            <w:sz w:val="22"/>
                            <w:szCs w:val="22"/>
                            <w:lang w:val="fr-FR"/>
                          </w:rPr>
                          <w:t>8</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28</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64</w:t>
                        </w:r>
                      </w:p>
                    </w:tc>
                  </w:tr>
                </w:tbl>
                <w:p w:rsidR="00D613F3" w:rsidRPr="002B4864" w:rsidRDefault="00D613F3">
                  <w:pPr>
                    <w:spacing w:after="0" w:line="240" w:lineRule="auto"/>
                    <w:rPr>
                      <w:rFonts w:asciiTheme="minorHAnsi" w:hAnsiTheme="minorHAnsi"/>
                      <w:sz w:val="22"/>
                      <w:szCs w:val="22"/>
                      <w:lang w:val="fr-FR"/>
                    </w:rPr>
                  </w:pPr>
                </w:p>
              </w:tc>
              <w:tc>
                <w:tcPr>
                  <w:tcW w:w="58" w:type="dxa"/>
                </w:tcPr>
                <w:p w:rsidR="00D613F3" w:rsidRPr="002B4864" w:rsidRDefault="00D613F3">
                  <w:pPr>
                    <w:pStyle w:val="EmptyCellLayoutStyle"/>
                    <w:spacing w:after="0" w:line="240" w:lineRule="auto"/>
                    <w:rPr>
                      <w:rFonts w:asciiTheme="minorHAnsi" w:hAnsiTheme="minorHAnsi"/>
                      <w:sz w:val="22"/>
                      <w:szCs w:val="22"/>
                      <w:lang w:val="fr-FR"/>
                    </w:rPr>
                  </w:pPr>
                </w:p>
              </w:tc>
            </w:tr>
            <w:tr w:rsidR="00D613F3" w:rsidRPr="005164CE">
              <w:trPr>
                <w:trHeight w:val="60"/>
              </w:trPr>
              <w:tc>
                <w:tcPr>
                  <w:tcW w:w="10191" w:type="dxa"/>
                </w:tcPr>
                <w:p w:rsidR="00D613F3" w:rsidRPr="002B4864" w:rsidRDefault="00D613F3">
                  <w:pPr>
                    <w:pStyle w:val="EmptyCellLayoutStyle"/>
                    <w:spacing w:after="0" w:line="240" w:lineRule="auto"/>
                    <w:rPr>
                      <w:rFonts w:asciiTheme="minorHAnsi" w:hAnsiTheme="minorHAnsi"/>
                      <w:sz w:val="22"/>
                      <w:szCs w:val="22"/>
                      <w:lang w:val="fr-FR"/>
                    </w:rPr>
                  </w:pPr>
                </w:p>
              </w:tc>
              <w:tc>
                <w:tcPr>
                  <w:tcW w:w="58" w:type="dxa"/>
                </w:tcPr>
                <w:p w:rsidR="00D613F3" w:rsidRPr="002B4864" w:rsidRDefault="00D613F3">
                  <w:pPr>
                    <w:pStyle w:val="EmptyCellLayoutStyle"/>
                    <w:spacing w:after="0" w:line="240" w:lineRule="auto"/>
                    <w:rPr>
                      <w:rFonts w:asciiTheme="minorHAnsi" w:hAnsiTheme="minorHAnsi"/>
                      <w:sz w:val="22"/>
                      <w:szCs w:val="22"/>
                      <w:lang w:val="fr-FR"/>
                    </w:rPr>
                  </w:pPr>
                </w:p>
              </w:tc>
            </w:tr>
          </w:tbl>
          <w:p w:rsidR="00EB48BB" w:rsidRPr="00910F43" w:rsidRDefault="00EB48BB" w:rsidP="00B5347C">
            <w:pPr>
              <w:rPr>
                <w:rFonts w:asciiTheme="minorHAnsi" w:hAnsiTheme="minorHAnsi"/>
                <w:sz w:val="22"/>
                <w:szCs w:val="22"/>
                <w:lang w:val="fr-FR"/>
              </w:rPr>
            </w:pPr>
          </w:p>
          <w:p w:rsidR="00EB48BB" w:rsidRPr="00910F43" w:rsidRDefault="00EB48BB" w:rsidP="00B5347C">
            <w:pPr>
              <w:rPr>
                <w:rFonts w:asciiTheme="minorHAnsi" w:hAnsiTheme="minorHAnsi"/>
                <w:sz w:val="22"/>
                <w:szCs w:val="22"/>
                <w:lang w:val="fr-FR"/>
              </w:rPr>
            </w:pPr>
            <w:r w:rsidRPr="00910F43">
              <w:rPr>
                <w:rFonts w:asciiTheme="minorHAnsi" w:hAnsiTheme="minorHAnsi"/>
                <w:sz w:val="22"/>
                <w:szCs w:val="22"/>
                <w:lang w:val="fr-FR"/>
              </w:rPr>
              <w:t>Le tableau 2 ci-dessous montre le nombre de partenaires du cluster nutrition ayant pris part</w:t>
            </w:r>
            <w:r w:rsidR="001D3082" w:rsidRPr="00910F43">
              <w:rPr>
                <w:rFonts w:asciiTheme="minorHAnsi" w:hAnsiTheme="minorHAnsi"/>
                <w:sz w:val="22"/>
                <w:szCs w:val="22"/>
                <w:lang w:val="fr-FR"/>
              </w:rPr>
              <w:t xml:space="preserve"> l’atelier de validation des</w:t>
            </w:r>
            <w:r w:rsidRPr="00910F43">
              <w:rPr>
                <w:rFonts w:asciiTheme="minorHAnsi" w:hAnsiTheme="minorHAnsi"/>
                <w:sz w:val="22"/>
                <w:szCs w:val="22"/>
                <w:lang w:val="fr-FR"/>
              </w:rPr>
              <w:t xml:space="preserve"> résultats de l’enquête.</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319"/>
              <w:gridCol w:w="3023"/>
              <w:gridCol w:w="2616"/>
              <w:gridCol w:w="2552"/>
            </w:tblGrid>
            <w:tr w:rsidR="00BD371F" w:rsidRPr="005164CE" w:rsidTr="007C61B9">
              <w:trPr>
                <w:trHeight w:val="262"/>
              </w:trPr>
              <w:tc>
                <w:tcPr>
                  <w:tcW w:w="10510"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D371F" w:rsidRPr="00910F43" w:rsidRDefault="00BD371F" w:rsidP="00BD371F">
                  <w:pPr>
                    <w:spacing w:after="0" w:line="240" w:lineRule="auto"/>
                    <w:rPr>
                      <w:rFonts w:asciiTheme="minorHAnsi" w:hAnsiTheme="minorHAnsi"/>
                      <w:sz w:val="22"/>
                      <w:szCs w:val="22"/>
                      <w:lang w:val="fr-FR"/>
                    </w:rPr>
                  </w:pPr>
                  <w:r w:rsidRPr="00910F43">
                    <w:rPr>
                      <w:rFonts w:asciiTheme="minorHAnsi" w:eastAsia="Tahoma" w:hAnsiTheme="minorHAnsi"/>
                      <w:b/>
                      <w:color w:val="000000"/>
                      <w:sz w:val="22"/>
                      <w:szCs w:val="22"/>
                      <w:lang w:val="fr-FR"/>
                    </w:rPr>
                    <w:t>Table</w:t>
                  </w:r>
                  <w:r w:rsidR="001D3082" w:rsidRPr="00910F43">
                    <w:rPr>
                      <w:rFonts w:asciiTheme="minorHAnsi" w:eastAsia="Tahoma" w:hAnsiTheme="minorHAnsi"/>
                      <w:b/>
                      <w:color w:val="000000"/>
                      <w:sz w:val="22"/>
                      <w:szCs w:val="22"/>
                      <w:lang w:val="fr-FR"/>
                    </w:rPr>
                    <w:t>au</w:t>
                  </w:r>
                  <w:r w:rsidRPr="00910F43">
                    <w:rPr>
                      <w:rFonts w:asciiTheme="minorHAnsi" w:eastAsia="Tahoma" w:hAnsiTheme="minorHAnsi"/>
                      <w:b/>
                      <w:color w:val="000000"/>
                      <w:sz w:val="22"/>
                      <w:szCs w:val="22"/>
                      <w:lang w:val="fr-FR"/>
                    </w:rPr>
                    <w:t xml:space="preserve"> 2 </w:t>
                  </w:r>
                  <w:r w:rsidR="001D3082" w:rsidRPr="00910F43">
                    <w:rPr>
                      <w:rFonts w:asciiTheme="minorHAnsi" w:hAnsiTheme="minorHAnsi"/>
                      <w:b/>
                      <w:sz w:val="22"/>
                      <w:szCs w:val="22"/>
                      <w:lang w:val="fr-FR"/>
                    </w:rPr>
                    <w:t>partenaires du cluster nutrition ayant pris part l’atelier de validation des résultats de l’enquête</w:t>
                  </w:r>
                </w:p>
              </w:tc>
            </w:tr>
            <w:tr w:rsidR="00BD371F" w:rsidRPr="005164CE" w:rsidTr="007C61B9">
              <w:trPr>
                <w:trHeight w:val="262"/>
              </w:trPr>
              <w:tc>
                <w:tcPr>
                  <w:tcW w:w="2319"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BD371F" w:rsidRPr="00A845CC" w:rsidRDefault="00BD371F" w:rsidP="00BD371F">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Partner type</w:t>
                  </w:r>
                </w:p>
              </w:tc>
              <w:tc>
                <w:tcPr>
                  <w:tcW w:w="302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BD371F" w:rsidRPr="00A845CC" w:rsidRDefault="00BD371F" w:rsidP="00BD371F">
                  <w:pPr>
                    <w:spacing w:after="0" w:line="240" w:lineRule="auto"/>
                    <w:jc w:val="center"/>
                    <w:rPr>
                      <w:rFonts w:asciiTheme="minorHAnsi" w:hAnsiTheme="minorHAnsi"/>
                      <w:sz w:val="22"/>
                      <w:szCs w:val="22"/>
                      <w:lang w:val="fr-FR"/>
                    </w:rPr>
                  </w:pPr>
                  <w:r w:rsidRPr="00A845CC">
                    <w:rPr>
                      <w:rFonts w:asciiTheme="minorHAnsi" w:eastAsia="Tahoma" w:hAnsiTheme="minorHAnsi"/>
                      <w:b/>
                      <w:color w:val="000000"/>
                      <w:sz w:val="22"/>
                      <w:szCs w:val="22"/>
                      <w:lang w:val="fr-FR"/>
                    </w:rPr>
                    <w:t xml:space="preserve">Number partners participated </w:t>
                  </w:r>
                </w:p>
              </w:tc>
              <w:tc>
                <w:tcPr>
                  <w:tcW w:w="2616"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BD371F" w:rsidRPr="00A845CC" w:rsidRDefault="001D3082" w:rsidP="001D3082">
                  <w:pPr>
                    <w:spacing w:after="0" w:line="240" w:lineRule="auto"/>
                    <w:jc w:val="center"/>
                    <w:rPr>
                      <w:rFonts w:asciiTheme="minorHAnsi" w:eastAsia="Tahoma" w:hAnsiTheme="minorHAnsi"/>
                      <w:b/>
                      <w:color w:val="000000"/>
                      <w:sz w:val="22"/>
                      <w:szCs w:val="22"/>
                      <w:lang w:val="fr-FR"/>
                    </w:rPr>
                  </w:pPr>
                  <w:r w:rsidRPr="00A845CC">
                    <w:rPr>
                      <w:rFonts w:asciiTheme="minorHAnsi" w:eastAsia="Tahoma" w:hAnsiTheme="minorHAnsi"/>
                      <w:b/>
                      <w:bCs/>
                      <w:color w:val="000000"/>
                      <w:sz w:val="22"/>
                      <w:szCs w:val="22"/>
                      <w:lang w:val="fr-FR"/>
                    </w:rPr>
                    <w:t xml:space="preserve"># total des </w:t>
                  </w:r>
                  <w:r w:rsidRPr="00910F43">
                    <w:rPr>
                      <w:rFonts w:asciiTheme="minorHAnsi" w:eastAsia="Tahoma" w:hAnsiTheme="minorHAnsi"/>
                      <w:b/>
                      <w:bCs/>
                      <w:color w:val="000000"/>
                      <w:sz w:val="22"/>
                      <w:szCs w:val="22"/>
                      <w:lang w:val="fr-FR"/>
                    </w:rPr>
                    <w:t>partenaires</w:t>
                  </w:r>
                </w:p>
              </w:tc>
              <w:tc>
                <w:tcPr>
                  <w:tcW w:w="2552"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BD371F" w:rsidRPr="00A845CC" w:rsidRDefault="00BD371F" w:rsidP="00BD371F">
                  <w:pPr>
                    <w:spacing w:after="0" w:line="240" w:lineRule="auto"/>
                    <w:jc w:val="center"/>
                    <w:rPr>
                      <w:rFonts w:asciiTheme="minorHAnsi" w:hAnsiTheme="minorHAnsi"/>
                      <w:sz w:val="22"/>
                      <w:szCs w:val="22"/>
                      <w:lang w:val="fr-FR"/>
                    </w:rPr>
                  </w:pPr>
                  <w:r w:rsidRPr="00A845CC">
                    <w:rPr>
                      <w:rFonts w:asciiTheme="minorHAnsi" w:eastAsia="Tahoma" w:hAnsiTheme="minorHAnsi"/>
                      <w:b/>
                      <w:color w:val="000000"/>
                      <w:sz w:val="22"/>
                      <w:szCs w:val="22"/>
                      <w:lang w:val="fr-FR"/>
                    </w:rPr>
                    <w:t>Participation rate (%)</w:t>
                  </w:r>
                </w:p>
              </w:tc>
            </w:tr>
            <w:tr w:rsidR="001D3082" w:rsidRPr="005164CE"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International NGOs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19</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53</w:t>
                  </w:r>
                </w:p>
              </w:tc>
            </w:tr>
            <w:tr w:rsidR="001D3082" w:rsidRPr="005164CE"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eastAsia="Tahoma" w:hAnsiTheme="minorHAnsi"/>
                      <w:b/>
                      <w:color w:val="000000"/>
                      <w:sz w:val="22"/>
                      <w:szCs w:val="22"/>
                      <w:lang w:val="fr-FR"/>
                    </w:rPr>
                  </w:pPr>
                  <w:r w:rsidRPr="00A845CC">
                    <w:rPr>
                      <w:rFonts w:asciiTheme="minorHAnsi" w:eastAsia="Tahoma" w:hAnsiTheme="minorHAnsi"/>
                      <w:b/>
                      <w:color w:val="000000"/>
                      <w:sz w:val="22"/>
                      <w:szCs w:val="22"/>
                      <w:lang w:val="fr-FR"/>
                    </w:rPr>
                    <w:t>National NGOs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2</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50</w:t>
                  </w:r>
                </w:p>
              </w:tc>
            </w:tr>
            <w:tr w:rsidR="001D3082" w:rsidRPr="005164CE"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 xml:space="preserve">UN organizations   </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4</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4</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100</w:t>
                  </w:r>
                </w:p>
              </w:tc>
            </w:tr>
            <w:tr w:rsidR="001D3082" w:rsidRPr="005164CE"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National authority</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100</w:t>
                  </w:r>
                </w:p>
              </w:tc>
            </w:tr>
            <w:tr w:rsidR="001D3082" w:rsidRPr="005164CE"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Donors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0</w:t>
                  </w:r>
                </w:p>
              </w:tc>
            </w:tr>
            <w:tr w:rsidR="001D3082" w:rsidRPr="005164CE"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Others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100</w:t>
                  </w:r>
                </w:p>
              </w:tc>
            </w:tr>
            <w:tr w:rsidR="001D3082" w:rsidRPr="005164CE"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lastRenderedPageBreak/>
                    <w:t>Total</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17</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28</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360" w:lineRule="auto"/>
                    <w:jc w:val="center"/>
                    <w:rPr>
                      <w:rFonts w:asciiTheme="minorHAnsi" w:hAnsiTheme="minorHAnsi"/>
                      <w:sz w:val="22"/>
                      <w:szCs w:val="22"/>
                      <w:lang w:val="fr-FR"/>
                    </w:rPr>
                  </w:pPr>
                  <w:r w:rsidRPr="00A845CC">
                    <w:rPr>
                      <w:rFonts w:asciiTheme="minorHAnsi" w:hAnsiTheme="minorHAnsi"/>
                      <w:sz w:val="22"/>
                      <w:szCs w:val="22"/>
                      <w:lang w:val="fr-FR"/>
                    </w:rPr>
                    <w:t>61</w:t>
                  </w:r>
                </w:p>
              </w:tc>
            </w:tr>
          </w:tbl>
          <w:p w:rsidR="00BD371F" w:rsidRPr="00A845CC" w:rsidRDefault="00BD371F" w:rsidP="00B5347C">
            <w:pPr>
              <w:rPr>
                <w:rFonts w:asciiTheme="minorHAnsi" w:hAnsiTheme="minorHAnsi"/>
                <w:sz w:val="22"/>
                <w:szCs w:val="22"/>
                <w:lang w:val="fr-FR"/>
              </w:rPr>
            </w:pPr>
          </w:p>
          <w:p w:rsidR="001D3082" w:rsidRPr="00A845CC" w:rsidRDefault="001D3082" w:rsidP="00B5347C">
            <w:pPr>
              <w:rPr>
                <w:rFonts w:asciiTheme="minorHAnsi" w:hAnsiTheme="minorHAnsi"/>
                <w:sz w:val="22"/>
                <w:szCs w:val="22"/>
                <w:lang w:val="fr-FR"/>
              </w:rPr>
            </w:pPr>
          </w:p>
          <w:p w:rsidR="001D3082" w:rsidRPr="00A845CC" w:rsidRDefault="001D3082" w:rsidP="00B5347C">
            <w:pPr>
              <w:rPr>
                <w:rFonts w:asciiTheme="minorHAnsi" w:hAnsiTheme="minorHAnsi"/>
                <w:sz w:val="22"/>
                <w:szCs w:val="22"/>
                <w:lang w:val="fr-FR"/>
              </w:rPr>
            </w:pPr>
          </w:p>
          <w:p w:rsidR="00B5347C" w:rsidRPr="00910F43" w:rsidRDefault="00B5347C" w:rsidP="00B5347C">
            <w:pPr>
              <w:spacing w:after="120"/>
              <w:rPr>
                <w:rFonts w:asciiTheme="minorHAnsi" w:hAnsiTheme="minorHAnsi"/>
                <w:b/>
                <w:sz w:val="22"/>
                <w:szCs w:val="22"/>
                <w:lang w:val="fr-FR"/>
              </w:rPr>
            </w:pPr>
            <w:r w:rsidRPr="00910F43">
              <w:rPr>
                <w:rFonts w:asciiTheme="minorHAnsi" w:hAnsiTheme="minorHAnsi"/>
                <w:b/>
                <w:sz w:val="22"/>
                <w:szCs w:val="22"/>
                <w:lang w:val="fr-FR"/>
              </w:rPr>
              <w:t xml:space="preserve">B: </w:t>
            </w:r>
            <w:r w:rsidR="00BB1CC6" w:rsidRPr="00910F43">
              <w:rPr>
                <w:rFonts w:asciiTheme="minorHAnsi" w:hAnsiTheme="minorHAnsi"/>
                <w:b/>
                <w:i/>
                <w:iCs/>
                <w:sz w:val="22"/>
                <w:szCs w:val="22"/>
                <w:lang w:val="fr-FR"/>
              </w:rPr>
              <w:t xml:space="preserve">Les résultats du </w:t>
            </w:r>
            <w:r w:rsidR="00BB1CC6" w:rsidRPr="00910F43">
              <w:rPr>
                <w:rFonts w:asciiTheme="minorHAnsi" w:hAnsiTheme="minorHAnsi"/>
                <w:b/>
                <w:sz w:val="22"/>
                <w:szCs w:val="22"/>
                <w:lang w:val="fr-FR"/>
              </w:rPr>
              <w:t xml:space="preserve">suivi des performances de la coordination du cluster nutrition et </w:t>
            </w:r>
            <w:r w:rsidR="00910F43" w:rsidRPr="00910F43">
              <w:rPr>
                <w:rFonts w:asciiTheme="minorHAnsi" w:eastAsia="Tahoma" w:hAnsiTheme="minorHAnsi"/>
                <w:b/>
                <w:sz w:val="22"/>
                <w:szCs w:val="22"/>
                <w:lang w:val="fr-FR"/>
              </w:rPr>
              <w:t>actions à suivre</w:t>
            </w:r>
          </w:p>
          <w:p w:rsidR="00BB1CC6" w:rsidRPr="00910F43" w:rsidRDefault="00BB1CC6" w:rsidP="00BB1CC6">
            <w:pPr>
              <w:tabs>
                <w:tab w:val="num" w:pos="720"/>
              </w:tabs>
              <w:spacing w:after="200" w:line="276" w:lineRule="auto"/>
              <w:rPr>
                <w:rFonts w:asciiTheme="minorHAnsi" w:hAnsiTheme="minorHAnsi"/>
                <w:sz w:val="22"/>
                <w:szCs w:val="22"/>
                <w:lang w:val="fr-FR"/>
              </w:rPr>
            </w:pPr>
            <w:r w:rsidRPr="00910F43">
              <w:rPr>
                <w:rFonts w:asciiTheme="minorHAnsi" w:hAnsiTheme="minorHAnsi"/>
                <w:sz w:val="22"/>
                <w:szCs w:val="22"/>
                <w:lang w:val="fr-FR"/>
              </w:rPr>
              <w:t xml:space="preserve">Comme le montre le </w:t>
            </w:r>
            <w:r w:rsidR="00615403" w:rsidRPr="00910F43">
              <w:rPr>
                <w:rFonts w:asciiTheme="minorHAnsi" w:hAnsiTheme="minorHAnsi"/>
                <w:sz w:val="22"/>
                <w:szCs w:val="22"/>
                <w:lang w:val="fr-FR"/>
              </w:rPr>
              <w:t>charte</w:t>
            </w:r>
            <w:r w:rsidRPr="00910F43">
              <w:rPr>
                <w:rFonts w:asciiTheme="minorHAnsi" w:hAnsiTheme="minorHAnsi"/>
                <w:sz w:val="22"/>
                <w:szCs w:val="22"/>
                <w:lang w:val="fr-FR"/>
              </w:rPr>
              <w:t xml:space="preserve"> 1 ci-dessous, </w:t>
            </w:r>
            <w:r w:rsidRPr="00910F43">
              <w:rPr>
                <w:rFonts w:asciiTheme="minorHAnsi" w:eastAsia="ヒラギノ明朝 ProN W3" w:hAnsiTheme="minorHAnsi"/>
                <w:sz w:val="22"/>
                <w:szCs w:val="22"/>
                <w:lang w:val="fr-FR"/>
              </w:rPr>
              <w:t xml:space="preserve">Le score </w:t>
            </w:r>
            <w:r w:rsidR="00615403" w:rsidRPr="00910F43">
              <w:rPr>
                <w:rFonts w:asciiTheme="minorHAnsi" w:eastAsia="ヒラギノ明朝 ProN W3" w:hAnsiTheme="minorHAnsi"/>
                <w:sz w:val="22"/>
                <w:szCs w:val="22"/>
                <w:lang w:val="fr-FR"/>
              </w:rPr>
              <w:t>médian</w:t>
            </w:r>
            <w:r w:rsidRPr="00910F43">
              <w:rPr>
                <w:rFonts w:asciiTheme="minorHAnsi" w:eastAsia="ヒラギノ明朝 ProN W3" w:hAnsiTheme="minorHAnsi"/>
                <w:sz w:val="22"/>
                <w:szCs w:val="22"/>
                <w:lang w:val="fr-FR"/>
              </w:rPr>
              <w:t xml:space="preserve"> de chaque </w:t>
            </w:r>
            <w:r w:rsidRPr="00910F43">
              <w:rPr>
                <w:rFonts w:asciiTheme="minorHAnsi" w:hAnsiTheme="minorHAnsi"/>
                <w:sz w:val="22"/>
                <w:szCs w:val="22"/>
                <w:lang w:val="fr-FR"/>
              </w:rPr>
              <w:t>sous-catégorie</w:t>
            </w:r>
            <w:r w:rsidRPr="00910F43">
              <w:rPr>
                <w:rFonts w:asciiTheme="minorHAnsi" w:eastAsia="ヒラギノ明朝 ProN W3" w:hAnsiTheme="minorHAnsi"/>
                <w:sz w:val="22"/>
                <w:szCs w:val="22"/>
                <w:lang w:val="fr-FR"/>
              </w:rPr>
              <w:t xml:space="preserve"> est calculé sur la base des résultats </w:t>
            </w:r>
            <w:r w:rsidRPr="00910F43">
              <w:rPr>
                <w:rFonts w:asciiTheme="minorHAnsi" w:hAnsiTheme="minorHAnsi"/>
                <w:sz w:val="22"/>
                <w:szCs w:val="22"/>
                <w:lang w:val="fr-FR"/>
              </w:rPr>
              <w:t>agrégés</w:t>
            </w:r>
            <w:r w:rsidRPr="00910F43">
              <w:rPr>
                <w:rFonts w:asciiTheme="minorHAnsi" w:eastAsia="ヒラギノ明朝 ProN W3" w:hAnsiTheme="minorHAnsi"/>
                <w:sz w:val="22"/>
                <w:szCs w:val="22"/>
                <w:lang w:val="fr-FR"/>
              </w:rPr>
              <w:t xml:space="preserve"> des partenaires et du Coordinateur</w:t>
            </w:r>
            <w:r w:rsidRPr="00910F43">
              <w:rPr>
                <w:rFonts w:asciiTheme="minorHAnsi" w:hAnsiTheme="minorHAnsi"/>
                <w:sz w:val="22"/>
                <w:szCs w:val="22"/>
                <w:lang w:val="fr-FR"/>
              </w:rPr>
              <w:t xml:space="preserve"> et </w:t>
            </w:r>
            <w:r w:rsidRPr="00910F43">
              <w:rPr>
                <w:rFonts w:asciiTheme="minorHAnsi" w:eastAsia="ヒラギノ明朝 ProN W3" w:hAnsiTheme="minorHAnsi"/>
                <w:sz w:val="22"/>
                <w:szCs w:val="22"/>
                <w:lang w:val="fr-FR"/>
              </w:rPr>
              <w:t xml:space="preserve"> est classifié en 4 catégories de statu</w:t>
            </w:r>
            <w:r w:rsidR="00910F43" w:rsidRPr="00910F43">
              <w:rPr>
                <w:rFonts w:asciiTheme="minorHAnsi" w:eastAsia="ヒラギノ明朝 ProN W3" w:hAnsiTheme="minorHAnsi"/>
                <w:sz w:val="22"/>
                <w:szCs w:val="22"/>
                <w:lang w:val="fr-FR"/>
              </w:rPr>
              <w:t>t</w:t>
            </w:r>
            <w:r w:rsidRPr="00910F43">
              <w:rPr>
                <w:rFonts w:asciiTheme="minorHAnsi" w:eastAsia="ヒラギノ明朝 ProN W3" w:hAnsiTheme="minorHAnsi"/>
                <w:sz w:val="22"/>
                <w:szCs w:val="22"/>
                <w:lang w:val="fr-FR"/>
              </w:rPr>
              <w:t xml:space="preserve"> de performance: </w:t>
            </w:r>
          </w:p>
          <w:p w:rsidR="00B5347C" w:rsidRPr="00910F43" w:rsidRDefault="00BB1CC6" w:rsidP="00B5347C">
            <w:pPr>
              <w:spacing w:after="120"/>
              <w:rPr>
                <w:rFonts w:asciiTheme="minorHAnsi" w:hAnsiTheme="minorHAnsi"/>
                <w:b/>
                <w:sz w:val="22"/>
                <w:szCs w:val="22"/>
                <w:lang w:val="fr-FR"/>
              </w:rPr>
            </w:pPr>
            <w:r w:rsidRPr="00910F43">
              <w:rPr>
                <w:rFonts w:asciiTheme="minorHAnsi" w:hAnsiTheme="minorHAnsi"/>
                <w:b/>
                <w:sz w:val="22"/>
                <w:szCs w:val="22"/>
                <w:lang w:val="fr-FR"/>
              </w:rPr>
              <w:t>Chart 1: Classification des performances</w:t>
            </w:r>
          </w:p>
          <w:tbl>
            <w:tblPr>
              <w:tblStyle w:val="TableGrid"/>
              <w:tblW w:w="0" w:type="auto"/>
              <w:tblLook w:val="04A0" w:firstRow="1" w:lastRow="0" w:firstColumn="1" w:lastColumn="0" w:noHBand="0" w:noVBand="1"/>
            </w:tblPr>
            <w:tblGrid>
              <w:gridCol w:w="3325"/>
              <w:gridCol w:w="3960"/>
              <w:gridCol w:w="3780"/>
              <w:gridCol w:w="3420"/>
            </w:tblGrid>
            <w:tr w:rsidR="00B5347C" w:rsidRPr="005164CE" w:rsidTr="001F7B97">
              <w:tc>
                <w:tcPr>
                  <w:tcW w:w="3325" w:type="dxa"/>
                  <w:shd w:val="clear" w:color="auto" w:fill="00B050"/>
                </w:tcPr>
                <w:p w:rsidR="00B5347C" w:rsidRPr="00910F43" w:rsidRDefault="00BB1CC6" w:rsidP="00B5347C">
                  <w:pPr>
                    <w:rPr>
                      <w:rFonts w:cs="Times New Roman"/>
                      <w:sz w:val="22"/>
                      <w:szCs w:val="22"/>
                      <w:lang w:val="fr-FR"/>
                    </w:rPr>
                  </w:pPr>
                  <w:r w:rsidRPr="00910F43">
                    <w:rPr>
                      <w:rFonts w:cs="Times New Roman"/>
                      <w:sz w:val="22"/>
                      <w:szCs w:val="22"/>
                      <w:lang w:val="fr-FR"/>
                    </w:rPr>
                    <w:t>Vert=Bon</w:t>
                  </w:r>
                </w:p>
              </w:tc>
              <w:tc>
                <w:tcPr>
                  <w:tcW w:w="3960" w:type="dxa"/>
                  <w:shd w:val="clear" w:color="auto" w:fill="FFFF49"/>
                </w:tcPr>
                <w:p w:rsidR="00B5347C" w:rsidRPr="00910F43" w:rsidRDefault="00BB1CC6" w:rsidP="00BB1CC6">
                  <w:pPr>
                    <w:rPr>
                      <w:rFonts w:cs="Times New Roman"/>
                      <w:sz w:val="22"/>
                      <w:szCs w:val="22"/>
                      <w:lang w:val="fr-FR"/>
                    </w:rPr>
                  </w:pPr>
                  <w:r w:rsidRPr="00910F43">
                    <w:rPr>
                      <w:rFonts w:cs="Times New Roman"/>
                      <w:sz w:val="22"/>
                      <w:szCs w:val="22"/>
                      <w:lang w:val="fr-FR"/>
                    </w:rPr>
                    <w:t>Jaune</w:t>
                  </w:r>
                  <w:r w:rsidR="00B5347C" w:rsidRPr="00910F43">
                    <w:rPr>
                      <w:rFonts w:cs="Times New Roman"/>
                      <w:sz w:val="22"/>
                      <w:szCs w:val="22"/>
                      <w:lang w:val="fr-FR"/>
                    </w:rPr>
                    <w:t xml:space="preserve"> = </w:t>
                  </w:r>
                  <w:r w:rsidR="001F7B97" w:rsidRPr="00910F43">
                    <w:rPr>
                      <w:rFonts w:cs="Times New Roman"/>
                      <w:sz w:val="22"/>
                      <w:szCs w:val="22"/>
                      <w:lang w:val="fr-FR"/>
                    </w:rPr>
                    <w:t>Satisfaisant, demande une légère amélioration</w:t>
                  </w:r>
                </w:p>
              </w:tc>
              <w:tc>
                <w:tcPr>
                  <w:tcW w:w="3780" w:type="dxa"/>
                  <w:shd w:val="clear" w:color="auto" w:fill="FFC117"/>
                </w:tcPr>
                <w:p w:rsidR="00B5347C" w:rsidRPr="00910F43" w:rsidRDefault="00BB1CC6" w:rsidP="00BB1CC6">
                  <w:pPr>
                    <w:rPr>
                      <w:rFonts w:cs="Times New Roman"/>
                      <w:sz w:val="22"/>
                      <w:szCs w:val="22"/>
                      <w:lang w:val="fr-FR"/>
                    </w:rPr>
                  </w:pPr>
                  <w:r w:rsidRPr="00910F43">
                    <w:rPr>
                      <w:rFonts w:cs="Times New Roman"/>
                      <w:sz w:val="22"/>
                      <w:szCs w:val="22"/>
                      <w:lang w:val="fr-FR"/>
                    </w:rPr>
                    <w:t>Orange = Pas satisfaisant, demande plus d’amélioration</w:t>
                  </w:r>
                </w:p>
              </w:tc>
              <w:tc>
                <w:tcPr>
                  <w:tcW w:w="3420" w:type="dxa"/>
                  <w:shd w:val="clear" w:color="auto" w:fill="FF0000"/>
                </w:tcPr>
                <w:p w:rsidR="00B5347C" w:rsidRPr="002B4864" w:rsidRDefault="00BB1CC6" w:rsidP="00BB1CC6">
                  <w:pPr>
                    <w:rPr>
                      <w:rFonts w:cs="Times New Roman"/>
                      <w:sz w:val="22"/>
                      <w:szCs w:val="22"/>
                      <w:lang w:val="fr-FR"/>
                    </w:rPr>
                  </w:pPr>
                  <w:r w:rsidRPr="002B4864">
                    <w:rPr>
                      <w:rFonts w:cs="Times New Roman"/>
                      <w:sz w:val="22"/>
                      <w:szCs w:val="22"/>
                      <w:lang w:val="fr-FR"/>
                    </w:rPr>
                    <w:t>Rouge</w:t>
                  </w:r>
                  <w:r w:rsidR="00B5347C" w:rsidRPr="002B4864">
                    <w:rPr>
                      <w:rFonts w:cs="Times New Roman"/>
                      <w:sz w:val="22"/>
                      <w:szCs w:val="22"/>
                      <w:lang w:val="fr-FR"/>
                    </w:rPr>
                    <w:t xml:space="preserve"> = </w:t>
                  </w:r>
                  <w:r w:rsidRPr="002B4864">
                    <w:rPr>
                      <w:rFonts w:cs="Times New Roman"/>
                      <w:sz w:val="22"/>
                      <w:szCs w:val="22"/>
                      <w:lang w:val="fr-FR"/>
                    </w:rPr>
                    <w:t>Mauvais</w:t>
                  </w:r>
                </w:p>
              </w:tc>
            </w:tr>
          </w:tbl>
          <w:p w:rsidR="00B5347C" w:rsidRPr="002B4864" w:rsidRDefault="00B5347C" w:rsidP="00B5347C">
            <w:pPr>
              <w:widowControl w:val="0"/>
              <w:autoSpaceDE w:val="0"/>
              <w:autoSpaceDN w:val="0"/>
              <w:adjustRightInd w:val="0"/>
              <w:spacing w:after="120"/>
              <w:jc w:val="both"/>
              <w:rPr>
                <w:rFonts w:asciiTheme="minorHAnsi" w:hAnsiTheme="minorHAnsi"/>
                <w:sz w:val="22"/>
                <w:szCs w:val="22"/>
                <w:lang w:val="fr-FR"/>
              </w:rPr>
            </w:pPr>
          </w:p>
          <w:p w:rsidR="00BB1CC6" w:rsidRPr="002B4864" w:rsidRDefault="00BB1CC6" w:rsidP="00B5347C">
            <w:pPr>
              <w:widowControl w:val="0"/>
              <w:autoSpaceDE w:val="0"/>
              <w:autoSpaceDN w:val="0"/>
              <w:adjustRightInd w:val="0"/>
              <w:spacing w:after="120"/>
              <w:jc w:val="both"/>
              <w:rPr>
                <w:rFonts w:asciiTheme="minorHAnsi" w:hAnsiTheme="minorHAnsi"/>
                <w:sz w:val="22"/>
                <w:szCs w:val="22"/>
                <w:lang w:val="fr-FR"/>
              </w:rPr>
            </w:pPr>
          </w:p>
          <w:p w:rsidR="00D613F3" w:rsidRPr="00910F43" w:rsidRDefault="001F7B97" w:rsidP="001F7B97">
            <w:pPr>
              <w:spacing w:line="360" w:lineRule="auto"/>
              <w:jc w:val="both"/>
              <w:rPr>
                <w:rFonts w:asciiTheme="minorHAnsi" w:hAnsiTheme="minorHAnsi"/>
                <w:sz w:val="22"/>
                <w:szCs w:val="22"/>
                <w:lang w:val="fr-FR"/>
              </w:rPr>
            </w:pPr>
            <w:r w:rsidRPr="00910F43">
              <w:rPr>
                <w:rFonts w:asciiTheme="minorHAnsi" w:hAnsiTheme="minorHAnsi"/>
                <w:sz w:val="22"/>
                <w:szCs w:val="22"/>
                <w:lang w:val="fr-FR"/>
              </w:rPr>
              <w:t>Le tableau 3 ci-dessous présente les principales fonctions du cluster, les caractéristiques indicatives des fonctions et le statut de la performance sur les fonctions selon le rapport préliminaire et une note indiquant s’ils ont été approuvés dans les discussions. Il est suivi par les actions nécessaires pour les améliorer et le délai dans lequel les actions sont à prendre.</w:t>
            </w:r>
          </w:p>
        </w:tc>
        <w:tc>
          <w:tcPr>
            <w:tcW w:w="5708" w:type="dxa"/>
          </w:tcPr>
          <w:p w:rsidR="00D613F3" w:rsidRPr="001F7B97" w:rsidRDefault="00D613F3">
            <w:pPr>
              <w:pStyle w:val="EmptyCellLayoutStyle"/>
              <w:spacing w:after="0" w:line="240" w:lineRule="auto"/>
              <w:rPr>
                <w:rFonts w:asciiTheme="minorHAnsi" w:hAnsiTheme="minorHAnsi"/>
                <w:lang w:val="fr-FR"/>
              </w:rPr>
            </w:pPr>
          </w:p>
        </w:tc>
      </w:tr>
    </w:tbl>
    <w:p w:rsidR="0027686B" w:rsidRPr="001F7B97" w:rsidRDefault="0027686B">
      <w:pPr>
        <w:spacing w:after="0" w:line="240" w:lineRule="auto"/>
        <w:rPr>
          <w:rFonts w:asciiTheme="minorHAnsi" w:hAnsiTheme="minorHAnsi"/>
          <w:lang w:val="fr-FR"/>
        </w:rPr>
      </w:pPr>
    </w:p>
    <w:p w:rsidR="00013832" w:rsidRPr="001F7B97" w:rsidRDefault="00013832">
      <w:pPr>
        <w:rPr>
          <w:rFonts w:asciiTheme="minorHAnsi" w:hAnsiTheme="minorHAnsi"/>
          <w:b/>
          <w:lang w:val="fr-FR"/>
        </w:rPr>
      </w:pPr>
    </w:p>
    <w:p w:rsidR="0027686B" w:rsidRPr="001F7B97" w:rsidRDefault="0027686B">
      <w:pPr>
        <w:spacing w:after="0" w:line="240" w:lineRule="auto"/>
        <w:rPr>
          <w:rFonts w:asciiTheme="minorHAnsi" w:hAnsiTheme="minorHAnsi"/>
          <w:b/>
          <w:lang w:val="fr-FR"/>
        </w:rPr>
      </w:pPr>
      <w:r w:rsidRPr="001F7B97">
        <w:rPr>
          <w:rFonts w:asciiTheme="minorHAnsi" w:hAnsiTheme="minorHAnsi"/>
          <w:b/>
          <w:lang w:val="fr-FR"/>
        </w:rPr>
        <w:t>Table</w:t>
      </w:r>
      <w:r w:rsidR="001F7B97" w:rsidRPr="001F7B97">
        <w:rPr>
          <w:rFonts w:asciiTheme="minorHAnsi" w:hAnsiTheme="minorHAnsi"/>
          <w:b/>
          <w:lang w:val="fr-FR"/>
        </w:rPr>
        <w:t xml:space="preserve">au 3. </w:t>
      </w:r>
      <w:r w:rsidR="001F7B97">
        <w:rPr>
          <w:rFonts w:asciiTheme="minorHAnsi" w:hAnsiTheme="minorHAnsi"/>
          <w:b/>
          <w:lang w:val="fr-FR"/>
        </w:rPr>
        <w:t>R</w:t>
      </w:r>
      <w:r w:rsidR="001F7B97" w:rsidRPr="00BB1CC6">
        <w:rPr>
          <w:rFonts w:asciiTheme="minorHAnsi" w:hAnsiTheme="minorHAnsi"/>
          <w:b/>
          <w:i/>
          <w:iCs/>
          <w:sz w:val="22"/>
          <w:szCs w:val="22"/>
          <w:lang w:val="fr-FR"/>
        </w:rPr>
        <w:t xml:space="preserve">ésultats du </w:t>
      </w:r>
      <w:r w:rsidR="001F7B97" w:rsidRPr="00BB1CC6">
        <w:rPr>
          <w:rFonts w:asciiTheme="minorHAnsi" w:hAnsiTheme="minorHAnsi"/>
          <w:b/>
          <w:sz w:val="22"/>
          <w:szCs w:val="22"/>
          <w:lang w:val="fr-FR"/>
        </w:rPr>
        <w:t>suivi des performances de la coordination du cluster nutrition</w:t>
      </w:r>
      <w:r w:rsidR="001F7B97">
        <w:rPr>
          <w:rFonts w:asciiTheme="minorHAnsi" w:hAnsiTheme="minorHAnsi"/>
          <w:b/>
          <w:sz w:val="22"/>
          <w:szCs w:val="22"/>
          <w:lang w:val="fr-FR"/>
        </w:rPr>
        <w:t xml:space="preserve"> en RCA</w:t>
      </w:r>
      <w:r w:rsidR="001F7B97" w:rsidRPr="00BB1CC6">
        <w:rPr>
          <w:rFonts w:asciiTheme="minorHAnsi" w:hAnsiTheme="minorHAnsi"/>
          <w:b/>
          <w:sz w:val="22"/>
          <w:szCs w:val="22"/>
          <w:lang w:val="fr-FR"/>
        </w:rPr>
        <w:t xml:space="preserve"> et </w:t>
      </w:r>
      <w:r w:rsidR="001F7B97" w:rsidRPr="00BB1CC6">
        <w:rPr>
          <w:rFonts w:asciiTheme="minorHAnsi" w:hAnsiTheme="minorHAnsi"/>
          <w:b/>
          <w:sz w:val="22"/>
          <w:lang w:val="fr-FR"/>
        </w:rPr>
        <w:t>plan d’action</w:t>
      </w:r>
    </w:p>
    <w:tbl>
      <w:tblPr>
        <w:tblW w:w="0" w:type="auto"/>
        <w:tblCellMar>
          <w:left w:w="0" w:type="dxa"/>
          <w:right w:w="0" w:type="dxa"/>
        </w:tblCellMar>
        <w:tblLook w:val="04A0" w:firstRow="1" w:lastRow="0" w:firstColumn="1" w:lastColumn="0" w:noHBand="0" w:noVBand="1"/>
      </w:tblPr>
      <w:tblGrid>
        <w:gridCol w:w="16056"/>
        <w:gridCol w:w="6"/>
      </w:tblGrid>
      <w:tr w:rsidR="00D613F3" w:rsidRPr="005164CE" w:rsidTr="0027686B">
        <w:tc>
          <w:tcPr>
            <w:tcW w:w="16056" w:type="dxa"/>
          </w:tcPr>
          <w:tbl>
            <w:tblPr>
              <w:tblW w:w="16470" w:type="dxa"/>
              <w:tblBorders>
                <w:top w:val="nil"/>
                <w:left w:val="nil"/>
                <w:bottom w:val="nil"/>
                <w:right w:val="nil"/>
              </w:tblBorders>
              <w:tblCellMar>
                <w:left w:w="0" w:type="dxa"/>
                <w:right w:w="0" w:type="dxa"/>
              </w:tblCellMar>
              <w:tblLook w:val="04A0" w:firstRow="1" w:lastRow="0" w:firstColumn="1" w:lastColumn="0" w:noHBand="0" w:noVBand="1"/>
            </w:tblPr>
            <w:tblGrid>
              <w:gridCol w:w="3326"/>
              <w:gridCol w:w="2985"/>
              <w:gridCol w:w="1901"/>
              <w:gridCol w:w="2788"/>
              <w:gridCol w:w="4741"/>
              <w:gridCol w:w="729"/>
            </w:tblGrid>
            <w:tr w:rsidR="00947EB0" w:rsidRPr="005164CE" w:rsidTr="002B4864">
              <w:trPr>
                <w:gridAfter w:val="1"/>
                <w:wAfter w:w="729" w:type="dxa"/>
                <w:trHeight w:val="262"/>
              </w:trPr>
              <w:tc>
                <w:tcPr>
                  <w:tcW w:w="631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947EB0" w:rsidRPr="00615403" w:rsidRDefault="00947EB0" w:rsidP="00615403">
                  <w:pPr>
                    <w:spacing w:after="0" w:line="240" w:lineRule="auto"/>
                    <w:jc w:val="center"/>
                    <w:rPr>
                      <w:rFonts w:asciiTheme="minorHAnsi" w:hAnsiTheme="minorHAnsi"/>
                      <w:lang w:val="fr-FR"/>
                    </w:rPr>
                  </w:pPr>
                  <w:r w:rsidRPr="00615403">
                    <w:rPr>
                      <w:rFonts w:asciiTheme="minorHAnsi" w:eastAsia="Tahoma" w:hAnsiTheme="minorHAnsi"/>
                      <w:b/>
                      <w:color w:val="FFFFFF"/>
                      <w:lang w:val="fr-FR"/>
                    </w:rPr>
                    <w:t>Fonctions du cluster</w:t>
                  </w:r>
                </w:p>
              </w:tc>
              <w:tc>
                <w:tcPr>
                  <w:tcW w:w="1901"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947EB0" w:rsidRPr="00615403" w:rsidRDefault="00D63847">
                  <w:pPr>
                    <w:spacing w:after="0" w:line="240" w:lineRule="auto"/>
                    <w:rPr>
                      <w:rFonts w:asciiTheme="minorHAnsi" w:hAnsiTheme="minorHAnsi"/>
                      <w:b/>
                      <w:lang w:val="fr-FR"/>
                    </w:rPr>
                  </w:pPr>
                  <w:r w:rsidRPr="00615403">
                    <w:rPr>
                      <w:rFonts w:asciiTheme="minorHAnsi" w:hAnsiTheme="minorHAnsi"/>
                      <w:b/>
                      <w:color w:val="FFFFFF" w:themeColor="background1"/>
                      <w:szCs w:val="24"/>
                      <w:lang w:val="fr-FR"/>
                    </w:rPr>
                    <w:t>S</w:t>
                  </w:r>
                  <w:r w:rsidR="00910F43" w:rsidRPr="00615403">
                    <w:rPr>
                      <w:rFonts w:asciiTheme="minorHAnsi" w:hAnsiTheme="minorHAnsi"/>
                      <w:b/>
                      <w:color w:val="FFFFFF" w:themeColor="background1"/>
                      <w:szCs w:val="24"/>
                      <w:lang w:val="fr-FR"/>
                    </w:rPr>
                    <w:t>tatut de la performance</w:t>
                  </w:r>
                </w:p>
              </w:tc>
              <w:tc>
                <w:tcPr>
                  <w:tcW w:w="2788"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947EB0" w:rsidRPr="00615403" w:rsidRDefault="00910F43">
                  <w:pPr>
                    <w:spacing w:after="0" w:line="240" w:lineRule="auto"/>
                    <w:rPr>
                      <w:rFonts w:asciiTheme="minorHAnsi" w:hAnsiTheme="minorHAnsi"/>
                      <w:lang w:val="fr-FR"/>
                    </w:rPr>
                  </w:pPr>
                  <w:r w:rsidRPr="00615403">
                    <w:rPr>
                      <w:rFonts w:asciiTheme="minorHAnsi" w:eastAsia="Tahoma" w:hAnsiTheme="minorHAnsi"/>
                      <w:b/>
                      <w:color w:val="FFFFFF"/>
                      <w:lang w:val="fr-FR"/>
                    </w:rPr>
                    <w:t>Observation pendant les discussions</w:t>
                  </w:r>
                </w:p>
              </w:tc>
              <w:tc>
                <w:tcPr>
                  <w:tcW w:w="4741"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947EB0" w:rsidRPr="00615403" w:rsidRDefault="00910F43">
                  <w:pPr>
                    <w:spacing w:after="0" w:line="240" w:lineRule="auto"/>
                    <w:rPr>
                      <w:rFonts w:asciiTheme="minorHAnsi" w:hAnsiTheme="minorHAnsi"/>
                      <w:lang w:val="fr-FR"/>
                    </w:rPr>
                  </w:pPr>
                  <w:r w:rsidRPr="00615403">
                    <w:rPr>
                      <w:rFonts w:asciiTheme="minorHAnsi" w:eastAsia="Tahoma" w:hAnsiTheme="minorHAnsi"/>
                      <w:b/>
                      <w:color w:val="FFFFFF"/>
                      <w:lang w:val="fr-FR"/>
                    </w:rPr>
                    <w:t>Actions à suivre et deadlines</w:t>
                  </w:r>
                  <w:r w:rsidR="00A845CC" w:rsidRPr="00615403">
                    <w:rPr>
                      <w:rFonts w:asciiTheme="minorHAnsi" w:eastAsia="Tahoma" w:hAnsiTheme="minorHAnsi"/>
                      <w:b/>
                      <w:color w:val="FFFFFF"/>
                      <w:lang w:val="fr-FR"/>
                    </w:rPr>
                    <w:t xml:space="preserve"> et responsable qui n’est pas forcement la coordination ou ll’UNICEF.</w:t>
                  </w:r>
                </w:p>
              </w:tc>
            </w:tr>
            <w:tr w:rsidR="001F7B97" w:rsidRPr="00615403" w:rsidTr="001F7B97">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615403" w:rsidP="001F7B97">
                  <w:pPr>
                    <w:spacing w:after="0" w:line="240" w:lineRule="auto"/>
                    <w:rPr>
                      <w:rFonts w:asciiTheme="minorHAnsi" w:hAnsiTheme="minorHAnsi"/>
                      <w:lang w:val="fr-FR"/>
                    </w:rPr>
                  </w:pPr>
                  <w:r w:rsidRPr="00615403">
                    <w:rPr>
                      <w:rFonts w:asciiTheme="minorHAnsi" w:eastAsia="Tahoma" w:hAnsiTheme="minorHAnsi"/>
                      <w:b/>
                      <w:color w:val="000000"/>
                      <w:lang w:val="fr-FR"/>
                    </w:rPr>
                    <w:t>Légende</w:t>
                  </w:r>
                  <w:r w:rsidR="001F7B97" w:rsidRPr="00615403">
                    <w:rPr>
                      <w:rFonts w:asciiTheme="minorHAnsi" w:eastAsia="Tahoma" w:hAnsiTheme="minorHAnsi"/>
                      <w:b/>
                      <w:color w:val="000000"/>
                      <w:lang w:val="fr-FR"/>
                    </w:rPr>
                    <w:t xml:space="preserve">: </w:t>
                  </w:r>
                </w:p>
              </w:tc>
              <w:tc>
                <w:tcPr>
                  <w:tcW w:w="2985" w:type="dxa"/>
                  <w:tcBorders>
                    <w:top w:val="single" w:sz="7" w:space="0" w:color="D3D3D3"/>
                    <w:left w:val="single" w:sz="7" w:space="0" w:color="D3D3D3"/>
                    <w:bottom w:val="single" w:sz="7" w:space="0" w:color="D3D3D3"/>
                    <w:right w:val="single" w:sz="7" w:space="0" w:color="D3D3D3"/>
                  </w:tcBorders>
                  <w:shd w:val="clear" w:color="auto" w:fill="00B050"/>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r w:rsidRPr="00615403">
                    <w:rPr>
                      <w:sz w:val="18"/>
                      <w:szCs w:val="18"/>
                      <w:lang w:val="fr-FR"/>
                    </w:rPr>
                    <w:t>Vert=Bon</w:t>
                  </w: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1F7B97" w:rsidP="001F7B97">
                  <w:pPr>
                    <w:spacing w:after="0" w:line="240" w:lineRule="auto"/>
                    <w:rPr>
                      <w:sz w:val="18"/>
                      <w:szCs w:val="18"/>
                      <w:lang w:val="fr-FR"/>
                    </w:rPr>
                  </w:pPr>
                  <w:r w:rsidRPr="00615403">
                    <w:rPr>
                      <w:sz w:val="18"/>
                      <w:szCs w:val="18"/>
                      <w:lang w:val="fr-FR"/>
                    </w:rPr>
                    <w:t>Jaune = Satisfaisant, demande une légère amélioration</w:t>
                  </w:r>
                </w:p>
              </w:tc>
              <w:tc>
                <w:tcPr>
                  <w:tcW w:w="2788"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r w:rsidRPr="00615403">
                    <w:rPr>
                      <w:sz w:val="18"/>
                      <w:szCs w:val="18"/>
                      <w:lang w:val="fr-FR"/>
                    </w:rPr>
                    <w:t>Orange = Pas satisfaisant, demande plus d’amélioration</w:t>
                  </w:r>
                </w:p>
              </w:tc>
              <w:tc>
                <w:tcPr>
                  <w:tcW w:w="4741" w:type="dxa"/>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rsidR="001F7B97" w:rsidRPr="00615403" w:rsidRDefault="001F7B97" w:rsidP="001F7B97">
                  <w:pPr>
                    <w:rPr>
                      <w:sz w:val="18"/>
                      <w:szCs w:val="18"/>
                      <w:lang w:val="fr-FR"/>
                    </w:rPr>
                  </w:pPr>
                  <w:r w:rsidRPr="00615403">
                    <w:rPr>
                      <w:sz w:val="18"/>
                      <w:szCs w:val="18"/>
                      <w:lang w:val="fr-FR"/>
                    </w:rPr>
                    <w:t>Rouge = Mauvais</w:t>
                  </w:r>
                </w:p>
              </w:tc>
            </w:tr>
            <w:tr w:rsidR="001F7B97" w:rsidRPr="00615403"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5164CE"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4B2B14" w:rsidP="001F7B97">
                  <w:pPr>
                    <w:numPr>
                      <w:ilvl w:val="0"/>
                      <w:numId w:val="18"/>
                    </w:numPr>
                    <w:spacing w:line="240" w:lineRule="auto"/>
                    <w:rPr>
                      <w:rFonts w:asciiTheme="minorHAnsi" w:eastAsia="Tahoma" w:hAnsiTheme="minorHAnsi"/>
                      <w:b/>
                      <w:color w:val="000000"/>
                      <w:lang w:val="fr-FR"/>
                    </w:rPr>
                  </w:pPr>
                  <w:r w:rsidRPr="00615403">
                    <w:rPr>
                      <w:rFonts w:asciiTheme="minorHAnsi" w:eastAsia="Tahoma" w:hAnsiTheme="minorHAnsi"/>
                      <w:b/>
                      <w:bCs/>
                      <w:color w:val="000000"/>
                      <w:lang w:val="fr-FR"/>
                    </w:rPr>
                    <w:t>Soutenir la prestation des services</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5164CE" w:rsidTr="001F7B97">
              <w:trPr>
                <w:gridAfter w:val="1"/>
                <w:wAfter w:w="729" w:type="dxa"/>
                <w:trHeight w:val="50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eastAsia="Tahoma" w:hAnsiTheme="minorHAnsi"/>
                      <w:i/>
                      <w:color w:val="000000"/>
                      <w:lang w:val="fr-FR"/>
                    </w:rPr>
                  </w:pPr>
                  <w:r w:rsidRPr="00615403">
                    <w:rPr>
                      <w:rFonts w:asciiTheme="minorHAnsi" w:eastAsia="Tahoma" w:hAnsiTheme="minorHAnsi"/>
                      <w:b/>
                      <w:bCs/>
                      <w:i/>
                      <w:color w:val="000000"/>
                      <w:lang w:val="fr-FR"/>
                    </w:rPr>
                    <w:t>1.1 Création d'une plate-forme permettant de s'assurer que la prestation des services s'aligne sur les priorités stratégiques convenues;</w:t>
                  </w:r>
                </w:p>
              </w:tc>
              <w:tc>
                <w:tcPr>
                  <w:tcW w:w="1901" w:type="dxa"/>
                  <w:tcBorders>
                    <w:top w:val="single" w:sz="7" w:space="0" w:color="D3D3D3"/>
                    <w:left w:val="single" w:sz="7" w:space="0" w:color="D3D3D3"/>
                    <w:bottom w:val="single" w:sz="7" w:space="0" w:color="D3D3D3"/>
                    <w:right w:val="single" w:sz="7" w:space="0" w:color="D3D3D3"/>
                  </w:tcBorders>
                  <w:shd w:val="clear" w:color="auto" w:fill="00B050"/>
                  <w:tcMar>
                    <w:top w:w="39" w:type="dxa"/>
                    <w:left w:w="39" w:type="dxa"/>
                    <w:bottom w:w="39" w:type="dxa"/>
                    <w:right w:w="39" w:type="dxa"/>
                  </w:tcMar>
                </w:tcPr>
                <w:p w:rsidR="001F7B97" w:rsidRPr="00615403" w:rsidRDefault="001F7B97" w:rsidP="001F7B97">
                  <w:pPr>
                    <w:spacing w:after="0" w:line="240" w:lineRule="auto"/>
                    <w:jc w:val="center"/>
                    <w:rPr>
                      <w:rFonts w:asciiTheme="minorHAnsi" w:hAnsiTheme="minorHAnsi"/>
                      <w:lang w:val="fr-FR"/>
                    </w:rPr>
                  </w:pPr>
                  <w:r w:rsidRPr="00615403">
                    <w:rPr>
                      <w:rFonts w:asciiTheme="minorHAnsi" w:eastAsia="Tahoma" w:hAnsiTheme="minorHAnsi"/>
                      <w:color w:val="000000"/>
                      <w:lang w:val="fr-FR"/>
                    </w:rPr>
                    <w:t>Bon</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615403">
                  <w:pPr>
                    <w:spacing w:after="200" w:line="276" w:lineRule="auto"/>
                    <w:rPr>
                      <w:rFonts w:asciiTheme="minorHAnsi" w:hAnsiTheme="minorHAnsi"/>
                      <w:lang w:val="fr-FR"/>
                    </w:rPr>
                  </w:pPr>
                  <w:r w:rsidRPr="00615403">
                    <w:rPr>
                      <w:rFonts w:asciiTheme="minorHAnsi" w:hAnsiTheme="minorHAnsi"/>
                      <w:b/>
                      <w:lang w:val="fr-FR"/>
                    </w:rPr>
                    <w:t>D’accord</w:t>
                  </w:r>
                  <w:r w:rsidR="0067125F" w:rsidRPr="00615403">
                    <w:rPr>
                      <w:rFonts w:asciiTheme="minorHAnsi" w:hAnsiTheme="minorHAnsi"/>
                      <w:b/>
                      <w:lang w:val="fr-FR"/>
                    </w:rPr>
                    <w:t xml:space="preserve"> avec le statut</w:t>
                  </w:r>
                  <w:r w:rsidR="001F7B97" w:rsidRPr="00615403">
                    <w:rPr>
                      <w:rFonts w:asciiTheme="minorHAnsi" w:hAnsiTheme="minorHAnsi"/>
                      <w:b/>
                      <w:lang w:val="fr-FR"/>
                    </w:rPr>
                    <w:t>.</w:t>
                  </w:r>
                  <w:r w:rsidR="001F7B97" w:rsidRPr="00615403">
                    <w:rPr>
                      <w:rFonts w:asciiTheme="minorHAnsi" w:hAnsiTheme="minorHAnsi"/>
                      <w:lang w:val="fr-FR"/>
                    </w:rPr>
                    <w:t xml:space="preserve"> </w:t>
                  </w:r>
                  <w:r w:rsidR="0067125F" w:rsidRPr="00615403">
                    <w:rPr>
                      <w:rFonts w:asciiTheme="minorHAnsi" w:hAnsiTheme="minorHAnsi"/>
                      <w:lang w:val="fr-FR"/>
                    </w:rPr>
                    <w:t xml:space="preserve">Le cluster nutrition </w:t>
                  </w:r>
                  <w:r w:rsidRPr="00615403">
                    <w:rPr>
                      <w:rFonts w:asciiTheme="minorHAnsi" w:hAnsiTheme="minorHAnsi"/>
                      <w:lang w:val="fr-FR"/>
                    </w:rPr>
                    <w:t>est bien établi en RCA</w:t>
                  </w:r>
                  <w:r w:rsidR="0067125F" w:rsidRPr="00615403">
                    <w:rPr>
                      <w:rFonts w:asciiTheme="minorHAnsi" w:hAnsiTheme="minorHAnsi"/>
                      <w:lang w:val="fr-FR"/>
                    </w:rPr>
                    <w:t>.</w:t>
                  </w:r>
                  <w:r w:rsidR="002B4864" w:rsidRPr="00615403">
                    <w:rPr>
                      <w:rFonts w:asciiTheme="minorHAnsi" w:hAnsiTheme="minorHAnsi"/>
                      <w:lang w:val="fr-FR"/>
                    </w:rPr>
                    <w:t xml:space="preserve"> </w:t>
                  </w:r>
                  <w:r w:rsidR="002B4864" w:rsidRPr="00615403">
                    <w:rPr>
                      <w:rFonts w:asciiTheme="minorHAnsi" w:eastAsiaTheme="minorEastAsia" w:hAnsiTheme="minorHAnsi"/>
                      <w:lang w:val="fr-FR"/>
                    </w:rPr>
                    <w:t xml:space="preserve">Les priorités du Cluster </w:t>
                  </w:r>
                  <w:r w:rsidR="002B4864" w:rsidRPr="00615403">
                    <w:rPr>
                      <w:rFonts w:asciiTheme="minorHAnsi" w:hAnsiTheme="minorHAnsi"/>
                      <w:lang w:val="fr-FR"/>
                    </w:rPr>
                    <w:t>sont bien définies et  apparaissent dans les projets. Ceci facilite une bonne r</w:t>
                  </w:r>
                  <w:r w:rsidR="002B4864" w:rsidRPr="00615403">
                    <w:rPr>
                      <w:rFonts w:asciiTheme="minorHAnsi" w:eastAsiaTheme="minorEastAsia" w:hAnsiTheme="minorHAnsi"/>
                      <w:lang w:val="fr-FR"/>
                    </w:rPr>
                    <w:t xml:space="preserve">épartition des interventions sur l’ensemble du </w:t>
                  </w:r>
                  <w:r w:rsidR="002B4864" w:rsidRPr="00615403">
                    <w:rPr>
                      <w:rFonts w:asciiTheme="minorHAnsi" w:hAnsiTheme="minorHAnsi"/>
                      <w:lang w:val="fr-FR"/>
                    </w:rPr>
                    <w:t xml:space="preserve">Pays. Toutefois, </w:t>
                  </w:r>
                  <w:r w:rsidR="0067125F" w:rsidRPr="00615403">
                    <w:rPr>
                      <w:rFonts w:asciiTheme="minorHAnsi" w:hAnsiTheme="minorHAnsi"/>
                      <w:lang w:val="fr-FR"/>
                    </w:rPr>
                    <w:t xml:space="preserve"> Les partenaires ont </w:t>
                  </w:r>
                  <w:r w:rsidR="002B4864" w:rsidRPr="00615403">
                    <w:rPr>
                      <w:rFonts w:asciiTheme="minorHAnsi" w:hAnsiTheme="minorHAnsi"/>
                      <w:lang w:val="fr-FR"/>
                    </w:rPr>
                    <w:t xml:space="preserve">notés la faible participation de la partie gouvernementale </w:t>
                  </w:r>
                  <w:r w:rsidR="009E00DA" w:rsidRPr="00615403">
                    <w:rPr>
                      <w:rFonts w:asciiTheme="minorHAnsi" w:hAnsiTheme="minorHAnsi"/>
                      <w:lang w:val="fr-FR"/>
                    </w:rPr>
                    <w:t>dans la définition des priorités stratégiques</w:t>
                  </w:r>
                  <w:r w:rsidR="00152556" w:rsidRPr="00615403">
                    <w:rPr>
                      <w:rFonts w:asciiTheme="minorHAnsi" w:hAnsiTheme="minorHAnsi"/>
                      <w:lang w:val="fr-FR"/>
                    </w:rPr>
                    <w:t>.</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34BB5" w:rsidRDefault="00D34BB5" w:rsidP="00D34BB5">
                  <w:pPr>
                    <w:pStyle w:val="ListParagraph"/>
                    <w:spacing w:after="120"/>
                    <w:ind w:left="346"/>
                    <w:contextualSpacing w:val="0"/>
                    <w:jc w:val="both"/>
                    <w:rPr>
                      <w:rFonts w:asciiTheme="minorHAnsi" w:hAnsiTheme="minorHAnsi"/>
                      <w:b/>
                      <w:lang w:val="fr-FR"/>
                    </w:rPr>
                  </w:pPr>
                </w:p>
                <w:p w:rsidR="00D34BB5" w:rsidRPr="008164D9" w:rsidRDefault="00D34BB5" w:rsidP="00D34BB5">
                  <w:pPr>
                    <w:pStyle w:val="ListParagraph"/>
                    <w:numPr>
                      <w:ilvl w:val="0"/>
                      <w:numId w:val="37"/>
                    </w:numPr>
                    <w:spacing w:after="120"/>
                    <w:ind w:left="239"/>
                    <w:jc w:val="both"/>
                    <w:rPr>
                      <w:rFonts w:asciiTheme="minorHAnsi" w:hAnsiTheme="minorHAnsi"/>
                      <w:lang w:val="fr-FR"/>
                    </w:rPr>
                  </w:pPr>
                  <w:r w:rsidRPr="008164D9">
                    <w:rPr>
                      <w:rFonts w:asciiTheme="minorHAnsi" w:hAnsiTheme="minorHAnsi"/>
                      <w:b/>
                      <w:lang w:val="fr-FR"/>
                    </w:rPr>
                    <w:t>Implication effective de la partie Gouvernementale dans la définition des priorités stratégiques du Cluster</w:t>
                  </w:r>
                  <w:r w:rsidRPr="008164D9">
                    <w:rPr>
                      <w:rFonts w:asciiTheme="minorHAnsi" w:hAnsiTheme="minorHAnsi"/>
                      <w:lang w:val="fr-FR"/>
                    </w:rPr>
                    <w:t xml:space="preserve">. </w:t>
                  </w:r>
                  <w:r w:rsidRPr="008164D9">
                    <w:rPr>
                      <w:rFonts w:asciiTheme="minorHAnsi" w:hAnsiTheme="minorHAnsi"/>
                      <w:i/>
                      <w:color w:val="FF0000"/>
                      <w:lang w:val="fr-FR"/>
                    </w:rPr>
                    <w:t xml:space="preserve">Immédiate. A travers sa participation active dans les réunions du Cluster </w:t>
                  </w:r>
                  <w:r w:rsidRPr="008164D9">
                    <w:rPr>
                      <w:rFonts w:asciiTheme="minorHAnsi" w:hAnsiTheme="minorHAnsi"/>
                      <w:i/>
                      <w:lang w:val="fr-FR"/>
                    </w:rPr>
                    <w:t>Nutrition</w:t>
                  </w:r>
                </w:p>
                <w:p w:rsidR="00D34BB5" w:rsidRPr="008164D9" w:rsidRDefault="00D34BB5" w:rsidP="00D34BB5">
                  <w:pPr>
                    <w:pStyle w:val="ListParagraph"/>
                    <w:spacing w:after="120"/>
                    <w:ind w:left="463"/>
                    <w:contextualSpacing w:val="0"/>
                    <w:jc w:val="both"/>
                    <w:rPr>
                      <w:rFonts w:asciiTheme="minorHAnsi" w:hAnsiTheme="minorHAnsi"/>
                      <w:lang w:val="fr-FR"/>
                    </w:rPr>
                  </w:pPr>
                </w:p>
                <w:p w:rsidR="00D34BB5" w:rsidRPr="00A350D0" w:rsidRDefault="00D34BB5" w:rsidP="00D34BB5">
                  <w:pPr>
                    <w:pStyle w:val="ListParagraph"/>
                    <w:numPr>
                      <w:ilvl w:val="1"/>
                      <w:numId w:val="36"/>
                    </w:numPr>
                    <w:spacing w:after="120"/>
                    <w:ind w:left="463"/>
                    <w:contextualSpacing w:val="0"/>
                    <w:jc w:val="both"/>
                    <w:rPr>
                      <w:rFonts w:asciiTheme="minorHAnsi" w:hAnsiTheme="minorHAnsi"/>
                      <w:lang w:val="fr-FR"/>
                    </w:rPr>
                  </w:pPr>
                  <w:r w:rsidRPr="00C77124">
                    <w:rPr>
                      <w:rFonts w:asciiTheme="minorHAnsi" w:hAnsiTheme="minorHAnsi"/>
                      <w:b/>
                      <w:i/>
                      <w:color w:val="FF0000"/>
                      <w:lang w:val="fr-FR"/>
                    </w:rPr>
                    <w:t>Qui </w:t>
                  </w:r>
                  <w:r>
                    <w:rPr>
                      <w:rFonts w:asciiTheme="minorHAnsi" w:hAnsiTheme="minorHAnsi"/>
                      <w:i/>
                      <w:lang w:val="fr-FR"/>
                    </w:rPr>
                    <w:t>: Coordination Cluster</w:t>
                  </w:r>
                </w:p>
                <w:p w:rsidR="00D34BB5" w:rsidRPr="008164D9" w:rsidRDefault="00D34BB5" w:rsidP="00D34BB5">
                  <w:pPr>
                    <w:pStyle w:val="ListParagraph"/>
                    <w:numPr>
                      <w:ilvl w:val="1"/>
                      <w:numId w:val="36"/>
                    </w:numPr>
                    <w:spacing w:after="120"/>
                    <w:ind w:left="463"/>
                    <w:contextualSpacing w:val="0"/>
                    <w:jc w:val="both"/>
                    <w:rPr>
                      <w:rFonts w:asciiTheme="minorHAnsi" w:hAnsiTheme="minorHAnsi"/>
                      <w:lang w:val="fr-FR"/>
                    </w:rPr>
                  </w:pPr>
                  <w:r w:rsidRPr="00C77124">
                    <w:rPr>
                      <w:rFonts w:asciiTheme="minorHAnsi" w:hAnsiTheme="minorHAnsi"/>
                      <w:b/>
                      <w:i/>
                      <w:color w:val="FF0000"/>
                      <w:lang w:val="fr-FR"/>
                    </w:rPr>
                    <w:t>quand</w:t>
                  </w:r>
                  <w:r>
                    <w:rPr>
                      <w:rFonts w:asciiTheme="minorHAnsi" w:hAnsiTheme="minorHAnsi"/>
                      <w:i/>
                      <w:lang w:val="fr-FR"/>
                    </w:rPr>
                    <w:t> : décembre 2015</w:t>
                  </w:r>
                </w:p>
                <w:p w:rsidR="00D34BB5" w:rsidRPr="00C77124" w:rsidRDefault="00D34BB5" w:rsidP="00D34BB5">
                  <w:pPr>
                    <w:pStyle w:val="ListParagraph"/>
                    <w:numPr>
                      <w:ilvl w:val="1"/>
                      <w:numId w:val="36"/>
                    </w:numPr>
                    <w:spacing w:after="120"/>
                    <w:ind w:left="463"/>
                    <w:contextualSpacing w:val="0"/>
                    <w:jc w:val="both"/>
                    <w:rPr>
                      <w:rFonts w:asciiTheme="minorHAnsi" w:hAnsiTheme="minorHAnsi"/>
                      <w:lang w:val="fr-FR"/>
                    </w:rPr>
                  </w:pPr>
                  <w:r w:rsidRPr="00C77124">
                    <w:rPr>
                      <w:rFonts w:asciiTheme="minorHAnsi" w:hAnsiTheme="minorHAnsi"/>
                      <w:b/>
                      <w:color w:val="FF0000"/>
                      <w:lang w:val="fr-FR"/>
                    </w:rPr>
                    <w:t>Comment</w:t>
                  </w:r>
                  <w:r>
                    <w:rPr>
                      <w:rFonts w:asciiTheme="minorHAnsi" w:hAnsiTheme="minorHAnsi"/>
                      <w:lang w:val="fr-FR"/>
                    </w:rPr>
                    <w:t xml:space="preserve"> : </w:t>
                  </w:r>
                </w:p>
                <w:p w:rsidR="00D34BB5" w:rsidRPr="00A350D0" w:rsidRDefault="002F2BEF" w:rsidP="00D34BB5">
                  <w:pPr>
                    <w:pStyle w:val="ListParagraph"/>
                    <w:numPr>
                      <w:ilvl w:val="0"/>
                      <w:numId w:val="36"/>
                    </w:numPr>
                    <w:spacing w:after="120"/>
                    <w:ind w:left="689" w:hanging="270"/>
                    <w:contextualSpacing w:val="0"/>
                    <w:jc w:val="both"/>
                    <w:rPr>
                      <w:rFonts w:asciiTheme="minorHAnsi" w:hAnsiTheme="minorHAnsi"/>
                      <w:lang w:val="fr-FR"/>
                    </w:rPr>
                  </w:pPr>
                  <w:r>
                    <w:rPr>
                      <w:rFonts w:asciiTheme="minorHAnsi" w:hAnsiTheme="minorHAnsi"/>
                      <w:i/>
                      <w:lang w:val="fr-FR"/>
                    </w:rPr>
                    <w:t xml:space="preserve">Mettre  sur le mailing list </w:t>
                  </w:r>
                  <w:r w:rsidR="007E2F08">
                    <w:rPr>
                      <w:rFonts w:asciiTheme="minorHAnsi" w:hAnsiTheme="minorHAnsi"/>
                      <w:i/>
                      <w:lang w:val="fr-FR"/>
                    </w:rPr>
                    <w:t xml:space="preserve">d'invitation aux réunions  le </w:t>
                  </w:r>
                  <w:r w:rsidR="006C4A5F">
                    <w:rPr>
                      <w:rFonts w:asciiTheme="minorHAnsi" w:hAnsiTheme="minorHAnsi"/>
                      <w:i/>
                      <w:lang w:val="fr-FR"/>
                    </w:rPr>
                    <w:t xml:space="preserve">Ministère de la Sante (Direction de la </w:t>
                  </w:r>
                  <w:r w:rsidR="00D34BB5">
                    <w:rPr>
                      <w:rFonts w:asciiTheme="minorHAnsi" w:hAnsiTheme="minorHAnsi"/>
                      <w:i/>
                      <w:lang w:val="fr-FR"/>
                    </w:rPr>
                    <w:t>r de la sant</w:t>
                  </w:r>
                  <w:r w:rsidR="006C4A5F">
                    <w:rPr>
                      <w:rFonts w:asciiTheme="minorHAnsi" w:hAnsiTheme="minorHAnsi"/>
                      <w:i/>
                      <w:lang w:val="fr-FR"/>
                    </w:rPr>
                    <w:t>é</w:t>
                  </w:r>
                  <w:r w:rsidR="00D34BB5">
                    <w:rPr>
                      <w:rFonts w:asciiTheme="minorHAnsi" w:hAnsiTheme="minorHAnsi"/>
                      <w:i/>
                      <w:lang w:val="fr-FR"/>
                    </w:rPr>
                    <w:t xml:space="preserve"> communautaire</w:t>
                  </w:r>
                  <w:r w:rsidR="007E2F08">
                    <w:rPr>
                      <w:rFonts w:asciiTheme="minorHAnsi" w:hAnsiTheme="minorHAnsi"/>
                      <w:i/>
                      <w:lang w:val="fr-FR"/>
                    </w:rPr>
                    <w:t>)</w:t>
                  </w:r>
                  <w:r w:rsidR="00D34BB5">
                    <w:rPr>
                      <w:rFonts w:asciiTheme="minorHAnsi" w:hAnsiTheme="minorHAnsi"/>
                      <w:i/>
                      <w:lang w:val="fr-FR"/>
                    </w:rPr>
                    <w:t>.</w:t>
                  </w:r>
                </w:p>
                <w:p w:rsidR="00D34BB5" w:rsidRPr="00C77124" w:rsidRDefault="00D34BB5" w:rsidP="00D34BB5">
                  <w:pPr>
                    <w:pStyle w:val="ListParagraph"/>
                    <w:numPr>
                      <w:ilvl w:val="0"/>
                      <w:numId w:val="36"/>
                    </w:numPr>
                    <w:spacing w:after="120"/>
                    <w:ind w:left="733" w:hanging="270"/>
                    <w:contextualSpacing w:val="0"/>
                    <w:jc w:val="both"/>
                    <w:rPr>
                      <w:rFonts w:asciiTheme="minorHAnsi" w:hAnsiTheme="minorHAnsi"/>
                      <w:i/>
                      <w:lang w:val="fr-FR"/>
                    </w:rPr>
                  </w:pPr>
                  <w:r>
                    <w:rPr>
                      <w:rFonts w:asciiTheme="minorHAnsi" w:hAnsiTheme="minorHAnsi"/>
                      <w:i/>
                      <w:lang w:val="fr-FR"/>
                    </w:rPr>
                    <w:t>.</w:t>
                  </w:r>
                </w:p>
                <w:p w:rsidR="00D34BB5" w:rsidRPr="00C77124" w:rsidRDefault="00D34BB5" w:rsidP="00D34BB5">
                  <w:pPr>
                    <w:pStyle w:val="ListParagraph"/>
                    <w:numPr>
                      <w:ilvl w:val="0"/>
                      <w:numId w:val="36"/>
                    </w:numPr>
                    <w:spacing w:after="120"/>
                    <w:ind w:left="733" w:hanging="270"/>
                    <w:contextualSpacing w:val="0"/>
                    <w:jc w:val="both"/>
                    <w:rPr>
                      <w:rFonts w:asciiTheme="minorHAnsi" w:hAnsiTheme="minorHAnsi"/>
                      <w:i/>
                      <w:lang w:val="fr-FR"/>
                    </w:rPr>
                  </w:pPr>
                  <w:r>
                    <w:rPr>
                      <w:rFonts w:asciiTheme="minorHAnsi" w:hAnsiTheme="minorHAnsi"/>
                      <w:i/>
                      <w:lang w:val="fr-FR"/>
                    </w:rPr>
                    <w:t xml:space="preserve">Partager les rapports et compte rendu des </w:t>
                  </w:r>
                  <w:r w:rsidR="006C4A5F">
                    <w:rPr>
                      <w:rFonts w:asciiTheme="minorHAnsi" w:hAnsiTheme="minorHAnsi"/>
                      <w:i/>
                      <w:lang w:val="fr-FR"/>
                    </w:rPr>
                    <w:t>activités</w:t>
                  </w:r>
                  <w:r>
                    <w:rPr>
                      <w:rFonts w:asciiTheme="minorHAnsi" w:hAnsiTheme="minorHAnsi"/>
                      <w:i/>
                      <w:lang w:val="fr-FR"/>
                    </w:rPr>
                    <w:t xml:space="preserve"> du cluster nutrition </w:t>
                  </w:r>
                  <w:r w:rsidR="006C4A5F">
                    <w:rPr>
                      <w:rFonts w:asciiTheme="minorHAnsi" w:hAnsiTheme="minorHAnsi"/>
                      <w:i/>
                      <w:lang w:val="fr-FR"/>
                    </w:rPr>
                    <w:t>avec la Direction de la Sante Communautaire (y compris le service de nutrition)</w:t>
                  </w:r>
                </w:p>
                <w:p w:rsidR="00164F21" w:rsidRPr="00C77124" w:rsidRDefault="00164F21" w:rsidP="00164F21">
                  <w:pPr>
                    <w:pStyle w:val="ListParagraph"/>
                    <w:numPr>
                      <w:ilvl w:val="0"/>
                      <w:numId w:val="36"/>
                    </w:numPr>
                    <w:spacing w:after="120"/>
                    <w:ind w:left="733" w:hanging="270"/>
                    <w:contextualSpacing w:val="0"/>
                    <w:jc w:val="both"/>
                    <w:rPr>
                      <w:rFonts w:asciiTheme="minorHAnsi" w:hAnsiTheme="minorHAnsi"/>
                      <w:i/>
                      <w:lang w:val="fr-FR"/>
                    </w:rPr>
                  </w:pPr>
                  <w:r>
                    <w:rPr>
                      <w:rFonts w:asciiTheme="minorHAnsi" w:hAnsiTheme="minorHAnsi"/>
                      <w:i/>
                      <w:lang w:val="fr-FR"/>
                    </w:rPr>
                    <w:t>Briefer au moi</w:t>
                  </w:r>
                  <w:r w:rsidR="007E2F08">
                    <w:rPr>
                      <w:rFonts w:asciiTheme="minorHAnsi" w:hAnsiTheme="minorHAnsi"/>
                      <w:i/>
                      <w:lang w:val="fr-FR"/>
                    </w:rPr>
                    <w:t>n</w:t>
                  </w:r>
                  <w:r>
                    <w:rPr>
                      <w:rFonts w:asciiTheme="minorHAnsi" w:hAnsiTheme="minorHAnsi"/>
                      <w:i/>
                      <w:lang w:val="fr-FR"/>
                    </w:rPr>
                    <w:t>s</w:t>
                  </w:r>
                  <w:r w:rsidR="007E2F08">
                    <w:rPr>
                      <w:rFonts w:asciiTheme="minorHAnsi" w:hAnsiTheme="minorHAnsi"/>
                      <w:i/>
                      <w:lang w:val="fr-FR"/>
                    </w:rPr>
                    <w:t xml:space="preserve"> </w:t>
                  </w:r>
                  <w:r>
                    <w:rPr>
                      <w:rFonts w:asciiTheme="minorHAnsi" w:hAnsiTheme="minorHAnsi"/>
                      <w:i/>
                      <w:lang w:val="fr-FR"/>
                    </w:rPr>
                    <w:t>une fois par mois la Direction de la Sante Communautaire (y compris le service de nutrition</w:t>
                  </w:r>
                  <w:r w:rsidR="007E2F08">
                    <w:rPr>
                      <w:rFonts w:asciiTheme="minorHAnsi" w:hAnsiTheme="minorHAnsi"/>
                      <w:i/>
                      <w:lang w:val="fr-FR"/>
                    </w:rPr>
                    <w:t>) sur</w:t>
                  </w:r>
                  <w:r>
                    <w:rPr>
                      <w:rFonts w:asciiTheme="minorHAnsi" w:hAnsiTheme="minorHAnsi"/>
                      <w:i/>
                      <w:lang w:val="fr-FR"/>
                    </w:rPr>
                    <w:t xml:space="preserve"> </w:t>
                  </w:r>
                  <w:r w:rsidR="007E2F08">
                    <w:rPr>
                      <w:rFonts w:asciiTheme="minorHAnsi" w:hAnsiTheme="minorHAnsi"/>
                      <w:i/>
                      <w:lang w:val="fr-FR"/>
                    </w:rPr>
                    <w:t>les actions</w:t>
                  </w:r>
                  <w:r>
                    <w:rPr>
                      <w:rFonts w:asciiTheme="minorHAnsi" w:hAnsiTheme="minorHAnsi"/>
                      <w:i/>
                      <w:lang w:val="fr-FR"/>
                    </w:rPr>
                    <w:t xml:space="preserve"> et suivi des recommandations issues des réunions du cluster.</w:t>
                  </w:r>
                </w:p>
                <w:p w:rsidR="00D34BB5" w:rsidRPr="008164D9" w:rsidRDefault="00D34BB5" w:rsidP="00D34BB5">
                  <w:pPr>
                    <w:pStyle w:val="ListParagraph"/>
                    <w:numPr>
                      <w:ilvl w:val="0"/>
                      <w:numId w:val="36"/>
                    </w:numPr>
                    <w:spacing w:after="120"/>
                    <w:ind w:left="689" w:hanging="270"/>
                    <w:contextualSpacing w:val="0"/>
                    <w:jc w:val="both"/>
                    <w:rPr>
                      <w:rFonts w:asciiTheme="minorHAnsi" w:hAnsiTheme="minorHAnsi"/>
                      <w:i/>
                      <w:lang w:val="fr-FR"/>
                    </w:rPr>
                  </w:pPr>
                  <w:r>
                    <w:rPr>
                      <w:rFonts w:asciiTheme="minorHAnsi" w:hAnsiTheme="minorHAnsi"/>
                      <w:i/>
                      <w:lang w:val="fr-FR"/>
                    </w:rPr>
                    <w:t>.</w:t>
                  </w:r>
                </w:p>
                <w:p w:rsidR="002F2BEF" w:rsidRPr="00C77124" w:rsidRDefault="00D34BB5" w:rsidP="002F2BEF">
                  <w:pPr>
                    <w:pStyle w:val="ListParagraph"/>
                    <w:numPr>
                      <w:ilvl w:val="0"/>
                      <w:numId w:val="36"/>
                    </w:numPr>
                    <w:spacing w:after="120"/>
                    <w:ind w:left="733" w:hanging="270"/>
                    <w:contextualSpacing w:val="0"/>
                    <w:jc w:val="both"/>
                    <w:rPr>
                      <w:rFonts w:asciiTheme="minorHAnsi" w:hAnsiTheme="minorHAnsi"/>
                      <w:i/>
                      <w:lang w:val="fr-FR"/>
                    </w:rPr>
                  </w:pPr>
                  <w:r>
                    <w:rPr>
                      <w:rFonts w:asciiTheme="minorHAnsi" w:hAnsiTheme="minorHAnsi"/>
                      <w:i/>
                      <w:lang w:val="fr-FR"/>
                    </w:rPr>
                    <w:t xml:space="preserve">Partager les rapports et compte rendu des </w:t>
                  </w:r>
                  <w:r w:rsidR="002F2BEF">
                    <w:rPr>
                      <w:rFonts w:asciiTheme="minorHAnsi" w:hAnsiTheme="minorHAnsi"/>
                      <w:i/>
                      <w:lang w:val="fr-FR"/>
                    </w:rPr>
                    <w:t>activités</w:t>
                  </w:r>
                  <w:r>
                    <w:rPr>
                      <w:rFonts w:asciiTheme="minorHAnsi" w:hAnsiTheme="minorHAnsi"/>
                      <w:i/>
                      <w:lang w:val="fr-FR"/>
                    </w:rPr>
                    <w:t xml:space="preserve"> du cluster nutrition </w:t>
                  </w:r>
                  <w:r w:rsidR="002F2BEF">
                    <w:rPr>
                      <w:rFonts w:asciiTheme="minorHAnsi" w:hAnsiTheme="minorHAnsi"/>
                      <w:i/>
                      <w:lang w:val="fr-FR"/>
                    </w:rPr>
                    <w:t>la  avec la Direction de la Sante Communautaire (y compris le service de nutrition)</w:t>
                  </w:r>
                </w:p>
                <w:p w:rsidR="00D34BB5" w:rsidRPr="003A49A6" w:rsidRDefault="00D34BB5" w:rsidP="003A49A6">
                  <w:pPr>
                    <w:spacing w:after="120"/>
                    <w:jc w:val="both"/>
                    <w:rPr>
                      <w:rFonts w:asciiTheme="minorHAnsi" w:hAnsiTheme="minorHAnsi"/>
                      <w:i/>
                      <w:lang w:val="fr-FR"/>
                    </w:rPr>
                  </w:pPr>
                </w:p>
                <w:p w:rsidR="00680B98" w:rsidRPr="00D34BB5" w:rsidRDefault="00D34BB5" w:rsidP="003A49A6">
                  <w:pPr>
                    <w:pStyle w:val="ListParagraph"/>
                    <w:numPr>
                      <w:ilvl w:val="0"/>
                      <w:numId w:val="36"/>
                    </w:numPr>
                    <w:spacing w:after="120"/>
                    <w:ind w:left="689" w:hanging="270"/>
                    <w:contextualSpacing w:val="0"/>
                    <w:jc w:val="both"/>
                    <w:rPr>
                      <w:rFonts w:asciiTheme="minorHAnsi" w:hAnsiTheme="minorHAnsi"/>
                      <w:b/>
                      <w:lang w:val="fr-FR"/>
                    </w:rPr>
                  </w:pPr>
                  <w:r>
                    <w:rPr>
                      <w:rFonts w:asciiTheme="minorHAnsi" w:hAnsiTheme="minorHAnsi"/>
                      <w:i/>
                      <w:lang w:val="fr-FR"/>
                    </w:rPr>
                    <w:t>Encourager</w:t>
                  </w:r>
                  <w:r w:rsidR="00164F21">
                    <w:rPr>
                      <w:rFonts w:asciiTheme="minorHAnsi" w:hAnsiTheme="minorHAnsi"/>
                      <w:i/>
                      <w:lang w:val="fr-FR"/>
                    </w:rPr>
                    <w:t xml:space="preserve"> et appuyer </w:t>
                  </w:r>
                  <w:r>
                    <w:rPr>
                      <w:rFonts w:asciiTheme="minorHAnsi" w:hAnsiTheme="minorHAnsi"/>
                      <w:i/>
                      <w:lang w:val="fr-FR"/>
                    </w:rPr>
                    <w:t xml:space="preserve"> l</w:t>
                  </w:r>
                  <w:r w:rsidR="00164F21">
                    <w:rPr>
                      <w:rFonts w:asciiTheme="minorHAnsi" w:hAnsiTheme="minorHAnsi"/>
                      <w:i/>
                      <w:lang w:val="fr-FR"/>
                    </w:rPr>
                    <w:t xml:space="preserve">e Ministère de la Santé et la Direction de la Santé Communautaire  </w:t>
                  </w:r>
                  <w:r>
                    <w:rPr>
                      <w:rFonts w:asciiTheme="minorHAnsi" w:hAnsiTheme="minorHAnsi"/>
                      <w:i/>
                      <w:lang w:val="fr-FR"/>
                    </w:rPr>
                    <w:t xml:space="preserve"> direction dans l’identification et la nomination </w:t>
                  </w:r>
                  <w:r>
                    <w:rPr>
                      <w:rFonts w:asciiTheme="minorHAnsi" w:hAnsiTheme="minorHAnsi"/>
                      <w:i/>
                      <w:lang w:val="fr-FR"/>
                    </w:rPr>
                    <w:lastRenderedPageBreak/>
                    <w:t xml:space="preserve">des points focaux nutrition </w:t>
                  </w:r>
                  <w:r w:rsidR="00164F21">
                    <w:rPr>
                      <w:rFonts w:asciiTheme="minorHAnsi" w:hAnsiTheme="minorHAnsi"/>
                      <w:i/>
                      <w:lang w:val="fr-FR"/>
                    </w:rPr>
                    <w:t xml:space="preserve">au niveau des regions, </w:t>
                  </w:r>
                  <w:r>
                    <w:rPr>
                      <w:rFonts w:asciiTheme="minorHAnsi" w:hAnsiTheme="minorHAnsi"/>
                      <w:i/>
                      <w:lang w:val="fr-FR"/>
                    </w:rPr>
                    <w:t xml:space="preserve"> préfectures</w:t>
                  </w:r>
                  <w:r w:rsidR="00164F21">
                    <w:rPr>
                      <w:rFonts w:asciiTheme="minorHAnsi" w:hAnsiTheme="minorHAnsi"/>
                      <w:i/>
                      <w:lang w:val="fr-FR"/>
                    </w:rPr>
                    <w:t xml:space="preserve"> et districts </w:t>
                  </w:r>
                  <w:r>
                    <w:rPr>
                      <w:rFonts w:asciiTheme="minorHAnsi" w:hAnsiTheme="minorHAnsi"/>
                      <w:i/>
                      <w:lang w:val="fr-FR"/>
                    </w:rPr>
                    <w:t xml:space="preserve"> sanitair</w:t>
                  </w:r>
                  <w:r w:rsidR="00164F21">
                    <w:rPr>
                      <w:rFonts w:asciiTheme="minorHAnsi" w:hAnsiTheme="minorHAnsi"/>
                      <w:i/>
                      <w:lang w:val="fr-FR"/>
                    </w:rPr>
                    <w:t>es</w:t>
                  </w:r>
                </w:p>
              </w:tc>
            </w:tr>
            <w:tr w:rsidR="001F7B97" w:rsidRPr="005164CE"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eastAsia="Tahoma" w:hAnsiTheme="minorHAnsi"/>
                      <w:i/>
                      <w:color w:val="000000"/>
                      <w:lang w:val="fr-FR"/>
                    </w:rPr>
                  </w:pPr>
                  <w:r w:rsidRPr="00615403">
                    <w:rPr>
                      <w:rFonts w:asciiTheme="minorHAnsi" w:eastAsia="Tahoma" w:hAnsiTheme="minorHAnsi"/>
                      <w:b/>
                      <w:bCs/>
                      <w:i/>
                      <w:color w:val="000000"/>
                      <w:lang w:val="fr-FR"/>
                    </w:rPr>
                    <w:t>1.2 Mise au point de mécanismes visant à éviter les chevauchements dans la prestation des services.</w:t>
                  </w:r>
                </w:p>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1F7B97"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E0377A">
                  <w:pPr>
                    <w:rPr>
                      <w:rFonts w:asciiTheme="minorHAnsi" w:hAnsiTheme="minorHAnsi"/>
                      <w:lang w:val="fr-FR"/>
                    </w:rPr>
                  </w:pPr>
                  <w:r w:rsidRPr="00615403">
                    <w:rPr>
                      <w:rFonts w:asciiTheme="minorHAnsi" w:hAnsiTheme="minorHAnsi"/>
                      <w:b/>
                      <w:lang w:val="fr-FR"/>
                    </w:rPr>
                    <w:t>D’accord avec le statut</w:t>
                  </w:r>
                  <w:r w:rsidR="001F7B97" w:rsidRPr="00615403">
                    <w:rPr>
                      <w:rFonts w:asciiTheme="minorHAnsi" w:hAnsiTheme="minorHAnsi"/>
                      <w:b/>
                      <w:lang w:val="fr-FR"/>
                    </w:rPr>
                    <w:t>.</w:t>
                  </w:r>
                  <w:r w:rsidR="001F7B97" w:rsidRPr="00615403">
                    <w:rPr>
                      <w:rFonts w:asciiTheme="minorHAnsi" w:hAnsiTheme="minorHAnsi"/>
                      <w:lang w:val="fr-FR"/>
                    </w:rPr>
                    <w:t xml:space="preserve"> </w:t>
                  </w:r>
                  <w:r w:rsidRPr="00615403">
                    <w:rPr>
                      <w:rFonts w:asciiTheme="minorHAnsi" w:hAnsiTheme="minorHAnsi"/>
                      <w:lang w:val="fr-FR"/>
                    </w:rPr>
                    <w:t>Les partenaires fournissent les inputs</w:t>
                  </w:r>
                  <w:r w:rsidR="001F7B97" w:rsidRPr="00615403">
                    <w:rPr>
                      <w:rFonts w:asciiTheme="minorHAnsi" w:hAnsiTheme="minorHAnsi"/>
                      <w:lang w:val="fr-FR"/>
                    </w:rPr>
                    <w:t xml:space="preserve"> </w:t>
                  </w:r>
                  <w:r w:rsidRPr="00615403">
                    <w:rPr>
                      <w:rFonts w:asciiTheme="minorHAnsi" w:hAnsiTheme="minorHAnsi"/>
                      <w:lang w:val="fr-FR"/>
                    </w:rPr>
                    <w:t xml:space="preserve">au 4Ws et reçoivent des feedbacks. </w:t>
                  </w:r>
                  <w:r w:rsidR="009E00DA" w:rsidRPr="00615403">
                    <w:rPr>
                      <w:rFonts w:asciiTheme="minorHAnsi" w:hAnsiTheme="minorHAnsi"/>
                      <w:lang w:val="fr-FR"/>
                    </w:rPr>
                    <w:t xml:space="preserve">Mapping des intervenants </w:t>
                  </w:r>
                  <w:r w:rsidR="00E0377A" w:rsidRPr="00615403">
                    <w:rPr>
                      <w:rFonts w:asciiTheme="minorHAnsi" w:hAnsiTheme="minorHAnsi"/>
                      <w:lang w:val="fr-FR"/>
                    </w:rPr>
                    <w:t xml:space="preserve">est </w:t>
                  </w:r>
                  <w:r w:rsidR="009E00DA" w:rsidRPr="00615403">
                    <w:rPr>
                      <w:rFonts w:asciiTheme="minorHAnsi" w:hAnsiTheme="minorHAnsi"/>
                      <w:lang w:val="fr-FR"/>
                    </w:rPr>
                    <w:t>fait par le Cluster</w:t>
                  </w:r>
                  <w:r w:rsidR="00E0377A" w:rsidRPr="00615403">
                    <w:rPr>
                      <w:rFonts w:asciiTheme="minorHAnsi" w:hAnsiTheme="minorHAnsi"/>
                      <w:lang w:val="fr-FR"/>
                    </w:rPr>
                    <w:t>. Toutefois, c</w:t>
                  </w:r>
                  <w:r w:rsidR="009E00DA" w:rsidRPr="00615403">
                    <w:rPr>
                      <w:rFonts w:asciiTheme="minorHAnsi" w:hAnsiTheme="minorHAnsi"/>
                      <w:lang w:val="fr-FR"/>
                    </w:rPr>
                    <w:t xml:space="preserve">ertains acteurs ne fournissent pas </w:t>
                  </w:r>
                  <w:r w:rsidR="00E0377A" w:rsidRPr="00615403">
                    <w:rPr>
                      <w:rFonts w:asciiTheme="minorHAnsi" w:hAnsiTheme="minorHAnsi"/>
                      <w:lang w:val="fr-FR"/>
                    </w:rPr>
                    <w:t>à temps les informations nécessaires</w:t>
                  </w:r>
                  <w:r w:rsidR="009E00DA" w:rsidRPr="00615403">
                    <w:rPr>
                      <w:rFonts w:asciiTheme="minorHAnsi" w:hAnsiTheme="minorHAnsi"/>
                      <w:lang w:val="fr-FR"/>
                    </w:rPr>
                    <w:t xml:space="preserve"> à la mise à jour de la cartographie</w:t>
                  </w:r>
                  <w:r w:rsidR="00E0377A" w:rsidRPr="00615403">
                    <w:rPr>
                      <w:rFonts w:asciiTheme="minorHAnsi" w:hAnsiTheme="minorHAnsi"/>
                      <w:lang w:val="fr-FR"/>
                    </w:rPr>
                    <w:t xml:space="preserve">. </w:t>
                  </w:r>
                  <w:r w:rsidR="009E00DA" w:rsidRPr="00615403">
                    <w:rPr>
                      <w:rFonts w:asciiTheme="minorHAnsi" w:hAnsiTheme="minorHAnsi"/>
                      <w:lang w:val="fr-FR"/>
                    </w:rPr>
                    <w:t xml:space="preserve">Certains acteurs disent être présent sur une zone alors </w:t>
                  </w:r>
                  <w:r w:rsidR="00E0377A" w:rsidRPr="00615403">
                    <w:rPr>
                      <w:rFonts w:asciiTheme="minorHAnsi" w:hAnsiTheme="minorHAnsi"/>
                      <w:lang w:val="fr-FR"/>
                    </w:rPr>
                    <w:t>qu’ils n’y mènent aucune activité.</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D34BB5" w:rsidRDefault="009E00DA" w:rsidP="000E7CFD">
                  <w:pPr>
                    <w:pStyle w:val="ListParagraph"/>
                    <w:numPr>
                      <w:ilvl w:val="0"/>
                      <w:numId w:val="3"/>
                    </w:numPr>
                    <w:tabs>
                      <w:tab w:val="left" w:pos="382"/>
                    </w:tabs>
                    <w:spacing w:after="120"/>
                    <w:ind w:left="292"/>
                    <w:contextualSpacing w:val="0"/>
                    <w:jc w:val="both"/>
                    <w:rPr>
                      <w:rFonts w:asciiTheme="minorHAnsi" w:hAnsiTheme="minorHAnsi"/>
                      <w:b/>
                      <w:i/>
                      <w:lang w:val="fr-FR"/>
                    </w:rPr>
                  </w:pPr>
                  <w:r w:rsidRPr="00D34BB5">
                    <w:rPr>
                      <w:rFonts w:asciiTheme="minorHAnsi" w:hAnsiTheme="minorHAnsi"/>
                      <w:b/>
                      <w:lang w:val="fr-FR"/>
                    </w:rPr>
                    <w:t xml:space="preserve">Mettre en place des mécanismes enfin de vérifier </w:t>
                  </w:r>
                  <w:r w:rsidR="00E0377A" w:rsidRPr="00D34BB5">
                    <w:rPr>
                      <w:rFonts w:asciiTheme="minorHAnsi" w:hAnsiTheme="minorHAnsi"/>
                      <w:b/>
                      <w:lang w:val="fr-FR"/>
                    </w:rPr>
                    <w:t>la présence effective</w:t>
                  </w:r>
                  <w:r w:rsidRPr="00D34BB5">
                    <w:rPr>
                      <w:rFonts w:asciiTheme="minorHAnsi" w:hAnsiTheme="minorHAnsi"/>
                      <w:b/>
                      <w:lang w:val="fr-FR"/>
                    </w:rPr>
                    <w:t xml:space="preserve"> des acteurs sur terrain</w:t>
                  </w:r>
                  <w:r w:rsidR="00E0377A" w:rsidRPr="00D34BB5">
                    <w:rPr>
                      <w:rFonts w:asciiTheme="minorHAnsi" w:hAnsiTheme="minorHAnsi"/>
                      <w:b/>
                      <w:lang w:val="fr-FR"/>
                    </w:rPr>
                    <w:t xml:space="preserve">. </w:t>
                  </w:r>
                  <w:r w:rsidR="00E0377A" w:rsidRPr="00D34BB5">
                    <w:rPr>
                      <w:rFonts w:asciiTheme="minorHAnsi" w:hAnsiTheme="minorHAnsi"/>
                      <w:b/>
                      <w:i/>
                      <w:lang w:val="fr-FR"/>
                    </w:rPr>
                    <w:t>D’ici Décembre 2015.</w:t>
                  </w:r>
                </w:p>
                <w:p w:rsidR="00D34BB5" w:rsidRPr="00A350D0" w:rsidRDefault="00D34BB5" w:rsidP="000E7CFD">
                  <w:pPr>
                    <w:pStyle w:val="ListParagraph"/>
                    <w:numPr>
                      <w:ilvl w:val="1"/>
                      <w:numId w:val="36"/>
                    </w:numPr>
                    <w:spacing w:after="120"/>
                    <w:ind w:left="652"/>
                    <w:contextualSpacing w:val="0"/>
                    <w:jc w:val="both"/>
                    <w:rPr>
                      <w:rFonts w:asciiTheme="minorHAnsi" w:hAnsiTheme="minorHAnsi"/>
                      <w:lang w:val="fr-FR"/>
                    </w:rPr>
                  </w:pPr>
                  <w:r w:rsidRPr="00C77124">
                    <w:rPr>
                      <w:rFonts w:asciiTheme="minorHAnsi" w:hAnsiTheme="minorHAnsi"/>
                      <w:b/>
                      <w:i/>
                      <w:color w:val="FF0000"/>
                      <w:lang w:val="fr-FR"/>
                    </w:rPr>
                    <w:t>Qui </w:t>
                  </w:r>
                  <w:r>
                    <w:rPr>
                      <w:rFonts w:asciiTheme="minorHAnsi" w:hAnsiTheme="minorHAnsi"/>
                      <w:i/>
                      <w:lang w:val="fr-FR"/>
                    </w:rPr>
                    <w:t>: Coordination Cluster</w:t>
                  </w:r>
                </w:p>
                <w:p w:rsidR="00D34BB5" w:rsidRPr="00D34BB5" w:rsidRDefault="00D34BB5" w:rsidP="000E7CFD">
                  <w:pPr>
                    <w:pStyle w:val="ListParagraph"/>
                    <w:numPr>
                      <w:ilvl w:val="1"/>
                      <w:numId w:val="36"/>
                    </w:numPr>
                    <w:spacing w:after="120"/>
                    <w:ind w:left="652"/>
                    <w:contextualSpacing w:val="0"/>
                    <w:jc w:val="both"/>
                    <w:rPr>
                      <w:rFonts w:asciiTheme="minorHAnsi" w:hAnsiTheme="minorHAnsi"/>
                      <w:lang w:val="fr-FR"/>
                    </w:rPr>
                  </w:pPr>
                  <w:r w:rsidRPr="00C77124">
                    <w:rPr>
                      <w:rFonts w:asciiTheme="minorHAnsi" w:hAnsiTheme="minorHAnsi"/>
                      <w:b/>
                      <w:i/>
                      <w:color w:val="FF0000"/>
                      <w:lang w:val="fr-FR"/>
                    </w:rPr>
                    <w:t>quand</w:t>
                  </w:r>
                  <w:r>
                    <w:rPr>
                      <w:rFonts w:asciiTheme="minorHAnsi" w:hAnsiTheme="minorHAnsi"/>
                      <w:i/>
                      <w:lang w:val="fr-FR"/>
                    </w:rPr>
                    <w:t> : Janvier 2015</w:t>
                  </w:r>
                </w:p>
                <w:p w:rsidR="00D34BB5" w:rsidRPr="00D34BB5" w:rsidRDefault="00D34BB5" w:rsidP="000E7CFD">
                  <w:pPr>
                    <w:pStyle w:val="ListParagraph"/>
                    <w:numPr>
                      <w:ilvl w:val="1"/>
                      <w:numId w:val="36"/>
                    </w:numPr>
                    <w:spacing w:after="120"/>
                    <w:ind w:left="652"/>
                    <w:contextualSpacing w:val="0"/>
                    <w:jc w:val="both"/>
                    <w:rPr>
                      <w:rFonts w:asciiTheme="minorHAnsi" w:hAnsiTheme="minorHAnsi"/>
                      <w:lang w:val="fr-FR"/>
                    </w:rPr>
                  </w:pPr>
                  <w:r w:rsidRPr="00D34BB5">
                    <w:rPr>
                      <w:rFonts w:asciiTheme="minorHAnsi" w:hAnsiTheme="minorHAnsi"/>
                      <w:b/>
                      <w:color w:val="FF0000"/>
                      <w:lang w:val="fr-FR"/>
                    </w:rPr>
                    <w:t>Comment</w:t>
                  </w:r>
                </w:p>
                <w:p w:rsidR="00680B98" w:rsidRDefault="00D34BB5" w:rsidP="000E7CFD">
                  <w:pPr>
                    <w:pStyle w:val="ListParagraph"/>
                    <w:numPr>
                      <w:ilvl w:val="0"/>
                      <w:numId w:val="36"/>
                    </w:numPr>
                    <w:spacing w:after="120"/>
                    <w:ind w:left="689" w:hanging="270"/>
                    <w:contextualSpacing w:val="0"/>
                    <w:jc w:val="both"/>
                    <w:rPr>
                      <w:rFonts w:asciiTheme="minorHAnsi" w:hAnsiTheme="minorHAnsi"/>
                      <w:i/>
                      <w:lang w:val="fr-FR"/>
                    </w:rPr>
                  </w:pPr>
                  <w:r>
                    <w:rPr>
                      <w:rFonts w:asciiTheme="minorHAnsi" w:hAnsiTheme="minorHAnsi"/>
                      <w:i/>
                      <w:lang w:val="fr-FR"/>
                    </w:rPr>
                    <w:t>E</w:t>
                  </w:r>
                  <w:r w:rsidR="00680B98">
                    <w:rPr>
                      <w:rFonts w:asciiTheme="minorHAnsi" w:hAnsiTheme="minorHAnsi"/>
                      <w:i/>
                      <w:lang w:val="fr-FR"/>
                    </w:rPr>
                    <w:t>laborer, adopter et partager avec les partenaires les mécanismes de vérification de la présence effective des acteurs sur le terrain</w:t>
                  </w:r>
                </w:p>
                <w:p w:rsidR="00E0377A" w:rsidRPr="00D34BB5" w:rsidRDefault="009E00DA" w:rsidP="000E7CFD">
                  <w:pPr>
                    <w:pStyle w:val="ListParagraph"/>
                    <w:numPr>
                      <w:ilvl w:val="0"/>
                      <w:numId w:val="3"/>
                    </w:numPr>
                    <w:tabs>
                      <w:tab w:val="left" w:pos="382"/>
                    </w:tabs>
                    <w:spacing w:after="120"/>
                    <w:ind w:left="292"/>
                    <w:contextualSpacing w:val="0"/>
                    <w:jc w:val="both"/>
                    <w:rPr>
                      <w:rFonts w:asciiTheme="minorHAnsi" w:hAnsiTheme="minorHAnsi"/>
                      <w:b/>
                      <w:lang w:val="fr-FR"/>
                    </w:rPr>
                  </w:pPr>
                  <w:r w:rsidRPr="00D34BB5">
                    <w:rPr>
                      <w:rFonts w:asciiTheme="minorHAnsi" w:hAnsiTheme="minorHAnsi"/>
                      <w:b/>
                      <w:lang w:val="fr-FR"/>
                    </w:rPr>
                    <w:t xml:space="preserve">Améliorer la communication des mécanismes visant à éviter </w:t>
                  </w:r>
                  <w:r w:rsidR="00E0377A" w:rsidRPr="00D34BB5">
                    <w:rPr>
                      <w:rFonts w:asciiTheme="minorHAnsi" w:hAnsiTheme="minorHAnsi"/>
                      <w:b/>
                      <w:lang w:val="fr-FR"/>
                    </w:rPr>
                    <w:t>les chevauchements. D’ici Décembre 2015.</w:t>
                  </w:r>
                </w:p>
                <w:p w:rsidR="00D34BB5" w:rsidRPr="00A350D0" w:rsidRDefault="00D34BB5" w:rsidP="000E7CFD">
                  <w:pPr>
                    <w:pStyle w:val="ListParagraph"/>
                    <w:numPr>
                      <w:ilvl w:val="1"/>
                      <w:numId w:val="3"/>
                    </w:numPr>
                    <w:spacing w:after="120"/>
                    <w:ind w:left="652"/>
                    <w:contextualSpacing w:val="0"/>
                    <w:jc w:val="both"/>
                    <w:rPr>
                      <w:rFonts w:asciiTheme="minorHAnsi" w:hAnsiTheme="minorHAnsi"/>
                      <w:lang w:val="fr-FR"/>
                    </w:rPr>
                  </w:pPr>
                  <w:r w:rsidRPr="00C77124">
                    <w:rPr>
                      <w:rFonts w:asciiTheme="minorHAnsi" w:hAnsiTheme="minorHAnsi"/>
                      <w:b/>
                      <w:i/>
                      <w:color w:val="FF0000"/>
                      <w:lang w:val="fr-FR"/>
                    </w:rPr>
                    <w:t>Qui </w:t>
                  </w:r>
                  <w:r>
                    <w:rPr>
                      <w:rFonts w:asciiTheme="minorHAnsi" w:hAnsiTheme="minorHAnsi"/>
                      <w:i/>
                      <w:lang w:val="fr-FR"/>
                    </w:rPr>
                    <w:t xml:space="preserve">: </w:t>
                  </w:r>
                  <w:r w:rsidR="000E7CFD">
                    <w:rPr>
                      <w:rFonts w:asciiTheme="minorHAnsi" w:hAnsiTheme="minorHAnsi"/>
                      <w:i/>
                      <w:lang w:val="fr-FR"/>
                    </w:rPr>
                    <w:t xml:space="preserve">DSC au niveau national et Préfecture sanitaire au niveau périphérique </w:t>
                  </w:r>
                  <w:r>
                    <w:rPr>
                      <w:rFonts w:asciiTheme="minorHAnsi" w:hAnsiTheme="minorHAnsi"/>
                      <w:i/>
                      <w:lang w:val="fr-FR"/>
                    </w:rPr>
                    <w:t>Coordination Cluster</w:t>
                  </w:r>
                </w:p>
                <w:p w:rsidR="00D34BB5" w:rsidRPr="00D34BB5" w:rsidRDefault="00D34BB5" w:rsidP="000E7CFD">
                  <w:pPr>
                    <w:pStyle w:val="ListParagraph"/>
                    <w:numPr>
                      <w:ilvl w:val="1"/>
                      <w:numId w:val="3"/>
                    </w:numPr>
                    <w:spacing w:after="120"/>
                    <w:ind w:left="652"/>
                    <w:contextualSpacing w:val="0"/>
                    <w:jc w:val="both"/>
                    <w:rPr>
                      <w:rFonts w:asciiTheme="minorHAnsi" w:hAnsiTheme="minorHAnsi"/>
                      <w:lang w:val="fr-FR"/>
                    </w:rPr>
                  </w:pPr>
                  <w:r w:rsidRPr="00C77124">
                    <w:rPr>
                      <w:rFonts w:asciiTheme="minorHAnsi" w:hAnsiTheme="minorHAnsi"/>
                      <w:b/>
                      <w:i/>
                      <w:color w:val="FF0000"/>
                      <w:lang w:val="fr-FR"/>
                    </w:rPr>
                    <w:t>quand</w:t>
                  </w:r>
                  <w:r>
                    <w:rPr>
                      <w:rFonts w:asciiTheme="minorHAnsi" w:hAnsiTheme="minorHAnsi"/>
                      <w:i/>
                      <w:lang w:val="fr-FR"/>
                    </w:rPr>
                    <w:t xml:space="preserve"> : </w:t>
                  </w:r>
                  <w:r w:rsidR="000E7CFD">
                    <w:rPr>
                      <w:rFonts w:asciiTheme="minorHAnsi" w:hAnsiTheme="minorHAnsi"/>
                      <w:i/>
                      <w:lang w:val="fr-FR"/>
                    </w:rPr>
                    <w:t>1</w:t>
                  </w:r>
                  <w:r w:rsidR="000E7CFD" w:rsidRPr="00D34BB5">
                    <w:rPr>
                      <w:rFonts w:asciiTheme="minorHAnsi" w:hAnsiTheme="minorHAnsi"/>
                      <w:i/>
                      <w:vertAlign w:val="superscript"/>
                      <w:lang w:val="fr-FR"/>
                    </w:rPr>
                    <w:t>e</w:t>
                  </w:r>
                  <w:r w:rsidR="000E7CFD">
                    <w:rPr>
                      <w:rFonts w:asciiTheme="minorHAnsi" w:hAnsiTheme="minorHAnsi"/>
                      <w:i/>
                      <w:lang w:val="fr-FR"/>
                    </w:rPr>
                    <w:t xml:space="preserve"> trimestre 2016</w:t>
                  </w:r>
                  <w:r>
                    <w:rPr>
                      <w:rFonts w:asciiTheme="minorHAnsi" w:hAnsiTheme="minorHAnsi"/>
                      <w:i/>
                      <w:lang w:val="fr-FR"/>
                    </w:rPr>
                    <w:t>Janvier 2015</w:t>
                  </w:r>
                </w:p>
                <w:p w:rsidR="00D34BB5" w:rsidRPr="00D34BB5" w:rsidRDefault="00D34BB5" w:rsidP="000E7CFD">
                  <w:pPr>
                    <w:pStyle w:val="ListParagraph"/>
                    <w:numPr>
                      <w:ilvl w:val="1"/>
                      <w:numId w:val="3"/>
                    </w:numPr>
                    <w:spacing w:after="120"/>
                    <w:ind w:left="652"/>
                    <w:contextualSpacing w:val="0"/>
                    <w:jc w:val="both"/>
                    <w:rPr>
                      <w:rFonts w:asciiTheme="minorHAnsi" w:hAnsiTheme="minorHAnsi"/>
                      <w:lang w:val="fr-FR"/>
                    </w:rPr>
                  </w:pPr>
                  <w:r w:rsidRPr="00D34BB5">
                    <w:rPr>
                      <w:rFonts w:asciiTheme="minorHAnsi" w:hAnsiTheme="minorHAnsi"/>
                      <w:b/>
                      <w:color w:val="FF0000"/>
                      <w:lang w:val="fr-FR"/>
                    </w:rPr>
                    <w:t>Comment</w:t>
                  </w:r>
                </w:p>
                <w:p w:rsidR="00680B98" w:rsidRPr="000E7CFD" w:rsidRDefault="00680B98" w:rsidP="000E7CFD">
                  <w:pPr>
                    <w:pStyle w:val="ListParagraph"/>
                    <w:numPr>
                      <w:ilvl w:val="0"/>
                      <w:numId w:val="36"/>
                    </w:numPr>
                    <w:spacing w:after="120"/>
                    <w:ind w:left="689" w:hanging="270"/>
                    <w:contextualSpacing w:val="0"/>
                    <w:jc w:val="both"/>
                    <w:rPr>
                      <w:rFonts w:asciiTheme="minorHAnsi" w:hAnsiTheme="minorHAnsi"/>
                      <w:i/>
                      <w:lang w:val="fr-FR"/>
                    </w:rPr>
                  </w:pPr>
                  <w:r w:rsidRPr="000E7CFD">
                    <w:rPr>
                      <w:rFonts w:asciiTheme="minorHAnsi" w:hAnsiTheme="minorHAnsi"/>
                      <w:i/>
                      <w:lang w:val="fr-FR"/>
                    </w:rPr>
                    <w:t xml:space="preserve"> </w:t>
                  </w:r>
                  <w:r w:rsidR="00AA145D" w:rsidRPr="000E7CFD">
                    <w:rPr>
                      <w:rFonts w:asciiTheme="minorHAnsi" w:hAnsiTheme="minorHAnsi"/>
                      <w:i/>
                      <w:lang w:val="fr-FR"/>
                    </w:rPr>
                    <w:t>partage des mécanismes de vérification adoptés</w:t>
                  </w:r>
                </w:p>
                <w:p w:rsidR="001F7B97" w:rsidRPr="000E7CFD" w:rsidRDefault="00E0377A" w:rsidP="000E7CFD">
                  <w:pPr>
                    <w:pStyle w:val="ListParagraph"/>
                    <w:numPr>
                      <w:ilvl w:val="0"/>
                      <w:numId w:val="3"/>
                    </w:numPr>
                    <w:tabs>
                      <w:tab w:val="left" w:pos="382"/>
                    </w:tabs>
                    <w:spacing w:after="120"/>
                    <w:ind w:left="292"/>
                    <w:contextualSpacing w:val="0"/>
                    <w:jc w:val="both"/>
                    <w:rPr>
                      <w:rFonts w:asciiTheme="minorHAnsi" w:hAnsiTheme="minorHAnsi"/>
                      <w:b/>
                      <w:lang w:val="fr-FR"/>
                    </w:rPr>
                  </w:pPr>
                  <w:r w:rsidRPr="000E7CFD">
                    <w:rPr>
                      <w:rFonts w:asciiTheme="minorHAnsi" w:hAnsiTheme="minorHAnsi"/>
                      <w:b/>
                      <w:lang w:val="fr-FR"/>
                    </w:rPr>
                    <w:t xml:space="preserve">Améliorer la capacité des partenaires à fournir à temps réel le </w:t>
                  </w:r>
                  <w:r w:rsidR="000E7CFD" w:rsidRPr="000E7CFD">
                    <w:rPr>
                      <w:rFonts w:asciiTheme="minorHAnsi" w:hAnsiTheme="minorHAnsi"/>
                      <w:b/>
                      <w:lang w:val="fr-FR"/>
                    </w:rPr>
                    <w:t>Mapping</w:t>
                  </w:r>
                  <w:r w:rsidRPr="000E7CFD">
                    <w:rPr>
                      <w:rFonts w:asciiTheme="minorHAnsi" w:hAnsiTheme="minorHAnsi"/>
                      <w:b/>
                      <w:lang w:val="fr-FR"/>
                    </w:rPr>
                    <w:t xml:space="preserve"> de leurs interventions sur le terrain. </w:t>
                  </w:r>
                  <w:r w:rsidRPr="000E7CFD">
                    <w:rPr>
                      <w:rFonts w:asciiTheme="minorHAnsi" w:hAnsiTheme="minorHAnsi"/>
                      <w:b/>
                      <w:i/>
                      <w:lang w:val="fr-FR"/>
                    </w:rPr>
                    <w:t>D’ici Décembre 2015.</w:t>
                  </w:r>
                </w:p>
                <w:p w:rsidR="000E7CFD" w:rsidRPr="000E7CFD" w:rsidRDefault="000E7CFD" w:rsidP="000E7CFD">
                  <w:pPr>
                    <w:pStyle w:val="ListParagraph"/>
                    <w:numPr>
                      <w:ilvl w:val="1"/>
                      <w:numId w:val="3"/>
                    </w:numPr>
                    <w:spacing w:after="120"/>
                    <w:ind w:left="652"/>
                    <w:contextualSpacing w:val="0"/>
                    <w:jc w:val="both"/>
                    <w:rPr>
                      <w:rFonts w:asciiTheme="minorHAnsi" w:hAnsiTheme="minorHAnsi"/>
                      <w:b/>
                      <w:i/>
                      <w:color w:val="FF0000"/>
                      <w:lang w:val="fr-FR"/>
                    </w:rPr>
                  </w:pPr>
                  <w:r w:rsidRPr="000E7CFD">
                    <w:rPr>
                      <w:rFonts w:asciiTheme="minorHAnsi" w:hAnsiTheme="minorHAnsi"/>
                      <w:b/>
                      <w:i/>
                      <w:color w:val="FF0000"/>
                      <w:lang w:val="fr-FR"/>
                    </w:rPr>
                    <w:t>Qui</w:t>
                  </w:r>
                  <w:r>
                    <w:rPr>
                      <w:rFonts w:asciiTheme="minorHAnsi" w:hAnsiTheme="minorHAnsi"/>
                      <w:b/>
                      <w:i/>
                      <w:color w:val="FF0000"/>
                      <w:lang w:val="fr-FR"/>
                    </w:rPr>
                    <w:t> :</w:t>
                  </w:r>
                  <w:r>
                    <w:rPr>
                      <w:rFonts w:asciiTheme="minorHAnsi" w:hAnsiTheme="minorHAnsi"/>
                      <w:i/>
                      <w:lang w:val="fr-FR"/>
                    </w:rPr>
                    <w:t xml:space="preserve"> coordination cluster</w:t>
                  </w:r>
                  <w:r>
                    <w:rPr>
                      <w:rFonts w:asciiTheme="minorHAnsi" w:hAnsiTheme="minorHAnsi"/>
                      <w:lang w:val="fr-FR"/>
                    </w:rPr>
                    <w:t xml:space="preserve"> </w:t>
                  </w:r>
                </w:p>
                <w:p w:rsidR="000E7CFD" w:rsidRPr="000E7CFD" w:rsidRDefault="000E7CFD" w:rsidP="000E7CFD">
                  <w:pPr>
                    <w:pStyle w:val="ListParagraph"/>
                    <w:numPr>
                      <w:ilvl w:val="1"/>
                      <w:numId w:val="3"/>
                    </w:numPr>
                    <w:spacing w:after="120"/>
                    <w:ind w:left="652"/>
                    <w:contextualSpacing w:val="0"/>
                    <w:jc w:val="both"/>
                    <w:rPr>
                      <w:rFonts w:asciiTheme="minorHAnsi" w:hAnsiTheme="minorHAnsi"/>
                      <w:b/>
                      <w:i/>
                      <w:color w:val="FF0000"/>
                      <w:lang w:val="fr-FR"/>
                    </w:rPr>
                  </w:pPr>
                  <w:r w:rsidRPr="000E7CFD">
                    <w:rPr>
                      <w:rFonts w:asciiTheme="minorHAnsi" w:hAnsiTheme="minorHAnsi"/>
                      <w:b/>
                      <w:color w:val="FF0000"/>
                      <w:lang w:val="fr-FR"/>
                    </w:rPr>
                    <w:t>Quand </w:t>
                  </w:r>
                  <w:r>
                    <w:rPr>
                      <w:rFonts w:asciiTheme="minorHAnsi" w:hAnsiTheme="minorHAnsi"/>
                      <w:lang w:val="fr-FR"/>
                    </w:rPr>
                    <w:t>: décembre 2015</w:t>
                  </w:r>
                </w:p>
                <w:p w:rsidR="000E7CFD" w:rsidRPr="000E7CFD" w:rsidRDefault="00AA145D" w:rsidP="000E7CFD">
                  <w:pPr>
                    <w:pStyle w:val="ListParagraph"/>
                    <w:numPr>
                      <w:ilvl w:val="1"/>
                      <w:numId w:val="3"/>
                    </w:numPr>
                    <w:spacing w:after="120"/>
                    <w:ind w:left="652"/>
                    <w:contextualSpacing w:val="0"/>
                    <w:jc w:val="both"/>
                    <w:rPr>
                      <w:rFonts w:asciiTheme="minorHAnsi" w:hAnsiTheme="minorHAnsi"/>
                      <w:lang w:val="fr-FR"/>
                    </w:rPr>
                  </w:pPr>
                  <w:r w:rsidRPr="000E7CFD">
                    <w:rPr>
                      <w:rFonts w:asciiTheme="minorHAnsi" w:hAnsiTheme="minorHAnsi"/>
                      <w:b/>
                      <w:color w:val="FF0000"/>
                      <w:lang w:val="fr-FR"/>
                    </w:rPr>
                    <w:t>Comment </w:t>
                  </w:r>
                  <w:r w:rsidRPr="000E7CFD">
                    <w:rPr>
                      <w:rFonts w:asciiTheme="minorHAnsi" w:hAnsiTheme="minorHAnsi"/>
                      <w:i/>
                      <w:lang w:val="fr-FR"/>
                    </w:rPr>
                    <w:t xml:space="preserve">: </w:t>
                  </w:r>
                </w:p>
                <w:p w:rsidR="00AA145D" w:rsidRPr="000E7CFD" w:rsidRDefault="00B91747" w:rsidP="000E7CFD">
                  <w:pPr>
                    <w:pStyle w:val="ListParagraph"/>
                    <w:numPr>
                      <w:ilvl w:val="0"/>
                      <w:numId w:val="36"/>
                    </w:numPr>
                    <w:spacing w:after="120"/>
                    <w:ind w:left="689" w:hanging="270"/>
                    <w:contextualSpacing w:val="0"/>
                    <w:jc w:val="both"/>
                    <w:rPr>
                      <w:rFonts w:asciiTheme="minorHAnsi" w:hAnsiTheme="minorHAnsi"/>
                      <w:lang w:val="fr-FR"/>
                    </w:rPr>
                  </w:pPr>
                  <w:r w:rsidRPr="000E7CFD">
                    <w:rPr>
                      <w:rFonts w:asciiTheme="minorHAnsi" w:hAnsiTheme="minorHAnsi"/>
                      <w:i/>
                      <w:lang w:val="fr-FR"/>
                    </w:rPr>
                    <w:t>formation/recyclage des partenaires sur le remplissage de 3W et 4W</w:t>
                  </w:r>
                </w:p>
                <w:p w:rsidR="00B91747" w:rsidRPr="00615403" w:rsidRDefault="00B91747" w:rsidP="000E7CFD">
                  <w:pPr>
                    <w:pStyle w:val="ListParagraph"/>
                    <w:spacing w:after="120"/>
                    <w:ind w:left="1440"/>
                    <w:contextualSpacing w:val="0"/>
                    <w:rPr>
                      <w:rFonts w:asciiTheme="minorHAnsi" w:hAnsiTheme="minorHAnsi"/>
                      <w:lang w:val="fr-FR"/>
                    </w:rPr>
                  </w:pPr>
                </w:p>
              </w:tc>
            </w:tr>
            <w:tr w:rsidR="001F7B97" w:rsidRPr="005164CE" w:rsidTr="000148A0">
              <w:trPr>
                <w:gridAfter w:val="1"/>
                <w:wAfter w:w="729" w:type="dxa"/>
                <w:trHeight w:val="50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DF0901" w:rsidP="001F7B97">
                  <w:pPr>
                    <w:spacing w:after="0" w:line="240" w:lineRule="auto"/>
                    <w:rPr>
                      <w:rFonts w:asciiTheme="minorHAnsi" w:eastAsia="Tahoma" w:hAnsiTheme="minorHAnsi"/>
                      <w:b/>
                      <w:color w:val="000000"/>
                      <w:lang w:val="fr-FR"/>
                    </w:rPr>
                  </w:pPr>
                  <w:r w:rsidRPr="00615403">
                    <w:rPr>
                      <w:rFonts w:asciiTheme="minorHAnsi" w:eastAsia="Tahoma" w:hAnsiTheme="minorHAnsi"/>
                      <w:b/>
                      <w:bCs/>
                      <w:color w:val="000000"/>
                      <w:lang w:val="fr-FR"/>
                    </w:rPr>
                    <w:lastRenderedPageBreak/>
                    <w:t>2. Guider le CH/l'EHP dans la prise de décisions stratégiques relatives aux interventions humanitaires</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615403" w:rsidTr="00DF0901">
              <w:trPr>
                <w:gridAfter w:val="1"/>
                <w:wAfter w:w="729" w:type="dxa"/>
                <w:trHeight w:val="50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F0901" w:rsidRPr="00615403" w:rsidRDefault="00DF0901" w:rsidP="00DF0901">
                  <w:pPr>
                    <w:spacing w:after="0" w:line="240" w:lineRule="auto"/>
                    <w:rPr>
                      <w:rFonts w:asciiTheme="minorHAnsi" w:eastAsia="Tahoma" w:hAnsiTheme="minorHAnsi"/>
                      <w:i/>
                      <w:color w:val="000000"/>
                      <w:lang w:val="fr-FR"/>
                    </w:rPr>
                  </w:pPr>
                  <w:r w:rsidRPr="00615403">
                    <w:rPr>
                      <w:rFonts w:asciiTheme="minorHAnsi" w:eastAsia="Tahoma" w:hAnsiTheme="minorHAnsi"/>
                      <w:b/>
                      <w:bCs/>
                      <w:i/>
                      <w:color w:val="000000"/>
                      <w:lang w:val="fr-FR"/>
                    </w:rPr>
                    <w:t>2.1 Évaluation des besoins et analyse (intersectorielle et sectorielle) des lacunes existantes au niveau de l'intervention;</w:t>
                  </w:r>
                </w:p>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C000"/>
                  <w:tcMar>
                    <w:top w:w="39" w:type="dxa"/>
                    <w:left w:w="39" w:type="dxa"/>
                    <w:bottom w:w="39" w:type="dxa"/>
                    <w:right w:w="39" w:type="dxa"/>
                  </w:tcMar>
                </w:tcPr>
                <w:p w:rsidR="001F7B97" w:rsidRPr="00615403" w:rsidRDefault="00DF0901" w:rsidP="00DF0901">
                  <w:pPr>
                    <w:spacing w:after="0" w:line="240" w:lineRule="auto"/>
                    <w:jc w:val="center"/>
                    <w:rPr>
                      <w:rFonts w:asciiTheme="minorHAnsi" w:hAnsiTheme="minorHAnsi"/>
                      <w:lang w:val="fr-FR"/>
                    </w:rPr>
                  </w:pPr>
                  <w:r w:rsidRPr="00615403">
                    <w:rPr>
                      <w:rFonts w:asciiTheme="minorHAnsi" w:eastAsia="Tahoma" w:hAnsiTheme="minorHAnsi"/>
                      <w:color w:val="000000"/>
                      <w:lang w:val="fr-FR"/>
                    </w:rPr>
                    <w:t xml:space="preserve">Pas </w:t>
                  </w: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1F7B97">
                  <w:pPr>
                    <w:spacing w:after="0" w:line="240" w:lineRule="auto"/>
                    <w:rPr>
                      <w:rFonts w:asciiTheme="minorHAnsi" w:hAnsiTheme="minorHAnsi"/>
                      <w:lang w:val="fr-FR"/>
                    </w:rPr>
                  </w:pPr>
                  <w:r w:rsidRPr="00615403">
                    <w:rPr>
                      <w:rFonts w:asciiTheme="minorHAnsi" w:hAnsiTheme="minorHAnsi"/>
                      <w:b/>
                      <w:lang w:val="fr-FR"/>
                    </w:rPr>
                    <w:t>D’accord avec le statut.</w:t>
                  </w:r>
                  <w:r w:rsidRPr="00615403">
                    <w:rPr>
                      <w:rFonts w:asciiTheme="minorHAnsi" w:hAnsiTheme="minorHAnsi"/>
                      <w:lang w:val="fr-FR"/>
                    </w:rPr>
                    <w:t xml:space="preserve"> </w:t>
                  </w:r>
                </w:p>
                <w:p w:rsidR="00125FAF" w:rsidRPr="00615403" w:rsidRDefault="00795E81" w:rsidP="00933D8D">
                  <w:pPr>
                    <w:tabs>
                      <w:tab w:val="num" w:pos="720"/>
                    </w:tabs>
                    <w:rPr>
                      <w:rFonts w:asciiTheme="minorHAnsi" w:hAnsiTheme="minorHAnsi"/>
                      <w:lang w:val="fr-FR"/>
                    </w:rPr>
                  </w:pPr>
                  <w:r w:rsidRPr="00615403">
                    <w:rPr>
                      <w:rFonts w:asciiTheme="minorHAnsi" w:hAnsiTheme="minorHAnsi"/>
                      <w:lang w:val="fr-FR"/>
                    </w:rPr>
                    <w:t xml:space="preserve">Les évaluations des besoins et analyse des lacunes faites par le cluster sont acceptables. Toutefois, </w:t>
                  </w:r>
                  <w:r w:rsidR="00933D8D" w:rsidRPr="00615403">
                    <w:rPr>
                      <w:rFonts w:asciiTheme="minorHAnsi" w:hAnsiTheme="minorHAnsi"/>
                      <w:lang w:val="fr-FR"/>
                    </w:rPr>
                    <w:t>les membres du cluster sont préoccupés par le n</w:t>
                  </w:r>
                  <w:r w:rsidR="009E00DA" w:rsidRPr="00615403">
                    <w:rPr>
                      <w:rFonts w:asciiTheme="minorHAnsi" w:hAnsiTheme="minorHAnsi"/>
                      <w:lang w:val="fr-FR"/>
                    </w:rPr>
                    <w:t>on structuration des mécanismes d’alerte</w:t>
                  </w:r>
                  <w:r w:rsidR="00933D8D" w:rsidRPr="00615403">
                    <w:rPr>
                      <w:rFonts w:asciiTheme="minorHAnsi" w:hAnsiTheme="minorHAnsi"/>
                      <w:lang w:val="fr-FR"/>
                    </w:rPr>
                    <w:t xml:space="preserve"> au niveau préfectoral et sous-préfectoral ; le d</w:t>
                  </w:r>
                  <w:r w:rsidR="009E00DA" w:rsidRPr="00615403">
                    <w:rPr>
                      <w:rFonts w:asciiTheme="minorHAnsi" w:hAnsiTheme="minorHAnsi"/>
                      <w:lang w:val="fr-FR"/>
                    </w:rPr>
                    <w:t xml:space="preserve">éficit d’outils d’analyse des </w:t>
                  </w:r>
                  <w:r w:rsidR="00933D8D" w:rsidRPr="00615403">
                    <w:rPr>
                      <w:rFonts w:asciiTheme="minorHAnsi" w:hAnsiTheme="minorHAnsi"/>
                      <w:lang w:val="fr-FR"/>
                    </w:rPr>
                    <w:t>besoins au niveau local ; le d</w:t>
                  </w:r>
                  <w:r w:rsidR="009E00DA" w:rsidRPr="00615403">
                    <w:rPr>
                      <w:rFonts w:asciiTheme="minorHAnsi" w:hAnsiTheme="minorHAnsi"/>
                      <w:lang w:val="fr-FR"/>
                    </w:rPr>
                    <w:t>éficit d’analyse approfon</w:t>
                  </w:r>
                  <w:r w:rsidR="00933D8D" w:rsidRPr="00615403">
                    <w:rPr>
                      <w:rFonts w:asciiTheme="minorHAnsi" w:hAnsiTheme="minorHAnsi"/>
                      <w:lang w:val="fr-FR"/>
                    </w:rPr>
                    <w:t xml:space="preserve">die des causes et des résultats </w:t>
                  </w:r>
                  <w:r w:rsidR="009E00DA" w:rsidRPr="00615403">
                    <w:rPr>
                      <w:rFonts w:asciiTheme="minorHAnsi" w:hAnsiTheme="minorHAnsi"/>
                      <w:lang w:val="fr-FR"/>
                    </w:rPr>
                    <w:t>obtenus de façon multisectorielle</w:t>
                  </w:r>
                  <w:r w:rsidR="00933D8D" w:rsidRPr="00615403">
                    <w:rPr>
                      <w:rFonts w:asciiTheme="minorHAnsi" w:hAnsiTheme="minorHAnsi"/>
                      <w:lang w:val="fr-FR"/>
                    </w:rPr>
                    <w:t xml:space="preserve"> ; </w:t>
                  </w:r>
                  <w:r w:rsidR="009E00DA" w:rsidRPr="00615403">
                    <w:rPr>
                      <w:rFonts w:asciiTheme="minorHAnsi" w:hAnsiTheme="minorHAnsi"/>
                      <w:lang w:val="fr-FR"/>
                    </w:rPr>
                    <w:t>Sécurité insuffisante</w:t>
                  </w:r>
                  <w:r w:rsidR="00933D8D" w:rsidRPr="00615403">
                    <w:rPr>
                      <w:rFonts w:asciiTheme="minorHAnsi" w:hAnsiTheme="minorHAnsi"/>
                      <w:lang w:val="fr-FR"/>
                    </w:rPr>
                    <w:t> et de la défaillance du système de santé.</w:t>
                  </w:r>
                </w:p>
                <w:p w:rsidR="001F7B97" w:rsidRPr="00615403" w:rsidRDefault="001F7B97" w:rsidP="001F7B97">
                  <w:pPr>
                    <w:spacing w:after="0" w:line="240" w:lineRule="auto"/>
                    <w:rPr>
                      <w:rFonts w:asciiTheme="minorHAnsi" w:hAnsiTheme="minorHAnsi"/>
                      <w:lang w:val="fr-FR"/>
                    </w:rPr>
                  </w:pPr>
                </w:p>
                <w:p w:rsidR="001F7B97" w:rsidRPr="00615403" w:rsidRDefault="001F7B97" w:rsidP="00D26CAC">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D34BB5" w:rsidRDefault="00933D8D" w:rsidP="00933D8D">
                  <w:pPr>
                    <w:pStyle w:val="ListParagraph"/>
                    <w:numPr>
                      <w:ilvl w:val="0"/>
                      <w:numId w:val="8"/>
                    </w:numPr>
                    <w:spacing w:after="120"/>
                    <w:ind w:left="216" w:hanging="187"/>
                    <w:contextualSpacing w:val="0"/>
                    <w:rPr>
                      <w:rFonts w:asciiTheme="minorHAnsi" w:hAnsiTheme="minorHAnsi"/>
                      <w:lang w:val="fr-FR"/>
                    </w:rPr>
                  </w:pPr>
                  <w:r w:rsidRPr="00BC2220">
                    <w:rPr>
                      <w:rFonts w:asciiTheme="minorHAnsi" w:hAnsiTheme="minorHAnsi"/>
                      <w:b/>
                      <w:lang w:val="fr-FR"/>
                    </w:rPr>
                    <w:t>Initier les discussions avec d’autre cluster pour renforcer les</w:t>
                  </w:r>
                  <w:r w:rsidR="006E1CE8" w:rsidRPr="00BC2220">
                    <w:rPr>
                      <w:rFonts w:asciiTheme="minorHAnsi" w:hAnsiTheme="minorHAnsi"/>
                      <w:b/>
                      <w:lang w:val="fr-FR"/>
                    </w:rPr>
                    <w:t xml:space="preserve"> mécanismes d’alerte existante. </w:t>
                  </w:r>
                  <w:r w:rsidR="006E1CE8" w:rsidRPr="00BC2220">
                    <w:rPr>
                      <w:rFonts w:asciiTheme="minorHAnsi" w:hAnsiTheme="minorHAnsi"/>
                      <w:i/>
                      <w:color w:val="FF0000"/>
                      <w:lang w:val="fr-FR"/>
                    </w:rPr>
                    <w:t>ASAP</w:t>
                  </w:r>
                  <w:r w:rsidR="006E1CE8" w:rsidRPr="00615403">
                    <w:rPr>
                      <w:rFonts w:asciiTheme="minorHAnsi" w:hAnsiTheme="minorHAnsi"/>
                      <w:i/>
                      <w:lang w:val="fr-FR"/>
                    </w:rPr>
                    <w:t>.</w:t>
                  </w:r>
                </w:p>
                <w:p w:rsidR="00FC36C3" w:rsidRPr="00FC36C3" w:rsidRDefault="00FC36C3" w:rsidP="00BC2220">
                  <w:pPr>
                    <w:pStyle w:val="ListParagraph"/>
                    <w:numPr>
                      <w:ilvl w:val="1"/>
                      <w:numId w:val="3"/>
                    </w:numPr>
                    <w:spacing w:after="120"/>
                    <w:ind w:left="652"/>
                    <w:contextualSpacing w:val="0"/>
                    <w:jc w:val="both"/>
                    <w:rPr>
                      <w:rFonts w:asciiTheme="minorHAnsi" w:hAnsiTheme="minorHAnsi"/>
                      <w:lang w:val="fr-FR"/>
                    </w:rPr>
                  </w:pPr>
                  <w:r w:rsidRPr="00BC2220">
                    <w:rPr>
                      <w:rFonts w:asciiTheme="minorHAnsi" w:hAnsiTheme="minorHAnsi"/>
                      <w:b/>
                      <w:i/>
                      <w:color w:val="FF0000"/>
                      <w:lang w:val="fr-FR"/>
                    </w:rPr>
                    <w:t>Qui </w:t>
                  </w:r>
                  <w:r>
                    <w:rPr>
                      <w:rFonts w:asciiTheme="minorHAnsi" w:hAnsiTheme="minorHAnsi"/>
                      <w:i/>
                      <w:lang w:val="fr-FR"/>
                    </w:rPr>
                    <w:t>: coordination cluster</w:t>
                  </w:r>
                </w:p>
                <w:p w:rsidR="00FC36C3" w:rsidRPr="00FC36C3" w:rsidRDefault="00FC36C3" w:rsidP="00BC2220">
                  <w:pPr>
                    <w:pStyle w:val="ListParagraph"/>
                    <w:numPr>
                      <w:ilvl w:val="1"/>
                      <w:numId w:val="3"/>
                    </w:numPr>
                    <w:spacing w:after="120"/>
                    <w:ind w:left="652"/>
                    <w:contextualSpacing w:val="0"/>
                    <w:jc w:val="both"/>
                    <w:rPr>
                      <w:rFonts w:asciiTheme="minorHAnsi" w:hAnsiTheme="minorHAnsi"/>
                      <w:lang w:val="fr-FR"/>
                    </w:rPr>
                  </w:pPr>
                  <w:r w:rsidRPr="00BC2220">
                    <w:rPr>
                      <w:rFonts w:asciiTheme="minorHAnsi" w:hAnsiTheme="minorHAnsi"/>
                      <w:b/>
                      <w:i/>
                      <w:color w:val="FF0000"/>
                      <w:lang w:val="fr-FR"/>
                    </w:rPr>
                    <w:t>quand</w:t>
                  </w:r>
                  <w:r w:rsidRPr="00FC36C3">
                    <w:rPr>
                      <w:rFonts w:asciiTheme="minorHAnsi" w:hAnsiTheme="minorHAnsi"/>
                      <w:i/>
                      <w:lang w:val="fr-FR"/>
                    </w:rPr>
                    <w:t> : janvier 2016</w:t>
                  </w:r>
                </w:p>
                <w:p w:rsidR="00FC36C3" w:rsidRPr="00FC36C3" w:rsidRDefault="00B91747" w:rsidP="00BC2220">
                  <w:pPr>
                    <w:pStyle w:val="ListParagraph"/>
                    <w:numPr>
                      <w:ilvl w:val="1"/>
                      <w:numId w:val="3"/>
                    </w:numPr>
                    <w:spacing w:after="120"/>
                    <w:ind w:left="652"/>
                    <w:contextualSpacing w:val="0"/>
                    <w:jc w:val="both"/>
                    <w:rPr>
                      <w:rFonts w:asciiTheme="minorHAnsi" w:hAnsiTheme="minorHAnsi"/>
                      <w:lang w:val="fr-FR"/>
                    </w:rPr>
                  </w:pPr>
                  <w:r w:rsidRPr="00BC2220">
                    <w:rPr>
                      <w:rFonts w:asciiTheme="minorHAnsi" w:hAnsiTheme="minorHAnsi"/>
                      <w:b/>
                      <w:i/>
                      <w:color w:val="FF0000"/>
                      <w:lang w:val="fr-FR"/>
                    </w:rPr>
                    <w:t>Comment </w:t>
                  </w:r>
                  <w:r>
                    <w:rPr>
                      <w:rFonts w:asciiTheme="minorHAnsi" w:hAnsiTheme="minorHAnsi"/>
                      <w:i/>
                      <w:lang w:val="fr-FR"/>
                    </w:rPr>
                    <w:t xml:space="preserve">: </w:t>
                  </w:r>
                </w:p>
                <w:p w:rsidR="00B91747" w:rsidRPr="00FC36C3" w:rsidRDefault="00B91747" w:rsidP="00BC2220">
                  <w:pPr>
                    <w:pStyle w:val="ListParagraph"/>
                    <w:numPr>
                      <w:ilvl w:val="0"/>
                      <w:numId w:val="36"/>
                    </w:numPr>
                    <w:spacing w:after="120"/>
                    <w:ind w:left="689" w:hanging="270"/>
                    <w:contextualSpacing w:val="0"/>
                    <w:jc w:val="both"/>
                    <w:rPr>
                      <w:rFonts w:asciiTheme="minorHAnsi" w:hAnsiTheme="minorHAnsi"/>
                      <w:lang w:val="fr-FR"/>
                    </w:rPr>
                  </w:pPr>
                  <w:r w:rsidRPr="00FC36C3">
                    <w:rPr>
                      <w:rFonts w:asciiTheme="minorHAnsi" w:hAnsiTheme="minorHAnsi"/>
                      <w:i/>
                      <w:lang w:val="fr-FR"/>
                    </w:rPr>
                    <w:t>réunion avec les autres clusters</w:t>
                  </w:r>
                </w:p>
                <w:p w:rsidR="00125FAF" w:rsidRPr="00BC2220" w:rsidRDefault="00933D8D" w:rsidP="00BC2220">
                  <w:pPr>
                    <w:pStyle w:val="ListParagraph"/>
                    <w:numPr>
                      <w:ilvl w:val="0"/>
                      <w:numId w:val="3"/>
                    </w:numPr>
                    <w:tabs>
                      <w:tab w:val="left" w:pos="382"/>
                    </w:tabs>
                    <w:spacing w:after="120"/>
                    <w:ind w:left="292"/>
                    <w:contextualSpacing w:val="0"/>
                    <w:jc w:val="both"/>
                    <w:rPr>
                      <w:rFonts w:asciiTheme="minorHAnsi" w:hAnsiTheme="minorHAnsi"/>
                      <w:b/>
                      <w:lang w:val="fr-FR"/>
                    </w:rPr>
                  </w:pPr>
                  <w:r w:rsidRPr="00BC2220">
                    <w:rPr>
                      <w:rFonts w:asciiTheme="minorHAnsi" w:hAnsiTheme="minorHAnsi"/>
                      <w:b/>
                      <w:lang w:val="fr-FR"/>
                    </w:rPr>
                    <w:t>Renforcer les procédures d’analyse des besoins et lacunes au niveau local</w:t>
                  </w:r>
                  <w:r w:rsidR="006E1CE8" w:rsidRPr="00BC2220">
                    <w:rPr>
                      <w:rFonts w:asciiTheme="minorHAnsi" w:hAnsiTheme="minorHAnsi"/>
                      <w:b/>
                      <w:lang w:val="fr-FR"/>
                    </w:rPr>
                    <w:t xml:space="preserve">. </w:t>
                  </w:r>
                  <w:r w:rsidR="006E1CE8" w:rsidRPr="00BC2220">
                    <w:rPr>
                      <w:rFonts w:asciiTheme="minorHAnsi" w:hAnsiTheme="minorHAnsi"/>
                      <w:b/>
                      <w:i/>
                      <w:lang w:val="fr-FR"/>
                    </w:rPr>
                    <w:t>ASAP.</w:t>
                  </w:r>
                </w:p>
                <w:p w:rsidR="00B91747" w:rsidRPr="00D34BB5" w:rsidRDefault="00B91747" w:rsidP="00BC2220">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Qui </w:t>
                  </w:r>
                  <w:r>
                    <w:rPr>
                      <w:rFonts w:asciiTheme="minorHAnsi" w:hAnsiTheme="minorHAnsi"/>
                      <w:i/>
                      <w:lang w:val="fr-FR"/>
                    </w:rPr>
                    <w:t>:</w:t>
                  </w:r>
                  <w:r w:rsidR="007859FF">
                    <w:rPr>
                      <w:rFonts w:asciiTheme="minorHAnsi" w:hAnsiTheme="minorHAnsi"/>
                      <w:i/>
                      <w:lang w:val="fr-FR"/>
                    </w:rPr>
                    <w:t xml:space="preserve"> D</w:t>
                  </w:r>
                  <w:r w:rsidR="00B4284B">
                    <w:rPr>
                      <w:rFonts w:asciiTheme="minorHAnsi" w:hAnsiTheme="minorHAnsi"/>
                      <w:i/>
                      <w:lang w:val="fr-FR"/>
                    </w:rPr>
                    <w:t>irection de la sante communautaire (D</w:t>
                  </w:r>
                  <w:r w:rsidR="007859FF">
                    <w:rPr>
                      <w:rFonts w:asciiTheme="minorHAnsi" w:hAnsiTheme="minorHAnsi"/>
                      <w:i/>
                      <w:lang w:val="fr-FR"/>
                    </w:rPr>
                    <w:t>SC</w:t>
                  </w:r>
                  <w:r w:rsidR="00B4284B">
                    <w:rPr>
                      <w:rFonts w:asciiTheme="minorHAnsi" w:hAnsiTheme="minorHAnsi"/>
                      <w:i/>
                      <w:lang w:val="fr-FR"/>
                    </w:rPr>
                    <w:t>)</w:t>
                  </w:r>
                </w:p>
                <w:p w:rsidR="007859FF" w:rsidRPr="00BC2220" w:rsidRDefault="00B4284B" w:rsidP="00BC2220">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quand </w:t>
                  </w:r>
                  <w:r>
                    <w:rPr>
                      <w:rFonts w:asciiTheme="minorHAnsi" w:hAnsiTheme="minorHAnsi"/>
                      <w:i/>
                      <w:lang w:val="fr-FR"/>
                    </w:rPr>
                    <w:t>: M</w:t>
                  </w:r>
                  <w:r w:rsidR="007859FF">
                    <w:rPr>
                      <w:rFonts w:asciiTheme="minorHAnsi" w:hAnsiTheme="minorHAnsi"/>
                      <w:i/>
                      <w:lang w:val="fr-FR"/>
                    </w:rPr>
                    <w:t>ars 2016</w:t>
                  </w:r>
                </w:p>
                <w:p w:rsidR="00BC2220" w:rsidRPr="00D34BB5" w:rsidRDefault="00BC2220" w:rsidP="00BC2220">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Comment </w:t>
                  </w:r>
                  <w:r>
                    <w:rPr>
                      <w:rFonts w:asciiTheme="minorHAnsi" w:hAnsiTheme="minorHAnsi"/>
                      <w:i/>
                      <w:lang w:val="fr-FR"/>
                    </w:rPr>
                    <w:t>: formation des partenaires au niveau local sur les procédures d’analyse des besoins</w:t>
                  </w:r>
                </w:p>
                <w:p w:rsidR="00933D8D" w:rsidRPr="00BC2220" w:rsidRDefault="00933D8D" w:rsidP="001F7B97">
                  <w:pPr>
                    <w:pStyle w:val="ListParagraph"/>
                    <w:numPr>
                      <w:ilvl w:val="0"/>
                      <w:numId w:val="8"/>
                    </w:numPr>
                    <w:spacing w:after="120" w:line="240" w:lineRule="auto"/>
                    <w:ind w:left="216" w:hanging="187"/>
                    <w:contextualSpacing w:val="0"/>
                    <w:rPr>
                      <w:rFonts w:asciiTheme="minorHAnsi" w:hAnsiTheme="minorHAnsi"/>
                      <w:b/>
                      <w:lang w:val="fr-FR"/>
                    </w:rPr>
                  </w:pPr>
                  <w:r w:rsidRPr="00BC2220">
                    <w:rPr>
                      <w:rFonts w:asciiTheme="minorHAnsi" w:hAnsiTheme="minorHAnsi"/>
                      <w:b/>
                      <w:lang w:val="fr-FR"/>
                    </w:rPr>
                    <w:t>Examin</w:t>
                  </w:r>
                  <w:r w:rsidR="006E1CE8" w:rsidRPr="00BC2220">
                    <w:rPr>
                      <w:rFonts w:asciiTheme="minorHAnsi" w:hAnsiTheme="minorHAnsi"/>
                      <w:b/>
                      <w:lang w:val="fr-FR"/>
                    </w:rPr>
                    <w:t xml:space="preserve">er et valider  les évaluations faites par les partenaires avant que les résultats ne puissent être partages. </w:t>
                  </w:r>
                  <w:r w:rsidR="006E1CE8" w:rsidRPr="00BC2220">
                    <w:rPr>
                      <w:rFonts w:asciiTheme="minorHAnsi" w:hAnsiTheme="minorHAnsi"/>
                      <w:b/>
                      <w:i/>
                      <w:lang w:val="fr-FR"/>
                    </w:rPr>
                    <w:t>ASAP.</w:t>
                  </w:r>
                </w:p>
                <w:p w:rsidR="007859FF" w:rsidRDefault="00B4284B"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color w:val="FF0000"/>
                      <w:lang w:val="fr-FR"/>
                    </w:rPr>
                    <w:t>Q</w:t>
                  </w:r>
                  <w:r w:rsidR="007859FF" w:rsidRPr="00B4284B">
                    <w:rPr>
                      <w:rFonts w:asciiTheme="minorHAnsi" w:hAnsiTheme="minorHAnsi"/>
                      <w:b/>
                      <w:color w:val="FF0000"/>
                      <w:lang w:val="fr-FR"/>
                    </w:rPr>
                    <w:t>ui</w:t>
                  </w:r>
                  <w:r w:rsidR="007859FF">
                    <w:rPr>
                      <w:rFonts w:asciiTheme="minorHAnsi" w:hAnsiTheme="minorHAnsi"/>
                      <w:lang w:val="fr-FR"/>
                    </w:rPr>
                    <w:t> : Coordination Cluster</w:t>
                  </w:r>
                </w:p>
                <w:p w:rsidR="007859FF" w:rsidRDefault="00B4284B"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color w:val="FF0000"/>
                      <w:lang w:val="fr-FR"/>
                    </w:rPr>
                    <w:t>Q</w:t>
                  </w:r>
                  <w:r w:rsidR="007859FF" w:rsidRPr="00B4284B">
                    <w:rPr>
                      <w:rFonts w:asciiTheme="minorHAnsi" w:hAnsiTheme="minorHAnsi"/>
                      <w:b/>
                      <w:color w:val="FF0000"/>
                      <w:lang w:val="fr-FR"/>
                    </w:rPr>
                    <w:t>uand</w:t>
                  </w:r>
                  <w:r w:rsidR="007859FF">
                    <w:rPr>
                      <w:rFonts w:asciiTheme="minorHAnsi" w:hAnsiTheme="minorHAnsi"/>
                      <w:lang w:val="fr-FR"/>
                    </w:rPr>
                    <w:t> : 01 mois après évaluation</w:t>
                  </w:r>
                </w:p>
                <w:p w:rsidR="00B4284B" w:rsidRPr="00B4284B" w:rsidRDefault="00B4284B"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color w:val="FF0000"/>
                      <w:lang w:val="fr-FR"/>
                    </w:rPr>
                    <w:t>Comment</w:t>
                  </w:r>
                  <w:r>
                    <w:rPr>
                      <w:rFonts w:asciiTheme="minorHAnsi" w:hAnsiTheme="minorHAnsi"/>
                      <w:lang w:val="fr-FR"/>
                    </w:rPr>
                    <w:t> : réunion de validation</w:t>
                  </w:r>
                </w:p>
              </w:tc>
            </w:tr>
            <w:tr w:rsidR="001F7B97" w:rsidRPr="005164CE" w:rsidTr="00DF0901">
              <w:trPr>
                <w:gridAfter w:val="1"/>
                <w:wAfter w:w="729" w:type="dxa"/>
                <w:trHeight w:val="50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F0901" w:rsidRPr="00615403" w:rsidRDefault="00DF0901" w:rsidP="00DF0901">
                  <w:pPr>
                    <w:spacing w:after="0" w:line="240" w:lineRule="auto"/>
                    <w:rPr>
                      <w:rFonts w:asciiTheme="minorHAnsi" w:eastAsia="Tahoma" w:hAnsiTheme="minorHAnsi"/>
                      <w:i/>
                      <w:color w:val="000000"/>
                      <w:lang w:val="fr-FR"/>
                    </w:rPr>
                  </w:pPr>
                  <w:r w:rsidRPr="00615403">
                    <w:rPr>
                      <w:rFonts w:asciiTheme="minorHAnsi" w:eastAsia="Tahoma" w:hAnsiTheme="minorHAnsi"/>
                      <w:b/>
                      <w:bCs/>
                      <w:i/>
                      <w:color w:val="000000"/>
                      <w:lang w:val="fr-FR"/>
                    </w:rPr>
                    <w:t>2.2 Analyse visant à identifier et à apporter une réponse aux lacunes (émergentes), obstacles, chevauchements et questions transversales (âge, genre, environnement et VIH/sida);</w:t>
                  </w:r>
                </w:p>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00B050"/>
                  <w:tcMar>
                    <w:top w:w="39" w:type="dxa"/>
                    <w:left w:w="39" w:type="dxa"/>
                    <w:bottom w:w="39" w:type="dxa"/>
                    <w:right w:w="39" w:type="dxa"/>
                  </w:tcMar>
                </w:tcPr>
                <w:p w:rsidR="001F7B97" w:rsidRPr="00615403" w:rsidRDefault="00DF0901" w:rsidP="001F7B97">
                  <w:pPr>
                    <w:spacing w:after="0" w:line="240" w:lineRule="auto"/>
                    <w:jc w:val="center"/>
                    <w:rPr>
                      <w:rFonts w:asciiTheme="minorHAnsi" w:hAnsiTheme="minorHAnsi"/>
                      <w:lang w:val="fr-FR"/>
                    </w:rPr>
                  </w:pPr>
                  <w:r w:rsidRPr="00615403">
                    <w:rPr>
                      <w:rFonts w:asciiTheme="minorHAnsi" w:eastAsia="Tahoma" w:hAnsiTheme="minorHAnsi"/>
                      <w:color w:val="000000"/>
                      <w:lang w:val="fr-FR"/>
                    </w:rPr>
                    <w:t>Bon</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D26CAC">
                  <w:pPr>
                    <w:spacing w:after="0" w:line="240" w:lineRule="auto"/>
                    <w:rPr>
                      <w:rFonts w:asciiTheme="minorHAnsi" w:hAnsiTheme="minorHAnsi"/>
                      <w:lang w:val="fr-FR"/>
                    </w:rPr>
                  </w:pPr>
                  <w:r w:rsidRPr="00615403">
                    <w:rPr>
                      <w:rFonts w:asciiTheme="minorHAnsi" w:hAnsiTheme="minorHAnsi"/>
                      <w:b/>
                      <w:lang w:val="fr-FR"/>
                    </w:rPr>
                    <w:t>D’accord avec le statut</w:t>
                  </w:r>
                  <w:r w:rsidR="001F7B97" w:rsidRPr="00615403">
                    <w:rPr>
                      <w:rFonts w:asciiTheme="minorHAnsi" w:hAnsiTheme="minorHAnsi"/>
                      <w:b/>
                      <w:lang w:val="fr-FR"/>
                    </w:rPr>
                    <w:t>.</w:t>
                  </w:r>
                  <w:r w:rsidR="001F7B97" w:rsidRPr="00615403">
                    <w:rPr>
                      <w:rFonts w:asciiTheme="minorHAnsi" w:hAnsiTheme="minorHAnsi"/>
                      <w:lang w:val="fr-FR"/>
                    </w:rPr>
                    <w:t xml:space="preserve"> </w:t>
                  </w:r>
                  <w:r w:rsidRPr="00615403">
                    <w:rPr>
                      <w:rFonts w:asciiTheme="minorHAnsi" w:hAnsiTheme="minorHAnsi"/>
                      <w:lang w:val="fr-FR"/>
                    </w:rPr>
                    <w:t>D’avantage d'efforts sont nécessaires pour aborder les questions intersectorielles.</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CA8" w:rsidRPr="00B4284B" w:rsidRDefault="00E51CA8" w:rsidP="00B4284B">
                  <w:pPr>
                    <w:pStyle w:val="ListParagraph"/>
                    <w:numPr>
                      <w:ilvl w:val="0"/>
                      <w:numId w:val="8"/>
                    </w:numPr>
                    <w:spacing w:after="120" w:line="240" w:lineRule="auto"/>
                    <w:ind w:left="216" w:hanging="187"/>
                    <w:contextualSpacing w:val="0"/>
                    <w:rPr>
                      <w:rFonts w:asciiTheme="minorHAnsi" w:hAnsiTheme="minorHAnsi"/>
                      <w:b/>
                      <w:lang w:val="fr-FR"/>
                    </w:rPr>
                  </w:pPr>
                  <w:r w:rsidRPr="00B4284B">
                    <w:rPr>
                      <w:rFonts w:asciiTheme="minorHAnsi" w:hAnsiTheme="minorHAnsi"/>
                      <w:b/>
                      <w:lang w:val="fr-FR"/>
                    </w:rPr>
                    <w:t>Chaque partenaire doit continuer à faire des efforts d’inclure les questions transversales dans tous leurs projets. Tous les partenaires, Avant le prochain CHF/HRP</w:t>
                  </w:r>
                </w:p>
                <w:p w:rsidR="0038660F" w:rsidRPr="00D34BB5" w:rsidRDefault="0038660F"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Qui </w:t>
                  </w:r>
                  <w:r>
                    <w:rPr>
                      <w:rFonts w:asciiTheme="minorHAnsi" w:hAnsiTheme="minorHAnsi"/>
                      <w:i/>
                      <w:lang w:val="fr-FR"/>
                    </w:rPr>
                    <w:t>: coordination du cluster</w:t>
                  </w:r>
                </w:p>
                <w:p w:rsidR="0038660F" w:rsidRDefault="0038660F"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Quand </w:t>
                  </w:r>
                  <w:r>
                    <w:rPr>
                      <w:rFonts w:asciiTheme="minorHAnsi" w:hAnsiTheme="minorHAnsi"/>
                      <w:lang w:val="fr-FR"/>
                    </w:rPr>
                    <w:t>: prochain CHF/HRP</w:t>
                  </w:r>
                </w:p>
                <w:p w:rsidR="00B4284B" w:rsidRPr="00B4284B" w:rsidRDefault="00B4284B"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lastRenderedPageBreak/>
                    <w:t>Comment </w:t>
                  </w:r>
                  <w:r>
                    <w:rPr>
                      <w:rFonts w:asciiTheme="minorHAnsi" w:hAnsiTheme="minorHAnsi"/>
                      <w:i/>
                      <w:lang w:val="fr-FR"/>
                    </w:rPr>
                    <w:t>: en mettant les questions transversales comme une des critères majeures pour l’éligibilité des prochains projets CHF/HRP</w:t>
                  </w:r>
                </w:p>
                <w:p w:rsidR="001F7B97" w:rsidRPr="00B4284B" w:rsidRDefault="00E51CA8" w:rsidP="00B4284B">
                  <w:pPr>
                    <w:pStyle w:val="ListParagraph"/>
                    <w:numPr>
                      <w:ilvl w:val="0"/>
                      <w:numId w:val="8"/>
                    </w:numPr>
                    <w:spacing w:after="120" w:line="240" w:lineRule="auto"/>
                    <w:ind w:left="216" w:hanging="187"/>
                    <w:contextualSpacing w:val="0"/>
                    <w:rPr>
                      <w:rFonts w:asciiTheme="minorHAnsi" w:hAnsiTheme="minorHAnsi"/>
                      <w:b/>
                      <w:lang w:val="fr-FR"/>
                    </w:rPr>
                  </w:pPr>
                  <w:r w:rsidRPr="00B4284B">
                    <w:rPr>
                      <w:rFonts w:asciiTheme="minorHAnsi" w:hAnsiTheme="minorHAnsi"/>
                      <w:b/>
                      <w:lang w:val="fr-FR"/>
                    </w:rPr>
                    <w:t xml:space="preserve">La coordination du cluster fournira des feedbacks aux partenaires si les questions transversales ont été prises en compte ou pas dans les projets. </w:t>
                  </w:r>
                  <w:r w:rsidR="00486B3A" w:rsidRPr="00B4284B">
                    <w:rPr>
                      <w:rFonts w:asciiTheme="minorHAnsi" w:hAnsiTheme="minorHAnsi"/>
                      <w:b/>
                      <w:lang w:val="fr-FR"/>
                    </w:rPr>
                    <w:t xml:space="preserve">L’équipe de la coordination, </w:t>
                  </w:r>
                  <w:r w:rsidRPr="00B4284B">
                    <w:rPr>
                      <w:rFonts w:asciiTheme="minorHAnsi" w:hAnsiTheme="minorHAnsi"/>
                      <w:b/>
                      <w:lang w:val="fr-FR"/>
                    </w:rPr>
                    <w:t xml:space="preserve"> après chaque revu.</w:t>
                  </w:r>
                </w:p>
                <w:p w:rsidR="002065FA"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w:t>
                  </w:r>
                  <w:r w:rsidR="002065FA" w:rsidRPr="00B4284B">
                    <w:rPr>
                      <w:rFonts w:asciiTheme="minorHAnsi" w:hAnsiTheme="minorHAnsi"/>
                      <w:b/>
                      <w:i/>
                      <w:color w:val="FF0000"/>
                      <w:lang w:val="fr-FR"/>
                    </w:rPr>
                    <w:t>ui </w:t>
                  </w:r>
                  <w:r w:rsidR="002065FA">
                    <w:rPr>
                      <w:rFonts w:asciiTheme="minorHAnsi" w:hAnsiTheme="minorHAnsi"/>
                      <w:i/>
                      <w:lang w:val="fr-FR"/>
                    </w:rPr>
                    <w:t>: coordination cluster</w:t>
                  </w:r>
                </w:p>
                <w:p w:rsidR="002065FA"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w:t>
                  </w:r>
                  <w:r w:rsidR="002065FA" w:rsidRPr="00B4284B">
                    <w:rPr>
                      <w:rFonts w:asciiTheme="minorHAnsi" w:hAnsiTheme="minorHAnsi"/>
                      <w:b/>
                      <w:i/>
                      <w:color w:val="FF0000"/>
                      <w:lang w:val="fr-FR"/>
                    </w:rPr>
                    <w:t>uand </w:t>
                  </w:r>
                  <w:r w:rsidR="002065FA">
                    <w:rPr>
                      <w:rFonts w:asciiTheme="minorHAnsi" w:hAnsiTheme="minorHAnsi"/>
                      <w:i/>
                      <w:lang w:val="fr-FR"/>
                    </w:rPr>
                    <w:t>: prochain CHF/HRP, CERF, etc</w:t>
                  </w:r>
                </w:p>
                <w:p w:rsidR="00B4284B" w:rsidRPr="00B4284B"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Comment</w:t>
                  </w:r>
                  <w:r w:rsidRPr="00D34BB5">
                    <w:rPr>
                      <w:rFonts w:asciiTheme="minorHAnsi" w:hAnsiTheme="minorHAnsi"/>
                      <w:i/>
                      <w:lang w:val="fr-FR"/>
                    </w:rPr>
                    <w:t xml:space="preserve"> : </w:t>
                  </w:r>
                  <w:r>
                    <w:rPr>
                      <w:rFonts w:asciiTheme="minorHAnsi" w:hAnsiTheme="minorHAnsi"/>
                      <w:i/>
                      <w:lang w:val="fr-FR"/>
                    </w:rPr>
                    <w:t>à travers l’analyse des projets des partenaires et envoi des feedback</w:t>
                  </w:r>
                </w:p>
              </w:tc>
            </w:tr>
            <w:tr w:rsidR="001F7B97" w:rsidRPr="005164CE"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F0901" w:rsidP="001F7B97">
                  <w:pPr>
                    <w:spacing w:after="0" w:line="240" w:lineRule="auto"/>
                    <w:rPr>
                      <w:rFonts w:asciiTheme="minorHAnsi" w:eastAsia="Tahoma" w:hAnsiTheme="minorHAnsi"/>
                      <w:i/>
                      <w:color w:val="000000"/>
                      <w:lang w:val="fr-FR"/>
                    </w:rPr>
                  </w:pPr>
                  <w:r w:rsidRPr="00615403">
                    <w:rPr>
                      <w:rFonts w:asciiTheme="minorHAnsi" w:eastAsia="Tahoma" w:hAnsiTheme="minorHAnsi"/>
                      <w:b/>
                      <w:bCs/>
                      <w:i/>
                      <w:color w:val="000000"/>
                      <w:lang w:val="fr-FR"/>
                    </w:rPr>
                    <w:t>2.3 Établissement des priorités en s'appuyant sur l'analyse des interventions humanitaires.</w:t>
                  </w: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DF0901" w:rsidP="001F7B97">
                  <w:pPr>
                    <w:spacing w:after="0" w:line="240" w:lineRule="auto"/>
                    <w:jc w:val="center"/>
                    <w:rPr>
                      <w:rFonts w:asciiTheme="minorHAnsi" w:hAnsiTheme="minorHAnsi"/>
                      <w:lang w:val="fr-FR"/>
                    </w:rPr>
                  </w:pPr>
                  <w:r w:rsidRPr="00615403">
                    <w:rPr>
                      <w:sz w:val="18"/>
                      <w:szCs w:val="18"/>
                      <w:lang w:val="fr-FR"/>
                    </w:rPr>
                    <w:t xml:space="preserve">Satisfaisant </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615403" w:rsidRDefault="00D26CAC" w:rsidP="006E1CE8">
                  <w:pPr>
                    <w:rPr>
                      <w:rFonts w:asciiTheme="minorHAnsi" w:hAnsiTheme="minorHAnsi"/>
                      <w:lang w:val="fr-FR"/>
                    </w:rPr>
                  </w:pPr>
                  <w:r w:rsidRPr="00615403">
                    <w:rPr>
                      <w:rFonts w:asciiTheme="minorHAnsi" w:hAnsiTheme="minorHAnsi"/>
                      <w:b/>
                      <w:lang w:val="fr-FR"/>
                    </w:rPr>
                    <w:t>D’accord avec le statut.</w:t>
                  </w:r>
                  <w:r w:rsidR="006E1CE8" w:rsidRPr="00615403">
                    <w:rPr>
                      <w:rFonts w:asciiTheme="minorHAnsi" w:hAnsiTheme="minorHAnsi"/>
                      <w:b/>
                      <w:lang w:val="fr-FR"/>
                    </w:rPr>
                    <w:t xml:space="preserve"> </w:t>
                  </w:r>
                  <w:r w:rsidR="006E1CE8" w:rsidRPr="00615403">
                    <w:rPr>
                      <w:rFonts w:asciiTheme="minorHAnsi" w:hAnsiTheme="minorHAnsi"/>
                      <w:lang w:val="fr-FR"/>
                    </w:rPr>
                    <w:t>Les partenaires sont préoccupés par le fait que l</w:t>
                  </w:r>
                  <w:r w:rsidR="009E00DA" w:rsidRPr="00615403">
                    <w:rPr>
                      <w:rFonts w:asciiTheme="minorHAnsi" w:hAnsiTheme="minorHAnsi"/>
                      <w:lang w:val="fr-FR"/>
                    </w:rPr>
                    <w:t>es données transmises</w:t>
                  </w:r>
                  <w:r w:rsidR="006E1CE8" w:rsidRPr="00615403">
                    <w:rPr>
                      <w:rFonts w:asciiTheme="minorHAnsi" w:hAnsiTheme="minorHAnsi"/>
                      <w:lang w:val="fr-FR"/>
                    </w:rPr>
                    <w:t xml:space="preserve"> depuis le terrain</w:t>
                  </w:r>
                  <w:r w:rsidR="009E00DA" w:rsidRPr="00615403">
                    <w:rPr>
                      <w:rFonts w:asciiTheme="minorHAnsi" w:hAnsiTheme="minorHAnsi"/>
                      <w:lang w:val="fr-FR"/>
                    </w:rPr>
                    <w:t xml:space="preserve"> </w:t>
                  </w:r>
                  <w:r w:rsidR="006E1CE8" w:rsidRPr="00615403">
                    <w:rPr>
                      <w:rFonts w:asciiTheme="minorHAnsi" w:hAnsiTheme="minorHAnsi"/>
                      <w:lang w:val="fr-FR"/>
                    </w:rPr>
                    <w:t xml:space="preserve">pour établir les priorités </w:t>
                  </w:r>
                  <w:r w:rsidR="009E00DA" w:rsidRPr="00615403">
                    <w:rPr>
                      <w:rFonts w:asciiTheme="minorHAnsi" w:hAnsiTheme="minorHAnsi"/>
                      <w:lang w:val="fr-FR"/>
                    </w:rPr>
                    <w:t xml:space="preserve">ne sont pas </w:t>
                  </w:r>
                  <w:r w:rsidR="006E1CE8" w:rsidRPr="00615403">
                    <w:rPr>
                      <w:rFonts w:asciiTheme="minorHAnsi" w:hAnsiTheme="minorHAnsi"/>
                      <w:lang w:val="fr-FR"/>
                    </w:rPr>
                    <w:t xml:space="preserve">qualitativement analysées </w:t>
                  </w:r>
                  <w:r w:rsidR="009E00DA" w:rsidRPr="00615403">
                    <w:rPr>
                      <w:rFonts w:asciiTheme="minorHAnsi" w:hAnsiTheme="minorHAnsi"/>
                      <w:lang w:val="fr-FR"/>
                    </w:rPr>
                    <w:t>et ne fournissent pas</w:t>
                  </w:r>
                  <w:r w:rsidR="006E1CE8" w:rsidRPr="00615403">
                    <w:rPr>
                      <w:rFonts w:asciiTheme="minorHAnsi" w:hAnsiTheme="minorHAnsi"/>
                      <w:lang w:val="fr-FR"/>
                    </w:rPr>
                    <w:t xml:space="preserve"> assez d’</w:t>
                  </w:r>
                  <w:r w:rsidR="009E00DA" w:rsidRPr="00615403">
                    <w:rPr>
                      <w:rFonts w:asciiTheme="minorHAnsi" w:hAnsiTheme="minorHAnsi"/>
                      <w:lang w:val="fr-FR"/>
                    </w:rPr>
                    <w:t>éléments d’analyse contextuelle</w:t>
                  </w:r>
                  <w:r w:rsidR="006E1CE8" w:rsidRPr="00615403">
                    <w:rPr>
                      <w:rFonts w:asciiTheme="minorHAnsi" w:hAnsiTheme="minorHAnsi"/>
                      <w:lang w:val="fr-FR"/>
                    </w:rPr>
                    <w:t>.</w:t>
                  </w:r>
                </w:p>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CA8" w:rsidRPr="00B4284B" w:rsidRDefault="006E1CE8" w:rsidP="00B4284B">
                  <w:pPr>
                    <w:pStyle w:val="ListParagraph"/>
                    <w:numPr>
                      <w:ilvl w:val="0"/>
                      <w:numId w:val="8"/>
                    </w:numPr>
                    <w:spacing w:after="120" w:line="240" w:lineRule="auto"/>
                    <w:ind w:left="216" w:hanging="187"/>
                    <w:contextualSpacing w:val="0"/>
                    <w:rPr>
                      <w:rFonts w:asciiTheme="minorHAnsi" w:hAnsiTheme="minorHAnsi"/>
                      <w:b/>
                      <w:i/>
                      <w:lang w:val="fr-FR"/>
                    </w:rPr>
                  </w:pPr>
                  <w:r w:rsidRPr="00B4284B">
                    <w:rPr>
                      <w:rFonts w:asciiTheme="minorHAnsi" w:hAnsiTheme="minorHAnsi"/>
                      <w:b/>
                      <w:lang w:val="fr-FR"/>
                    </w:rPr>
                    <w:t xml:space="preserve">Chaque partenaire doit renforcer l’analyse qualitative des </w:t>
                  </w:r>
                  <w:r w:rsidR="00E51CA8" w:rsidRPr="00B4284B">
                    <w:rPr>
                      <w:rFonts w:asciiTheme="minorHAnsi" w:hAnsiTheme="minorHAnsi"/>
                      <w:b/>
                      <w:lang w:val="fr-FR"/>
                    </w:rPr>
                    <w:t>données</w:t>
                  </w:r>
                  <w:r w:rsidRPr="00B4284B">
                    <w:rPr>
                      <w:rFonts w:asciiTheme="minorHAnsi" w:hAnsiTheme="minorHAnsi"/>
                      <w:b/>
                      <w:lang w:val="fr-FR"/>
                    </w:rPr>
                    <w:t xml:space="preserve"> fournies pour</w:t>
                  </w:r>
                  <w:r w:rsidR="00E51CA8" w:rsidRPr="00B4284B">
                    <w:rPr>
                      <w:rFonts w:asciiTheme="minorHAnsi" w:hAnsiTheme="minorHAnsi"/>
                      <w:b/>
                      <w:lang w:val="fr-FR"/>
                    </w:rPr>
                    <w:t xml:space="preserve"> une bonne priorisation des besoins.</w:t>
                  </w:r>
                  <w:r w:rsidR="009E00DA" w:rsidRPr="00B4284B">
                    <w:rPr>
                      <w:rFonts w:asciiTheme="minorHAnsi" w:hAnsiTheme="minorHAnsi"/>
                      <w:b/>
                      <w:lang w:val="fr-FR"/>
                    </w:rPr>
                    <w:t xml:space="preserve"> </w:t>
                  </w:r>
                  <w:r w:rsidR="00E51CA8" w:rsidRPr="00B4284B">
                    <w:rPr>
                      <w:rFonts w:asciiTheme="minorHAnsi" w:hAnsiTheme="minorHAnsi"/>
                      <w:b/>
                      <w:i/>
                      <w:lang w:val="fr-FR"/>
                    </w:rPr>
                    <w:t>Tous les partenaires, avant le prochain HRP.</w:t>
                  </w:r>
                </w:p>
                <w:p w:rsidR="00B4284B"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Qui </w:t>
                  </w:r>
                  <w:r>
                    <w:rPr>
                      <w:rFonts w:asciiTheme="minorHAnsi" w:hAnsiTheme="minorHAnsi"/>
                      <w:i/>
                      <w:lang w:val="fr-FR"/>
                    </w:rPr>
                    <w:t>: coordination cluster</w:t>
                  </w:r>
                </w:p>
                <w:p w:rsidR="00B4284B"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Quand </w:t>
                  </w:r>
                  <w:r>
                    <w:rPr>
                      <w:rFonts w:asciiTheme="minorHAnsi" w:hAnsiTheme="minorHAnsi"/>
                      <w:i/>
                      <w:lang w:val="fr-FR"/>
                    </w:rPr>
                    <w:t>: prochain CHF/HRP, CERF, etc</w:t>
                  </w:r>
                </w:p>
                <w:p w:rsidR="001F7B97" w:rsidRPr="00615403" w:rsidRDefault="00B4284B"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Comment</w:t>
                  </w:r>
                  <w:r w:rsidRPr="00D34BB5">
                    <w:rPr>
                      <w:rFonts w:asciiTheme="minorHAnsi" w:hAnsiTheme="minorHAnsi"/>
                      <w:i/>
                      <w:lang w:val="fr-FR"/>
                    </w:rPr>
                    <w:t xml:space="preserve"> : </w:t>
                  </w:r>
                  <w:r>
                    <w:rPr>
                      <w:rFonts w:asciiTheme="minorHAnsi" w:hAnsiTheme="minorHAnsi"/>
                      <w:i/>
                      <w:lang w:val="fr-FR"/>
                    </w:rPr>
                    <w:t>à travers l’analyse des projets des partenaires et envoi des feedback</w:t>
                  </w:r>
                </w:p>
              </w:tc>
            </w:tr>
            <w:tr w:rsidR="001F7B97" w:rsidRPr="005164CE"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8965FF" w:rsidP="001F7B97">
                  <w:pPr>
                    <w:spacing w:after="0" w:line="240" w:lineRule="auto"/>
                    <w:rPr>
                      <w:rFonts w:asciiTheme="minorHAnsi" w:eastAsia="Tahoma" w:hAnsiTheme="minorHAnsi"/>
                      <w:b/>
                      <w:color w:val="000000"/>
                      <w:lang w:val="fr-FR"/>
                    </w:rPr>
                  </w:pPr>
                  <w:r w:rsidRPr="00615403">
                    <w:rPr>
                      <w:rFonts w:asciiTheme="minorHAnsi" w:eastAsia="Tahoma" w:hAnsiTheme="minorHAnsi"/>
                      <w:b/>
                      <w:color w:val="000000"/>
                      <w:lang w:val="fr-FR"/>
                    </w:rPr>
                    <w:t>3. Planifier et élaborer une stratégie</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5164CE" w:rsidTr="000148A0">
              <w:trPr>
                <w:gridAfter w:val="1"/>
                <w:wAfter w:w="729" w:type="dxa"/>
                <w:trHeight w:val="487"/>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8965FF">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8965FF" w:rsidP="001F7B97">
                  <w:pPr>
                    <w:spacing w:after="0" w:line="240" w:lineRule="auto"/>
                    <w:rPr>
                      <w:rFonts w:asciiTheme="minorHAnsi" w:eastAsia="Tahoma" w:hAnsiTheme="minorHAnsi"/>
                      <w:b/>
                      <w:i/>
                      <w:color w:val="000000"/>
                      <w:lang w:val="fr-FR"/>
                    </w:rPr>
                  </w:pPr>
                  <w:r w:rsidRPr="00615403">
                    <w:rPr>
                      <w:rFonts w:asciiTheme="minorHAnsi" w:eastAsia="Tahoma" w:hAnsiTheme="minorHAnsi"/>
                      <w:b/>
                      <w:i/>
                      <w:color w:val="000000"/>
                      <w:lang w:val="fr-FR"/>
                    </w:rPr>
                    <w:t>3.1 Élaboration des plans sectoriels et définition des objectifs et indicateurs appuyant la mise en oeuvre des priorités stratégiques du CH/de l'EHP</w:t>
                  </w: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8965FF"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486B3A">
                  <w:pPr>
                    <w:spacing w:line="240" w:lineRule="auto"/>
                    <w:rPr>
                      <w:rFonts w:asciiTheme="minorHAnsi" w:hAnsiTheme="minorHAnsi"/>
                      <w:lang w:val="fr-FR"/>
                    </w:rPr>
                  </w:pPr>
                  <w:r w:rsidRPr="00615403">
                    <w:rPr>
                      <w:rFonts w:asciiTheme="minorHAnsi" w:hAnsiTheme="minorHAnsi"/>
                      <w:b/>
                      <w:lang w:val="fr-FR"/>
                    </w:rPr>
                    <w:t>D’accord avec le statut.</w:t>
                  </w:r>
                  <w:r w:rsidR="006C5785" w:rsidRPr="00615403">
                    <w:rPr>
                      <w:rFonts w:asciiTheme="minorHAnsi" w:hAnsiTheme="minorHAnsi"/>
                      <w:b/>
                      <w:lang w:val="fr-FR"/>
                    </w:rPr>
                    <w:t xml:space="preserve"> </w:t>
                  </w:r>
                  <w:r w:rsidR="006C5785" w:rsidRPr="00615403">
                    <w:rPr>
                      <w:rFonts w:asciiTheme="minorHAnsi" w:hAnsiTheme="minorHAnsi"/>
                      <w:lang w:val="fr-FR"/>
                    </w:rPr>
                    <w:t>Le cluster dispose d’un</w:t>
                  </w:r>
                  <w:r w:rsidR="009E00DA" w:rsidRPr="00615403">
                    <w:rPr>
                      <w:rFonts w:asciiTheme="minorHAnsi" w:hAnsiTheme="minorHAnsi"/>
                      <w:lang w:val="fr-FR"/>
                    </w:rPr>
                    <w:t xml:space="preserve"> plan d’action sectoriel, plan de contingence et </w:t>
                  </w:r>
                  <w:r w:rsidR="006C5785" w:rsidRPr="00615403">
                    <w:rPr>
                      <w:rFonts w:asciiTheme="minorHAnsi" w:hAnsiTheme="minorHAnsi"/>
                      <w:lang w:val="fr-FR"/>
                    </w:rPr>
                    <w:t>des indicateurs appuyant la mise en œuvre des priorités stratégiques. Les partenaires sont préoccupés par la faible implication de tous les partenaires dans l</w:t>
                  </w:r>
                  <w:r w:rsidR="00486B3A" w:rsidRPr="00615403">
                    <w:rPr>
                      <w:rFonts w:asciiTheme="minorHAnsi" w:hAnsiTheme="minorHAnsi"/>
                      <w:lang w:val="fr-FR"/>
                    </w:rPr>
                    <w:t xml:space="preserve">a planification et l’élaboration des priorités stratégiques. L’existence du SAG  n’est pas connue par tous les </w:t>
                  </w:r>
                  <w:r w:rsidR="00486B3A" w:rsidRPr="00615403">
                    <w:rPr>
                      <w:rFonts w:asciiTheme="minorHAnsi" w:hAnsiTheme="minorHAnsi"/>
                      <w:lang w:val="fr-FR"/>
                    </w:rPr>
                    <w:lastRenderedPageBreak/>
                    <w:t xml:space="preserve">partenaires. Cela est dû à un fort mouvement des membres du cluster sur le terrain. </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86B3A" w:rsidRPr="00B4284B" w:rsidRDefault="00486B3A" w:rsidP="00B4284B">
                  <w:pPr>
                    <w:pStyle w:val="ListParagraph"/>
                    <w:numPr>
                      <w:ilvl w:val="0"/>
                      <w:numId w:val="8"/>
                    </w:numPr>
                    <w:spacing w:after="120" w:line="240" w:lineRule="auto"/>
                    <w:ind w:left="216" w:hanging="187"/>
                    <w:contextualSpacing w:val="0"/>
                    <w:rPr>
                      <w:rFonts w:asciiTheme="minorHAnsi" w:hAnsiTheme="minorHAnsi"/>
                      <w:b/>
                      <w:lang w:val="fr-FR"/>
                    </w:rPr>
                  </w:pPr>
                  <w:r w:rsidRPr="00B4284B">
                    <w:rPr>
                      <w:rFonts w:asciiTheme="minorHAnsi" w:hAnsiTheme="minorHAnsi"/>
                      <w:b/>
                      <w:lang w:val="fr-FR"/>
                    </w:rPr>
                    <w:lastRenderedPageBreak/>
                    <w:t>Renforcer l’implication des partenaires au processus de planification et élaboration des stratégies. L’équipe de la coordination, avant le prochain HRP.</w:t>
                  </w:r>
                </w:p>
                <w:p w:rsidR="00E003D1" w:rsidRDefault="00E003D1"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Qui </w:t>
                  </w:r>
                  <w:r>
                    <w:rPr>
                      <w:rFonts w:asciiTheme="minorHAnsi" w:hAnsiTheme="minorHAnsi"/>
                      <w:i/>
                      <w:lang w:val="fr-FR"/>
                    </w:rPr>
                    <w:t>: coordination du cluster</w:t>
                  </w:r>
                </w:p>
                <w:p w:rsidR="009046A1"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w:t>
                  </w:r>
                  <w:r w:rsidR="00E003D1" w:rsidRPr="00B4284B">
                    <w:rPr>
                      <w:rFonts w:asciiTheme="minorHAnsi" w:hAnsiTheme="minorHAnsi"/>
                      <w:b/>
                      <w:i/>
                      <w:color w:val="FF0000"/>
                      <w:lang w:val="fr-FR"/>
                    </w:rPr>
                    <w:t>uand </w:t>
                  </w:r>
                  <w:r w:rsidR="00E003D1">
                    <w:rPr>
                      <w:rFonts w:asciiTheme="minorHAnsi" w:hAnsiTheme="minorHAnsi"/>
                      <w:i/>
                      <w:lang w:val="fr-FR"/>
                    </w:rPr>
                    <w:t xml:space="preserve">: </w:t>
                  </w:r>
                  <w:r w:rsidR="005A5D6E">
                    <w:rPr>
                      <w:rFonts w:asciiTheme="minorHAnsi" w:hAnsiTheme="minorHAnsi"/>
                      <w:i/>
                      <w:lang w:val="fr-FR"/>
                    </w:rPr>
                    <w:t>Février 2016.</w:t>
                  </w:r>
                </w:p>
                <w:p w:rsidR="005A5D6E"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Comment </w:t>
                  </w:r>
                  <w:r>
                    <w:rPr>
                      <w:rFonts w:asciiTheme="minorHAnsi" w:hAnsiTheme="minorHAnsi"/>
                      <w:i/>
                      <w:lang w:val="fr-FR"/>
                    </w:rPr>
                    <w:t>:</w:t>
                  </w:r>
                </w:p>
                <w:p w:rsidR="005A5D6E" w:rsidRDefault="00B4284B" w:rsidP="005A5D6E">
                  <w:pPr>
                    <w:pStyle w:val="ListParagraph"/>
                    <w:numPr>
                      <w:ilvl w:val="0"/>
                      <w:numId w:val="36"/>
                    </w:numPr>
                    <w:spacing w:after="120"/>
                    <w:ind w:left="689" w:hanging="270"/>
                    <w:contextualSpacing w:val="0"/>
                    <w:jc w:val="both"/>
                    <w:rPr>
                      <w:rFonts w:asciiTheme="minorHAnsi" w:hAnsiTheme="minorHAnsi"/>
                      <w:i/>
                      <w:lang w:val="fr-FR"/>
                    </w:rPr>
                  </w:pPr>
                  <w:r>
                    <w:rPr>
                      <w:rFonts w:asciiTheme="minorHAnsi" w:hAnsiTheme="minorHAnsi"/>
                      <w:i/>
                      <w:lang w:val="fr-FR"/>
                    </w:rPr>
                    <w:t xml:space="preserve">faire la participation des partenaires au processus de planification et élaboration des stratégies l’une des conditions pour la recevabilité des </w:t>
                  </w:r>
                  <w:r>
                    <w:rPr>
                      <w:rFonts w:asciiTheme="minorHAnsi" w:hAnsiTheme="minorHAnsi"/>
                      <w:i/>
                      <w:lang w:val="fr-FR"/>
                    </w:rPr>
                    <w:lastRenderedPageBreak/>
                    <w:t>projets ou élargir la participation des partenaires aux réunions SAG</w:t>
                  </w:r>
                </w:p>
                <w:p w:rsidR="00B4284B" w:rsidRPr="00B4284B" w:rsidRDefault="005A5D6E" w:rsidP="005A5D6E">
                  <w:pPr>
                    <w:pStyle w:val="ListParagraph"/>
                    <w:numPr>
                      <w:ilvl w:val="0"/>
                      <w:numId w:val="36"/>
                    </w:numPr>
                    <w:spacing w:after="120"/>
                    <w:ind w:left="689" w:hanging="270"/>
                    <w:contextualSpacing w:val="0"/>
                    <w:jc w:val="both"/>
                    <w:rPr>
                      <w:rFonts w:asciiTheme="minorHAnsi" w:hAnsiTheme="minorHAnsi"/>
                      <w:i/>
                      <w:lang w:val="fr-FR"/>
                    </w:rPr>
                  </w:pPr>
                  <w:r>
                    <w:rPr>
                      <w:rFonts w:asciiTheme="minorHAnsi" w:hAnsiTheme="minorHAnsi"/>
                      <w:i/>
                      <w:lang w:val="fr-FR"/>
                    </w:rPr>
                    <w:t xml:space="preserve"> faire la présentation lors de la présentation des </w:t>
                  </w:r>
                  <w:r w:rsidR="007E2F08">
                    <w:rPr>
                      <w:rFonts w:asciiTheme="minorHAnsi" w:hAnsiTheme="minorHAnsi"/>
                      <w:i/>
                      <w:lang w:val="fr-FR"/>
                    </w:rPr>
                    <w:t>données</w:t>
                  </w:r>
                  <w:r>
                    <w:rPr>
                      <w:rFonts w:asciiTheme="minorHAnsi" w:hAnsiTheme="minorHAnsi"/>
                      <w:i/>
                      <w:lang w:val="fr-FR"/>
                    </w:rPr>
                    <w:t xml:space="preserve"> trimestrielles.</w:t>
                  </w:r>
                </w:p>
                <w:p w:rsidR="001F7B97" w:rsidRPr="00B4284B" w:rsidRDefault="00486B3A" w:rsidP="00B4284B">
                  <w:pPr>
                    <w:pStyle w:val="ListParagraph"/>
                    <w:numPr>
                      <w:ilvl w:val="0"/>
                      <w:numId w:val="10"/>
                    </w:numPr>
                    <w:spacing w:after="120" w:line="240" w:lineRule="auto"/>
                    <w:ind w:left="303" w:hanging="274"/>
                    <w:contextualSpacing w:val="0"/>
                    <w:jc w:val="both"/>
                    <w:rPr>
                      <w:rFonts w:asciiTheme="minorHAnsi" w:hAnsiTheme="minorHAnsi"/>
                      <w:b/>
                      <w:i/>
                      <w:lang w:val="fr-FR"/>
                    </w:rPr>
                  </w:pPr>
                  <w:r w:rsidRPr="00B4284B">
                    <w:rPr>
                      <w:rFonts w:asciiTheme="minorHAnsi" w:hAnsiTheme="minorHAnsi"/>
                      <w:b/>
                      <w:lang w:val="fr-FR"/>
                    </w:rPr>
                    <w:t xml:space="preserve">Informer de façon continu les partenaires la composition du SAG. </w:t>
                  </w:r>
                  <w:r w:rsidRPr="00B4284B">
                    <w:rPr>
                      <w:rFonts w:asciiTheme="minorHAnsi" w:hAnsiTheme="minorHAnsi"/>
                      <w:b/>
                      <w:i/>
                      <w:lang w:val="fr-FR"/>
                    </w:rPr>
                    <w:t>L’équipe de la coordination, ASAP</w:t>
                  </w:r>
                </w:p>
                <w:p w:rsidR="00E003D1" w:rsidRDefault="00E003D1" w:rsidP="005A5D6E">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Qui </w:t>
                  </w:r>
                  <w:r>
                    <w:rPr>
                      <w:rFonts w:asciiTheme="minorHAnsi" w:hAnsiTheme="minorHAnsi"/>
                      <w:i/>
                      <w:lang w:val="fr-FR"/>
                    </w:rPr>
                    <w:t>: coordination</w:t>
                  </w:r>
                </w:p>
                <w:p w:rsidR="00E003D1" w:rsidRDefault="00B4284B" w:rsidP="005A5D6E">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w:t>
                  </w:r>
                  <w:r w:rsidR="00E003D1" w:rsidRPr="00B4284B">
                    <w:rPr>
                      <w:rFonts w:asciiTheme="minorHAnsi" w:hAnsiTheme="minorHAnsi"/>
                      <w:b/>
                      <w:i/>
                      <w:color w:val="FF0000"/>
                      <w:lang w:val="fr-FR"/>
                    </w:rPr>
                    <w:t>uand</w:t>
                  </w:r>
                  <w:r w:rsidR="00E003D1">
                    <w:rPr>
                      <w:rFonts w:asciiTheme="minorHAnsi" w:hAnsiTheme="minorHAnsi"/>
                      <w:i/>
                      <w:lang w:val="fr-FR"/>
                    </w:rPr>
                    <w:t> : continu</w:t>
                  </w:r>
                </w:p>
                <w:p w:rsidR="00B4284B" w:rsidRPr="00B4284B" w:rsidRDefault="00B4284B" w:rsidP="005A5D6E">
                  <w:pPr>
                    <w:pStyle w:val="ListParagraph"/>
                    <w:numPr>
                      <w:ilvl w:val="1"/>
                      <w:numId w:val="3"/>
                    </w:numPr>
                    <w:spacing w:after="120"/>
                    <w:ind w:left="652"/>
                    <w:contextualSpacing w:val="0"/>
                    <w:jc w:val="both"/>
                    <w:rPr>
                      <w:rFonts w:asciiTheme="minorHAnsi" w:hAnsiTheme="minorHAnsi"/>
                      <w:i/>
                      <w:lang w:val="fr-FR"/>
                    </w:rPr>
                  </w:pPr>
                  <w:r w:rsidRPr="005A5D6E">
                    <w:rPr>
                      <w:rFonts w:asciiTheme="minorHAnsi" w:hAnsiTheme="minorHAnsi"/>
                      <w:b/>
                      <w:i/>
                      <w:color w:val="FF0000"/>
                      <w:lang w:val="fr-FR"/>
                    </w:rPr>
                    <w:t>Comment</w:t>
                  </w:r>
                  <w:r>
                    <w:rPr>
                      <w:rFonts w:asciiTheme="minorHAnsi" w:hAnsiTheme="minorHAnsi"/>
                      <w:i/>
                      <w:lang w:val="fr-FR"/>
                    </w:rPr>
                    <w:t> : à travers des rapports des réunions de SAG</w:t>
                  </w:r>
                </w:p>
              </w:tc>
            </w:tr>
            <w:tr w:rsidR="001F7B97" w:rsidRPr="005164CE" w:rsidTr="008965FF">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965FF" w:rsidRPr="00615403" w:rsidRDefault="008965FF" w:rsidP="008965FF">
                  <w:pPr>
                    <w:spacing w:after="0" w:line="240" w:lineRule="auto"/>
                    <w:rPr>
                      <w:rFonts w:asciiTheme="minorHAnsi" w:hAnsiTheme="minorHAnsi"/>
                      <w:b/>
                      <w:lang w:val="fr-FR"/>
                    </w:rPr>
                  </w:pPr>
                  <w:r w:rsidRPr="00615403">
                    <w:rPr>
                      <w:rFonts w:asciiTheme="minorHAnsi" w:hAnsiTheme="minorHAnsi"/>
                      <w:b/>
                      <w:lang w:val="fr-FR"/>
                    </w:rPr>
                    <w:t>3.2 Mise en œuvre et respect des normes et directives en vigueur</w:t>
                  </w:r>
                </w:p>
                <w:p w:rsidR="001F7B97" w:rsidRPr="00615403" w:rsidRDefault="001F7B97" w:rsidP="001F7B97">
                  <w:pPr>
                    <w:spacing w:after="0" w:line="240" w:lineRule="auto"/>
                    <w:rPr>
                      <w:rFonts w:asciiTheme="minorHAnsi" w:hAnsiTheme="minorHAnsi"/>
                      <w:b/>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8965FF"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D12BA9">
                  <w:pPr>
                    <w:spacing w:after="120" w:line="240" w:lineRule="auto"/>
                    <w:rPr>
                      <w:rFonts w:asciiTheme="minorHAnsi" w:hAnsiTheme="minorHAnsi"/>
                      <w:lang w:val="fr-FR"/>
                    </w:rPr>
                  </w:pPr>
                  <w:r w:rsidRPr="00615403">
                    <w:rPr>
                      <w:rFonts w:asciiTheme="minorHAnsi" w:hAnsiTheme="minorHAnsi"/>
                      <w:b/>
                      <w:lang w:val="fr-FR"/>
                    </w:rPr>
                    <w:t>D’accord avec le statut.</w:t>
                  </w:r>
                  <w:r w:rsidRPr="00615403">
                    <w:rPr>
                      <w:rFonts w:asciiTheme="minorHAnsi" w:hAnsiTheme="minorHAnsi"/>
                      <w:lang w:val="fr-FR"/>
                    </w:rPr>
                    <w:t xml:space="preserve"> </w:t>
                  </w:r>
                  <w:r w:rsidR="00486B3A" w:rsidRPr="00615403">
                    <w:rPr>
                      <w:rFonts w:asciiTheme="minorHAnsi" w:hAnsiTheme="minorHAnsi"/>
                      <w:lang w:val="fr-FR"/>
                    </w:rPr>
                    <w:t xml:space="preserve"> D</w:t>
                  </w:r>
                  <w:r w:rsidR="009E00DA" w:rsidRPr="00615403">
                    <w:rPr>
                      <w:rFonts w:asciiTheme="minorHAnsi" w:hAnsiTheme="minorHAnsi"/>
                      <w:lang w:val="fr-FR"/>
                    </w:rPr>
                    <w:t>isponibilité, suivi des normes et directives</w:t>
                  </w:r>
                  <w:r w:rsidR="00486B3A" w:rsidRPr="00615403">
                    <w:rPr>
                      <w:rFonts w:asciiTheme="minorHAnsi" w:hAnsiTheme="minorHAnsi"/>
                      <w:lang w:val="fr-FR"/>
                    </w:rPr>
                    <w:t>. Toutefois, le cluster note le non-respect</w:t>
                  </w:r>
                  <w:r w:rsidR="009E00DA" w:rsidRPr="00615403">
                    <w:rPr>
                      <w:rFonts w:asciiTheme="minorHAnsi" w:hAnsiTheme="minorHAnsi"/>
                      <w:lang w:val="fr-FR"/>
                    </w:rPr>
                    <w:t xml:space="preserve"> du protocole par certains partenaires</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5A5D6E" w:rsidRDefault="00D12BA9"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5A5D6E">
                    <w:rPr>
                      <w:rFonts w:asciiTheme="minorHAnsi" w:hAnsiTheme="minorHAnsi"/>
                      <w:b/>
                      <w:lang w:val="fr-FR"/>
                    </w:rPr>
                    <w:t>Fournir un support au Ministère de la Sante/DSC pour</w:t>
                  </w:r>
                  <w:r w:rsidR="009E00DA" w:rsidRPr="005A5D6E">
                    <w:rPr>
                      <w:rFonts w:asciiTheme="minorHAnsi" w:hAnsiTheme="minorHAnsi"/>
                      <w:b/>
                      <w:lang w:val="fr-FR"/>
                    </w:rPr>
                    <w:t xml:space="preserve"> appliquer le protocole national  de prise en charge de PCIMA par tous les partenaires</w:t>
                  </w:r>
                  <w:r w:rsidRPr="005A5D6E">
                    <w:rPr>
                      <w:rFonts w:asciiTheme="minorHAnsi" w:hAnsiTheme="minorHAnsi"/>
                      <w:b/>
                      <w:lang w:val="fr-FR"/>
                    </w:rPr>
                    <w:t xml:space="preserve">. L’équipe de la coordination, Ministère de la Sante/DSR ; Avant Décembre 2015. </w:t>
                  </w:r>
                </w:p>
                <w:p w:rsidR="005C2657" w:rsidRPr="00D34BB5" w:rsidRDefault="005C2657" w:rsidP="005A5D6E">
                  <w:pPr>
                    <w:pStyle w:val="ListParagraph"/>
                    <w:numPr>
                      <w:ilvl w:val="1"/>
                      <w:numId w:val="3"/>
                    </w:numPr>
                    <w:spacing w:after="120"/>
                    <w:ind w:left="652"/>
                    <w:contextualSpacing w:val="0"/>
                    <w:jc w:val="both"/>
                    <w:rPr>
                      <w:rFonts w:asciiTheme="minorHAnsi" w:hAnsiTheme="minorHAnsi"/>
                      <w:lang w:val="fr-FR"/>
                    </w:rPr>
                  </w:pPr>
                  <w:r w:rsidRPr="005A5D6E">
                    <w:rPr>
                      <w:rFonts w:asciiTheme="minorHAnsi" w:hAnsiTheme="minorHAnsi"/>
                      <w:b/>
                      <w:i/>
                      <w:color w:val="FF0000"/>
                      <w:lang w:val="fr-FR"/>
                    </w:rPr>
                    <w:t>Qui </w:t>
                  </w:r>
                  <w:r>
                    <w:rPr>
                      <w:rFonts w:asciiTheme="minorHAnsi" w:hAnsiTheme="minorHAnsi"/>
                      <w:i/>
                      <w:lang w:val="fr-FR"/>
                    </w:rPr>
                    <w:t xml:space="preserve">: </w:t>
                  </w:r>
                  <w:r w:rsidR="007E2F08">
                    <w:rPr>
                      <w:rFonts w:asciiTheme="minorHAnsi" w:hAnsiTheme="minorHAnsi"/>
                      <w:i/>
                      <w:lang w:val="fr-FR"/>
                    </w:rPr>
                    <w:t>MOH/DSC/Service Nutrition</w:t>
                  </w:r>
                </w:p>
                <w:p w:rsidR="005C2657" w:rsidRPr="005A5D6E" w:rsidRDefault="005A5D6E" w:rsidP="005A5D6E">
                  <w:pPr>
                    <w:pStyle w:val="ListParagraph"/>
                    <w:numPr>
                      <w:ilvl w:val="1"/>
                      <w:numId w:val="3"/>
                    </w:numPr>
                    <w:spacing w:after="120"/>
                    <w:ind w:left="652"/>
                    <w:contextualSpacing w:val="0"/>
                    <w:jc w:val="both"/>
                    <w:rPr>
                      <w:rFonts w:asciiTheme="minorHAnsi" w:hAnsiTheme="minorHAnsi"/>
                      <w:lang w:val="fr-FR"/>
                    </w:rPr>
                  </w:pPr>
                  <w:r>
                    <w:rPr>
                      <w:rFonts w:asciiTheme="minorHAnsi" w:hAnsiTheme="minorHAnsi"/>
                      <w:b/>
                      <w:i/>
                      <w:color w:val="FF0000"/>
                      <w:lang w:val="fr-FR"/>
                    </w:rPr>
                    <w:t>Q</w:t>
                  </w:r>
                  <w:r w:rsidR="005C2657" w:rsidRPr="005A5D6E">
                    <w:rPr>
                      <w:rFonts w:asciiTheme="minorHAnsi" w:hAnsiTheme="minorHAnsi"/>
                      <w:b/>
                      <w:i/>
                      <w:color w:val="FF0000"/>
                      <w:lang w:val="fr-FR"/>
                    </w:rPr>
                    <w:t>uand </w:t>
                  </w:r>
                  <w:r w:rsidR="005C2657">
                    <w:rPr>
                      <w:rFonts w:asciiTheme="minorHAnsi" w:hAnsiTheme="minorHAnsi"/>
                      <w:i/>
                      <w:lang w:val="fr-FR"/>
                    </w:rPr>
                    <w:t>: décembre 2015</w:t>
                  </w:r>
                </w:p>
                <w:p w:rsidR="005A5D6E" w:rsidRPr="005A5D6E" w:rsidRDefault="005A5D6E" w:rsidP="005A5D6E">
                  <w:pPr>
                    <w:pStyle w:val="ListParagraph"/>
                    <w:numPr>
                      <w:ilvl w:val="1"/>
                      <w:numId w:val="3"/>
                    </w:numPr>
                    <w:spacing w:after="120"/>
                    <w:ind w:left="652"/>
                    <w:contextualSpacing w:val="0"/>
                    <w:jc w:val="both"/>
                    <w:rPr>
                      <w:rFonts w:asciiTheme="minorHAnsi" w:hAnsiTheme="minorHAnsi"/>
                      <w:lang w:val="fr-FR"/>
                    </w:rPr>
                  </w:pPr>
                  <w:r w:rsidRPr="005A5D6E">
                    <w:rPr>
                      <w:rFonts w:asciiTheme="minorHAnsi" w:hAnsiTheme="minorHAnsi"/>
                      <w:b/>
                      <w:i/>
                      <w:color w:val="FF0000"/>
                      <w:lang w:val="fr-FR"/>
                    </w:rPr>
                    <w:t>Comment </w:t>
                  </w:r>
                  <w:r>
                    <w:rPr>
                      <w:rFonts w:asciiTheme="minorHAnsi" w:hAnsiTheme="minorHAnsi"/>
                      <w:i/>
                      <w:lang w:val="fr-FR"/>
                    </w:rPr>
                    <w:t>: préparation et dissémination d’une note ministérielle pour l’application de protocole national de PCIMA</w:t>
                  </w:r>
                </w:p>
              </w:tc>
            </w:tr>
            <w:tr w:rsidR="001F7B97" w:rsidRPr="005164CE" w:rsidTr="000148A0">
              <w:trPr>
                <w:gridAfter w:val="1"/>
                <w:wAfter w:w="729" w:type="dxa"/>
                <w:trHeight w:val="5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965FF" w:rsidRPr="00615403" w:rsidRDefault="008965FF" w:rsidP="008965FF">
                  <w:pPr>
                    <w:spacing w:after="0" w:line="240" w:lineRule="auto"/>
                    <w:rPr>
                      <w:rFonts w:asciiTheme="minorHAnsi" w:hAnsiTheme="minorHAnsi"/>
                      <w:b/>
                      <w:lang w:val="fr-FR"/>
                    </w:rPr>
                  </w:pPr>
                  <w:r w:rsidRPr="00615403">
                    <w:rPr>
                      <w:rFonts w:asciiTheme="minorHAnsi" w:hAnsiTheme="minorHAnsi"/>
                      <w:b/>
                      <w:lang w:val="fr-FR"/>
                    </w:rPr>
                    <w:t xml:space="preserve">3.3 Clarification des besoins de financement, des priorités et des contributions des groupes sectoriels concernant l'ensemble des dispositifs de financement mis en place par le CH dans le cadre de la réponse humanitaire (par exemple, appel d'urgence, procédure d'appel global, fonds central d'intervention d'urgence, fonds d'intervention </w:t>
                  </w:r>
                  <w:r w:rsidRPr="00615403">
                    <w:rPr>
                      <w:rFonts w:asciiTheme="minorHAnsi" w:hAnsiTheme="minorHAnsi"/>
                      <w:b/>
                      <w:lang w:val="fr-FR"/>
                    </w:rPr>
                    <w:lastRenderedPageBreak/>
                    <w:t>d'urgence/fonds humanitaire commun)</w:t>
                  </w:r>
                </w:p>
                <w:p w:rsidR="001F7B97" w:rsidRPr="00615403" w:rsidRDefault="001F7B97" w:rsidP="001F7B97">
                  <w:pPr>
                    <w:spacing w:after="0" w:line="240" w:lineRule="auto"/>
                    <w:rPr>
                      <w:rFonts w:asciiTheme="minorHAnsi" w:hAnsiTheme="minorHAnsi"/>
                      <w:b/>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8965FF" w:rsidP="001F7B97">
                  <w:pPr>
                    <w:spacing w:after="0" w:line="240" w:lineRule="auto"/>
                    <w:jc w:val="center"/>
                    <w:rPr>
                      <w:rFonts w:asciiTheme="minorHAnsi" w:hAnsiTheme="minorHAnsi"/>
                      <w:lang w:val="fr-FR"/>
                    </w:rPr>
                  </w:pPr>
                  <w:r w:rsidRPr="00615403">
                    <w:rPr>
                      <w:sz w:val="18"/>
                      <w:szCs w:val="18"/>
                      <w:lang w:val="fr-FR"/>
                    </w:rPr>
                    <w:lastRenderedPageBreak/>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1F7B97">
                  <w:pPr>
                    <w:spacing w:after="0" w:line="240" w:lineRule="auto"/>
                    <w:rPr>
                      <w:rFonts w:asciiTheme="minorHAnsi" w:hAnsiTheme="minorHAnsi"/>
                      <w:lang w:val="fr-FR"/>
                    </w:rPr>
                  </w:pPr>
                  <w:r w:rsidRPr="00615403">
                    <w:rPr>
                      <w:rFonts w:asciiTheme="minorHAnsi" w:hAnsiTheme="minorHAnsi"/>
                      <w:b/>
                      <w:lang w:val="fr-FR"/>
                    </w:rPr>
                    <w:t>D’accord avec le statut.</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95CA3" w:rsidRPr="00ED7FA1" w:rsidRDefault="00895CA3"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t xml:space="preserve">Renforcer la communication avec les </w:t>
                  </w:r>
                  <w:r w:rsidR="00754185" w:rsidRPr="00ED7FA1">
                    <w:rPr>
                      <w:rFonts w:asciiTheme="minorHAnsi" w:hAnsiTheme="minorHAnsi"/>
                      <w:b/>
                      <w:lang w:val="fr-FR"/>
                    </w:rPr>
                    <w:t>partenaires</w:t>
                  </w:r>
                  <w:r w:rsidRPr="00ED7FA1">
                    <w:rPr>
                      <w:rFonts w:asciiTheme="minorHAnsi" w:hAnsiTheme="minorHAnsi"/>
                      <w:b/>
                      <w:lang w:val="fr-FR"/>
                    </w:rPr>
                    <w:t xml:space="preserve"> au sujet des critères utilisés pour sélectionner les projets. L’équipe de la coordination, Avant la soumission des projets</w:t>
                  </w:r>
                </w:p>
                <w:p w:rsidR="005C2657" w:rsidRPr="00C90482" w:rsidRDefault="005C2657"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Qui </w:t>
                  </w:r>
                  <w:r>
                    <w:rPr>
                      <w:rFonts w:asciiTheme="minorHAnsi" w:hAnsiTheme="minorHAnsi"/>
                      <w:i/>
                      <w:lang w:val="fr-FR"/>
                    </w:rPr>
                    <w:t>: coordination cluster</w:t>
                  </w:r>
                </w:p>
                <w:p w:rsidR="005C2657" w:rsidRDefault="005C2657"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quand </w:t>
                  </w:r>
                  <w:r>
                    <w:rPr>
                      <w:rFonts w:asciiTheme="minorHAnsi" w:hAnsiTheme="minorHAnsi"/>
                      <w:i/>
                      <w:lang w:val="fr-FR"/>
                    </w:rPr>
                    <w:t>: avant soumission des projets</w:t>
                  </w:r>
                </w:p>
                <w:p w:rsidR="00C90482" w:rsidRPr="00C90482" w:rsidRDefault="00C90482" w:rsidP="00C90482">
                  <w:pPr>
                    <w:pStyle w:val="ListParagraph"/>
                    <w:numPr>
                      <w:ilvl w:val="1"/>
                      <w:numId w:val="3"/>
                    </w:numPr>
                    <w:spacing w:after="120"/>
                    <w:ind w:left="652"/>
                    <w:contextualSpacing w:val="0"/>
                    <w:jc w:val="both"/>
                    <w:rPr>
                      <w:rFonts w:asciiTheme="minorHAnsi" w:hAnsiTheme="minorHAnsi"/>
                      <w:lang w:val="fr-FR"/>
                    </w:rPr>
                  </w:pPr>
                  <w:r w:rsidRPr="00C90482">
                    <w:rPr>
                      <w:rFonts w:asciiTheme="minorHAnsi" w:hAnsiTheme="minorHAnsi"/>
                      <w:b/>
                      <w:i/>
                      <w:color w:val="FF0000"/>
                      <w:lang w:val="fr-FR"/>
                    </w:rPr>
                    <w:t>Comment</w:t>
                  </w:r>
                  <w:r>
                    <w:rPr>
                      <w:rFonts w:asciiTheme="minorHAnsi" w:hAnsiTheme="minorHAnsi"/>
                      <w:i/>
                      <w:lang w:val="fr-FR"/>
                    </w:rPr>
                    <w:t> : publication des critères de sélection des projets avant, pendant et après la soumission des projets</w:t>
                  </w:r>
                </w:p>
                <w:p w:rsidR="00895CA3" w:rsidRPr="00C90482" w:rsidRDefault="00895CA3"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C90482">
                    <w:rPr>
                      <w:rFonts w:asciiTheme="minorHAnsi" w:hAnsiTheme="minorHAnsi"/>
                      <w:b/>
                      <w:lang w:val="fr-FR"/>
                    </w:rPr>
                    <w:lastRenderedPageBreak/>
                    <w:t>Diversifier les sources de financement des projets. Tous les partenaires, ASAP.</w:t>
                  </w:r>
                </w:p>
                <w:p w:rsidR="005C2657" w:rsidRPr="00D34BB5" w:rsidRDefault="005C2657" w:rsidP="00C90482">
                  <w:pPr>
                    <w:pStyle w:val="ListParagraph"/>
                    <w:numPr>
                      <w:ilvl w:val="1"/>
                      <w:numId w:val="3"/>
                    </w:numPr>
                    <w:spacing w:after="120"/>
                    <w:ind w:left="652"/>
                    <w:contextualSpacing w:val="0"/>
                    <w:jc w:val="both"/>
                    <w:rPr>
                      <w:rFonts w:asciiTheme="minorHAnsi" w:hAnsiTheme="minorHAnsi"/>
                      <w:lang w:val="fr-FR"/>
                    </w:rPr>
                  </w:pPr>
                  <w:r w:rsidRPr="00C90482">
                    <w:rPr>
                      <w:rFonts w:asciiTheme="minorHAnsi" w:hAnsiTheme="minorHAnsi"/>
                      <w:b/>
                      <w:i/>
                      <w:color w:val="FF0000"/>
                      <w:lang w:val="fr-FR"/>
                    </w:rPr>
                    <w:t>Qui </w:t>
                  </w:r>
                  <w:r>
                    <w:rPr>
                      <w:rFonts w:asciiTheme="minorHAnsi" w:hAnsiTheme="minorHAnsi"/>
                      <w:i/>
                      <w:lang w:val="fr-FR"/>
                    </w:rPr>
                    <w:t>: tous les partenaires</w:t>
                  </w:r>
                </w:p>
                <w:p w:rsidR="007215D9" w:rsidRPr="00C90482" w:rsidRDefault="007215D9" w:rsidP="00C90482">
                  <w:pPr>
                    <w:pStyle w:val="ListParagraph"/>
                    <w:numPr>
                      <w:ilvl w:val="1"/>
                      <w:numId w:val="3"/>
                    </w:numPr>
                    <w:spacing w:after="120"/>
                    <w:ind w:left="652"/>
                    <w:contextualSpacing w:val="0"/>
                    <w:jc w:val="both"/>
                    <w:rPr>
                      <w:rFonts w:asciiTheme="minorHAnsi" w:hAnsiTheme="minorHAnsi"/>
                      <w:lang w:val="fr-FR"/>
                    </w:rPr>
                  </w:pPr>
                  <w:r w:rsidRPr="00C90482">
                    <w:rPr>
                      <w:rFonts w:asciiTheme="minorHAnsi" w:hAnsiTheme="minorHAnsi"/>
                      <w:b/>
                      <w:i/>
                      <w:color w:val="FF0000"/>
                      <w:lang w:val="fr-FR"/>
                    </w:rPr>
                    <w:t>quand </w:t>
                  </w:r>
                  <w:r>
                    <w:rPr>
                      <w:rFonts w:asciiTheme="minorHAnsi" w:hAnsiTheme="minorHAnsi"/>
                      <w:i/>
                      <w:lang w:val="fr-FR"/>
                    </w:rPr>
                    <w:t>: février 2016</w:t>
                  </w:r>
                </w:p>
                <w:p w:rsidR="00C90482" w:rsidRPr="00C90482" w:rsidRDefault="00C90482" w:rsidP="00C90482">
                  <w:pPr>
                    <w:pStyle w:val="ListParagraph"/>
                    <w:numPr>
                      <w:ilvl w:val="1"/>
                      <w:numId w:val="3"/>
                    </w:numPr>
                    <w:spacing w:after="120"/>
                    <w:ind w:left="652"/>
                    <w:contextualSpacing w:val="0"/>
                    <w:jc w:val="both"/>
                    <w:rPr>
                      <w:rFonts w:asciiTheme="minorHAnsi" w:hAnsiTheme="minorHAnsi"/>
                      <w:lang w:val="fr-FR"/>
                    </w:rPr>
                  </w:pPr>
                  <w:r w:rsidRPr="00C90482">
                    <w:rPr>
                      <w:rFonts w:asciiTheme="minorHAnsi" w:hAnsiTheme="minorHAnsi"/>
                      <w:b/>
                      <w:i/>
                      <w:color w:val="FF0000"/>
                      <w:lang w:val="fr-FR"/>
                    </w:rPr>
                    <w:t>Comment :</w:t>
                  </w:r>
                  <w:r>
                    <w:rPr>
                      <w:rFonts w:asciiTheme="minorHAnsi" w:hAnsiTheme="minorHAnsi"/>
                      <w:i/>
                      <w:lang w:val="fr-FR"/>
                    </w:rPr>
                    <w:t xml:space="preserve"> recherche active des fonds pour la nutrition </w:t>
                  </w:r>
                  <w:r w:rsidR="007E2F08">
                    <w:rPr>
                      <w:rFonts w:asciiTheme="minorHAnsi" w:hAnsiTheme="minorHAnsi"/>
                      <w:i/>
                      <w:lang w:val="fr-FR"/>
                    </w:rPr>
                    <w:t xml:space="preserve">auprès des </w:t>
                  </w:r>
                  <w:r>
                    <w:rPr>
                      <w:rFonts w:asciiTheme="minorHAnsi" w:hAnsiTheme="minorHAnsi"/>
                      <w:i/>
                      <w:lang w:val="fr-FR"/>
                    </w:rPr>
                    <w:t xml:space="preserve"> différents bailleurs</w:t>
                  </w:r>
                  <w:r w:rsidR="007E2F08">
                    <w:rPr>
                      <w:rFonts w:asciiTheme="minorHAnsi" w:hAnsiTheme="minorHAnsi"/>
                      <w:i/>
                      <w:lang w:val="fr-FR"/>
                    </w:rPr>
                    <w:t xml:space="preserve"> et donateurs potentiels </w:t>
                  </w:r>
                  <w:r>
                    <w:rPr>
                      <w:rFonts w:asciiTheme="minorHAnsi" w:hAnsiTheme="minorHAnsi"/>
                      <w:i/>
                      <w:lang w:val="fr-FR"/>
                    </w:rPr>
                    <w:t xml:space="preserve"> par la soumission des projets de qualité</w:t>
                  </w:r>
                </w:p>
                <w:p w:rsidR="001F7B97" w:rsidRPr="00615403" w:rsidRDefault="001F7B97" w:rsidP="00895CA3">
                  <w:pPr>
                    <w:pStyle w:val="ListParagraph"/>
                    <w:spacing w:after="0" w:line="240" w:lineRule="auto"/>
                    <w:ind w:left="292"/>
                    <w:rPr>
                      <w:rFonts w:asciiTheme="minorHAnsi" w:hAnsiTheme="minorHAnsi"/>
                      <w:lang w:val="fr-FR"/>
                    </w:rPr>
                  </w:pPr>
                </w:p>
              </w:tc>
            </w:tr>
            <w:tr w:rsidR="001F7B97" w:rsidRPr="00615403"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2F79AB" w:rsidP="001F7B97">
                  <w:pPr>
                    <w:spacing w:after="0" w:line="240" w:lineRule="auto"/>
                    <w:rPr>
                      <w:rFonts w:asciiTheme="minorHAnsi" w:eastAsia="Tahoma" w:hAnsiTheme="minorHAnsi"/>
                      <w:b/>
                      <w:color w:val="000000"/>
                      <w:lang w:val="fr-FR"/>
                    </w:rPr>
                  </w:pPr>
                  <w:r w:rsidRPr="00615403">
                    <w:rPr>
                      <w:rFonts w:asciiTheme="minorHAnsi" w:eastAsia="Tahoma" w:hAnsiTheme="minorHAnsi"/>
                      <w:b/>
                      <w:color w:val="000000"/>
                      <w:lang w:val="fr-FR"/>
                    </w:rPr>
                    <w:lastRenderedPageBreak/>
                    <w:t>4. Défendre les intérêts</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5164CE" w:rsidTr="000148A0">
              <w:trPr>
                <w:gridAfter w:val="1"/>
                <w:wAfter w:w="729" w:type="dxa"/>
                <w:trHeight w:val="487"/>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b/>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F79AB" w:rsidRPr="00615403" w:rsidRDefault="002F79AB" w:rsidP="002F79AB">
                  <w:pPr>
                    <w:spacing w:after="0" w:line="240" w:lineRule="auto"/>
                    <w:rPr>
                      <w:rFonts w:asciiTheme="minorHAnsi" w:eastAsia="Tahoma" w:hAnsiTheme="minorHAnsi"/>
                      <w:b/>
                      <w:color w:val="000000"/>
                      <w:lang w:val="fr-FR"/>
                    </w:rPr>
                  </w:pPr>
                  <w:r w:rsidRPr="00615403">
                    <w:rPr>
                      <w:rFonts w:asciiTheme="minorHAnsi" w:eastAsia="Tahoma" w:hAnsiTheme="minorHAnsi"/>
                      <w:b/>
                      <w:color w:val="000000"/>
                      <w:lang w:val="fr-FR"/>
                    </w:rPr>
                    <w:t>4.1 Identification des préoccupations en matière de plaidoyer pour les intégrer aux messages et mesures conçus par le CH et l'EHP;</w:t>
                  </w:r>
                </w:p>
                <w:p w:rsidR="001F7B97" w:rsidRPr="00615403" w:rsidRDefault="001F7B97" w:rsidP="001F7B97">
                  <w:pPr>
                    <w:spacing w:after="0" w:line="240" w:lineRule="auto"/>
                    <w:rPr>
                      <w:rFonts w:asciiTheme="minorHAnsi" w:hAnsiTheme="minorHAnsi"/>
                      <w:b/>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2F79AB"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615403" w:rsidRDefault="00D26CAC" w:rsidP="00895CA3">
                  <w:pPr>
                    <w:spacing w:line="240" w:lineRule="auto"/>
                    <w:rPr>
                      <w:rFonts w:asciiTheme="minorHAnsi" w:hAnsiTheme="minorHAnsi"/>
                      <w:b/>
                      <w:lang w:val="fr-FR"/>
                    </w:rPr>
                  </w:pPr>
                  <w:r w:rsidRPr="00615403">
                    <w:rPr>
                      <w:rFonts w:asciiTheme="minorHAnsi" w:hAnsiTheme="minorHAnsi"/>
                      <w:b/>
                      <w:lang w:val="fr-FR"/>
                    </w:rPr>
                    <w:t>D’accord avec le statut.</w:t>
                  </w:r>
                  <w:r w:rsidR="00895CA3" w:rsidRPr="00615403">
                    <w:rPr>
                      <w:rFonts w:asciiTheme="minorHAnsi" w:hAnsiTheme="minorHAnsi"/>
                      <w:b/>
                      <w:lang w:val="fr-FR"/>
                    </w:rPr>
                    <w:t xml:space="preserve"> </w:t>
                  </w:r>
                  <w:r w:rsidR="00895CA3" w:rsidRPr="00615403">
                    <w:rPr>
                      <w:rFonts w:asciiTheme="minorHAnsi" w:hAnsiTheme="minorHAnsi"/>
                      <w:lang w:val="fr-FR"/>
                    </w:rPr>
                    <w:t>I</w:t>
                  </w:r>
                  <w:r w:rsidR="009E00DA" w:rsidRPr="00615403">
                    <w:rPr>
                      <w:rFonts w:asciiTheme="minorHAnsi" w:hAnsiTheme="minorHAnsi"/>
                      <w:lang w:val="fr-FR"/>
                    </w:rPr>
                    <w:t xml:space="preserve">nsuffisance  de vulgarisation et prise en compte partiel de </w:t>
                  </w:r>
                  <w:r w:rsidR="00895CA3" w:rsidRPr="00615403">
                    <w:rPr>
                      <w:rFonts w:asciiTheme="minorHAnsi" w:hAnsiTheme="minorHAnsi"/>
                      <w:lang w:val="fr-FR"/>
                    </w:rPr>
                    <w:t>problèmes</w:t>
                  </w:r>
                  <w:r w:rsidR="009E00DA" w:rsidRPr="00615403">
                    <w:rPr>
                      <w:rFonts w:asciiTheme="minorHAnsi" w:hAnsiTheme="minorHAnsi"/>
                      <w:lang w:val="fr-FR"/>
                    </w:rPr>
                    <w:t xml:space="preserve"> </w:t>
                  </w:r>
                  <w:r w:rsidR="00895CA3" w:rsidRPr="00615403">
                    <w:rPr>
                      <w:rFonts w:asciiTheme="minorHAnsi" w:hAnsiTheme="minorHAnsi"/>
                      <w:lang w:val="fr-FR"/>
                    </w:rPr>
                    <w:t>réels</w:t>
                  </w:r>
                  <w:r w:rsidR="009E00DA" w:rsidRPr="00615403">
                    <w:rPr>
                      <w:rFonts w:asciiTheme="minorHAnsi" w:hAnsiTheme="minorHAnsi"/>
                      <w:lang w:val="fr-FR"/>
                    </w:rPr>
                    <w:t xml:space="preserve">, </w:t>
                  </w:r>
                  <w:r w:rsidR="00895CA3" w:rsidRPr="00615403">
                    <w:rPr>
                      <w:rFonts w:asciiTheme="minorHAnsi" w:hAnsiTheme="minorHAnsi"/>
                      <w:lang w:val="fr-FR"/>
                    </w:rPr>
                    <w:t>méconnaissance</w:t>
                  </w:r>
                  <w:r w:rsidR="009E00DA" w:rsidRPr="00615403">
                    <w:rPr>
                      <w:rFonts w:asciiTheme="minorHAnsi" w:hAnsiTheme="minorHAnsi"/>
                      <w:lang w:val="fr-FR"/>
                    </w:rPr>
                    <w:t xml:space="preserve"> du document par certains acteurs humanitaires, </w:t>
                  </w:r>
                  <w:r w:rsidR="00895CA3" w:rsidRPr="00615403">
                    <w:rPr>
                      <w:rFonts w:asciiTheme="minorHAnsi" w:hAnsiTheme="minorHAnsi"/>
                      <w:lang w:val="fr-FR"/>
                    </w:rPr>
                    <w:t>qualité</w:t>
                  </w:r>
                  <w:r w:rsidR="009E00DA" w:rsidRPr="00615403">
                    <w:rPr>
                      <w:rFonts w:asciiTheme="minorHAnsi" w:hAnsiTheme="minorHAnsi"/>
                      <w:lang w:val="fr-FR"/>
                    </w:rPr>
                    <w:t xml:space="preserve"> du document de plaidoyer pose </w:t>
                  </w:r>
                  <w:r w:rsidR="00895CA3" w:rsidRPr="00615403">
                    <w:rPr>
                      <w:rFonts w:asciiTheme="minorHAnsi" w:hAnsiTheme="minorHAnsi"/>
                      <w:lang w:val="fr-FR"/>
                    </w:rPr>
                    <w:t>problème</w:t>
                  </w:r>
                  <w:r w:rsidR="009E00DA" w:rsidRPr="00615403">
                    <w:rPr>
                      <w:rFonts w:asciiTheme="minorHAnsi" w:hAnsiTheme="minorHAnsi"/>
                      <w:b/>
                      <w:lang w:val="fr-FR"/>
                    </w:rPr>
                    <w:t xml:space="preserve"> </w:t>
                  </w:r>
                </w:p>
                <w:p w:rsidR="001F7B97" w:rsidRPr="00615403" w:rsidRDefault="001F7B97" w:rsidP="001F7B97">
                  <w:pPr>
                    <w:tabs>
                      <w:tab w:val="num" w:pos="720"/>
                    </w:tabs>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215D9" w:rsidRPr="00C90482" w:rsidRDefault="00895CA3"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C90482">
                    <w:rPr>
                      <w:rFonts w:asciiTheme="minorHAnsi" w:hAnsiTheme="minorHAnsi"/>
                      <w:b/>
                      <w:lang w:val="fr-FR"/>
                    </w:rPr>
                    <w:t xml:space="preserve">Avec le support de GNC, développer un document compréhensible de stratégie de plaidoyer pour le cluster.  SAG, </w:t>
                  </w:r>
                  <w:r w:rsidR="00FB54EE" w:rsidRPr="00C90482">
                    <w:rPr>
                      <w:rFonts w:asciiTheme="minorHAnsi" w:hAnsiTheme="minorHAnsi"/>
                      <w:b/>
                      <w:lang w:val="fr-FR"/>
                    </w:rPr>
                    <w:t>Avant fin Mars 2016.</w:t>
                  </w:r>
                </w:p>
                <w:p w:rsidR="007215D9" w:rsidRPr="00C90482" w:rsidRDefault="007215D9"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Qui :</w:t>
                  </w:r>
                  <w:r>
                    <w:rPr>
                      <w:rFonts w:asciiTheme="minorHAnsi" w:hAnsiTheme="minorHAnsi"/>
                      <w:i/>
                      <w:lang w:val="fr-FR"/>
                    </w:rPr>
                    <w:t xml:space="preserve"> SAG</w:t>
                  </w:r>
                </w:p>
                <w:p w:rsidR="007215D9" w:rsidRDefault="007215D9"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 xml:space="preserve">Quand : </w:t>
                  </w:r>
                  <w:r>
                    <w:rPr>
                      <w:rFonts w:asciiTheme="minorHAnsi" w:hAnsiTheme="minorHAnsi"/>
                      <w:i/>
                      <w:lang w:val="fr-FR"/>
                    </w:rPr>
                    <w:t>mars 2016</w:t>
                  </w:r>
                </w:p>
                <w:p w:rsidR="00C90482" w:rsidRPr="00C90482" w:rsidRDefault="00C90482"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Comment </w:t>
                  </w:r>
                  <w:r>
                    <w:rPr>
                      <w:rFonts w:asciiTheme="minorHAnsi" w:hAnsiTheme="minorHAnsi"/>
                      <w:i/>
                      <w:lang w:val="fr-FR"/>
                    </w:rPr>
                    <w:t>: à travers un atelier d’élaboration d’un</w:t>
                  </w:r>
                  <w:r w:rsidRPr="00615403">
                    <w:rPr>
                      <w:rFonts w:asciiTheme="minorHAnsi" w:hAnsiTheme="minorHAnsi"/>
                      <w:i/>
                      <w:lang w:val="fr-FR"/>
                    </w:rPr>
                    <w:t xml:space="preserve"> </w:t>
                  </w:r>
                  <w:r>
                    <w:rPr>
                      <w:rFonts w:asciiTheme="minorHAnsi" w:hAnsiTheme="minorHAnsi"/>
                      <w:i/>
                      <w:lang w:val="fr-FR"/>
                    </w:rPr>
                    <w:t>document de plaidoyer</w:t>
                  </w:r>
                </w:p>
                <w:p w:rsidR="00FB54EE" w:rsidRPr="00C90482" w:rsidRDefault="00FB54EE"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C90482">
                    <w:rPr>
                      <w:rFonts w:asciiTheme="minorHAnsi" w:hAnsiTheme="minorHAnsi"/>
                      <w:b/>
                      <w:lang w:val="fr-FR"/>
                    </w:rPr>
                    <w:t>Renforcer les mécanismes de diffusion du document de plaidoyer. SAG, Avant fin Mars 2016.</w:t>
                  </w:r>
                </w:p>
                <w:p w:rsidR="007215D9" w:rsidRPr="00C90482" w:rsidRDefault="007215D9"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Qui</w:t>
                  </w:r>
                  <w:r>
                    <w:rPr>
                      <w:rFonts w:asciiTheme="minorHAnsi" w:hAnsiTheme="minorHAnsi"/>
                      <w:i/>
                      <w:lang w:val="fr-FR"/>
                    </w:rPr>
                    <w:t xml:space="preserve"> : </w:t>
                  </w:r>
                  <w:r w:rsidR="00AA7422">
                    <w:rPr>
                      <w:rFonts w:asciiTheme="minorHAnsi" w:hAnsiTheme="minorHAnsi"/>
                      <w:i/>
                      <w:lang w:val="fr-FR"/>
                    </w:rPr>
                    <w:t>coordination du cluster</w:t>
                  </w:r>
                </w:p>
                <w:p w:rsidR="007215D9" w:rsidRPr="00C90482" w:rsidRDefault="007215D9"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Quand </w:t>
                  </w:r>
                  <w:r>
                    <w:rPr>
                      <w:rFonts w:asciiTheme="minorHAnsi" w:hAnsiTheme="minorHAnsi"/>
                      <w:i/>
                      <w:lang w:val="fr-FR"/>
                    </w:rPr>
                    <w:t xml:space="preserve">: </w:t>
                  </w:r>
                  <w:r w:rsidR="00AA7422">
                    <w:rPr>
                      <w:rFonts w:asciiTheme="minorHAnsi" w:hAnsiTheme="minorHAnsi"/>
                      <w:i/>
                      <w:lang w:val="fr-FR"/>
                    </w:rPr>
                    <w:t>mars 2016</w:t>
                  </w:r>
                </w:p>
                <w:p w:rsidR="001F7B97" w:rsidRPr="00C90482" w:rsidRDefault="001F7B97" w:rsidP="00C90482">
                  <w:pPr>
                    <w:pStyle w:val="ListParagraph"/>
                    <w:numPr>
                      <w:ilvl w:val="1"/>
                      <w:numId w:val="3"/>
                    </w:numPr>
                    <w:spacing w:after="120"/>
                    <w:ind w:left="652"/>
                    <w:contextualSpacing w:val="0"/>
                    <w:jc w:val="both"/>
                    <w:rPr>
                      <w:rFonts w:asciiTheme="minorHAnsi" w:hAnsiTheme="minorHAnsi"/>
                      <w:lang w:val="fr-FR"/>
                    </w:rPr>
                  </w:pPr>
                  <w:r w:rsidRPr="00615403">
                    <w:rPr>
                      <w:rFonts w:asciiTheme="minorHAnsi" w:hAnsiTheme="minorHAnsi"/>
                      <w:lang w:val="fr-FR"/>
                    </w:rPr>
                    <w:t xml:space="preserve"> </w:t>
                  </w:r>
                  <w:r w:rsidR="00C90482" w:rsidRPr="00C90482">
                    <w:rPr>
                      <w:rFonts w:asciiTheme="minorHAnsi" w:hAnsiTheme="minorHAnsi"/>
                      <w:b/>
                      <w:i/>
                      <w:color w:val="FF0000"/>
                      <w:lang w:val="fr-FR"/>
                    </w:rPr>
                    <w:t>Comment :</w:t>
                  </w:r>
                  <w:r w:rsidR="00C90482">
                    <w:rPr>
                      <w:rFonts w:asciiTheme="minorHAnsi" w:hAnsiTheme="minorHAnsi"/>
                      <w:i/>
                      <w:lang w:val="fr-FR"/>
                    </w:rPr>
                    <w:t xml:space="preserve"> à travers des présentations dans les réunions (ICC, inter-clusters, ou chez les bailleurs, etc) et l’envoi de document de plaidoyer aux différents partenaires et bailleurs</w:t>
                  </w:r>
                </w:p>
                <w:p w:rsidR="001F7B97" w:rsidRPr="00615403" w:rsidRDefault="001F7B97" w:rsidP="001F7B97">
                  <w:pPr>
                    <w:spacing w:after="0" w:line="240" w:lineRule="auto"/>
                    <w:rPr>
                      <w:rFonts w:asciiTheme="minorHAnsi" w:hAnsiTheme="minorHAnsi"/>
                      <w:lang w:val="fr-FR"/>
                    </w:rPr>
                  </w:pPr>
                </w:p>
              </w:tc>
            </w:tr>
            <w:tr w:rsidR="001F7B97" w:rsidRPr="005164CE" w:rsidTr="002F79AB">
              <w:trPr>
                <w:gridAfter w:val="1"/>
                <w:wAfter w:w="729" w:type="dxa"/>
                <w:trHeight w:val="50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b/>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2F79AB" w:rsidP="001F7B97">
                  <w:pPr>
                    <w:spacing w:after="0" w:line="240" w:lineRule="auto"/>
                    <w:rPr>
                      <w:rFonts w:asciiTheme="minorHAnsi" w:eastAsia="Tahoma" w:hAnsiTheme="minorHAnsi"/>
                      <w:b/>
                      <w:color w:val="000000"/>
                      <w:lang w:val="fr-FR"/>
                    </w:rPr>
                  </w:pPr>
                  <w:r w:rsidRPr="00615403">
                    <w:rPr>
                      <w:rFonts w:asciiTheme="minorHAnsi" w:eastAsia="Tahoma" w:hAnsiTheme="minorHAnsi"/>
                      <w:b/>
                      <w:color w:val="000000"/>
                      <w:lang w:val="fr-FR"/>
                    </w:rPr>
                    <w:t xml:space="preserve">4.2 Mise en place des activités de plaidoyer pour le compte des membres du groupe sectoriel </w:t>
                  </w:r>
                  <w:r w:rsidRPr="00615403">
                    <w:rPr>
                      <w:rFonts w:asciiTheme="minorHAnsi" w:eastAsia="Tahoma" w:hAnsiTheme="minorHAnsi"/>
                      <w:b/>
                      <w:color w:val="000000"/>
                      <w:lang w:val="fr-FR"/>
                    </w:rPr>
                    <w:lastRenderedPageBreak/>
                    <w:t>concerné et des personnes affectées.</w:t>
                  </w: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2F79AB" w:rsidP="001F7B97">
                  <w:pPr>
                    <w:spacing w:after="0" w:line="240" w:lineRule="auto"/>
                    <w:jc w:val="center"/>
                    <w:rPr>
                      <w:rFonts w:asciiTheme="minorHAnsi" w:hAnsiTheme="minorHAnsi"/>
                      <w:lang w:val="fr-FR"/>
                    </w:rPr>
                  </w:pPr>
                  <w:r w:rsidRPr="00615403">
                    <w:rPr>
                      <w:sz w:val="18"/>
                      <w:szCs w:val="18"/>
                      <w:lang w:val="fr-FR"/>
                    </w:rPr>
                    <w:lastRenderedPageBreak/>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1F7B97">
                  <w:pPr>
                    <w:spacing w:after="0" w:line="240" w:lineRule="auto"/>
                    <w:rPr>
                      <w:rFonts w:asciiTheme="minorHAnsi" w:hAnsiTheme="minorHAnsi"/>
                      <w:b/>
                      <w:lang w:val="fr-FR"/>
                    </w:rPr>
                  </w:pPr>
                  <w:r w:rsidRPr="00615403">
                    <w:rPr>
                      <w:rFonts w:asciiTheme="minorHAnsi" w:hAnsiTheme="minorHAnsi"/>
                      <w:b/>
                      <w:lang w:val="fr-FR"/>
                    </w:rPr>
                    <w:t>D’accord avec le statut.</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B54EE" w:rsidRPr="00C90482" w:rsidRDefault="00FB54EE"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C90482">
                    <w:rPr>
                      <w:rFonts w:asciiTheme="minorHAnsi" w:hAnsiTheme="minorHAnsi"/>
                      <w:b/>
                      <w:lang w:val="fr-FR"/>
                    </w:rPr>
                    <w:t>Renforcer la capacité des partenaires dans l’élaboration des documents et mise en œuvre des activités de plaidoyer. SAG, Avant fin Mars 2016.</w:t>
                  </w:r>
                </w:p>
                <w:p w:rsidR="00AA7422" w:rsidRPr="00C90482" w:rsidRDefault="00AA7422"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lastRenderedPageBreak/>
                    <w:t>Qui </w:t>
                  </w:r>
                  <w:r>
                    <w:rPr>
                      <w:rFonts w:asciiTheme="minorHAnsi" w:hAnsiTheme="minorHAnsi"/>
                      <w:i/>
                      <w:lang w:val="fr-FR"/>
                    </w:rPr>
                    <w:t>: SAG</w:t>
                  </w:r>
                </w:p>
                <w:p w:rsidR="00AA7422" w:rsidRDefault="00AA7422"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Quand </w:t>
                  </w:r>
                  <w:r>
                    <w:rPr>
                      <w:rFonts w:asciiTheme="minorHAnsi" w:hAnsiTheme="minorHAnsi"/>
                      <w:i/>
                      <w:lang w:val="fr-FR"/>
                    </w:rPr>
                    <w:t>: mars 2016</w:t>
                  </w:r>
                </w:p>
                <w:p w:rsidR="001F7B97" w:rsidRPr="00C90482" w:rsidRDefault="00C90482" w:rsidP="00C90482">
                  <w:pPr>
                    <w:pStyle w:val="ListParagraph"/>
                    <w:numPr>
                      <w:ilvl w:val="1"/>
                      <w:numId w:val="3"/>
                    </w:numPr>
                    <w:spacing w:after="120"/>
                    <w:ind w:left="652"/>
                    <w:contextualSpacing w:val="0"/>
                    <w:jc w:val="both"/>
                    <w:rPr>
                      <w:rFonts w:asciiTheme="minorHAnsi" w:hAnsiTheme="minorHAnsi"/>
                      <w:lang w:val="fr-FR"/>
                    </w:rPr>
                  </w:pPr>
                  <w:r w:rsidRPr="00C90482">
                    <w:rPr>
                      <w:rFonts w:asciiTheme="minorHAnsi" w:hAnsiTheme="minorHAnsi"/>
                      <w:b/>
                      <w:i/>
                      <w:color w:val="FF0000"/>
                      <w:lang w:val="fr-FR"/>
                    </w:rPr>
                    <w:t>Comment </w:t>
                  </w:r>
                  <w:r>
                    <w:rPr>
                      <w:rFonts w:asciiTheme="minorHAnsi" w:hAnsiTheme="minorHAnsi"/>
                      <w:i/>
                      <w:lang w:val="fr-FR"/>
                    </w:rPr>
                    <w:t>: formation des partenaires dans l’élaboration des documents et mise en œuvre des activités de plaidoyer</w:t>
                  </w:r>
                </w:p>
              </w:tc>
            </w:tr>
            <w:tr w:rsidR="001F7B97" w:rsidRPr="00615403"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r w:rsidRPr="00615403">
                    <w:rPr>
                      <w:rFonts w:asciiTheme="minorHAnsi" w:eastAsia="Tahoma" w:hAnsiTheme="minorHAnsi"/>
                      <w:b/>
                      <w:color w:val="000000"/>
                      <w:lang w:val="fr-FR"/>
                    </w:rPr>
                    <w:lastRenderedPageBreak/>
                    <w:t xml:space="preserve">5. </w:t>
                  </w:r>
                  <w:r w:rsidR="00731579" w:rsidRPr="00615403">
                    <w:rPr>
                      <w:rFonts w:asciiTheme="minorHAnsi" w:eastAsia="Tahoma" w:hAnsiTheme="minorHAnsi"/>
                      <w:b/>
                      <w:bCs/>
                      <w:i/>
                      <w:color w:val="000000"/>
                      <w:lang w:val="fr-FR"/>
                    </w:rPr>
                    <w:t xml:space="preserve">Effectuer un suivi </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5164CE"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1579" w:rsidRPr="00615403" w:rsidRDefault="00731579" w:rsidP="00731579">
                  <w:pPr>
                    <w:spacing w:after="0" w:line="240" w:lineRule="auto"/>
                    <w:rPr>
                      <w:rFonts w:asciiTheme="minorHAnsi" w:eastAsia="Tahoma" w:hAnsiTheme="minorHAnsi"/>
                      <w:color w:val="000000"/>
                      <w:lang w:val="fr-FR"/>
                    </w:rPr>
                  </w:pPr>
                  <w:r w:rsidRPr="00615403">
                    <w:rPr>
                      <w:rFonts w:asciiTheme="minorHAnsi" w:eastAsia="Tahoma" w:hAnsiTheme="minorHAnsi"/>
                      <w:b/>
                      <w:bCs/>
                      <w:color w:val="000000"/>
                      <w:lang w:val="fr-FR"/>
                    </w:rPr>
                    <w:t xml:space="preserve"> Effectuer un suivi et établir des rapports sur la mise en œuvre de la stratégie spécifique à chaque secteur et sur les résultats; le cas échéant, identifier des mesures correctives.</w:t>
                  </w:r>
                </w:p>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731579"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1F7B97">
                  <w:pPr>
                    <w:spacing w:after="0" w:line="240" w:lineRule="auto"/>
                    <w:rPr>
                      <w:rFonts w:asciiTheme="minorHAnsi" w:hAnsiTheme="minorHAnsi"/>
                      <w:lang w:val="fr-FR"/>
                    </w:rPr>
                  </w:pPr>
                  <w:r w:rsidRPr="00615403">
                    <w:rPr>
                      <w:rFonts w:asciiTheme="minorHAnsi" w:hAnsiTheme="minorHAnsi"/>
                      <w:b/>
                      <w:lang w:val="fr-FR"/>
                    </w:rPr>
                    <w:t>D’accord avec le statut.</w:t>
                  </w:r>
                  <w:r w:rsidR="00B20BFB" w:rsidRPr="00615403">
                    <w:rPr>
                      <w:rFonts w:asciiTheme="minorHAnsi" w:hAnsiTheme="minorHAnsi"/>
                      <w:b/>
                      <w:lang w:val="fr-FR"/>
                    </w:rPr>
                    <w:t xml:space="preserve"> </w:t>
                  </w:r>
                </w:p>
                <w:p w:rsidR="00B20BFB" w:rsidRPr="00615403" w:rsidRDefault="00B20BFB" w:rsidP="00B20BFB">
                  <w:pPr>
                    <w:spacing w:after="200" w:line="276" w:lineRule="auto"/>
                    <w:rPr>
                      <w:rFonts w:asciiTheme="minorHAnsi" w:hAnsiTheme="minorHAnsi"/>
                      <w:szCs w:val="24"/>
                      <w:lang w:val="fr-FR"/>
                    </w:rPr>
                  </w:pPr>
                  <w:r w:rsidRPr="00615403">
                    <w:rPr>
                      <w:rFonts w:asciiTheme="minorHAnsi" w:hAnsiTheme="minorHAnsi"/>
                      <w:szCs w:val="24"/>
                      <w:lang w:val="fr-FR"/>
                    </w:rPr>
                    <w:t>Les partenaires du cluster sont préoccupés par le taux de complétude des rapports, le r</w:t>
                  </w:r>
                  <w:r w:rsidRPr="00615403">
                    <w:rPr>
                      <w:rFonts w:asciiTheme="minorHAnsi" w:eastAsiaTheme="minorEastAsia" w:hAnsiTheme="minorHAnsi"/>
                      <w:szCs w:val="24"/>
                      <w:lang w:val="fr-FR"/>
                    </w:rPr>
                    <w:t>etard de transmission des rapport</w:t>
                  </w:r>
                  <w:r w:rsidRPr="00615403">
                    <w:rPr>
                      <w:rFonts w:asciiTheme="minorHAnsi" w:hAnsiTheme="minorHAnsi"/>
                      <w:szCs w:val="24"/>
                      <w:lang w:val="fr-FR"/>
                    </w:rPr>
                    <w:t>s mensuels et la qualité de ces rapports que fournir certains partenaires</w:t>
                  </w:r>
                </w:p>
                <w:p w:rsidR="00B20BFB" w:rsidRPr="00615403" w:rsidRDefault="00B20BFB"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ED7FA1" w:rsidRDefault="009E00DA" w:rsidP="00ED7FA1">
                  <w:pPr>
                    <w:numPr>
                      <w:ilvl w:val="0"/>
                      <w:numId w:val="6"/>
                    </w:numPr>
                    <w:tabs>
                      <w:tab w:val="clear" w:pos="720"/>
                      <w:tab w:val="num" w:pos="256"/>
                    </w:tabs>
                    <w:spacing w:after="120" w:line="240" w:lineRule="auto"/>
                    <w:ind w:left="259" w:hanging="158"/>
                    <w:jc w:val="both"/>
                    <w:rPr>
                      <w:rFonts w:asciiTheme="minorHAnsi" w:hAnsiTheme="minorHAnsi"/>
                      <w:b/>
                      <w:lang w:val="fr-FR"/>
                    </w:rPr>
                  </w:pPr>
                  <w:r w:rsidRPr="00ED7FA1">
                    <w:rPr>
                      <w:rFonts w:asciiTheme="minorHAnsi" w:hAnsiTheme="minorHAnsi"/>
                      <w:b/>
                      <w:lang w:val="fr-FR"/>
                    </w:rPr>
                    <w:t>Respecter le timing d’envoi des rapports</w:t>
                  </w:r>
                  <w:r w:rsidR="00754185" w:rsidRPr="00ED7FA1">
                    <w:rPr>
                      <w:rFonts w:asciiTheme="minorHAnsi" w:hAnsiTheme="minorHAnsi"/>
                      <w:b/>
                      <w:lang w:val="fr-FR"/>
                    </w:rPr>
                    <w:t>. Tous les partenaires</w:t>
                  </w:r>
                </w:p>
                <w:p w:rsidR="008C698A" w:rsidRDefault="008C698A"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Qui </w:t>
                  </w:r>
                  <w:r>
                    <w:rPr>
                      <w:rFonts w:asciiTheme="minorHAnsi" w:hAnsiTheme="minorHAnsi"/>
                      <w:i/>
                      <w:lang w:val="fr-FR"/>
                    </w:rPr>
                    <w:t>: coordination</w:t>
                  </w:r>
                </w:p>
                <w:p w:rsidR="008C698A" w:rsidRDefault="008C698A"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Quand</w:t>
                  </w:r>
                  <w:r>
                    <w:rPr>
                      <w:rFonts w:asciiTheme="minorHAnsi" w:hAnsiTheme="minorHAnsi"/>
                      <w:i/>
                      <w:lang w:val="fr-FR"/>
                    </w:rPr>
                    <w:t xml:space="preserve"> : janvier – </w:t>
                  </w:r>
                  <w:r w:rsidR="007E2F08">
                    <w:rPr>
                      <w:rFonts w:asciiTheme="minorHAnsi" w:hAnsiTheme="minorHAnsi"/>
                      <w:i/>
                      <w:lang w:val="fr-FR"/>
                    </w:rPr>
                    <w:t xml:space="preserve">Juin </w:t>
                  </w:r>
                  <w:r>
                    <w:rPr>
                      <w:rFonts w:asciiTheme="minorHAnsi" w:hAnsiTheme="minorHAnsi"/>
                      <w:i/>
                      <w:lang w:val="fr-FR"/>
                    </w:rPr>
                    <w:t xml:space="preserve"> 2016</w:t>
                  </w:r>
                </w:p>
                <w:p w:rsidR="00ED7FA1" w:rsidRPr="00ED7FA1" w:rsidRDefault="00ED7FA1"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Comment </w:t>
                  </w:r>
                  <w:r>
                    <w:rPr>
                      <w:rFonts w:asciiTheme="minorHAnsi" w:hAnsiTheme="minorHAnsi"/>
                      <w:i/>
                      <w:lang w:val="fr-FR"/>
                    </w:rPr>
                    <w:t>: rappel des dates d’envoi des rapports mensuels lors des réunions du Cluster</w:t>
                  </w:r>
                </w:p>
                <w:p w:rsidR="008C698A" w:rsidRPr="00D34BB5" w:rsidRDefault="009E00DA" w:rsidP="00ED7FA1">
                  <w:pPr>
                    <w:numPr>
                      <w:ilvl w:val="0"/>
                      <w:numId w:val="6"/>
                    </w:numPr>
                    <w:tabs>
                      <w:tab w:val="clear" w:pos="720"/>
                      <w:tab w:val="num" w:pos="256"/>
                    </w:tabs>
                    <w:spacing w:after="120" w:line="240" w:lineRule="auto"/>
                    <w:ind w:left="259" w:hanging="158"/>
                    <w:jc w:val="both"/>
                    <w:rPr>
                      <w:rFonts w:asciiTheme="minorHAnsi" w:hAnsiTheme="minorHAnsi"/>
                      <w:lang w:val="fr-FR"/>
                    </w:rPr>
                  </w:pPr>
                  <w:r w:rsidRPr="00ED7FA1">
                    <w:rPr>
                      <w:rFonts w:asciiTheme="minorHAnsi" w:hAnsiTheme="minorHAnsi"/>
                      <w:b/>
                      <w:lang w:val="fr-FR"/>
                    </w:rPr>
                    <w:t xml:space="preserve">Renforcer </w:t>
                  </w:r>
                  <w:r w:rsidR="00B20BFB" w:rsidRPr="00ED7FA1">
                    <w:rPr>
                      <w:rFonts w:asciiTheme="minorHAnsi" w:hAnsiTheme="minorHAnsi"/>
                      <w:b/>
                      <w:lang w:val="fr-FR"/>
                    </w:rPr>
                    <w:t>les capacités</w:t>
                  </w:r>
                  <w:r w:rsidRPr="00ED7FA1">
                    <w:rPr>
                      <w:rFonts w:asciiTheme="minorHAnsi" w:hAnsiTheme="minorHAnsi"/>
                      <w:b/>
                      <w:lang w:val="fr-FR"/>
                    </w:rPr>
                    <w:t xml:space="preserve"> de</w:t>
                  </w:r>
                  <w:r w:rsidR="00B20BFB" w:rsidRPr="00ED7FA1">
                    <w:rPr>
                      <w:rFonts w:asciiTheme="minorHAnsi" w:hAnsiTheme="minorHAnsi"/>
                      <w:b/>
                      <w:lang w:val="fr-FR"/>
                    </w:rPr>
                    <w:t>s</w:t>
                  </w:r>
                  <w:r w:rsidRPr="00ED7FA1">
                    <w:rPr>
                      <w:rFonts w:asciiTheme="minorHAnsi" w:hAnsiTheme="minorHAnsi"/>
                      <w:b/>
                      <w:lang w:val="fr-FR"/>
                    </w:rPr>
                    <w:t xml:space="preserve"> partenaire</w:t>
                  </w:r>
                  <w:r w:rsidR="00B20BFB" w:rsidRPr="00ED7FA1">
                    <w:rPr>
                      <w:rFonts w:asciiTheme="minorHAnsi" w:hAnsiTheme="minorHAnsi"/>
                      <w:b/>
                      <w:lang w:val="fr-FR"/>
                    </w:rPr>
                    <w:t>s</w:t>
                  </w:r>
                  <w:r w:rsidRPr="00ED7FA1">
                    <w:rPr>
                      <w:rFonts w:asciiTheme="minorHAnsi" w:hAnsiTheme="minorHAnsi"/>
                      <w:b/>
                      <w:lang w:val="fr-FR"/>
                    </w:rPr>
                    <w:t xml:space="preserve"> dans l’élaboration </w:t>
                  </w:r>
                  <w:r w:rsidR="00B20BFB" w:rsidRPr="00ED7FA1">
                    <w:rPr>
                      <w:rFonts w:asciiTheme="minorHAnsi" w:hAnsiTheme="minorHAnsi"/>
                      <w:b/>
                      <w:lang w:val="fr-FR"/>
                    </w:rPr>
                    <w:t>des rapports</w:t>
                  </w:r>
                  <w:r w:rsidR="00754185" w:rsidRPr="00ED7FA1">
                    <w:rPr>
                      <w:rFonts w:asciiTheme="minorHAnsi" w:hAnsiTheme="minorHAnsi"/>
                      <w:b/>
                      <w:lang w:val="fr-FR"/>
                    </w:rPr>
                    <w:t>. L’équipe de la coordinati</w:t>
                  </w:r>
                  <w:r w:rsidR="00754185" w:rsidRPr="00ED7FA1">
                    <w:rPr>
                      <w:rFonts w:asciiTheme="minorHAnsi" w:hAnsiTheme="minorHAnsi"/>
                      <w:lang w:val="fr-FR"/>
                    </w:rPr>
                    <w:t>o</w:t>
                  </w:r>
                  <w:r w:rsidR="00754185" w:rsidRPr="00ED7FA1">
                    <w:rPr>
                      <w:rFonts w:asciiTheme="minorHAnsi" w:hAnsiTheme="minorHAnsi"/>
                      <w:i/>
                      <w:lang w:val="fr-FR"/>
                    </w:rPr>
                    <w:t>n</w:t>
                  </w:r>
                </w:p>
                <w:p w:rsidR="008C698A" w:rsidRPr="00D34BB5" w:rsidRDefault="008C698A"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Comment </w:t>
                  </w:r>
                  <w:r>
                    <w:rPr>
                      <w:rFonts w:asciiTheme="minorHAnsi" w:hAnsiTheme="minorHAnsi"/>
                      <w:i/>
                      <w:lang w:val="fr-FR"/>
                    </w:rPr>
                    <w:t>: organisation des séances de travail (recyclage) sur l’élaboration des rapports</w:t>
                  </w:r>
                </w:p>
                <w:p w:rsidR="00675BD3" w:rsidRPr="00ED7FA1" w:rsidRDefault="008C698A"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Qui </w:t>
                  </w:r>
                  <w:r>
                    <w:rPr>
                      <w:rFonts w:asciiTheme="minorHAnsi" w:hAnsiTheme="minorHAnsi"/>
                      <w:i/>
                      <w:lang w:val="fr-FR"/>
                    </w:rPr>
                    <w:t>: coordination</w:t>
                  </w:r>
                  <w:r w:rsidR="00675BD3">
                    <w:rPr>
                      <w:rFonts w:asciiTheme="minorHAnsi" w:hAnsiTheme="minorHAnsi"/>
                      <w:i/>
                      <w:lang w:val="fr-FR"/>
                    </w:rPr>
                    <w:t xml:space="preserve"> cluster</w:t>
                  </w:r>
                </w:p>
                <w:p w:rsidR="00125FAF" w:rsidRPr="00ED7FA1" w:rsidRDefault="00675BD3"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Quand </w:t>
                  </w:r>
                  <w:r>
                    <w:rPr>
                      <w:rFonts w:asciiTheme="minorHAnsi" w:hAnsiTheme="minorHAnsi"/>
                      <w:i/>
                      <w:lang w:val="fr-FR"/>
                    </w:rPr>
                    <w:t>: janvier</w:t>
                  </w:r>
                  <w:r w:rsidR="007E2F08">
                    <w:rPr>
                      <w:rFonts w:asciiTheme="minorHAnsi" w:hAnsiTheme="minorHAnsi"/>
                      <w:i/>
                      <w:lang w:val="fr-FR"/>
                    </w:rPr>
                    <w:t xml:space="preserve">- mars </w:t>
                  </w:r>
                  <w:r>
                    <w:rPr>
                      <w:rFonts w:asciiTheme="minorHAnsi" w:hAnsiTheme="minorHAnsi"/>
                      <w:i/>
                      <w:lang w:val="fr-FR"/>
                    </w:rPr>
                    <w:t xml:space="preserve"> 2016</w:t>
                  </w:r>
                  <w:r w:rsidR="008C698A">
                    <w:rPr>
                      <w:rFonts w:asciiTheme="minorHAnsi" w:hAnsiTheme="minorHAnsi"/>
                      <w:i/>
                      <w:lang w:val="fr-FR"/>
                    </w:rPr>
                    <w:t xml:space="preserve"> </w:t>
                  </w:r>
                  <w:r w:rsidR="00754185" w:rsidRPr="00615403">
                    <w:rPr>
                      <w:rFonts w:asciiTheme="minorHAnsi" w:hAnsiTheme="minorHAnsi"/>
                      <w:i/>
                      <w:lang w:val="fr-FR"/>
                    </w:rPr>
                    <w:t xml:space="preserve"> </w:t>
                  </w:r>
                </w:p>
                <w:p w:rsidR="001F7B97" w:rsidRPr="00ED7FA1" w:rsidRDefault="0078402B"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t>Renforcer la fréquence</w:t>
                  </w:r>
                  <w:r w:rsidR="009E00DA" w:rsidRPr="00ED7FA1">
                    <w:rPr>
                      <w:rFonts w:asciiTheme="minorHAnsi" w:hAnsiTheme="minorHAnsi"/>
                      <w:b/>
                      <w:lang w:val="fr-FR"/>
                    </w:rPr>
                    <w:t xml:space="preserve"> de</w:t>
                  </w:r>
                  <w:r w:rsidRPr="00ED7FA1">
                    <w:rPr>
                      <w:rFonts w:asciiTheme="minorHAnsi" w:hAnsiTheme="minorHAnsi"/>
                      <w:b/>
                      <w:lang w:val="fr-FR"/>
                    </w:rPr>
                    <w:t>s</w:t>
                  </w:r>
                  <w:r w:rsidR="009E00DA" w:rsidRPr="00ED7FA1">
                    <w:rPr>
                      <w:rFonts w:asciiTheme="minorHAnsi" w:hAnsiTheme="minorHAnsi"/>
                      <w:b/>
                      <w:lang w:val="fr-FR"/>
                    </w:rPr>
                    <w:t xml:space="preserve"> suivi</w:t>
                  </w:r>
                  <w:r w:rsidRPr="00ED7FA1">
                    <w:rPr>
                      <w:rFonts w:asciiTheme="minorHAnsi" w:hAnsiTheme="minorHAnsi"/>
                      <w:b/>
                      <w:lang w:val="fr-FR"/>
                    </w:rPr>
                    <w:t>s sur le terrain.</w:t>
                  </w:r>
                  <w:r w:rsidR="00754185" w:rsidRPr="00ED7FA1">
                    <w:rPr>
                      <w:rFonts w:asciiTheme="minorHAnsi" w:hAnsiTheme="minorHAnsi"/>
                      <w:b/>
                      <w:lang w:val="fr-FR"/>
                    </w:rPr>
                    <w:t xml:space="preserve"> . L’équipe de la coordination</w:t>
                  </w:r>
                </w:p>
                <w:p w:rsidR="00675BD3" w:rsidRDefault="00675BD3"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color w:val="FF0000"/>
                      <w:lang w:val="fr-FR"/>
                    </w:rPr>
                    <w:t>Qui </w:t>
                  </w:r>
                  <w:r>
                    <w:rPr>
                      <w:rFonts w:asciiTheme="minorHAnsi" w:hAnsiTheme="minorHAnsi"/>
                      <w:lang w:val="fr-FR"/>
                    </w:rPr>
                    <w:t>: coordination cluster</w:t>
                  </w:r>
                </w:p>
                <w:p w:rsidR="00675BD3" w:rsidRDefault="00675BD3"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color w:val="FF0000"/>
                      <w:lang w:val="fr-FR"/>
                    </w:rPr>
                    <w:t>Quand</w:t>
                  </w:r>
                  <w:r>
                    <w:rPr>
                      <w:rFonts w:asciiTheme="minorHAnsi" w:hAnsiTheme="minorHAnsi"/>
                      <w:lang w:val="fr-FR"/>
                    </w:rPr>
                    <w:t> : janvier</w:t>
                  </w:r>
                  <w:r w:rsidR="007E2F08">
                    <w:rPr>
                      <w:rFonts w:asciiTheme="minorHAnsi" w:hAnsiTheme="minorHAnsi"/>
                      <w:lang w:val="fr-FR"/>
                    </w:rPr>
                    <w:t xml:space="preserve"> - mars </w:t>
                  </w:r>
                  <w:r>
                    <w:rPr>
                      <w:rFonts w:asciiTheme="minorHAnsi" w:hAnsiTheme="minorHAnsi"/>
                      <w:lang w:val="fr-FR"/>
                    </w:rPr>
                    <w:t xml:space="preserve"> 2016</w:t>
                  </w:r>
                </w:p>
                <w:p w:rsidR="00ED7FA1" w:rsidRPr="00ED7FA1" w:rsidRDefault="00ED7FA1"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color w:val="FF0000"/>
                      <w:lang w:val="fr-FR"/>
                    </w:rPr>
                    <w:t>Comment</w:t>
                  </w:r>
                  <w:r w:rsidRPr="00ED7FA1">
                    <w:rPr>
                      <w:rFonts w:asciiTheme="minorHAnsi" w:hAnsiTheme="minorHAnsi"/>
                      <w:lang w:val="fr-FR"/>
                    </w:rPr>
                    <w:t> : élaborer et faire valider un plan de descente sur le terrain pour le suivi</w:t>
                  </w:r>
                </w:p>
              </w:tc>
            </w:tr>
            <w:tr w:rsidR="001F7B97" w:rsidRPr="00615403"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731579" w:rsidP="00731579">
                  <w:pPr>
                    <w:spacing w:after="0" w:line="240" w:lineRule="auto"/>
                    <w:rPr>
                      <w:rFonts w:asciiTheme="minorHAnsi" w:hAnsiTheme="minorHAnsi"/>
                      <w:lang w:val="fr-FR"/>
                    </w:rPr>
                  </w:pPr>
                  <w:r w:rsidRPr="00615403">
                    <w:rPr>
                      <w:rFonts w:asciiTheme="minorHAnsi" w:eastAsia="Tahoma" w:hAnsiTheme="minorHAnsi"/>
                      <w:b/>
                      <w:bCs/>
                      <w:i/>
                      <w:color w:val="000000"/>
                      <w:lang w:val="fr-FR"/>
                    </w:rPr>
                    <w:t>6. Planifier des mesures d'urgence</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5164CE" w:rsidTr="000148A0">
              <w:trPr>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1579" w:rsidRPr="00615403" w:rsidRDefault="00731579" w:rsidP="00731579">
                  <w:pPr>
                    <w:spacing w:after="0" w:line="240" w:lineRule="auto"/>
                    <w:rPr>
                      <w:rFonts w:asciiTheme="minorHAnsi" w:eastAsia="Tahoma" w:hAnsiTheme="minorHAnsi"/>
                      <w:color w:val="000000"/>
                      <w:lang w:val="fr-FR"/>
                    </w:rPr>
                  </w:pPr>
                  <w:r w:rsidRPr="00615403">
                    <w:rPr>
                      <w:rFonts w:asciiTheme="minorHAnsi" w:eastAsia="Tahoma" w:hAnsiTheme="minorHAnsi"/>
                      <w:b/>
                      <w:bCs/>
                      <w:i/>
                      <w:color w:val="000000"/>
                      <w:lang w:val="fr-FR"/>
                    </w:rPr>
                    <w:t xml:space="preserve"> </w:t>
                  </w:r>
                  <w:r w:rsidRPr="00615403">
                    <w:rPr>
                      <w:rFonts w:asciiTheme="minorHAnsi" w:eastAsia="Tahoma" w:hAnsiTheme="minorHAnsi"/>
                      <w:b/>
                      <w:bCs/>
                      <w:color w:val="000000"/>
                      <w:lang w:val="fr-FR"/>
                    </w:rPr>
                    <w:t>Planifier des mesures d'urgence, se préparer aux situations d'urgence et renforcer les  capacités si une nouvelle catastrophe ou des catastrophes à répétition devaient se produire et si des dispositifs appropriés ont été mis en place au niveau sectoriel.</w:t>
                  </w:r>
                </w:p>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731579"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D26CAC">
                  <w:pPr>
                    <w:tabs>
                      <w:tab w:val="num" w:pos="720"/>
                    </w:tabs>
                    <w:spacing w:after="0" w:line="240" w:lineRule="auto"/>
                    <w:rPr>
                      <w:rFonts w:asciiTheme="minorHAnsi" w:hAnsiTheme="minorHAnsi"/>
                      <w:b/>
                      <w:lang w:val="fr-FR"/>
                    </w:rPr>
                  </w:pPr>
                  <w:r w:rsidRPr="00615403">
                    <w:rPr>
                      <w:rFonts w:asciiTheme="minorHAnsi" w:hAnsiTheme="minorHAnsi"/>
                      <w:b/>
                      <w:lang w:val="fr-FR"/>
                    </w:rPr>
                    <w:t>D’accord avec le statut.</w:t>
                  </w: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ED7FA1" w:rsidRDefault="009E00DA"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t>Renforcer la capacité des partenaires sur la préparation et gestion des urgences</w:t>
                  </w:r>
                  <w:r w:rsidR="00754185" w:rsidRPr="00ED7FA1">
                    <w:rPr>
                      <w:rFonts w:asciiTheme="minorHAnsi" w:hAnsiTheme="minorHAnsi"/>
                      <w:b/>
                      <w:lang w:val="fr-FR"/>
                    </w:rPr>
                    <w:t>. L’équipe de la coordination ; Avant fin Mars 2016</w:t>
                  </w:r>
                </w:p>
                <w:p w:rsidR="00675BD3" w:rsidRPr="00ED7FA1" w:rsidRDefault="00675BD3"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Qui </w:t>
                  </w:r>
                  <w:r>
                    <w:rPr>
                      <w:rFonts w:asciiTheme="minorHAnsi" w:hAnsiTheme="minorHAnsi"/>
                      <w:i/>
                      <w:lang w:val="fr-FR"/>
                    </w:rPr>
                    <w:t>: coordination cluster</w:t>
                  </w:r>
                </w:p>
                <w:p w:rsidR="00675BD3" w:rsidRDefault="00675BD3"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Quand </w:t>
                  </w:r>
                  <w:r>
                    <w:rPr>
                      <w:rFonts w:asciiTheme="minorHAnsi" w:hAnsiTheme="minorHAnsi"/>
                      <w:i/>
                      <w:lang w:val="fr-FR"/>
                    </w:rPr>
                    <w:t xml:space="preserve">: mars </w:t>
                  </w:r>
                  <w:r w:rsidR="007E2F08">
                    <w:rPr>
                      <w:rFonts w:asciiTheme="minorHAnsi" w:hAnsiTheme="minorHAnsi"/>
                      <w:i/>
                      <w:lang w:val="fr-FR"/>
                    </w:rPr>
                    <w:t xml:space="preserve">- avril </w:t>
                  </w:r>
                  <w:r>
                    <w:rPr>
                      <w:rFonts w:asciiTheme="minorHAnsi" w:hAnsiTheme="minorHAnsi"/>
                      <w:i/>
                      <w:lang w:val="fr-FR"/>
                    </w:rPr>
                    <w:t>2016</w:t>
                  </w:r>
                </w:p>
                <w:p w:rsidR="00ED7FA1" w:rsidRPr="00ED7FA1" w:rsidRDefault="00ED7FA1"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Comment </w:t>
                  </w:r>
                  <w:r>
                    <w:rPr>
                      <w:rFonts w:asciiTheme="minorHAnsi" w:hAnsiTheme="minorHAnsi"/>
                      <w:i/>
                      <w:lang w:val="fr-FR"/>
                    </w:rPr>
                    <w:t>: formation des partenaires sur la préparation et gestion des urgences</w:t>
                  </w:r>
                </w:p>
                <w:p w:rsidR="00125FAF" w:rsidRPr="00ED7FA1" w:rsidRDefault="009E00DA"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t>Mise en œuvre de plan de pré positionnement des intrants</w:t>
                  </w:r>
                  <w:r w:rsidR="00754185" w:rsidRPr="00ED7FA1">
                    <w:rPr>
                      <w:rFonts w:asciiTheme="minorHAnsi" w:hAnsiTheme="minorHAnsi"/>
                      <w:b/>
                      <w:lang w:val="fr-FR"/>
                    </w:rPr>
                    <w:t>. Tous les partenaires ; Avant fin Décembre 2015</w:t>
                  </w:r>
                </w:p>
                <w:p w:rsidR="00675BD3" w:rsidRPr="00D34BB5" w:rsidRDefault="00675BD3"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Qui </w:t>
                  </w:r>
                  <w:r>
                    <w:rPr>
                      <w:rFonts w:asciiTheme="minorHAnsi" w:hAnsiTheme="minorHAnsi"/>
                      <w:i/>
                      <w:lang w:val="fr-FR"/>
                    </w:rPr>
                    <w:t>: partenaires</w:t>
                  </w:r>
                </w:p>
                <w:p w:rsidR="00675BD3" w:rsidRPr="00615403" w:rsidRDefault="00675BD3"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Quand </w:t>
                  </w:r>
                  <w:r>
                    <w:rPr>
                      <w:rFonts w:asciiTheme="minorHAnsi" w:hAnsiTheme="minorHAnsi"/>
                      <w:i/>
                      <w:lang w:val="fr-FR"/>
                    </w:rPr>
                    <w:t xml:space="preserve">: </w:t>
                  </w:r>
                  <w:r w:rsidR="007E2F08">
                    <w:rPr>
                      <w:rFonts w:asciiTheme="minorHAnsi" w:hAnsiTheme="minorHAnsi"/>
                      <w:i/>
                      <w:lang w:val="fr-FR"/>
                    </w:rPr>
                    <w:t xml:space="preserve">avril </w:t>
                  </w:r>
                  <w:r>
                    <w:rPr>
                      <w:rFonts w:asciiTheme="minorHAnsi" w:hAnsiTheme="minorHAnsi"/>
                      <w:i/>
                      <w:lang w:val="fr-FR"/>
                    </w:rPr>
                    <w:t xml:space="preserve"> 2016 (après la formation des partenaires sur la préparation et gestion des urgences</w:t>
                  </w:r>
                </w:p>
                <w:p w:rsidR="001F7B97" w:rsidRPr="00ED7FA1" w:rsidRDefault="00ED7FA1"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Comment</w:t>
                  </w:r>
                  <w:r>
                    <w:rPr>
                      <w:rFonts w:asciiTheme="minorHAnsi" w:hAnsiTheme="minorHAnsi"/>
                      <w:i/>
                      <w:lang w:val="fr-FR"/>
                    </w:rPr>
                    <w:t> : élaborer un plan de pré positionnement des intrants, le valider et le mettre en œuvre</w:t>
                  </w:r>
                </w:p>
              </w:tc>
              <w:tc>
                <w:tcPr>
                  <w:tcW w:w="0" w:type="auto"/>
                </w:tcPr>
                <w:p w:rsidR="001F7B97" w:rsidRPr="00615403" w:rsidRDefault="001F7B97" w:rsidP="001F7B97">
                  <w:pPr>
                    <w:rPr>
                      <w:rFonts w:asciiTheme="minorHAnsi" w:hAnsiTheme="minorHAnsi"/>
                      <w:lang w:val="fr-FR"/>
                    </w:rPr>
                  </w:pPr>
                  <w:r w:rsidRPr="00615403">
                    <w:rPr>
                      <w:rFonts w:asciiTheme="minorHAnsi" w:hAnsiTheme="minorHAnsi"/>
                      <w:lang w:val="fr-FR"/>
                    </w:rPr>
                    <w:tab/>
                  </w:r>
                </w:p>
              </w:tc>
            </w:tr>
            <w:tr w:rsidR="001F7B97" w:rsidRPr="00615403" w:rsidTr="00731579">
              <w:trPr>
                <w:gridAfter w:val="1"/>
                <w:wAfter w:w="729" w:type="dxa"/>
                <w:trHeight w:val="251"/>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r w:rsidRPr="00615403">
                    <w:rPr>
                      <w:rFonts w:asciiTheme="minorHAnsi" w:eastAsia="Tahoma" w:hAnsiTheme="minorHAnsi"/>
                      <w:b/>
                      <w:color w:val="000000"/>
                      <w:lang w:val="fr-FR"/>
                    </w:rPr>
                    <w:t xml:space="preserve">7. </w:t>
                  </w:r>
                  <w:r w:rsidR="00731579" w:rsidRPr="00615403">
                    <w:rPr>
                      <w:rFonts w:asciiTheme="minorHAnsi" w:eastAsia="Tahoma" w:hAnsiTheme="minorHAnsi"/>
                      <w:b/>
                      <w:bCs/>
                      <w:color w:val="000000"/>
                      <w:lang w:val="fr-FR"/>
                    </w:rPr>
                    <w:t>Redevabilité aux populations affectées</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5164CE" w:rsidTr="000148A0">
              <w:trPr>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731579" w:rsidP="001F7B97">
                  <w:pPr>
                    <w:spacing w:after="0" w:line="240" w:lineRule="auto"/>
                    <w:rPr>
                      <w:rFonts w:asciiTheme="minorHAnsi" w:hAnsiTheme="minorHAnsi"/>
                      <w:lang w:val="fr-FR"/>
                    </w:rPr>
                  </w:pPr>
                  <w:r w:rsidRPr="00615403">
                    <w:rPr>
                      <w:rFonts w:asciiTheme="minorHAnsi" w:eastAsia="Tahoma" w:hAnsiTheme="minorHAnsi"/>
                      <w:b/>
                      <w:bCs/>
                      <w:color w:val="000000"/>
                      <w:lang w:val="fr-FR"/>
                    </w:rPr>
                    <w:t>Redevabilité aux populations affectées</w:t>
                  </w: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731579"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1F7B97">
                  <w:pPr>
                    <w:spacing w:after="0" w:line="240" w:lineRule="auto"/>
                    <w:rPr>
                      <w:rFonts w:asciiTheme="minorHAnsi" w:hAnsiTheme="minorHAnsi"/>
                      <w:lang w:val="fr-FR"/>
                    </w:rPr>
                  </w:pPr>
                  <w:r w:rsidRPr="00615403">
                    <w:rPr>
                      <w:rFonts w:asciiTheme="minorHAnsi" w:hAnsiTheme="minorHAnsi"/>
                      <w:b/>
                      <w:lang w:val="fr-FR"/>
                    </w:rPr>
                    <w:t>Partenaires ont proposés de déclasser ce statut de «satisfaisant» à «pas satisfaisant».</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ED7FA1" w:rsidRDefault="00754185"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t>Renforcer la prise en compte des questions de redevabilités. Ceci inclu</w:t>
                  </w:r>
                  <w:r w:rsidR="007E2F08">
                    <w:rPr>
                      <w:rFonts w:asciiTheme="minorHAnsi" w:hAnsiTheme="minorHAnsi"/>
                      <w:b/>
                      <w:lang w:val="fr-FR"/>
                    </w:rPr>
                    <w:t>t</w:t>
                  </w:r>
                  <w:r w:rsidRPr="00ED7FA1">
                    <w:rPr>
                      <w:rFonts w:asciiTheme="minorHAnsi" w:hAnsiTheme="minorHAnsi"/>
                      <w:b/>
                      <w:lang w:val="fr-FR"/>
                    </w:rPr>
                    <w:t xml:space="preserve"> la documentation et le partage des meilleurs pratiques et expériences. </w:t>
                  </w:r>
                  <w:r w:rsidRPr="00ED7FA1">
                    <w:rPr>
                      <w:rFonts w:asciiTheme="minorHAnsi" w:hAnsiTheme="minorHAnsi"/>
                      <w:b/>
                      <w:i/>
                      <w:lang w:val="fr-FR"/>
                    </w:rPr>
                    <w:t>L’équipe de la coordination ; Avant fin Mars 2016</w:t>
                  </w:r>
                </w:p>
                <w:p w:rsidR="00DB62B0" w:rsidRPr="00D34BB5" w:rsidRDefault="00DB62B0"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Qui </w:t>
                  </w:r>
                  <w:r>
                    <w:rPr>
                      <w:rFonts w:asciiTheme="minorHAnsi" w:hAnsiTheme="minorHAnsi"/>
                      <w:i/>
                      <w:lang w:val="fr-FR"/>
                    </w:rPr>
                    <w:t>: coordination cluster</w:t>
                  </w:r>
                </w:p>
                <w:p w:rsidR="00DB62B0" w:rsidRPr="00ED7FA1" w:rsidRDefault="00DB62B0"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Quand </w:t>
                  </w:r>
                  <w:r>
                    <w:rPr>
                      <w:rFonts w:asciiTheme="minorHAnsi" w:hAnsiTheme="minorHAnsi"/>
                      <w:i/>
                      <w:lang w:val="fr-FR"/>
                    </w:rPr>
                    <w:t>: mars</w:t>
                  </w:r>
                  <w:r w:rsidR="007E2F08">
                    <w:rPr>
                      <w:rFonts w:asciiTheme="minorHAnsi" w:hAnsiTheme="minorHAnsi"/>
                      <w:i/>
                      <w:lang w:val="fr-FR"/>
                    </w:rPr>
                    <w:t xml:space="preserve">- Juin </w:t>
                  </w:r>
                  <w:r>
                    <w:rPr>
                      <w:rFonts w:asciiTheme="minorHAnsi" w:hAnsiTheme="minorHAnsi"/>
                      <w:i/>
                      <w:lang w:val="fr-FR"/>
                    </w:rPr>
                    <w:t xml:space="preserve"> 2016</w:t>
                  </w:r>
                </w:p>
                <w:p w:rsidR="00ED7FA1" w:rsidRPr="00ED7FA1" w:rsidRDefault="00ED7FA1"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Comment </w:t>
                  </w:r>
                  <w:r>
                    <w:rPr>
                      <w:rFonts w:asciiTheme="minorHAnsi" w:hAnsiTheme="minorHAnsi"/>
                      <w:i/>
                      <w:lang w:val="fr-FR"/>
                    </w:rPr>
                    <w:t xml:space="preserve">: documentation et dissémination des meilleurs pratiques et expérience ou revue des projets des partenaires pour voir si les questions redevabilités sont prises en compte </w:t>
                  </w:r>
                </w:p>
                <w:p w:rsidR="00754185" w:rsidRPr="00ED7FA1" w:rsidRDefault="00754185"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lastRenderedPageBreak/>
                    <w:t xml:space="preserve">Evaluer la capacité des partenaires et développer un plan d’action pour identifier les gaps. </w:t>
                  </w:r>
                  <w:r w:rsidRPr="00ED7FA1">
                    <w:rPr>
                      <w:rFonts w:asciiTheme="minorHAnsi" w:hAnsiTheme="minorHAnsi"/>
                      <w:b/>
                      <w:i/>
                      <w:lang w:val="fr-FR"/>
                    </w:rPr>
                    <w:t>L’équipe de la coordination ; Avant fin Mars 2016</w:t>
                  </w:r>
                </w:p>
                <w:p w:rsidR="00DB62B0" w:rsidRPr="005A5D6E" w:rsidRDefault="00DB62B0" w:rsidP="005A5D6E">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Qui </w:t>
                  </w:r>
                  <w:r>
                    <w:rPr>
                      <w:rFonts w:asciiTheme="minorHAnsi" w:hAnsiTheme="minorHAnsi"/>
                      <w:i/>
                      <w:lang w:val="fr-FR"/>
                    </w:rPr>
                    <w:t>: coordination cluster</w:t>
                  </w:r>
                </w:p>
                <w:p w:rsidR="00DB62B0" w:rsidRDefault="00DB62B0" w:rsidP="005A5D6E">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Quand </w:t>
                  </w:r>
                  <w:r>
                    <w:rPr>
                      <w:rFonts w:asciiTheme="minorHAnsi" w:hAnsiTheme="minorHAnsi"/>
                      <w:i/>
                      <w:lang w:val="fr-FR"/>
                    </w:rPr>
                    <w:t>: mars</w:t>
                  </w:r>
                  <w:r w:rsidR="007E2F08">
                    <w:rPr>
                      <w:rFonts w:asciiTheme="minorHAnsi" w:hAnsiTheme="minorHAnsi"/>
                      <w:i/>
                      <w:lang w:val="fr-FR"/>
                    </w:rPr>
                    <w:t xml:space="preserve"> - Juin </w:t>
                  </w:r>
                  <w:r>
                    <w:rPr>
                      <w:rFonts w:asciiTheme="minorHAnsi" w:hAnsiTheme="minorHAnsi"/>
                      <w:i/>
                      <w:lang w:val="fr-FR"/>
                    </w:rPr>
                    <w:t xml:space="preserve"> 2016</w:t>
                  </w:r>
                </w:p>
                <w:p w:rsidR="00ED7FA1" w:rsidRPr="00ED7FA1" w:rsidRDefault="00ED7FA1"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Comment :</w:t>
                  </w:r>
                  <w:r>
                    <w:rPr>
                      <w:rFonts w:asciiTheme="minorHAnsi" w:hAnsiTheme="minorHAnsi"/>
                      <w:i/>
                      <w:lang w:val="fr-FR"/>
                    </w:rPr>
                    <w:t xml:space="preserve"> à travers une évaluation de la capacité des partenaires</w:t>
                  </w:r>
                </w:p>
                <w:p w:rsidR="001F7B97" w:rsidRPr="005A5D6E" w:rsidRDefault="00754185"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5A5D6E">
                    <w:rPr>
                      <w:rFonts w:asciiTheme="minorHAnsi" w:hAnsiTheme="minorHAnsi"/>
                      <w:b/>
                      <w:lang w:val="fr-FR"/>
                    </w:rPr>
                    <w:t xml:space="preserve">Développer les outils de suivi et d’implémentations. </w:t>
                  </w:r>
                  <w:r w:rsidRPr="005A5D6E">
                    <w:rPr>
                      <w:rFonts w:asciiTheme="minorHAnsi" w:hAnsiTheme="minorHAnsi"/>
                      <w:b/>
                      <w:i/>
                      <w:lang w:val="fr-FR"/>
                    </w:rPr>
                    <w:t xml:space="preserve">L’équipe de la coordination ; Avant fin </w:t>
                  </w:r>
                  <w:r w:rsidR="007E2F08">
                    <w:rPr>
                      <w:rFonts w:asciiTheme="minorHAnsi" w:hAnsiTheme="minorHAnsi"/>
                      <w:b/>
                      <w:i/>
                      <w:lang w:val="fr-FR"/>
                    </w:rPr>
                    <w:t xml:space="preserve">Juin </w:t>
                  </w:r>
                  <w:r w:rsidRPr="005A5D6E">
                    <w:rPr>
                      <w:rFonts w:asciiTheme="minorHAnsi" w:hAnsiTheme="minorHAnsi"/>
                      <w:b/>
                      <w:i/>
                      <w:lang w:val="fr-FR"/>
                    </w:rPr>
                    <w:t>2016</w:t>
                  </w:r>
                </w:p>
                <w:p w:rsidR="00DB62B0" w:rsidRPr="00D34BB5" w:rsidRDefault="00DB62B0" w:rsidP="005A5D6E">
                  <w:pPr>
                    <w:pStyle w:val="ListParagraph"/>
                    <w:numPr>
                      <w:ilvl w:val="1"/>
                      <w:numId w:val="3"/>
                    </w:numPr>
                    <w:spacing w:after="120"/>
                    <w:ind w:left="652"/>
                    <w:contextualSpacing w:val="0"/>
                    <w:jc w:val="both"/>
                    <w:rPr>
                      <w:rFonts w:asciiTheme="minorHAnsi" w:hAnsiTheme="minorHAnsi"/>
                      <w:lang w:val="fr-FR"/>
                    </w:rPr>
                  </w:pPr>
                  <w:r w:rsidRPr="005A5D6E">
                    <w:rPr>
                      <w:rFonts w:asciiTheme="minorHAnsi" w:hAnsiTheme="minorHAnsi"/>
                      <w:b/>
                      <w:i/>
                      <w:color w:val="FF0000"/>
                      <w:lang w:val="fr-FR"/>
                    </w:rPr>
                    <w:t>Qui </w:t>
                  </w:r>
                  <w:r>
                    <w:rPr>
                      <w:rFonts w:asciiTheme="minorHAnsi" w:hAnsiTheme="minorHAnsi"/>
                      <w:i/>
                      <w:lang w:val="fr-FR"/>
                    </w:rPr>
                    <w:t>: coordination</w:t>
                  </w:r>
                  <w:r w:rsidR="005A5D6E">
                    <w:rPr>
                      <w:rFonts w:asciiTheme="minorHAnsi" w:hAnsiTheme="minorHAnsi"/>
                      <w:i/>
                      <w:lang w:val="fr-FR"/>
                    </w:rPr>
                    <w:t xml:space="preserve"> du cluster </w:t>
                  </w:r>
                </w:p>
                <w:p w:rsidR="00DB62B0" w:rsidRPr="005A5D6E" w:rsidRDefault="00DB62B0" w:rsidP="005A5D6E">
                  <w:pPr>
                    <w:pStyle w:val="ListParagraph"/>
                    <w:numPr>
                      <w:ilvl w:val="1"/>
                      <w:numId w:val="3"/>
                    </w:numPr>
                    <w:spacing w:after="120"/>
                    <w:ind w:left="652"/>
                    <w:contextualSpacing w:val="0"/>
                    <w:jc w:val="both"/>
                    <w:rPr>
                      <w:rFonts w:asciiTheme="minorHAnsi" w:hAnsiTheme="minorHAnsi"/>
                      <w:lang w:val="fr-FR"/>
                    </w:rPr>
                  </w:pPr>
                  <w:r w:rsidRPr="005A5D6E">
                    <w:rPr>
                      <w:rFonts w:asciiTheme="minorHAnsi" w:hAnsiTheme="minorHAnsi"/>
                      <w:b/>
                      <w:i/>
                      <w:color w:val="FF0000"/>
                      <w:lang w:val="fr-FR"/>
                    </w:rPr>
                    <w:t>Quand </w:t>
                  </w:r>
                  <w:r>
                    <w:rPr>
                      <w:rFonts w:asciiTheme="minorHAnsi" w:hAnsiTheme="minorHAnsi"/>
                      <w:i/>
                      <w:lang w:val="fr-FR"/>
                    </w:rPr>
                    <w:t xml:space="preserve">: </w:t>
                  </w:r>
                  <w:r w:rsidR="007E2F08">
                    <w:rPr>
                      <w:rFonts w:asciiTheme="minorHAnsi" w:hAnsiTheme="minorHAnsi"/>
                      <w:i/>
                      <w:lang w:val="fr-FR"/>
                    </w:rPr>
                    <w:t xml:space="preserve">Juin </w:t>
                  </w:r>
                  <w:r>
                    <w:rPr>
                      <w:rFonts w:asciiTheme="minorHAnsi" w:hAnsiTheme="minorHAnsi"/>
                      <w:i/>
                      <w:lang w:val="fr-FR"/>
                    </w:rPr>
                    <w:t xml:space="preserve"> 2016</w:t>
                  </w:r>
                </w:p>
                <w:p w:rsidR="005A5D6E" w:rsidRPr="005A5D6E" w:rsidRDefault="005A5D6E" w:rsidP="005A5D6E">
                  <w:pPr>
                    <w:pStyle w:val="ListParagraph"/>
                    <w:numPr>
                      <w:ilvl w:val="1"/>
                      <w:numId w:val="3"/>
                    </w:numPr>
                    <w:spacing w:after="120"/>
                    <w:ind w:left="652"/>
                    <w:contextualSpacing w:val="0"/>
                    <w:jc w:val="both"/>
                    <w:rPr>
                      <w:rFonts w:asciiTheme="minorHAnsi" w:hAnsiTheme="minorHAnsi"/>
                      <w:lang w:val="fr-FR"/>
                    </w:rPr>
                  </w:pPr>
                  <w:r w:rsidRPr="005A5D6E">
                    <w:rPr>
                      <w:rFonts w:asciiTheme="minorHAnsi" w:hAnsiTheme="minorHAnsi"/>
                      <w:b/>
                      <w:i/>
                      <w:color w:val="FF0000"/>
                      <w:lang w:val="fr-FR"/>
                    </w:rPr>
                    <w:t>Comment </w:t>
                  </w:r>
                  <w:r>
                    <w:rPr>
                      <w:rFonts w:asciiTheme="minorHAnsi" w:hAnsiTheme="minorHAnsi"/>
                      <w:i/>
                      <w:lang w:val="fr-FR"/>
                    </w:rPr>
                    <w:t>: développer les outils de suivi et d’implémentation et les faire valider</w:t>
                  </w:r>
                </w:p>
              </w:tc>
              <w:tc>
                <w:tcPr>
                  <w:tcW w:w="729" w:type="dxa"/>
                </w:tcPr>
                <w:p w:rsidR="001F7B97" w:rsidRPr="00615403" w:rsidRDefault="001F7B97" w:rsidP="001F7B97">
                  <w:pPr>
                    <w:rPr>
                      <w:rFonts w:asciiTheme="minorHAnsi" w:hAnsiTheme="minorHAnsi"/>
                      <w:lang w:val="fr-FR"/>
                    </w:rPr>
                  </w:pPr>
                  <w:r w:rsidRPr="00615403">
                    <w:rPr>
                      <w:rFonts w:asciiTheme="minorHAnsi" w:hAnsiTheme="minorHAnsi"/>
                      <w:lang w:val="fr-FR"/>
                    </w:rPr>
                    <w:lastRenderedPageBreak/>
                    <w:tab/>
                  </w:r>
                </w:p>
              </w:tc>
            </w:tr>
            <w:tr w:rsidR="001F7B97" w:rsidRPr="005164CE" w:rsidTr="000148A0">
              <w:trPr>
                <w:gridAfter w:val="1"/>
                <w:wAfter w:w="729" w:type="dxa"/>
                <w:trHeight w:val="262"/>
              </w:trPr>
              <w:tc>
                <w:tcPr>
                  <w:tcW w:w="8212" w:type="dxa"/>
                  <w:gridSpan w:val="3"/>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bl>
          <w:p w:rsidR="00D613F3" w:rsidRPr="00754185" w:rsidRDefault="00D613F3">
            <w:pPr>
              <w:spacing w:after="0" w:line="240" w:lineRule="auto"/>
              <w:rPr>
                <w:rFonts w:asciiTheme="minorHAnsi" w:hAnsiTheme="minorHAnsi"/>
                <w:lang w:val="fr-FR"/>
              </w:rPr>
            </w:pPr>
          </w:p>
        </w:tc>
        <w:tc>
          <w:tcPr>
            <w:tcW w:w="6" w:type="dxa"/>
          </w:tcPr>
          <w:p w:rsidR="00D613F3" w:rsidRPr="00754185" w:rsidRDefault="00D613F3">
            <w:pPr>
              <w:pStyle w:val="EmptyCellLayoutStyle"/>
              <w:spacing w:after="0" w:line="240" w:lineRule="auto"/>
              <w:rPr>
                <w:rFonts w:asciiTheme="minorHAnsi" w:hAnsiTheme="minorHAnsi"/>
                <w:lang w:val="fr-FR"/>
              </w:rPr>
            </w:pPr>
          </w:p>
        </w:tc>
      </w:tr>
    </w:tbl>
    <w:p w:rsidR="00D613F3" w:rsidRPr="00754185" w:rsidRDefault="00D613F3">
      <w:pPr>
        <w:spacing w:after="0" w:line="240" w:lineRule="auto"/>
        <w:rPr>
          <w:rFonts w:asciiTheme="minorHAnsi" w:hAnsiTheme="minorHAnsi"/>
          <w:lang w:val="fr-FR"/>
        </w:rPr>
      </w:pPr>
    </w:p>
    <w:sectPr w:rsidR="00D613F3" w:rsidRPr="00754185" w:rsidSect="00C37876">
      <w:headerReference w:type="default" r:id="rId9"/>
      <w:footerReference w:type="default" r:id="rId10"/>
      <w:pgSz w:w="18158" w:h="11905"/>
      <w:pgMar w:top="566" w:right="566" w:bottom="566" w:left="153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F85" w:rsidRDefault="00207F85">
      <w:pPr>
        <w:spacing w:after="0" w:line="240" w:lineRule="auto"/>
      </w:pPr>
      <w:r>
        <w:separator/>
      </w:r>
    </w:p>
  </w:endnote>
  <w:endnote w:type="continuationSeparator" w:id="0">
    <w:p w:rsidR="00207F85" w:rsidRDefault="0020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明朝 ProN W3">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5085"/>
    </w:tblGrid>
    <w:tr w:rsidR="00ED7FA1">
      <w:tc>
        <w:tcPr>
          <w:tcW w:w="5085" w:type="dxa"/>
        </w:tcPr>
        <w:p w:rsidR="00ED7FA1" w:rsidRDefault="00ED7FA1">
          <w:pPr>
            <w:pStyle w:val="Footer"/>
            <w:jc w:val="center"/>
          </w:pPr>
          <w:r>
            <w:fldChar w:fldCharType="begin"/>
          </w:r>
          <w:r>
            <w:instrText xml:space="preserve"> PAGE   \* MERGEFORMAT </w:instrText>
          </w:r>
          <w:r>
            <w:fldChar w:fldCharType="separate"/>
          </w:r>
          <w:r w:rsidR="005164CE">
            <w:rPr>
              <w:noProof/>
            </w:rPr>
            <w:t>1</w:t>
          </w:r>
          <w:r>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F85" w:rsidRDefault="00207F85">
      <w:pPr>
        <w:spacing w:after="0" w:line="240" w:lineRule="auto"/>
      </w:pPr>
      <w:r>
        <w:separator/>
      </w:r>
    </w:p>
  </w:footnote>
  <w:footnote w:type="continuationSeparator" w:id="0">
    <w:p w:rsidR="00207F85" w:rsidRDefault="00207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916"/>
      <w:gridCol w:w="13041"/>
    </w:tblGrid>
    <w:tr w:rsidR="00ED7FA1">
      <w:tc>
        <w:tcPr>
          <w:tcW w:w="2916" w:type="dxa"/>
        </w:tcPr>
        <w:p w:rsidR="00ED7FA1" w:rsidRDefault="00ED7FA1">
          <w:pPr>
            <w:pStyle w:val="EmptyCellLayoutStyle"/>
            <w:spacing w:after="0" w:line="240" w:lineRule="auto"/>
          </w:pPr>
        </w:p>
      </w:tc>
      <w:tc>
        <w:tcPr>
          <w:tcW w:w="13041" w:type="dxa"/>
        </w:tcPr>
        <w:p w:rsidR="00ED7FA1" w:rsidRDefault="00ED7FA1">
          <w:pPr>
            <w:pStyle w:val="EmptyCellLayoutStyle"/>
            <w:spacing w:after="0" w:line="240" w:lineRule="auto"/>
          </w:pPr>
        </w:p>
      </w:tc>
    </w:tr>
    <w:tr w:rsidR="00ED7FA1" w:rsidTr="00590DB4">
      <w:trPr>
        <w:trHeight w:val="783"/>
      </w:trPr>
      <w:tc>
        <w:tcPr>
          <w:tcW w:w="2916" w:type="dxa"/>
          <w:tcBorders>
            <w:top w:val="nil"/>
            <w:left w:val="nil"/>
            <w:bottom w:val="nil"/>
            <w:right w:val="nil"/>
          </w:tcBorders>
          <w:tcMar>
            <w:top w:w="0" w:type="dxa"/>
            <w:left w:w="0" w:type="dxa"/>
            <w:bottom w:w="0" w:type="dxa"/>
            <w:right w:w="0" w:type="dxa"/>
          </w:tcMar>
        </w:tcPr>
        <w:p w:rsidR="00ED7FA1" w:rsidRDefault="00ED7FA1">
          <w:pPr>
            <w:spacing w:after="0" w:line="240" w:lineRule="auto"/>
          </w:pPr>
          <w:r>
            <w:rPr>
              <w:noProof/>
            </w:rPr>
            <w:drawing>
              <wp:inline distT="0" distB="0" distL="0" distR="0" wp14:anchorId="6985636F" wp14:editId="3D448DEA">
                <wp:extent cx="1851905" cy="720000"/>
                <wp:effectExtent l="0" t="0" r="0" b="0"/>
                <wp:docPr id="1" name="img3.bmp"/>
                <wp:cNvGraphicFramePr/>
                <a:graphic xmlns:a="http://schemas.openxmlformats.org/drawingml/2006/main">
                  <a:graphicData uri="http://schemas.openxmlformats.org/drawingml/2006/picture">
                    <pic:pic xmlns:pic="http://schemas.openxmlformats.org/drawingml/2006/picture">
                      <pic:nvPicPr>
                        <pic:cNvPr id="1" name="img3.bmp"/>
                        <pic:cNvPicPr/>
                      </pic:nvPicPr>
                      <pic:blipFill>
                        <a:blip r:embed="rId1" cstate="print"/>
                        <a:stretch>
                          <a:fillRect r="92286" b="77514"/>
                        </a:stretch>
                      </pic:blipFill>
                      <pic:spPr>
                        <a:xfrm>
                          <a:off x="0" y="0"/>
                          <a:ext cx="1851905" cy="720000"/>
                        </a:xfrm>
                        <a:prstGeom prst="rect">
                          <a:avLst/>
                        </a:prstGeom>
                      </pic:spPr>
                    </pic:pic>
                  </a:graphicData>
                </a:graphic>
              </wp:inline>
            </w:drawing>
          </w:r>
        </w:p>
      </w:tc>
      <w:tc>
        <w:tcPr>
          <w:tcW w:w="13041" w:type="dxa"/>
        </w:tcPr>
        <w:p w:rsidR="00ED7FA1" w:rsidRDefault="00ED7FA1">
          <w:pPr>
            <w:pStyle w:val="EmptyCellLayoutStyle"/>
            <w:spacing w:after="0" w:line="240" w:lineRule="auto"/>
          </w:pPr>
        </w:p>
      </w:tc>
    </w:tr>
    <w:tr w:rsidR="00ED7FA1">
      <w:tc>
        <w:tcPr>
          <w:tcW w:w="2916" w:type="dxa"/>
        </w:tcPr>
        <w:p w:rsidR="00ED7FA1" w:rsidRDefault="00ED7FA1">
          <w:pPr>
            <w:pStyle w:val="EmptyCellLayoutStyle"/>
            <w:spacing w:after="0" w:line="240" w:lineRule="auto"/>
          </w:pPr>
        </w:p>
      </w:tc>
      <w:tc>
        <w:tcPr>
          <w:tcW w:w="13041" w:type="dxa"/>
        </w:tcPr>
        <w:p w:rsidR="00ED7FA1" w:rsidRDefault="00ED7FA1">
          <w:pPr>
            <w:pStyle w:val="EmptyCellLayoutStyle"/>
            <w:spacing w:after="0" w:line="240" w:lineRule="auto"/>
          </w:pPr>
        </w:p>
      </w:tc>
    </w:tr>
  </w:tbl>
  <w:p w:rsidR="00ED7FA1" w:rsidRDefault="00ED7F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2FDC"/>
    <w:multiLevelType w:val="hybridMultilevel"/>
    <w:tmpl w:val="68CE06EE"/>
    <w:lvl w:ilvl="0" w:tplc="1F2C388C">
      <w:start w:val="1"/>
      <w:numFmt w:val="bullet"/>
      <w:lvlText w:val="•"/>
      <w:lvlJc w:val="left"/>
      <w:pPr>
        <w:tabs>
          <w:tab w:val="num" w:pos="720"/>
        </w:tabs>
        <w:ind w:left="720" w:hanging="360"/>
      </w:pPr>
      <w:rPr>
        <w:rFonts w:ascii="Times New Roman" w:hAnsi="Times New Roman" w:hint="default"/>
      </w:rPr>
    </w:lvl>
    <w:lvl w:ilvl="1" w:tplc="A66C0F38" w:tentative="1">
      <w:start w:val="1"/>
      <w:numFmt w:val="bullet"/>
      <w:lvlText w:val="•"/>
      <w:lvlJc w:val="left"/>
      <w:pPr>
        <w:tabs>
          <w:tab w:val="num" w:pos="1440"/>
        </w:tabs>
        <w:ind w:left="1440" w:hanging="360"/>
      </w:pPr>
      <w:rPr>
        <w:rFonts w:ascii="Times New Roman" w:hAnsi="Times New Roman" w:hint="default"/>
      </w:rPr>
    </w:lvl>
    <w:lvl w:ilvl="2" w:tplc="42925CD8" w:tentative="1">
      <w:start w:val="1"/>
      <w:numFmt w:val="bullet"/>
      <w:lvlText w:val="•"/>
      <w:lvlJc w:val="left"/>
      <w:pPr>
        <w:tabs>
          <w:tab w:val="num" w:pos="2160"/>
        </w:tabs>
        <w:ind w:left="2160" w:hanging="360"/>
      </w:pPr>
      <w:rPr>
        <w:rFonts w:ascii="Times New Roman" w:hAnsi="Times New Roman" w:hint="default"/>
      </w:rPr>
    </w:lvl>
    <w:lvl w:ilvl="3" w:tplc="3B62AC8E" w:tentative="1">
      <w:start w:val="1"/>
      <w:numFmt w:val="bullet"/>
      <w:lvlText w:val="•"/>
      <w:lvlJc w:val="left"/>
      <w:pPr>
        <w:tabs>
          <w:tab w:val="num" w:pos="2880"/>
        </w:tabs>
        <w:ind w:left="2880" w:hanging="360"/>
      </w:pPr>
      <w:rPr>
        <w:rFonts w:ascii="Times New Roman" w:hAnsi="Times New Roman" w:hint="default"/>
      </w:rPr>
    </w:lvl>
    <w:lvl w:ilvl="4" w:tplc="30D4BC0E" w:tentative="1">
      <w:start w:val="1"/>
      <w:numFmt w:val="bullet"/>
      <w:lvlText w:val="•"/>
      <w:lvlJc w:val="left"/>
      <w:pPr>
        <w:tabs>
          <w:tab w:val="num" w:pos="3600"/>
        </w:tabs>
        <w:ind w:left="3600" w:hanging="360"/>
      </w:pPr>
      <w:rPr>
        <w:rFonts w:ascii="Times New Roman" w:hAnsi="Times New Roman" w:hint="default"/>
      </w:rPr>
    </w:lvl>
    <w:lvl w:ilvl="5" w:tplc="DBCA5EB8" w:tentative="1">
      <w:start w:val="1"/>
      <w:numFmt w:val="bullet"/>
      <w:lvlText w:val="•"/>
      <w:lvlJc w:val="left"/>
      <w:pPr>
        <w:tabs>
          <w:tab w:val="num" w:pos="4320"/>
        </w:tabs>
        <w:ind w:left="4320" w:hanging="360"/>
      </w:pPr>
      <w:rPr>
        <w:rFonts w:ascii="Times New Roman" w:hAnsi="Times New Roman" w:hint="default"/>
      </w:rPr>
    </w:lvl>
    <w:lvl w:ilvl="6" w:tplc="5590DB38" w:tentative="1">
      <w:start w:val="1"/>
      <w:numFmt w:val="bullet"/>
      <w:lvlText w:val="•"/>
      <w:lvlJc w:val="left"/>
      <w:pPr>
        <w:tabs>
          <w:tab w:val="num" w:pos="5040"/>
        </w:tabs>
        <w:ind w:left="5040" w:hanging="360"/>
      </w:pPr>
      <w:rPr>
        <w:rFonts w:ascii="Times New Roman" w:hAnsi="Times New Roman" w:hint="default"/>
      </w:rPr>
    </w:lvl>
    <w:lvl w:ilvl="7" w:tplc="7CFC2B7C" w:tentative="1">
      <w:start w:val="1"/>
      <w:numFmt w:val="bullet"/>
      <w:lvlText w:val="•"/>
      <w:lvlJc w:val="left"/>
      <w:pPr>
        <w:tabs>
          <w:tab w:val="num" w:pos="5760"/>
        </w:tabs>
        <w:ind w:left="5760" w:hanging="360"/>
      </w:pPr>
      <w:rPr>
        <w:rFonts w:ascii="Times New Roman" w:hAnsi="Times New Roman" w:hint="default"/>
      </w:rPr>
    </w:lvl>
    <w:lvl w:ilvl="8" w:tplc="B292F9C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5F7F46"/>
    <w:multiLevelType w:val="hybridMultilevel"/>
    <w:tmpl w:val="D14CCDB4"/>
    <w:lvl w:ilvl="0" w:tplc="2B70EE28">
      <w:start w:val="1"/>
      <w:numFmt w:val="bullet"/>
      <w:lvlText w:val="•"/>
      <w:lvlJc w:val="left"/>
      <w:pPr>
        <w:tabs>
          <w:tab w:val="num" w:pos="720"/>
        </w:tabs>
        <w:ind w:left="720" w:hanging="360"/>
      </w:pPr>
      <w:rPr>
        <w:rFonts w:ascii="Times New Roman" w:hAnsi="Times New Roman" w:hint="default"/>
      </w:rPr>
    </w:lvl>
    <w:lvl w:ilvl="1" w:tplc="1F6CEF0C" w:tentative="1">
      <w:start w:val="1"/>
      <w:numFmt w:val="bullet"/>
      <w:lvlText w:val="•"/>
      <w:lvlJc w:val="left"/>
      <w:pPr>
        <w:tabs>
          <w:tab w:val="num" w:pos="1440"/>
        </w:tabs>
        <w:ind w:left="1440" w:hanging="360"/>
      </w:pPr>
      <w:rPr>
        <w:rFonts w:ascii="Times New Roman" w:hAnsi="Times New Roman" w:hint="default"/>
      </w:rPr>
    </w:lvl>
    <w:lvl w:ilvl="2" w:tplc="21A659A0" w:tentative="1">
      <w:start w:val="1"/>
      <w:numFmt w:val="bullet"/>
      <w:lvlText w:val="•"/>
      <w:lvlJc w:val="left"/>
      <w:pPr>
        <w:tabs>
          <w:tab w:val="num" w:pos="2160"/>
        </w:tabs>
        <w:ind w:left="2160" w:hanging="360"/>
      </w:pPr>
      <w:rPr>
        <w:rFonts w:ascii="Times New Roman" w:hAnsi="Times New Roman" w:hint="default"/>
      </w:rPr>
    </w:lvl>
    <w:lvl w:ilvl="3" w:tplc="BEF2F856" w:tentative="1">
      <w:start w:val="1"/>
      <w:numFmt w:val="bullet"/>
      <w:lvlText w:val="•"/>
      <w:lvlJc w:val="left"/>
      <w:pPr>
        <w:tabs>
          <w:tab w:val="num" w:pos="2880"/>
        </w:tabs>
        <w:ind w:left="2880" w:hanging="360"/>
      </w:pPr>
      <w:rPr>
        <w:rFonts w:ascii="Times New Roman" w:hAnsi="Times New Roman" w:hint="default"/>
      </w:rPr>
    </w:lvl>
    <w:lvl w:ilvl="4" w:tplc="9B0825D2" w:tentative="1">
      <w:start w:val="1"/>
      <w:numFmt w:val="bullet"/>
      <w:lvlText w:val="•"/>
      <w:lvlJc w:val="left"/>
      <w:pPr>
        <w:tabs>
          <w:tab w:val="num" w:pos="3600"/>
        </w:tabs>
        <w:ind w:left="3600" w:hanging="360"/>
      </w:pPr>
      <w:rPr>
        <w:rFonts w:ascii="Times New Roman" w:hAnsi="Times New Roman" w:hint="default"/>
      </w:rPr>
    </w:lvl>
    <w:lvl w:ilvl="5" w:tplc="59267466" w:tentative="1">
      <w:start w:val="1"/>
      <w:numFmt w:val="bullet"/>
      <w:lvlText w:val="•"/>
      <w:lvlJc w:val="left"/>
      <w:pPr>
        <w:tabs>
          <w:tab w:val="num" w:pos="4320"/>
        </w:tabs>
        <w:ind w:left="4320" w:hanging="360"/>
      </w:pPr>
      <w:rPr>
        <w:rFonts w:ascii="Times New Roman" w:hAnsi="Times New Roman" w:hint="default"/>
      </w:rPr>
    </w:lvl>
    <w:lvl w:ilvl="6" w:tplc="D952C042" w:tentative="1">
      <w:start w:val="1"/>
      <w:numFmt w:val="bullet"/>
      <w:lvlText w:val="•"/>
      <w:lvlJc w:val="left"/>
      <w:pPr>
        <w:tabs>
          <w:tab w:val="num" w:pos="5040"/>
        </w:tabs>
        <w:ind w:left="5040" w:hanging="360"/>
      </w:pPr>
      <w:rPr>
        <w:rFonts w:ascii="Times New Roman" w:hAnsi="Times New Roman" w:hint="default"/>
      </w:rPr>
    </w:lvl>
    <w:lvl w:ilvl="7" w:tplc="39BE92BA" w:tentative="1">
      <w:start w:val="1"/>
      <w:numFmt w:val="bullet"/>
      <w:lvlText w:val="•"/>
      <w:lvlJc w:val="left"/>
      <w:pPr>
        <w:tabs>
          <w:tab w:val="num" w:pos="5760"/>
        </w:tabs>
        <w:ind w:left="5760" w:hanging="360"/>
      </w:pPr>
      <w:rPr>
        <w:rFonts w:ascii="Times New Roman" w:hAnsi="Times New Roman" w:hint="default"/>
      </w:rPr>
    </w:lvl>
    <w:lvl w:ilvl="8" w:tplc="595A24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AB5723"/>
    <w:multiLevelType w:val="hybridMultilevel"/>
    <w:tmpl w:val="28A80CB2"/>
    <w:lvl w:ilvl="0" w:tplc="86ECAA74">
      <w:start w:val="1"/>
      <w:numFmt w:val="bullet"/>
      <w:lvlText w:val="•"/>
      <w:lvlJc w:val="left"/>
      <w:pPr>
        <w:tabs>
          <w:tab w:val="num" w:pos="720"/>
        </w:tabs>
        <w:ind w:left="720" w:hanging="360"/>
      </w:pPr>
      <w:rPr>
        <w:rFonts w:ascii="Times New Roman" w:hAnsi="Times New Roman" w:hint="default"/>
      </w:rPr>
    </w:lvl>
    <w:lvl w:ilvl="1" w:tplc="9ACE6F0C" w:tentative="1">
      <w:start w:val="1"/>
      <w:numFmt w:val="bullet"/>
      <w:lvlText w:val="•"/>
      <w:lvlJc w:val="left"/>
      <w:pPr>
        <w:tabs>
          <w:tab w:val="num" w:pos="1440"/>
        </w:tabs>
        <w:ind w:left="1440" w:hanging="360"/>
      </w:pPr>
      <w:rPr>
        <w:rFonts w:ascii="Times New Roman" w:hAnsi="Times New Roman" w:hint="default"/>
      </w:rPr>
    </w:lvl>
    <w:lvl w:ilvl="2" w:tplc="B6EC2944" w:tentative="1">
      <w:start w:val="1"/>
      <w:numFmt w:val="bullet"/>
      <w:lvlText w:val="•"/>
      <w:lvlJc w:val="left"/>
      <w:pPr>
        <w:tabs>
          <w:tab w:val="num" w:pos="2160"/>
        </w:tabs>
        <w:ind w:left="2160" w:hanging="360"/>
      </w:pPr>
      <w:rPr>
        <w:rFonts w:ascii="Times New Roman" w:hAnsi="Times New Roman" w:hint="default"/>
      </w:rPr>
    </w:lvl>
    <w:lvl w:ilvl="3" w:tplc="72E65FFE" w:tentative="1">
      <w:start w:val="1"/>
      <w:numFmt w:val="bullet"/>
      <w:lvlText w:val="•"/>
      <w:lvlJc w:val="left"/>
      <w:pPr>
        <w:tabs>
          <w:tab w:val="num" w:pos="2880"/>
        </w:tabs>
        <w:ind w:left="2880" w:hanging="360"/>
      </w:pPr>
      <w:rPr>
        <w:rFonts w:ascii="Times New Roman" w:hAnsi="Times New Roman" w:hint="default"/>
      </w:rPr>
    </w:lvl>
    <w:lvl w:ilvl="4" w:tplc="27BCC6E4" w:tentative="1">
      <w:start w:val="1"/>
      <w:numFmt w:val="bullet"/>
      <w:lvlText w:val="•"/>
      <w:lvlJc w:val="left"/>
      <w:pPr>
        <w:tabs>
          <w:tab w:val="num" w:pos="3600"/>
        </w:tabs>
        <w:ind w:left="3600" w:hanging="360"/>
      </w:pPr>
      <w:rPr>
        <w:rFonts w:ascii="Times New Roman" w:hAnsi="Times New Roman" w:hint="default"/>
      </w:rPr>
    </w:lvl>
    <w:lvl w:ilvl="5" w:tplc="CB701ACC" w:tentative="1">
      <w:start w:val="1"/>
      <w:numFmt w:val="bullet"/>
      <w:lvlText w:val="•"/>
      <w:lvlJc w:val="left"/>
      <w:pPr>
        <w:tabs>
          <w:tab w:val="num" w:pos="4320"/>
        </w:tabs>
        <w:ind w:left="4320" w:hanging="360"/>
      </w:pPr>
      <w:rPr>
        <w:rFonts w:ascii="Times New Roman" w:hAnsi="Times New Roman" w:hint="default"/>
      </w:rPr>
    </w:lvl>
    <w:lvl w:ilvl="6" w:tplc="83B89854" w:tentative="1">
      <w:start w:val="1"/>
      <w:numFmt w:val="bullet"/>
      <w:lvlText w:val="•"/>
      <w:lvlJc w:val="left"/>
      <w:pPr>
        <w:tabs>
          <w:tab w:val="num" w:pos="5040"/>
        </w:tabs>
        <w:ind w:left="5040" w:hanging="360"/>
      </w:pPr>
      <w:rPr>
        <w:rFonts w:ascii="Times New Roman" w:hAnsi="Times New Roman" w:hint="default"/>
      </w:rPr>
    </w:lvl>
    <w:lvl w:ilvl="7" w:tplc="4440DB58" w:tentative="1">
      <w:start w:val="1"/>
      <w:numFmt w:val="bullet"/>
      <w:lvlText w:val="•"/>
      <w:lvlJc w:val="left"/>
      <w:pPr>
        <w:tabs>
          <w:tab w:val="num" w:pos="5760"/>
        </w:tabs>
        <w:ind w:left="5760" w:hanging="360"/>
      </w:pPr>
      <w:rPr>
        <w:rFonts w:ascii="Times New Roman" w:hAnsi="Times New Roman" w:hint="default"/>
      </w:rPr>
    </w:lvl>
    <w:lvl w:ilvl="8" w:tplc="66BA4F1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4359E1"/>
    <w:multiLevelType w:val="hybridMultilevel"/>
    <w:tmpl w:val="C8A2848E"/>
    <w:lvl w:ilvl="0" w:tplc="9B187816">
      <w:start w:val="1"/>
      <w:numFmt w:val="bullet"/>
      <w:lvlText w:val="•"/>
      <w:lvlJc w:val="left"/>
      <w:pPr>
        <w:tabs>
          <w:tab w:val="num" w:pos="720"/>
        </w:tabs>
        <w:ind w:left="720" w:hanging="360"/>
      </w:pPr>
      <w:rPr>
        <w:rFonts w:ascii="Arial" w:hAnsi="Arial" w:hint="default"/>
      </w:rPr>
    </w:lvl>
    <w:lvl w:ilvl="1" w:tplc="61988F0C" w:tentative="1">
      <w:start w:val="1"/>
      <w:numFmt w:val="bullet"/>
      <w:lvlText w:val="•"/>
      <w:lvlJc w:val="left"/>
      <w:pPr>
        <w:tabs>
          <w:tab w:val="num" w:pos="1440"/>
        </w:tabs>
        <w:ind w:left="1440" w:hanging="360"/>
      </w:pPr>
      <w:rPr>
        <w:rFonts w:ascii="Arial" w:hAnsi="Arial" w:hint="default"/>
      </w:rPr>
    </w:lvl>
    <w:lvl w:ilvl="2" w:tplc="5718B654" w:tentative="1">
      <w:start w:val="1"/>
      <w:numFmt w:val="bullet"/>
      <w:lvlText w:val="•"/>
      <w:lvlJc w:val="left"/>
      <w:pPr>
        <w:tabs>
          <w:tab w:val="num" w:pos="2160"/>
        </w:tabs>
        <w:ind w:left="2160" w:hanging="360"/>
      </w:pPr>
      <w:rPr>
        <w:rFonts w:ascii="Arial" w:hAnsi="Arial" w:hint="default"/>
      </w:rPr>
    </w:lvl>
    <w:lvl w:ilvl="3" w:tplc="2468FDDA" w:tentative="1">
      <w:start w:val="1"/>
      <w:numFmt w:val="bullet"/>
      <w:lvlText w:val="•"/>
      <w:lvlJc w:val="left"/>
      <w:pPr>
        <w:tabs>
          <w:tab w:val="num" w:pos="2880"/>
        </w:tabs>
        <w:ind w:left="2880" w:hanging="360"/>
      </w:pPr>
      <w:rPr>
        <w:rFonts w:ascii="Arial" w:hAnsi="Arial" w:hint="default"/>
      </w:rPr>
    </w:lvl>
    <w:lvl w:ilvl="4" w:tplc="20B4E2BE" w:tentative="1">
      <w:start w:val="1"/>
      <w:numFmt w:val="bullet"/>
      <w:lvlText w:val="•"/>
      <w:lvlJc w:val="left"/>
      <w:pPr>
        <w:tabs>
          <w:tab w:val="num" w:pos="3600"/>
        </w:tabs>
        <w:ind w:left="3600" w:hanging="360"/>
      </w:pPr>
      <w:rPr>
        <w:rFonts w:ascii="Arial" w:hAnsi="Arial" w:hint="default"/>
      </w:rPr>
    </w:lvl>
    <w:lvl w:ilvl="5" w:tplc="52FE42EE" w:tentative="1">
      <w:start w:val="1"/>
      <w:numFmt w:val="bullet"/>
      <w:lvlText w:val="•"/>
      <w:lvlJc w:val="left"/>
      <w:pPr>
        <w:tabs>
          <w:tab w:val="num" w:pos="4320"/>
        </w:tabs>
        <w:ind w:left="4320" w:hanging="360"/>
      </w:pPr>
      <w:rPr>
        <w:rFonts w:ascii="Arial" w:hAnsi="Arial" w:hint="default"/>
      </w:rPr>
    </w:lvl>
    <w:lvl w:ilvl="6" w:tplc="FDFC4E12" w:tentative="1">
      <w:start w:val="1"/>
      <w:numFmt w:val="bullet"/>
      <w:lvlText w:val="•"/>
      <w:lvlJc w:val="left"/>
      <w:pPr>
        <w:tabs>
          <w:tab w:val="num" w:pos="5040"/>
        </w:tabs>
        <w:ind w:left="5040" w:hanging="360"/>
      </w:pPr>
      <w:rPr>
        <w:rFonts w:ascii="Arial" w:hAnsi="Arial" w:hint="default"/>
      </w:rPr>
    </w:lvl>
    <w:lvl w:ilvl="7" w:tplc="7128A4AE" w:tentative="1">
      <w:start w:val="1"/>
      <w:numFmt w:val="bullet"/>
      <w:lvlText w:val="•"/>
      <w:lvlJc w:val="left"/>
      <w:pPr>
        <w:tabs>
          <w:tab w:val="num" w:pos="5760"/>
        </w:tabs>
        <w:ind w:left="5760" w:hanging="360"/>
      </w:pPr>
      <w:rPr>
        <w:rFonts w:ascii="Arial" w:hAnsi="Arial" w:hint="default"/>
      </w:rPr>
    </w:lvl>
    <w:lvl w:ilvl="8" w:tplc="1E724C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7D625D"/>
    <w:multiLevelType w:val="hybridMultilevel"/>
    <w:tmpl w:val="C952C9A2"/>
    <w:lvl w:ilvl="0" w:tplc="F73E8D72">
      <w:start w:val="1"/>
      <w:numFmt w:val="bullet"/>
      <w:lvlText w:val=""/>
      <w:lvlJc w:val="left"/>
      <w:pPr>
        <w:tabs>
          <w:tab w:val="num" w:pos="720"/>
        </w:tabs>
        <w:ind w:left="720" w:hanging="360"/>
      </w:pPr>
      <w:rPr>
        <w:rFonts w:ascii="Wingdings 2" w:hAnsi="Wingdings 2" w:hint="default"/>
      </w:rPr>
    </w:lvl>
    <w:lvl w:ilvl="1" w:tplc="B6BA811A">
      <w:start w:val="1"/>
      <w:numFmt w:val="decimal"/>
      <w:lvlText w:val="%2."/>
      <w:lvlJc w:val="left"/>
      <w:pPr>
        <w:tabs>
          <w:tab w:val="num" w:pos="1440"/>
        </w:tabs>
        <w:ind w:left="1440" w:hanging="360"/>
      </w:pPr>
    </w:lvl>
    <w:lvl w:ilvl="2" w:tplc="3D868E5E" w:tentative="1">
      <w:start w:val="1"/>
      <w:numFmt w:val="bullet"/>
      <w:lvlText w:val=""/>
      <w:lvlJc w:val="left"/>
      <w:pPr>
        <w:tabs>
          <w:tab w:val="num" w:pos="2160"/>
        </w:tabs>
        <w:ind w:left="2160" w:hanging="360"/>
      </w:pPr>
      <w:rPr>
        <w:rFonts w:ascii="Wingdings 2" w:hAnsi="Wingdings 2" w:hint="default"/>
      </w:rPr>
    </w:lvl>
    <w:lvl w:ilvl="3" w:tplc="2B4A2808" w:tentative="1">
      <w:start w:val="1"/>
      <w:numFmt w:val="bullet"/>
      <w:lvlText w:val=""/>
      <w:lvlJc w:val="left"/>
      <w:pPr>
        <w:tabs>
          <w:tab w:val="num" w:pos="2880"/>
        </w:tabs>
        <w:ind w:left="2880" w:hanging="360"/>
      </w:pPr>
      <w:rPr>
        <w:rFonts w:ascii="Wingdings 2" w:hAnsi="Wingdings 2" w:hint="default"/>
      </w:rPr>
    </w:lvl>
    <w:lvl w:ilvl="4" w:tplc="1222249A" w:tentative="1">
      <w:start w:val="1"/>
      <w:numFmt w:val="bullet"/>
      <w:lvlText w:val=""/>
      <w:lvlJc w:val="left"/>
      <w:pPr>
        <w:tabs>
          <w:tab w:val="num" w:pos="3600"/>
        </w:tabs>
        <w:ind w:left="3600" w:hanging="360"/>
      </w:pPr>
      <w:rPr>
        <w:rFonts w:ascii="Wingdings 2" w:hAnsi="Wingdings 2" w:hint="default"/>
      </w:rPr>
    </w:lvl>
    <w:lvl w:ilvl="5" w:tplc="A55C6BD2" w:tentative="1">
      <w:start w:val="1"/>
      <w:numFmt w:val="bullet"/>
      <w:lvlText w:val=""/>
      <w:lvlJc w:val="left"/>
      <w:pPr>
        <w:tabs>
          <w:tab w:val="num" w:pos="4320"/>
        </w:tabs>
        <w:ind w:left="4320" w:hanging="360"/>
      </w:pPr>
      <w:rPr>
        <w:rFonts w:ascii="Wingdings 2" w:hAnsi="Wingdings 2" w:hint="default"/>
      </w:rPr>
    </w:lvl>
    <w:lvl w:ilvl="6" w:tplc="D6921CC2" w:tentative="1">
      <w:start w:val="1"/>
      <w:numFmt w:val="bullet"/>
      <w:lvlText w:val=""/>
      <w:lvlJc w:val="left"/>
      <w:pPr>
        <w:tabs>
          <w:tab w:val="num" w:pos="5040"/>
        </w:tabs>
        <w:ind w:left="5040" w:hanging="360"/>
      </w:pPr>
      <w:rPr>
        <w:rFonts w:ascii="Wingdings 2" w:hAnsi="Wingdings 2" w:hint="default"/>
      </w:rPr>
    </w:lvl>
    <w:lvl w:ilvl="7" w:tplc="8FB47CE6" w:tentative="1">
      <w:start w:val="1"/>
      <w:numFmt w:val="bullet"/>
      <w:lvlText w:val=""/>
      <w:lvlJc w:val="left"/>
      <w:pPr>
        <w:tabs>
          <w:tab w:val="num" w:pos="5760"/>
        </w:tabs>
        <w:ind w:left="5760" w:hanging="360"/>
      </w:pPr>
      <w:rPr>
        <w:rFonts w:ascii="Wingdings 2" w:hAnsi="Wingdings 2" w:hint="default"/>
      </w:rPr>
    </w:lvl>
    <w:lvl w:ilvl="8" w:tplc="26D8B42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00E1189"/>
    <w:multiLevelType w:val="hybridMultilevel"/>
    <w:tmpl w:val="C95EAF3A"/>
    <w:lvl w:ilvl="0" w:tplc="E068B724">
      <w:start w:val="1"/>
      <w:numFmt w:val="bullet"/>
      <w:lvlText w:val="•"/>
      <w:lvlJc w:val="left"/>
      <w:pPr>
        <w:tabs>
          <w:tab w:val="num" w:pos="720"/>
        </w:tabs>
        <w:ind w:left="720" w:hanging="360"/>
      </w:pPr>
      <w:rPr>
        <w:rFonts w:ascii="Arial" w:hAnsi="Arial" w:hint="default"/>
      </w:rPr>
    </w:lvl>
    <w:lvl w:ilvl="1" w:tplc="74927E20" w:tentative="1">
      <w:start w:val="1"/>
      <w:numFmt w:val="bullet"/>
      <w:lvlText w:val="•"/>
      <w:lvlJc w:val="left"/>
      <w:pPr>
        <w:tabs>
          <w:tab w:val="num" w:pos="1440"/>
        </w:tabs>
        <w:ind w:left="1440" w:hanging="360"/>
      </w:pPr>
      <w:rPr>
        <w:rFonts w:ascii="Arial" w:hAnsi="Arial" w:hint="default"/>
      </w:rPr>
    </w:lvl>
    <w:lvl w:ilvl="2" w:tplc="31A290A6" w:tentative="1">
      <w:start w:val="1"/>
      <w:numFmt w:val="bullet"/>
      <w:lvlText w:val="•"/>
      <w:lvlJc w:val="left"/>
      <w:pPr>
        <w:tabs>
          <w:tab w:val="num" w:pos="2160"/>
        </w:tabs>
        <w:ind w:left="2160" w:hanging="360"/>
      </w:pPr>
      <w:rPr>
        <w:rFonts w:ascii="Arial" w:hAnsi="Arial" w:hint="default"/>
      </w:rPr>
    </w:lvl>
    <w:lvl w:ilvl="3" w:tplc="ADBE02FC" w:tentative="1">
      <w:start w:val="1"/>
      <w:numFmt w:val="bullet"/>
      <w:lvlText w:val="•"/>
      <w:lvlJc w:val="left"/>
      <w:pPr>
        <w:tabs>
          <w:tab w:val="num" w:pos="2880"/>
        </w:tabs>
        <w:ind w:left="2880" w:hanging="360"/>
      </w:pPr>
      <w:rPr>
        <w:rFonts w:ascii="Arial" w:hAnsi="Arial" w:hint="default"/>
      </w:rPr>
    </w:lvl>
    <w:lvl w:ilvl="4" w:tplc="B664BDA6" w:tentative="1">
      <w:start w:val="1"/>
      <w:numFmt w:val="bullet"/>
      <w:lvlText w:val="•"/>
      <w:lvlJc w:val="left"/>
      <w:pPr>
        <w:tabs>
          <w:tab w:val="num" w:pos="3600"/>
        </w:tabs>
        <w:ind w:left="3600" w:hanging="360"/>
      </w:pPr>
      <w:rPr>
        <w:rFonts w:ascii="Arial" w:hAnsi="Arial" w:hint="default"/>
      </w:rPr>
    </w:lvl>
    <w:lvl w:ilvl="5" w:tplc="258E1A6E" w:tentative="1">
      <w:start w:val="1"/>
      <w:numFmt w:val="bullet"/>
      <w:lvlText w:val="•"/>
      <w:lvlJc w:val="left"/>
      <w:pPr>
        <w:tabs>
          <w:tab w:val="num" w:pos="4320"/>
        </w:tabs>
        <w:ind w:left="4320" w:hanging="360"/>
      </w:pPr>
      <w:rPr>
        <w:rFonts w:ascii="Arial" w:hAnsi="Arial" w:hint="default"/>
      </w:rPr>
    </w:lvl>
    <w:lvl w:ilvl="6" w:tplc="666CC1C0" w:tentative="1">
      <w:start w:val="1"/>
      <w:numFmt w:val="bullet"/>
      <w:lvlText w:val="•"/>
      <w:lvlJc w:val="left"/>
      <w:pPr>
        <w:tabs>
          <w:tab w:val="num" w:pos="5040"/>
        </w:tabs>
        <w:ind w:left="5040" w:hanging="360"/>
      </w:pPr>
      <w:rPr>
        <w:rFonts w:ascii="Arial" w:hAnsi="Arial" w:hint="default"/>
      </w:rPr>
    </w:lvl>
    <w:lvl w:ilvl="7" w:tplc="9518631E" w:tentative="1">
      <w:start w:val="1"/>
      <w:numFmt w:val="bullet"/>
      <w:lvlText w:val="•"/>
      <w:lvlJc w:val="left"/>
      <w:pPr>
        <w:tabs>
          <w:tab w:val="num" w:pos="5760"/>
        </w:tabs>
        <w:ind w:left="5760" w:hanging="360"/>
      </w:pPr>
      <w:rPr>
        <w:rFonts w:ascii="Arial" w:hAnsi="Arial" w:hint="default"/>
      </w:rPr>
    </w:lvl>
    <w:lvl w:ilvl="8" w:tplc="DD245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96FCC"/>
    <w:multiLevelType w:val="hybridMultilevel"/>
    <w:tmpl w:val="70B4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6AAE"/>
    <w:multiLevelType w:val="hybridMultilevel"/>
    <w:tmpl w:val="CDCEDD7E"/>
    <w:lvl w:ilvl="0" w:tplc="C87E00D2">
      <w:start w:val="1"/>
      <w:numFmt w:val="bullet"/>
      <w:lvlText w:val="•"/>
      <w:lvlJc w:val="left"/>
      <w:pPr>
        <w:tabs>
          <w:tab w:val="num" w:pos="720"/>
        </w:tabs>
        <w:ind w:left="720" w:hanging="360"/>
      </w:pPr>
      <w:rPr>
        <w:rFonts w:ascii="Arial" w:hAnsi="Arial" w:hint="default"/>
      </w:rPr>
    </w:lvl>
    <w:lvl w:ilvl="1" w:tplc="E9F024B2" w:tentative="1">
      <w:start w:val="1"/>
      <w:numFmt w:val="bullet"/>
      <w:lvlText w:val="•"/>
      <w:lvlJc w:val="left"/>
      <w:pPr>
        <w:tabs>
          <w:tab w:val="num" w:pos="1440"/>
        </w:tabs>
        <w:ind w:left="1440" w:hanging="360"/>
      </w:pPr>
      <w:rPr>
        <w:rFonts w:ascii="Arial" w:hAnsi="Arial" w:hint="default"/>
      </w:rPr>
    </w:lvl>
    <w:lvl w:ilvl="2" w:tplc="37CC1C08" w:tentative="1">
      <w:start w:val="1"/>
      <w:numFmt w:val="bullet"/>
      <w:lvlText w:val="•"/>
      <w:lvlJc w:val="left"/>
      <w:pPr>
        <w:tabs>
          <w:tab w:val="num" w:pos="2160"/>
        </w:tabs>
        <w:ind w:left="2160" w:hanging="360"/>
      </w:pPr>
      <w:rPr>
        <w:rFonts w:ascii="Arial" w:hAnsi="Arial" w:hint="default"/>
      </w:rPr>
    </w:lvl>
    <w:lvl w:ilvl="3" w:tplc="C9265DFE" w:tentative="1">
      <w:start w:val="1"/>
      <w:numFmt w:val="bullet"/>
      <w:lvlText w:val="•"/>
      <w:lvlJc w:val="left"/>
      <w:pPr>
        <w:tabs>
          <w:tab w:val="num" w:pos="2880"/>
        </w:tabs>
        <w:ind w:left="2880" w:hanging="360"/>
      </w:pPr>
      <w:rPr>
        <w:rFonts w:ascii="Arial" w:hAnsi="Arial" w:hint="default"/>
      </w:rPr>
    </w:lvl>
    <w:lvl w:ilvl="4" w:tplc="4AEA7EBE" w:tentative="1">
      <w:start w:val="1"/>
      <w:numFmt w:val="bullet"/>
      <w:lvlText w:val="•"/>
      <w:lvlJc w:val="left"/>
      <w:pPr>
        <w:tabs>
          <w:tab w:val="num" w:pos="3600"/>
        </w:tabs>
        <w:ind w:left="3600" w:hanging="360"/>
      </w:pPr>
      <w:rPr>
        <w:rFonts w:ascii="Arial" w:hAnsi="Arial" w:hint="default"/>
      </w:rPr>
    </w:lvl>
    <w:lvl w:ilvl="5" w:tplc="A5288742" w:tentative="1">
      <w:start w:val="1"/>
      <w:numFmt w:val="bullet"/>
      <w:lvlText w:val="•"/>
      <w:lvlJc w:val="left"/>
      <w:pPr>
        <w:tabs>
          <w:tab w:val="num" w:pos="4320"/>
        </w:tabs>
        <w:ind w:left="4320" w:hanging="360"/>
      </w:pPr>
      <w:rPr>
        <w:rFonts w:ascii="Arial" w:hAnsi="Arial" w:hint="default"/>
      </w:rPr>
    </w:lvl>
    <w:lvl w:ilvl="6" w:tplc="97F4F75C" w:tentative="1">
      <w:start w:val="1"/>
      <w:numFmt w:val="bullet"/>
      <w:lvlText w:val="•"/>
      <w:lvlJc w:val="left"/>
      <w:pPr>
        <w:tabs>
          <w:tab w:val="num" w:pos="5040"/>
        </w:tabs>
        <w:ind w:left="5040" w:hanging="360"/>
      </w:pPr>
      <w:rPr>
        <w:rFonts w:ascii="Arial" w:hAnsi="Arial" w:hint="default"/>
      </w:rPr>
    </w:lvl>
    <w:lvl w:ilvl="7" w:tplc="4C68B664" w:tentative="1">
      <w:start w:val="1"/>
      <w:numFmt w:val="bullet"/>
      <w:lvlText w:val="•"/>
      <w:lvlJc w:val="left"/>
      <w:pPr>
        <w:tabs>
          <w:tab w:val="num" w:pos="5760"/>
        </w:tabs>
        <w:ind w:left="5760" w:hanging="360"/>
      </w:pPr>
      <w:rPr>
        <w:rFonts w:ascii="Arial" w:hAnsi="Arial" w:hint="default"/>
      </w:rPr>
    </w:lvl>
    <w:lvl w:ilvl="8" w:tplc="B6F446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3D56E5"/>
    <w:multiLevelType w:val="hybridMultilevel"/>
    <w:tmpl w:val="CACC67C2"/>
    <w:lvl w:ilvl="0" w:tplc="00B2FE86">
      <w:start w:val="1"/>
      <w:numFmt w:val="bullet"/>
      <w:lvlText w:val="•"/>
      <w:lvlJc w:val="left"/>
      <w:pPr>
        <w:tabs>
          <w:tab w:val="num" w:pos="720"/>
        </w:tabs>
        <w:ind w:left="720" w:hanging="360"/>
      </w:pPr>
      <w:rPr>
        <w:rFonts w:ascii="Times New Roman" w:hAnsi="Times New Roman" w:hint="default"/>
      </w:rPr>
    </w:lvl>
    <w:lvl w:ilvl="1" w:tplc="12524C0C" w:tentative="1">
      <w:start w:val="1"/>
      <w:numFmt w:val="bullet"/>
      <w:lvlText w:val="•"/>
      <w:lvlJc w:val="left"/>
      <w:pPr>
        <w:tabs>
          <w:tab w:val="num" w:pos="1440"/>
        </w:tabs>
        <w:ind w:left="1440" w:hanging="360"/>
      </w:pPr>
      <w:rPr>
        <w:rFonts w:ascii="Times New Roman" w:hAnsi="Times New Roman" w:hint="default"/>
      </w:rPr>
    </w:lvl>
    <w:lvl w:ilvl="2" w:tplc="FABA38E8" w:tentative="1">
      <w:start w:val="1"/>
      <w:numFmt w:val="bullet"/>
      <w:lvlText w:val="•"/>
      <w:lvlJc w:val="left"/>
      <w:pPr>
        <w:tabs>
          <w:tab w:val="num" w:pos="2160"/>
        </w:tabs>
        <w:ind w:left="2160" w:hanging="360"/>
      </w:pPr>
      <w:rPr>
        <w:rFonts w:ascii="Times New Roman" w:hAnsi="Times New Roman" w:hint="default"/>
      </w:rPr>
    </w:lvl>
    <w:lvl w:ilvl="3" w:tplc="84B0B6B2" w:tentative="1">
      <w:start w:val="1"/>
      <w:numFmt w:val="bullet"/>
      <w:lvlText w:val="•"/>
      <w:lvlJc w:val="left"/>
      <w:pPr>
        <w:tabs>
          <w:tab w:val="num" w:pos="2880"/>
        </w:tabs>
        <w:ind w:left="2880" w:hanging="360"/>
      </w:pPr>
      <w:rPr>
        <w:rFonts w:ascii="Times New Roman" w:hAnsi="Times New Roman" w:hint="default"/>
      </w:rPr>
    </w:lvl>
    <w:lvl w:ilvl="4" w:tplc="6E0AD15A" w:tentative="1">
      <w:start w:val="1"/>
      <w:numFmt w:val="bullet"/>
      <w:lvlText w:val="•"/>
      <w:lvlJc w:val="left"/>
      <w:pPr>
        <w:tabs>
          <w:tab w:val="num" w:pos="3600"/>
        </w:tabs>
        <w:ind w:left="3600" w:hanging="360"/>
      </w:pPr>
      <w:rPr>
        <w:rFonts w:ascii="Times New Roman" w:hAnsi="Times New Roman" w:hint="default"/>
      </w:rPr>
    </w:lvl>
    <w:lvl w:ilvl="5" w:tplc="146A6BB8" w:tentative="1">
      <w:start w:val="1"/>
      <w:numFmt w:val="bullet"/>
      <w:lvlText w:val="•"/>
      <w:lvlJc w:val="left"/>
      <w:pPr>
        <w:tabs>
          <w:tab w:val="num" w:pos="4320"/>
        </w:tabs>
        <w:ind w:left="4320" w:hanging="360"/>
      </w:pPr>
      <w:rPr>
        <w:rFonts w:ascii="Times New Roman" w:hAnsi="Times New Roman" w:hint="default"/>
      </w:rPr>
    </w:lvl>
    <w:lvl w:ilvl="6" w:tplc="0ECE6C12" w:tentative="1">
      <w:start w:val="1"/>
      <w:numFmt w:val="bullet"/>
      <w:lvlText w:val="•"/>
      <w:lvlJc w:val="left"/>
      <w:pPr>
        <w:tabs>
          <w:tab w:val="num" w:pos="5040"/>
        </w:tabs>
        <w:ind w:left="5040" w:hanging="360"/>
      </w:pPr>
      <w:rPr>
        <w:rFonts w:ascii="Times New Roman" w:hAnsi="Times New Roman" w:hint="default"/>
      </w:rPr>
    </w:lvl>
    <w:lvl w:ilvl="7" w:tplc="46A6B26C" w:tentative="1">
      <w:start w:val="1"/>
      <w:numFmt w:val="bullet"/>
      <w:lvlText w:val="•"/>
      <w:lvlJc w:val="left"/>
      <w:pPr>
        <w:tabs>
          <w:tab w:val="num" w:pos="5760"/>
        </w:tabs>
        <w:ind w:left="5760" w:hanging="360"/>
      </w:pPr>
      <w:rPr>
        <w:rFonts w:ascii="Times New Roman" w:hAnsi="Times New Roman" w:hint="default"/>
      </w:rPr>
    </w:lvl>
    <w:lvl w:ilvl="8" w:tplc="4E3E33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823993"/>
    <w:multiLevelType w:val="hybridMultilevel"/>
    <w:tmpl w:val="DFC87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82D56"/>
    <w:multiLevelType w:val="hybridMultilevel"/>
    <w:tmpl w:val="0196576A"/>
    <w:lvl w:ilvl="0" w:tplc="0838D170">
      <w:start w:val="1"/>
      <w:numFmt w:val="bullet"/>
      <w:lvlText w:val="•"/>
      <w:lvlJc w:val="left"/>
      <w:pPr>
        <w:tabs>
          <w:tab w:val="num" w:pos="720"/>
        </w:tabs>
        <w:ind w:left="720" w:hanging="360"/>
      </w:pPr>
      <w:rPr>
        <w:rFonts w:ascii="Arial" w:hAnsi="Arial" w:hint="default"/>
      </w:rPr>
    </w:lvl>
    <w:lvl w:ilvl="1" w:tplc="49E0ADEA" w:tentative="1">
      <w:start w:val="1"/>
      <w:numFmt w:val="bullet"/>
      <w:lvlText w:val="•"/>
      <w:lvlJc w:val="left"/>
      <w:pPr>
        <w:tabs>
          <w:tab w:val="num" w:pos="1440"/>
        </w:tabs>
        <w:ind w:left="1440" w:hanging="360"/>
      </w:pPr>
      <w:rPr>
        <w:rFonts w:ascii="Arial" w:hAnsi="Arial" w:hint="default"/>
      </w:rPr>
    </w:lvl>
    <w:lvl w:ilvl="2" w:tplc="68BC5006" w:tentative="1">
      <w:start w:val="1"/>
      <w:numFmt w:val="bullet"/>
      <w:lvlText w:val="•"/>
      <w:lvlJc w:val="left"/>
      <w:pPr>
        <w:tabs>
          <w:tab w:val="num" w:pos="2160"/>
        </w:tabs>
        <w:ind w:left="2160" w:hanging="360"/>
      </w:pPr>
      <w:rPr>
        <w:rFonts w:ascii="Arial" w:hAnsi="Arial" w:hint="default"/>
      </w:rPr>
    </w:lvl>
    <w:lvl w:ilvl="3" w:tplc="8592BB6E" w:tentative="1">
      <w:start w:val="1"/>
      <w:numFmt w:val="bullet"/>
      <w:lvlText w:val="•"/>
      <w:lvlJc w:val="left"/>
      <w:pPr>
        <w:tabs>
          <w:tab w:val="num" w:pos="2880"/>
        </w:tabs>
        <w:ind w:left="2880" w:hanging="360"/>
      </w:pPr>
      <w:rPr>
        <w:rFonts w:ascii="Arial" w:hAnsi="Arial" w:hint="default"/>
      </w:rPr>
    </w:lvl>
    <w:lvl w:ilvl="4" w:tplc="07C42752" w:tentative="1">
      <w:start w:val="1"/>
      <w:numFmt w:val="bullet"/>
      <w:lvlText w:val="•"/>
      <w:lvlJc w:val="left"/>
      <w:pPr>
        <w:tabs>
          <w:tab w:val="num" w:pos="3600"/>
        </w:tabs>
        <w:ind w:left="3600" w:hanging="360"/>
      </w:pPr>
      <w:rPr>
        <w:rFonts w:ascii="Arial" w:hAnsi="Arial" w:hint="default"/>
      </w:rPr>
    </w:lvl>
    <w:lvl w:ilvl="5" w:tplc="BFA4A5AC" w:tentative="1">
      <w:start w:val="1"/>
      <w:numFmt w:val="bullet"/>
      <w:lvlText w:val="•"/>
      <w:lvlJc w:val="left"/>
      <w:pPr>
        <w:tabs>
          <w:tab w:val="num" w:pos="4320"/>
        </w:tabs>
        <w:ind w:left="4320" w:hanging="360"/>
      </w:pPr>
      <w:rPr>
        <w:rFonts w:ascii="Arial" w:hAnsi="Arial" w:hint="default"/>
      </w:rPr>
    </w:lvl>
    <w:lvl w:ilvl="6" w:tplc="459C0910" w:tentative="1">
      <w:start w:val="1"/>
      <w:numFmt w:val="bullet"/>
      <w:lvlText w:val="•"/>
      <w:lvlJc w:val="left"/>
      <w:pPr>
        <w:tabs>
          <w:tab w:val="num" w:pos="5040"/>
        </w:tabs>
        <w:ind w:left="5040" w:hanging="360"/>
      </w:pPr>
      <w:rPr>
        <w:rFonts w:ascii="Arial" w:hAnsi="Arial" w:hint="default"/>
      </w:rPr>
    </w:lvl>
    <w:lvl w:ilvl="7" w:tplc="24CE8076" w:tentative="1">
      <w:start w:val="1"/>
      <w:numFmt w:val="bullet"/>
      <w:lvlText w:val="•"/>
      <w:lvlJc w:val="left"/>
      <w:pPr>
        <w:tabs>
          <w:tab w:val="num" w:pos="5760"/>
        </w:tabs>
        <w:ind w:left="5760" w:hanging="360"/>
      </w:pPr>
      <w:rPr>
        <w:rFonts w:ascii="Arial" w:hAnsi="Arial" w:hint="default"/>
      </w:rPr>
    </w:lvl>
    <w:lvl w:ilvl="8" w:tplc="9E1864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B4175B"/>
    <w:multiLevelType w:val="hybridMultilevel"/>
    <w:tmpl w:val="6C6282BC"/>
    <w:lvl w:ilvl="0" w:tplc="E10C25A0">
      <w:start w:val="1"/>
      <w:numFmt w:val="bullet"/>
      <w:lvlText w:val="•"/>
      <w:lvlJc w:val="left"/>
      <w:pPr>
        <w:tabs>
          <w:tab w:val="num" w:pos="720"/>
        </w:tabs>
        <w:ind w:left="720" w:hanging="360"/>
      </w:pPr>
      <w:rPr>
        <w:rFonts w:ascii="Arial" w:hAnsi="Arial" w:hint="default"/>
      </w:rPr>
    </w:lvl>
    <w:lvl w:ilvl="1" w:tplc="B3ECF8EC">
      <w:start w:val="1"/>
      <w:numFmt w:val="bullet"/>
      <w:lvlText w:val="•"/>
      <w:lvlJc w:val="left"/>
      <w:pPr>
        <w:tabs>
          <w:tab w:val="num" w:pos="1440"/>
        </w:tabs>
        <w:ind w:left="1440" w:hanging="360"/>
      </w:pPr>
      <w:rPr>
        <w:rFonts w:ascii="Arial" w:hAnsi="Arial" w:hint="default"/>
      </w:rPr>
    </w:lvl>
    <w:lvl w:ilvl="2" w:tplc="07165B9C" w:tentative="1">
      <w:start w:val="1"/>
      <w:numFmt w:val="bullet"/>
      <w:lvlText w:val="•"/>
      <w:lvlJc w:val="left"/>
      <w:pPr>
        <w:tabs>
          <w:tab w:val="num" w:pos="2160"/>
        </w:tabs>
        <w:ind w:left="2160" w:hanging="360"/>
      </w:pPr>
      <w:rPr>
        <w:rFonts w:ascii="Arial" w:hAnsi="Arial" w:hint="default"/>
      </w:rPr>
    </w:lvl>
    <w:lvl w:ilvl="3" w:tplc="F04C5E08" w:tentative="1">
      <w:start w:val="1"/>
      <w:numFmt w:val="bullet"/>
      <w:lvlText w:val="•"/>
      <w:lvlJc w:val="left"/>
      <w:pPr>
        <w:tabs>
          <w:tab w:val="num" w:pos="2880"/>
        </w:tabs>
        <w:ind w:left="2880" w:hanging="360"/>
      </w:pPr>
      <w:rPr>
        <w:rFonts w:ascii="Arial" w:hAnsi="Arial" w:hint="default"/>
      </w:rPr>
    </w:lvl>
    <w:lvl w:ilvl="4" w:tplc="D2AA4BF2" w:tentative="1">
      <w:start w:val="1"/>
      <w:numFmt w:val="bullet"/>
      <w:lvlText w:val="•"/>
      <w:lvlJc w:val="left"/>
      <w:pPr>
        <w:tabs>
          <w:tab w:val="num" w:pos="3600"/>
        </w:tabs>
        <w:ind w:left="3600" w:hanging="360"/>
      </w:pPr>
      <w:rPr>
        <w:rFonts w:ascii="Arial" w:hAnsi="Arial" w:hint="default"/>
      </w:rPr>
    </w:lvl>
    <w:lvl w:ilvl="5" w:tplc="10FE4E10" w:tentative="1">
      <w:start w:val="1"/>
      <w:numFmt w:val="bullet"/>
      <w:lvlText w:val="•"/>
      <w:lvlJc w:val="left"/>
      <w:pPr>
        <w:tabs>
          <w:tab w:val="num" w:pos="4320"/>
        </w:tabs>
        <w:ind w:left="4320" w:hanging="360"/>
      </w:pPr>
      <w:rPr>
        <w:rFonts w:ascii="Arial" w:hAnsi="Arial" w:hint="default"/>
      </w:rPr>
    </w:lvl>
    <w:lvl w:ilvl="6" w:tplc="4C327B66" w:tentative="1">
      <w:start w:val="1"/>
      <w:numFmt w:val="bullet"/>
      <w:lvlText w:val="•"/>
      <w:lvlJc w:val="left"/>
      <w:pPr>
        <w:tabs>
          <w:tab w:val="num" w:pos="5040"/>
        </w:tabs>
        <w:ind w:left="5040" w:hanging="360"/>
      </w:pPr>
      <w:rPr>
        <w:rFonts w:ascii="Arial" w:hAnsi="Arial" w:hint="default"/>
      </w:rPr>
    </w:lvl>
    <w:lvl w:ilvl="7" w:tplc="7DFCC062" w:tentative="1">
      <w:start w:val="1"/>
      <w:numFmt w:val="bullet"/>
      <w:lvlText w:val="•"/>
      <w:lvlJc w:val="left"/>
      <w:pPr>
        <w:tabs>
          <w:tab w:val="num" w:pos="5760"/>
        </w:tabs>
        <w:ind w:left="5760" w:hanging="360"/>
      </w:pPr>
      <w:rPr>
        <w:rFonts w:ascii="Arial" w:hAnsi="Arial" w:hint="default"/>
      </w:rPr>
    </w:lvl>
    <w:lvl w:ilvl="8" w:tplc="F506A0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DA616B"/>
    <w:multiLevelType w:val="hybridMultilevel"/>
    <w:tmpl w:val="3568393C"/>
    <w:lvl w:ilvl="0" w:tplc="3AC87DC6">
      <w:start w:val="1"/>
      <w:numFmt w:val="bullet"/>
      <w:lvlText w:val="•"/>
      <w:lvlJc w:val="left"/>
      <w:pPr>
        <w:tabs>
          <w:tab w:val="num" w:pos="720"/>
        </w:tabs>
        <w:ind w:left="720" w:hanging="360"/>
      </w:pPr>
      <w:rPr>
        <w:rFonts w:ascii="Arial" w:hAnsi="Arial" w:hint="default"/>
      </w:rPr>
    </w:lvl>
    <w:lvl w:ilvl="1" w:tplc="A7BAFA86">
      <w:start w:val="1"/>
      <w:numFmt w:val="bullet"/>
      <w:lvlText w:val="•"/>
      <w:lvlJc w:val="left"/>
      <w:pPr>
        <w:tabs>
          <w:tab w:val="num" w:pos="1440"/>
        </w:tabs>
        <w:ind w:left="1440" w:hanging="360"/>
      </w:pPr>
      <w:rPr>
        <w:rFonts w:ascii="Arial" w:hAnsi="Arial" w:hint="default"/>
      </w:rPr>
    </w:lvl>
    <w:lvl w:ilvl="2" w:tplc="7CD22A2A" w:tentative="1">
      <w:start w:val="1"/>
      <w:numFmt w:val="bullet"/>
      <w:lvlText w:val="•"/>
      <w:lvlJc w:val="left"/>
      <w:pPr>
        <w:tabs>
          <w:tab w:val="num" w:pos="2160"/>
        </w:tabs>
        <w:ind w:left="2160" w:hanging="360"/>
      </w:pPr>
      <w:rPr>
        <w:rFonts w:ascii="Arial" w:hAnsi="Arial" w:hint="default"/>
      </w:rPr>
    </w:lvl>
    <w:lvl w:ilvl="3" w:tplc="14F42E36" w:tentative="1">
      <w:start w:val="1"/>
      <w:numFmt w:val="bullet"/>
      <w:lvlText w:val="•"/>
      <w:lvlJc w:val="left"/>
      <w:pPr>
        <w:tabs>
          <w:tab w:val="num" w:pos="2880"/>
        </w:tabs>
        <w:ind w:left="2880" w:hanging="360"/>
      </w:pPr>
      <w:rPr>
        <w:rFonts w:ascii="Arial" w:hAnsi="Arial" w:hint="default"/>
      </w:rPr>
    </w:lvl>
    <w:lvl w:ilvl="4" w:tplc="3530E0A2" w:tentative="1">
      <w:start w:val="1"/>
      <w:numFmt w:val="bullet"/>
      <w:lvlText w:val="•"/>
      <w:lvlJc w:val="left"/>
      <w:pPr>
        <w:tabs>
          <w:tab w:val="num" w:pos="3600"/>
        </w:tabs>
        <w:ind w:left="3600" w:hanging="360"/>
      </w:pPr>
      <w:rPr>
        <w:rFonts w:ascii="Arial" w:hAnsi="Arial" w:hint="default"/>
      </w:rPr>
    </w:lvl>
    <w:lvl w:ilvl="5" w:tplc="3AD201F8" w:tentative="1">
      <w:start w:val="1"/>
      <w:numFmt w:val="bullet"/>
      <w:lvlText w:val="•"/>
      <w:lvlJc w:val="left"/>
      <w:pPr>
        <w:tabs>
          <w:tab w:val="num" w:pos="4320"/>
        </w:tabs>
        <w:ind w:left="4320" w:hanging="360"/>
      </w:pPr>
      <w:rPr>
        <w:rFonts w:ascii="Arial" w:hAnsi="Arial" w:hint="default"/>
      </w:rPr>
    </w:lvl>
    <w:lvl w:ilvl="6" w:tplc="0480FF44" w:tentative="1">
      <w:start w:val="1"/>
      <w:numFmt w:val="bullet"/>
      <w:lvlText w:val="•"/>
      <w:lvlJc w:val="left"/>
      <w:pPr>
        <w:tabs>
          <w:tab w:val="num" w:pos="5040"/>
        </w:tabs>
        <w:ind w:left="5040" w:hanging="360"/>
      </w:pPr>
      <w:rPr>
        <w:rFonts w:ascii="Arial" w:hAnsi="Arial" w:hint="default"/>
      </w:rPr>
    </w:lvl>
    <w:lvl w:ilvl="7" w:tplc="8CE48A42" w:tentative="1">
      <w:start w:val="1"/>
      <w:numFmt w:val="bullet"/>
      <w:lvlText w:val="•"/>
      <w:lvlJc w:val="left"/>
      <w:pPr>
        <w:tabs>
          <w:tab w:val="num" w:pos="5760"/>
        </w:tabs>
        <w:ind w:left="5760" w:hanging="360"/>
      </w:pPr>
      <w:rPr>
        <w:rFonts w:ascii="Arial" w:hAnsi="Arial" w:hint="default"/>
      </w:rPr>
    </w:lvl>
    <w:lvl w:ilvl="8" w:tplc="AED6C1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255626"/>
    <w:multiLevelType w:val="hybridMultilevel"/>
    <w:tmpl w:val="77AEBEFE"/>
    <w:lvl w:ilvl="0" w:tplc="94389B7E">
      <w:start w:val="1"/>
      <w:numFmt w:val="bullet"/>
      <w:lvlText w:val="•"/>
      <w:lvlJc w:val="left"/>
      <w:pPr>
        <w:tabs>
          <w:tab w:val="num" w:pos="720"/>
        </w:tabs>
        <w:ind w:left="720" w:hanging="360"/>
      </w:pPr>
      <w:rPr>
        <w:rFonts w:ascii="Arial" w:hAnsi="Arial" w:hint="default"/>
      </w:rPr>
    </w:lvl>
    <w:lvl w:ilvl="1" w:tplc="CF543FBA" w:tentative="1">
      <w:start w:val="1"/>
      <w:numFmt w:val="bullet"/>
      <w:lvlText w:val="•"/>
      <w:lvlJc w:val="left"/>
      <w:pPr>
        <w:tabs>
          <w:tab w:val="num" w:pos="1440"/>
        </w:tabs>
        <w:ind w:left="1440" w:hanging="360"/>
      </w:pPr>
      <w:rPr>
        <w:rFonts w:ascii="Arial" w:hAnsi="Arial" w:hint="default"/>
      </w:rPr>
    </w:lvl>
    <w:lvl w:ilvl="2" w:tplc="314E059E" w:tentative="1">
      <w:start w:val="1"/>
      <w:numFmt w:val="bullet"/>
      <w:lvlText w:val="•"/>
      <w:lvlJc w:val="left"/>
      <w:pPr>
        <w:tabs>
          <w:tab w:val="num" w:pos="2160"/>
        </w:tabs>
        <w:ind w:left="2160" w:hanging="360"/>
      </w:pPr>
      <w:rPr>
        <w:rFonts w:ascii="Arial" w:hAnsi="Arial" w:hint="default"/>
      </w:rPr>
    </w:lvl>
    <w:lvl w:ilvl="3" w:tplc="F9780BB2" w:tentative="1">
      <w:start w:val="1"/>
      <w:numFmt w:val="bullet"/>
      <w:lvlText w:val="•"/>
      <w:lvlJc w:val="left"/>
      <w:pPr>
        <w:tabs>
          <w:tab w:val="num" w:pos="2880"/>
        </w:tabs>
        <w:ind w:left="2880" w:hanging="360"/>
      </w:pPr>
      <w:rPr>
        <w:rFonts w:ascii="Arial" w:hAnsi="Arial" w:hint="default"/>
      </w:rPr>
    </w:lvl>
    <w:lvl w:ilvl="4" w:tplc="2536D346" w:tentative="1">
      <w:start w:val="1"/>
      <w:numFmt w:val="bullet"/>
      <w:lvlText w:val="•"/>
      <w:lvlJc w:val="left"/>
      <w:pPr>
        <w:tabs>
          <w:tab w:val="num" w:pos="3600"/>
        </w:tabs>
        <w:ind w:left="3600" w:hanging="360"/>
      </w:pPr>
      <w:rPr>
        <w:rFonts w:ascii="Arial" w:hAnsi="Arial" w:hint="default"/>
      </w:rPr>
    </w:lvl>
    <w:lvl w:ilvl="5" w:tplc="D7CAFC3C" w:tentative="1">
      <w:start w:val="1"/>
      <w:numFmt w:val="bullet"/>
      <w:lvlText w:val="•"/>
      <w:lvlJc w:val="left"/>
      <w:pPr>
        <w:tabs>
          <w:tab w:val="num" w:pos="4320"/>
        </w:tabs>
        <w:ind w:left="4320" w:hanging="360"/>
      </w:pPr>
      <w:rPr>
        <w:rFonts w:ascii="Arial" w:hAnsi="Arial" w:hint="default"/>
      </w:rPr>
    </w:lvl>
    <w:lvl w:ilvl="6" w:tplc="1B44617E" w:tentative="1">
      <w:start w:val="1"/>
      <w:numFmt w:val="bullet"/>
      <w:lvlText w:val="•"/>
      <w:lvlJc w:val="left"/>
      <w:pPr>
        <w:tabs>
          <w:tab w:val="num" w:pos="5040"/>
        </w:tabs>
        <w:ind w:left="5040" w:hanging="360"/>
      </w:pPr>
      <w:rPr>
        <w:rFonts w:ascii="Arial" w:hAnsi="Arial" w:hint="default"/>
      </w:rPr>
    </w:lvl>
    <w:lvl w:ilvl="7" w:tplc="8410CC2C" w:tentative="1">
      <w:start w:val="1"/>
      <w:numFmt w:val="bullet"/>
      <w:lvlText w:val="•"/>
      <w:lvlJc w:val="left"/>
      <w:pPr>
        <w:tabs>
          <w:tab w:val="num" w:pos="5760"/>
        </w:tabs>
        <w:ind w:left="5760" w:hanging="360"/>
      </w:pPr>
      <w:rPr>
        <w:rFonts w:ascii="Arial" w:hAnsi="Arial" w:hint="default"/>
      </w:rPr>
    </w:lvl>
    <w:lvl w:ilvl="8" w:tplc="2CE0D7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2D7739"/>
    <w:multiLevelType w:val="hybridMultilevel"/>
    <w:tmpl w:val="1D5817A0"/>
    <w:lvl w:ilvl="0" w:tplc="CC92A64C">
      <w:start w:val="1"/>
      <w:numFmt w:val="bullet"/>
      <w:lvlText w:val="•"/>
      <w:lvlJc w:val="left"/>
      <w:pPr>
        <w:tabs>
          <w:tab w:val="num" w:pos="720"/>
        </w:tabs>
        <w:ind w:left="720" w:hanging="360"/>
      </w:pPr>
      <w:rPr>
        <w:rFonts w:ascii="Times New Roman" w:hAnsi="Times New Roman" w:hint="default"/>
      </w:rPr>
    </w:lvl>
    <w:lvl w:ilvl="1" w:tplc="54D60462" w:tentative="1">
      <w:start w:val="1"/>
      <w:numFmt w:val="bullet"/>
      <w:lvlText w:val="•"/>
      <w:lvlJc w:val="left"/>
      <w:pPr>
        <w:tabs>
          <w:tab w:val="num" w:pos="1440"/>
        </w:tabs>
        <w:ind w:left="1440" w:hanging="360"/>
      </w:pPr>
      <w:rPr>
        <w:rFonts w:ascii="Times New Roman" w:hAnsi="Times New Roman" w:hint="default"/>
      </w:rPr>
    </w:lvl>
    <w:lvl w:ilvl="2" w:tplc="A7701048" w:tentative="1">
      <w:start w:val="1"/>
      <w:numFmt w:val="bullet"/>
      <w:lvlText w:val="•"/>
      <w:lvlJc w:val="left"/>
      <w:pPr>
        <w:tabs>
          <w:tab w:val="num" w:pos="2160"/>
        </w:tabs>
        <w:ind w:left="2160" w:hanging="360"/>
      </w:pPr>
      <w:rPr>
        <w:rFonts w:ascii="Times New Roman" w:hAnsi="Times New Roman" w:hint="default"/>
      </w:rPr>
    </w:lvl>
    <w:lvl w:ilvl="3" w:tplc="0C02F400" w:tentative="1">
      <w:start w:val="1"/>
      <w:numFmt w:val="bullet"/>
      <w:lvlText w:val="•"/>
      <w:lvlJc w:val="left"/>
      <w:pPr>
        <w:tabs>
          <w:tab w:val="num" w:pos="2880"/>
        </w:tabs>
        <w:ind w:left="2880" w:hanging="360"/>
      </w:pPr>
      <w:rPr>
        <w:rFonts w:ascii="Times New Roman" w:hAnsi="Times New Roman" w:hint="default"/>
      </w:rPr>
    </w:lvl>
    <w:lvl w:ilvl="4" w:tplc="3806CEA0" w:tentative="1">
      <w:start w:val="1"/>
      <w:numFmt w:val="bullet"/>
      <w:lvlText w:val="•"/>
      <w:lvlJc w:val="left"/>
      <w:pPr>
        <w:tabs>
          <w:tab w:val="num" w:pos="3600"/>
        </w:tabs>
        <w:ind w:left="3600" w:hanging="360"/>
      </w:pPr>
      <w:rPr>
        <w:rFonts w:ascii="Times New Roman" w:hAnsi="Times New Roman" w:hint="default"/>
      </w:rPr>
    </w:lvl>
    <w:lvl w:ilvl="5" w:tplc="4C6E6ABC" w:tentative="1">
      <w:start w:val="1"/>
      <w:numFmt w:val="bullet"/>
      <w:lvlText w:val="•"/>
      <w:lvlJc w:val="left"/>
      <w:pPr>
        <w:tabs>
          <w:tab w:val="num" w:pos="4320"/>
        </w:tabs>
        <w:ind w:left="4320" w:hanging="360"/>
      </w:pPr>
      <w:rPr>
        <w:rFonts w:ascii="Times New Roman" w:hAnsi="Times New Roman" w:hint="default"/>
      </w:rPr>
    </w:lvl>
    <w:lvl w:ilvl="6" w:tplc="0E8201D8" w:tentative="1">
      <w:start w:val="1"/>
      <w:numFmt w:val="bullet"/>
      <w:lvlText w:val="•"/>
      <w:lvlJc w:val="left"/>
      <w:pPr>
        <w:tabs>
          <w:tab w:val="num" w:pos="5040"/>
        </w:tabs>
        <w:ind w:left="5040" w:hanging="360"/>
      </w:pPr>
      <w:rPr>
        <w:rFonts w:ascii="Times New Roman" w:hAnsi="Times New Roman" w:hint="default"/>
      </w:rPr>
    </w:lvl>
    <w:lvl w:ilvl="7" w:tplc="091A90C4" w:tentative="1">
      <w:start w:val="1"/>
      <w:numFmt w:val="bullet"/>
      <w:lvlText w:val="•"/>
      <w:lvlJc w:val="left"/>
      <w:pPr>
        <w:tabs>
          <w:tab w:val="num" w:pos="5760"/>
        </w:tabs>
        <w:ind w:left="5760" w:hanging="360"/>
      </w:pPr>
      <w:rPr>
        <w:rFonts w:ascii="Times New Roman" w:hAnsi="Times New Roman" w:hint="default"/>
      </w:rPr>
    </w:lvl>
    <w:lvl w:ilvl="8" w:tplc="1B68C8B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905C34"/>
    <w:multiLevelType w:val="hybridMultilevel"/>
    <w:tmpl w:val="0C66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53C7C"/>
    <w:multiLevelType w:val="hybridMultilevel"/>
    <w:tmpl w:val="211C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453DF"/>
    <w:multiLevelType w:val="hybridMultilevel"/>
    <w:tmpl w:val="9806A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51095"/>
    <w:multiLevelType w:val="hybridMultilevel"/>
    <w:tmpl w:val="B44E9BC0"/>
    <w:lvl w:ilvl="0" w:tplc="AD80A5E2">
      <w:start w:val="1"/>
      <w:numFmt w:val="bullet"/>
      <w:lvlText w:val="•"/>
      <w:lvlJc w:val="left"/>
      <w:pPr>
        <w:tabs>
          <w:tab w:val="num" w:pos="720"/>
        </w:tabs>
        <w:ind w:left="720" w:hanging="360"/>
      </w:pPr>
      <w:rPr>
        <w:rFonts w:ascii="Arial" w:hAnsi="Arial" w:hint="default"/>
      </w:rPr>
    </w:lvl>
    <w:lvl w:ilvl="1" w:tplc="6E9E023C" w:tentative="1">
      <w:start w:val="1"/>
      <w:numFmt w:val="bullet"/>
      <w:lvlText w:val="•"/>
      <w:lvlJc w:val="left"/>
      <w:pPr>
        <w:tabs>
          <w:tab w:val="num" w:pos="1440"/>
        </w:tabs>
        <w:ind w:left="1440" w:hanging="360"/>
      </w:pPr>
      <w:rPr>
        <w:rFonts w:ascii="Arial" w:hAnsi="Arial" w:hint="default"/>
      </w:rPr>
    </w:lvl>
    <w:lvl w:ilvl="2" w:tplc="2E7809E4" w:tentative="1">
      <w:start w:val="1"/>
      <w:numFmt w:val="bullet"/>
      <w:lvlText w:val="•"/>
      <w:lvlJc w:val="left"/>
      <w:pPr>
        <w:tabs>
          <w:tab w:val="num" w:pos="2160"/>
        </w:tabs>
        <w:ind w:left="2160" w:hanging="360"/>
      </w:pPr>
      <w:rPr>
        <w:rFonts w:ascii="Arial" w:hAnsi="Arial" w:hint="default"/>
      </w:rPr>
    </w:lvl>
    <w:lvl w:ilvl="3" w:tplc="B8841DA4" w:tentative="1">
      <w:start w:val="1"/>
      <w:numFmt w:val="bullet"/>
      <w:lvlText w:val="•"/>
      <w:lvlJc w:val="left"/>
      <w:pPr>
        <w:tabs>
          <w:tab w:val="num" w:pos="2880"/>
        </w:tabs>
        <w:ind w:left="2880" w:hanging="360"/>
      </w:pPr>
      <w:rPr>
        <w:rFonts w:ascii="Arial" w:hAnsi="Arial" w:hint="default"/>
      </w:rPr>
    </w:lvl>
    <w:lvl w:ilvl="4" w:tplc="863C491A" w:tentative="1">
      <w:start w:val="1"/>
      <w:numFmt w:val="bullet"/>
      <w:lvlText w:val="•"/>
      <w:lvlJc w:val="left"/>
      <w:pPr>
        <w:tabs>
          <w:tab w:val="num" w:pos="3600"/>
        </w:tabs>
        <w:ind w:left="3600" w:hanging="360"/>
      </w:pPr>
      <w:rPr>
        <w:rFonts w:ascii="Arial" w:hAnsi="Arial" w:hint="default"/>
      </w:rPr>
    </w:lvl>
    <w:lvl w:ilvl="5" w:tplc="F2DEBA1E" w:tentative="1">
      <w:start w:val="1"/>
      <w:numFmt w:val="bullet"/>
      <w:lvlText w:val="•"/>
      <w:lvlJc w:val="left"/>
      <w:pPr>
        <w:tabs>
          <w:tab w:val="num" w:pos="4320"/>
        </w:tabs>
        <w:ind w:left="4320" w:hanging="360"/>
      </w:pPr>
      <w:rPr>
        <w:rFonts w:ascii="Arial" w:hAnsi="Arial" w:hint="default"/>
      </w:rPr>
    </w:lvl>
    <w:lvl w:ilvl="6" w:tplc="A742118E" w:tentative="1">
      <w:start w:val="1"/>
      <w:numFmt w:val="bullet"/>
      <w:lvlText w:val="•"/>
      <w:lvlJc w:val="left"/>
      <w:pPr>
        <w:tabs>
          <w:tab w:val="num" w:pos="5040"/>
        </w:tabs>
        <w:ind w:left="5040" w:hanging="360"/>
      </w:pPr>
      <w:rPr>
        <w:rFonts w:ascii="Arial" w:hAnsi="Arial" w:hint="default"/>
      </w:rPr>
    </w:lvl>
    <w:lvl w:ilvl="7" w:tplc="F00A7838" w:tentative="1">
      <w:start w:val="1"/>
      <w:numFmt w:val="bullet"/>
      <w:lvlText w:val="•"/>
      <w:lvlJc w:val="left"/>
      <w:pPr>
        <w:tabs>
          <w:tab w:val="num" w:pos="5760"/>
        </w:tabs>
        <w:ind w:left="5760" w:hanging="360"/>
      </w:pPr>
      <w:rPr>
        <w:rFonts w:ascii="Arial" w:hAnsi="Arial" w:hint="default"/>
      </w:rPr>
    </w:lvl>
    <w:lvl w:ilvl="8" w:tplc="9E64F0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E97131"/>
    <w:multiLevelType w:val="hybridMultilevel"/>
    <w:tmpl w:val="7626241A"/>
    <w:lvl w:ilvl="0" w:tplc="76D2FA64">
      <w:start w:val="1"/>
      <w:numFmt w:val="decimal"/>
      <w:lvlText w:val="%1."/>
      <w:lvlJc w:val="left"/>
      <w:pPr>
        <w:tabs>
          <w:tab w:val="num" w:pos="360"/>
        </w:tabs>
        <w:ind w:left="360" w:hanging="360"/>
      </w:pPr>
    </w:lvl>
    <w:lvl w:ilvl="1" w:tplc="64F0C876" w:tentative="1">
      <w:start w:val="1"/>
      <w:numFmt w:val="decimal"/>
      <w:lvlText w:val="%2."/>
      <w:lvlJc w:val="left"/>
      <w:pPr>
        <w:tabs>
          <w:tab w:val="num" w:pos="1080"/>
        </w:tabs>
        <w:ind w:left="1080" w:hanging="360"/>
      </w:pPr>
    </w:lvl>
    <w:lvl w:ilvl="2" w:tplc="D354D0A6" w:tentative="1">
      <w:start w:val="1"/>
      <w:numFmt w:val="decimal"/>
      <w:lvlText w:val="%3."/>
      <w:lvlJc w:val="left"/>
      <w:pPr>
        <w:tabs>
          <w:tab w:val="num" w:pos="1800"/>
        </w:tabs>
        <w:ind w:left="1800" w:hanging="360"/>
      </w:pPr>
    </w:lvl>
    <w:lvl w:ilvl="3" w:tplc="E62A97A0" w:tentative="1">
      <w:start w:val="1"/>
      <w:numFmt w:val="decimal"/>
      <w:lvlText w:val="%4."/>
      <w:lvlJc w:val="left"/>
      <w:pPr>
        <w:tabs>
          <w:tab w:val="num" w:pos="2520"/>
        </w:tabs>
        <w:ind w:left="2520" w:hanging="360"/>
      </w:pPr>
    </w:lvl>
    <w:lvl w:ilvl="4" w:tplc="5DACE7F6" w:tentative="1">
      <w:start w:val="1"/>
      <w:numFmt w:val="decimal"/>
      <w:lvlText w:val="%5."/>
      <w:lvlJc w:val="left"/>
      <w:pPr>
        <w:tabs>
          <w:tab w:val="num" w:pos="3240"/>
        </w:tabs>
        <w:ind w:left="3240" w:hanging="360"/>
      </w:pPr>
    </w:lvl>
    <w:lvl w:ilvl="5" w:tplc="6AB61EB4" w:tentative="1">
      <w:start w:val="1"/>
      <w:numFmt w:val="decimal"/>
      <w:lvlText w:val="%6."/>
      <w:lvlJc w:val="left"/>
      <w:pPr>
        <w:tabs>
          <w:tab w:val="num" w:pos="3960"/>
        </w:tabs>
        <w:ind w:left="3960" w:hanging="360"/>
      </w:pPr>
    </w:lvl>
    <w:lvl w:ilvl="6" w:tplc="5FB28C82" w:tentative="1">
      <w:start w:val="1"/>
      <w:numFmt w:val="decimal"/>
      <w:lvlText w:val="%7."/>
      <w:lvlJc w:val="left"/>
      <w:pPr>
        <w:tabs>
          <w:tab w:val="num" w:pos="4680"/>
        </w:tabs>
        <w:ind w:left="4680" w:hanging="360"/>
      </w:pPr>
    </w:lvl>
    <w:lvl w:ilvl="7" w:tplc="E2B021B8" w:tentative="1">
      <w:start w:val="1"/>
      <w:numFmt w:val="decimal"/>
      <w:lvlText w:val="%8."/>
      <w:lvlJc w:val="left"/>
      <w:pPr>
        <w:tabs>
          <w:tab w:val="num" w:pos="5400"/>
        </w:tabs>
        <w:ind w:left="5400" w:hanging="360"/>
      </w:pPr>
    </w:lvl>
    <w:lvl w:ilvl="8" w:tplc="E8E671DA" w:tentative="1">
      <w:start w:val="1"/>
      <w:numFmt w:val="decimal"/>
      <w:lvlText w:val="%9."/>
      <w:lvlJc w:val="left"/>
      <w:pPr>
        <w:tabs>
          <w:tab w:val="num" w:pos="6120"/>
        </w:tabs>
        <w:ind w:left="6120" w:hanging="360"/>
      </w:pPr>
    </w:lvl>
  </w:abstractNum>
  <w:abstractNum w:abstractNumId="20" w15:restartNumberingAfterBreak="0">
    <w:nsid w:val="348353BC"/>
    <w:multiLevelType w:val="hybridMultilevel"/>
    <w:tmpl w:val="4232FFA4"/>
    <w:lvl w:ilvl="0" w:tplc="BB648AE8">
      <w:start w:val="1"/>
      <w:numFmt w:val="bullet"/>
      <w:lvlText w:val="•"/>
      <w:lvlJc w:val="left"/>
      <w:pPr>
        <w:tabs>
          <w:tab w:val="num" w:pos="720"/>
        </w:tabs>
        <w:ind w:left="720" w:hanging="360"/>
      </w:pPr>
      <w:rPr>
        <w:rFonts w:ascii="Times New Roman" w:hAnsi="Times New Roman" w:hint="default"/>
      </w:rPr>
    </w:lvl>
    <w:lvl w:ilvl="1" w:tplc="663EF178" w:tentative="1">
      <w:start w:val="1"/>
      <w:numFmt w:val="bullet"/>
      <w:lvlText w:val="•"/>
      <w:lvlJc w:val="left"/>
      <w:pPr>
        <w:tabs>
          <w:tab w:val="num" w:pos="1440"/>
        </w:tabs>
        <w:ind w:left="1440" w:hanging="360"/>
      </w:pPr>
      <w:rPr>
        <w:rFonts w:ascii="Times New Roman" w:hAnsi="Times New Roman" w:hint="default"/>
      </w:rPr>
    </w:lvl>
    <w:lvl w:ilvl="2" w:tplc="2E48E134" w:tentative="1">
      <w:start w:val="1"/>
      <w:numFmt w:val="bullet"/>
      <w:lvlText w:val="•"/>
      <w:lvlJc w:val="left"/>
      <w:pPr>
        <w:tabs>
          <w:tab w:val="num" w:pos="2160"/>
        </w:tabs>
        <w:ind w:left="2160" w:hanging="360"/>
      </w:pPr>
      <w:rPr>
        <w:rFonts w:ascii="Times New Roman" w:hAnsi="Times New Roman" w:hint="default"/>
      </w:rPr>
    </w:lvl>
    <w:lvl w:ilvl="3" w:tplc="3B1617A6" w:tentative="1">
      <w:start w:val="1"/>
      <w:numFmt w:val="bullet"/>
      <w:lvlText w:val="•"/>
      <w:lvlJc w:val="left"/>
      <w:pPr>
        <w:tabs>
          <w:tab w:val="num" w:pos="2880"/>
        </w:tabs>
        <w:ind w:left="2880" w:hanging="360"/>
      </w:pPr>
      <w:rPr>
        <w:rFonts w:ascii="Times New Roman" w:hAnsi="Times New Roman" w:hint="default"/>
      </w:rPr>
    </w:lvl>
    <w:lvl w:ilvl="4" w:tplc="835C039E" w:tentative="1">
      <w:start w:val="1"/>
      <w:numFmt w:val="bullet"/>
      <w:lvlText w:val="•"/>
      <w:lvlJc w:val="left"/>
      <w:pPr>
        <w:tabs>
          <w:tab w:val="num" w:pos="3600"/>
        </w:tabs>
        <w:ind w:left="3600" w:hanging="360"/>
      </w:pPr>
      <w:rPr>
        <w:rFonts w:ascii="Times New Roman" w:hAnsi="Times New Roman" w:hint="default"/>
      </w:rPr>
    </w:lvl>
    <w:lvl w:ilvl="5" w:tplc="1CC064BE" w:tentative="1">
      <w:start w:val="1"/>
      <w:numFmt w:val="bullet"/>
      <w:lvlText w:val="•"/>
      <w:lvlJc w:val="left"/>
      <w:pPr>
        <w:tabs>
          <w:tab w:val="num" w:pos="4320"/>
        </w:tabs>
        <w:ind w:left="4320" w:hanging="360"/>
      </w:pPr>
      <w:rPr>
        <w:rFonts w:ascii="Times New Roman" w:hAnsi="Times New Roman" w:hint="default"/>
      </w:rPr>
    </w:lvl>
    <w:lvl w:ilvl="6" w:tplc="44B0629C" w:tentative="1">
      <w:start w:val="1"/>
      <w:numFmt w:val="bullet"/>
      <w:lvlText w:val="•"/>
      <w:lvlJc w:val="left"/>
      <w:pPr>
        <w:tabs>
          <w:tab w:val="num" w:pos="5040"/>
        </w:tabs>
        <w:ind w:left="5040" w:hanging="360"/>
      </w:pPr>
      <w:rPr>
        <w:rFonts w:ascii="Times New Roman" w:hAnsi="Times New Roman" w:hint="default"/>
      </w:rPr>
    </w:lvl>
    <w:lvl w:ilvl="7" w:tplc="913A0C10" w:tentative="1">
      <w:start w:val="1"/>
      <w:numFmt w:val="bullet"/>
      <w:lvlText w:val="•"/>
      <w:lvlJc w:val="left"/>
      <w:pPr>
        <w:tabs>
          <w:tab w:val="num" w:pos="5760"/>
        </w:tabs>
        <w:ind w:left="5760" w:hanging="360"/>
      </w:pPr>
      <w:rPr>
        <w:rFonts w:ascii="Times New Roman" w:hAnsi="Times New Roman" w:hint="default"/>
      </w:rPr>
    </w:lvl>
    <w:lvl w:ilvl="8" w:tplc="0D385DC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5B52E41"/>
    <w:multiLevelType w:val="hybridMultilevel"/>
    <w:tmpl w:val="8B94586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AF725B"/>
    <w:multiLevelType w:val="hybridMultilevel"/>
    <w:tmpl w:val="BCAC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A7F0F"/>
    <w:multiLevelType w:val="hybridMultilevel"/>
    <w:tmpl w:val="4CEEB084"/>
    <w:lvl w:ilvl="0" w:tplc="3F202B52">
      <w:start w:val="1"/>
      <w:numFmt w:val="bullet"/>
      <w:lvlText w:val="•"/>
      <w:lvlJc w:val="left"/>
      <w:pPr>
        <w:tabs>
          <w:tab w:val="num" w:pos="720"/>
        </w:tabs>
        <w:ind w:left="720" w:hanging="360"/>
      </w:pPr>
      <w:rPr>
        <w:rFonts w:ascii="Arial" w:hAnsi="Arial" w:hint="default"/>
      </w:rPr>
    </w:lvl>
    <w:lvl w:ilvl="1" w:tplc="6B54D5C8">
      <w:start w:val="1"/>
      <w:numFmt w:val="bullet"/>
      <w:lvlText w:val="•"/>
      <w:lvlJc w:val="left"/>
      <w:pPr>
        <w:tabs>
          <w:tab w:val="num" w:pos="1440"/>
        </w:tabs>
        <w:ind w:left="1440" w:hanging="360"/>
      </w:pPr>
      <w:rPr>
        <w:rFonts w:ascii="Arial" w:hAnsi="Arial" w:hint="default"/>
      </w:rPr>
    </w:lvl>
    <w:lvl w:ilvl="2" w:tplc="D4E2809E" w:tentative="1">
      <w:start w:val="1"/>
      <w:numFmt w:val="bullet"/>
      <w:lvlText w:val="•"/>
      <w:lvlJc w:val="left"/>
      <w:pPr>
        <w:tabs>
          <w:tab w:val="num" w:pos="2160"/>
        </w:tabs>
        <w:ind w:left="2160" w:hanging="360"/>
      </w:pPr>
      <w:rPr>
        <w:rFonts w:ascii="Arial" w:hAnsi="Arial" w:hint="default"/>
      </w:rPr>
    </w:lvl>
    <w:lvl w:ilvl="3" w:tplc="9F90F3C4" w:tentative="1">
      <w:start w:val="1"/>
      <w:numFmt w:val="bullet"/>
      <w:lvlText w:val="•"/>
      <w:lvlJc w:val="left"/>
      <w:pPr>
        <w:tabs>
          <w:tab w:val="num" w:pos="2880"/>
        </w:tabs>
        <w:ind w:left="2880" w:hanging="360"/>
      </w:pPr>
      <w:rPr>
        <w:rFonts w:ascii="Arial" w:hAnsi="Arial" w:hint="default"/>
      </w:rPr>
    </w:lvl>
    <w:lvl w:ilvl="4" w:tplc="4E1A9AD6" w:tentative="1">
      <w:start w:val="1"/>
      <w:numFmt w:val="bullet"/>
      <w:lvlText w:val="•"/>
      <w:lvlJc w:val="left"/>
      <w:pPr>
        <w:tabs>
          <w:tab w:val="num" w:pos="3600"/>
        </w:tabs>
        <w:ind w:left="3600" w:hanging="360"/>
      </w:pPr>
      <w:rPr>
        <w:rFonts w:ascii="Arial" w:hAnsi="Arial" w:hint="default"/>
      </w:rPr>
    </w:lvl>
    <w:lvl w:ilvl="5" w:tplc="96C21DD6" w:tentative="1">
      <w:start w:val="1"/>
      <w:numFmt w:val="bullet"/>
      <w:lvlText w:val="•"/>
      <w:lvlJc w:val="left"/>
      <w:pPr>
        <w:tabs>
          <w:tab w:val="num" w:pos="4320"/>
        </w:tabs>
        <w:ind w:left="4320" w:hanging="360"/>
      </w:pPr>
      <w:rPr>
        <w:rFonts w:ascii="Arial" w:hAnsi="Arial" w:hint="default"/>
      </w:rPr>
    </w:lvl>
    <w:lvl w:ilvl="6" w:tplc="F82AFFE4" w:tentative="1">
      <w:start w:val="1"/>
      <w:numFmt w:val="bullet"/>
      <w:lvlText w:val="•"/>
      <w:lvlJc w:val="left"/>
      <w:pPr>
        <w:tabs>
          <w:tab w:val="num" w:pos="5040"/>
        </w:tabs>
        <w:ind w:left="5040" w:hanging="360"/>
      </w:pPr>
      <w:rPr>
        <w:rFonts w:ascii="Arial" w:hAnsi="Arial" w:hint="default"/>
      </w:rPr>
    </w:lvl>
    <w:lvl w:ilvl="7" w:tplc="6396CDDA" w:tentative="1">
      <w:start w:val="1"/>
      <w:numFmt w:val="bullet"/>
      <w:lvlText w:val="•"/>
      <w:lvlJc w:val="left"/>
      <w:pPr>
        <w:tabs>
          <w:tab w:val="num" w:pos="5760"/>
        </w:tabs>
        <w:ind w:left="5760" w:hanging="360"/>
      </w:pPr>
      <w:rPr>
        <w:rFonts w:ascii="Arial" w:hAnsi="Arial" w:hint="default"/>
      </w:rPr>
    </w:lvl>
    <w:lvl w:ilvl="8" w:tplc="B3BA88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FA6DF9"/>
    <w:multiLevelType w:val="hybridMultilevel"/>
    <w:tmpl w:val="680041A4"/>
    <w:lvl w:ilvl="0" w:tplc="88A4878C">
      <w:start w:val="1"/>
      <w:numFmt w:val="bullet"/>
      <w:lvlText w:val="•"/>
      <w:lvlJc w:val="left"/>
      <w:pPr>
        <w:tabs>
          <w:tab w:val="num" w:pos="720"/>
        </w:tabs>
        <w:ind w:left="720" w:hanging="360"/>
      </w:pPr>
      <w:rPr>
        <w:rFonts w:ascii="Arial" w:hAnsi="Arial" w:hint="default"/>
      </w:rPr>
    </w:lvl>
    <w:lvl w:ilvl="1" w:tplc="815AD3DC" w:tentative="1">
      <w:start w:val="1"/>
      <w:numFmt w:val="bullet"/>
      <w:lvlText w:val="•"/>
      <w:lvlJc w:val="left"/>
      <w:pPr>
        <w:tabs>
          <w:tab w:val="num" w:pos="1440"/>
        </w:tabs>
        <w:ind w:left="1440" w:hanging="360"/>
      </w:pPr>
      <w:rPr>
        <w:rFonts w:ascii="Arial" w:hAnsi="Arial" w:hint="default"/>
      </w:rPr>
    </w:lvl>
    <w:lvl w:ilvl="2" w:tplc="54DAA7BC" w:tentative="1">
      <w:start w:val="1"/>
      <w:numFmt w:val="bullet"/>
      <w:lvlText w:val="•"/>
      <w:lvlJc w:val="left"/>
      <w:pPr>
        <w:tabs>
          <w:tab w:val="num" w:pos="2160"/>
        </w:tabs>
        <w:ind w:left="2160" w:hanging="360"/>
      </w:pPr>
      <w:rPr>
        <w:rFonts w:ascii="Arial" w:hAnsi="Arial" w:hint="default"/>
      </w:rPr>
    </w:lvl>
    <w:lvl w:ilvl="3" w:tplc="5AB8B530" w:tentative="1">
      <w:start w:val="1"/>
      <w:numFmt w:val="bullet"/>
      <w:lvlText w:val="•"/>
      <w:lvlJc w:val="left"/>
      <w:pPr>
        <w:tabs>
          <w:tab w:val="num" w:pos="2880"/>
        </w:tabs>
        <w:ind w:left="2880" w:hanging="360"/>
      </w:pPr>
      <w:rPr>
        <w:rFonts w:ascii="Arial" w:hAnsi="Arial" w:hint="default"/>
      </w:rPr>
    </w:lvl>
    <w:lvl w:ilvl="4" w:tplc="9BC2F59C" w:tentative="1">
      <w:start w:val="1"/>
      <w:numFmt w:val="bullet"/>
      <w:lvlText w:val="•"/>
      <w:lvlJc w:val="left"/>
      <w:pPr>
        <w:tabs>
          <w:tab w:val="num" w:pos="3600"/>
        </w:tabs>
        <w:ind w:left="3600" w:hanging="360"/>
      </w:pPr>
      <w:rPr>
        <w:rFonts w:ascii="Arial" w:hAnsi="Arial" w:hint="default"/>
      </w:rPr>
    </w:lvl>
    <w:lvl w:ilvl="5" w:tplc="15DC17A8" w:tentative="1">
      <w:start w:val="1"/>
      <w:numFmt w:val="bullet"/>
      <w:lvlText w:val="•"/>
      <w:lvlJc w:val="left"/>
      <w:pPr>
        <w:tabs>
          <w:tab w:val="num" w:pos="4320"/>
        </w:tabs>
        <w:ind w:left="4320" w:hanging="360"/>
      </w:pPr>
      <w:rPr>
        <w:rFonts w:ascii="Arial" w:hAnsi="Arial" w:hint="default"/>
      </w:rPr>
    </w:lvl>
    <w:lvl w:ilvl="6" w:tplc="0C0A275A" w:tentative="1">
      <w:start w:val="1"/>
      <w:numFmt w:val="bullet"/>
      <w:lvlText w:val="•"/>
      <w:lvlJc w:val="left"/>
      <w:pPr>
        <w:tabs>
          <w:tab w:val="num" w:pos="5040"/>
        </w:tabs>
        <w:ind w:left="5040" w:hanging="360"/>
      </w:pPr>
      <w:rPr>
        <w:rFonts w:ascii="Arial" w:hAnsi="Arial" w:hint="default"/>
      </w:rPr>
    </w:lvl>
    <w:lvl w:ilvl="7" w:tplc="3432C58A" w:tentative="1">
      <w:start w:val="1"/>
      <w:numFmt w:val="bullet"/>
      <w:lvlText w:val="•"/>
      <w:lvlJc w:val="left"/>
      <w:pPr>
        <w:tabs>
          <w:tab w:val="num" w:pos="5760"/>
        </w:tabs>
        <w:ind w:left="5760" w:hanging="360"/>
      </w:pPr>
      <w:rPr>
        <w:rFonts w:ascii="Arial" w:hAnsi="Arial" w:hint="default"/>
      </w:rPr>
    </w:lvl>
    <w:lvl w:ilvl="8" w:tplc="D04EBD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8725BA"/>
    <w:multiLevelType w:val="hybridMultilevel"/>
    <w:tmpl w:val="F2E01C1A"/>
    <w:lvl w:ilvl="0" w:tplc="809A38F0">
      <w:start w:val="1"/>
      <w:numFmt w:val="bullet"/>
      <w:lvlText w:val="•"/>
      <w:lvlJc w:val="left"/>
      <w:pPr>
        <w:tabs>
          <w:tab w:val="num" w:pos="720"/>
        </w:tabs>
        <w:ind w:left="720" w:hanging="360"/>
      </w:pPr>
      <w:rPr>
        <w:rFonts w:ascii="Arial" w:hAnsi="Arial" w:hint="default"/>
      </w:rPr>
    </w:lvl>
    <w:lvl w:ilvl="1" w:tplc="DF6256AE" w:tentative="1">
      <w:start w:val="1"/>
      <w:numFmt w:val="bullet"/>
      <w:lvlText w:val="•"/>
      <w:lvlJc w:val="left"/>
      <w:pPr>
        <w:tabs>
          <w:tab w:val="num" w:pos="1440"/>
        </w:tabs>
        <w:ind w:left="1440" w:hanging="360"/>
      </w:pPr>
      <w:rPr>
        <w:rFonts w:ascii="Arial" w:hAnsi="Arial" w:hint="default"/>
      </w:rPr>
    </w:lvl>
    <w:lvl w:ilvl="2" w:tplc="BDD88488" w:tentative="1">
      <w:start w:val="1"/>
      <w:numFmt w:val="bullet"/>
      <w:lvlText w:val="•"/>
      <w:lvlJc w:val="left"/>
      <w:pPr>
        <w:tabs>
          <w:tab w:val="num" w:pos="2160"/>
        </w:tabs>
        <w:ind w:left="2160" w:hanging="360"/>
      </w:pPr>
      <w:rPr>
        <w:rFonts w:ascii="Arial" w:hAnsi="Arial" w:hint="default"/>
      </w:rPr>
    </w:lvl>
    <w:lvl w:ilvl="3" w:tplc="DD861476" w:tentative="1">
      <w:start w:val="1"/>
      <w:numFmt w:val="bullet"/>
      <w:lvlText w:val="•"/>
      <w:lvlJc w:val="left"/>
      <w:pPr>
        <w:tabs>
          <w:tab w:val="num" w:pos="2880"/>
        </w:tabs>
        <w:ind w:left="2880" w:hanging="360"/>
      </w:pPr>
      <w:rPr>
        <w:rFonts w:ascii="Arial" w:hAnsi="Arial" w:hint="default"/>
      </w:rPr>
    </w:lvl>
    <w:lvl w:ilvl="4" w:tplc="4CF83A44" w:tentative="1">
      <w:start w:val="1"/>
      <w:numFmt w:val="bullet"/>
      <w:lvlText w:val="•"/>
      <w:lvlJc w:val="left"/>
      <w:pPr>
        <w:tabs>
          <w:tab w:val="num" w:pos="3600"/>
        </w:tabs>
        <w:ind w:left="3600" w:hanging="360"/>
      </w:pPr>
      <w:rPr>
        <w:rFonts w:ascii="Arial" w:hAnsi="Arial" w:hint="default"/>
      </w:rPr>
    </w:lvl>
    <w:lvl w:ilvl="5" w:tplc="B87CDE68" w:tentative="1">
      <w:start w:val="1"/>
      <w:numFmt w:val="bullet"/>
      <w:lvlText w:val="•"/>
      <w:lvlJc w:val="left"/>
      <w:pPr>
        <w:tabs>
          <w:tab w:val="num" w:pos="4320"/>
        </w:tabs>
        <w:ind w:left="4320" w:hanging="360"/>
      </w:pPr>
      <w:rPr>
        <w:rFonts w:ascii="Arial" w:hAnsi="Arial" w:hint="default"/>
      </w:rPr>
    </w:lvl>
    <w:lvl w:ilvl="6" w:tplc="E07E03E4" w:tentative="1">
      <w:start w:val="1"/>
      <w:numFmt w:val="bullet"/>
      <w:lvlText w:val="•"/>
      <w:lvlJc w:val="left"/>
      <w:pPr>
        <w:tabs>
          <w:tab w:val="num" w:pos="5040"/>
        </w:tabs>
        <w:ind w:left="5040" w:hanging="360"/>
      </w:pPr>
      <w:rPr>
        <w:rFonts w:ascii="Arial" w:hAnsi="Arial" w:hint="default"/>
      </w:rPr>
    </w:lvl>
    <w:lvl w:ilvl="7" w:tplc="909C21D6" w:tentative="1">
      <w:start w:val="1"/>
      <w:numFmt w:val="bullet"/>
      <w:lvlText w:val="•"/>
      <w:lvlJc w:val="left"/>
      <w:pPr>
        <w:tabs>
          <w:tab w:val="num" w:pos="5760"/>
        </w:tabs>
        <w:ind w:left="5760" w:hanging="360"/>
      </w:pPr>
      <w:rPr>
        <w:rFonts w:ascii="Arial" w:hAnsi="Arial" w:hint="default"/>
      </w:rPr>
    </w:lvl>
    <w:lvl w:ilvl="8" w:tplc="60D8A8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0A4FD4"/>
    <w:multiLevelType w:val="hybridMultilevel"/>
    <w:tmpl w:val="57303C0C"/>
    <w:lvl w:ilvl="0" w:tplc="0B6A5624">
      <w:start w:val="1"/>
      <w:numFmt w:val="decimal"/>
      <w:lvlText w:val="%1."/>
      <w:lvlJc w:val="left"/>
      <w:pPr>
        <w:tabs>
          <w:tab w:val="num" w:pos="720"/>
        </w:tabs>
        <w:ind w:left="720" w:hanging="360"/>
      </w:pPr>
    </w:lvl>
    <w:lvl w:ilvl="1" w:tplc="120000C8" w:tentative="1">
      <w:start w:val="1"/>
      <w:numFmt w:val="decimal"/>
      <w:lvlText w:val="%2."/>
      <w:lvlJc w:val="left"/>
      <w:pPr>
        <w:tabs>
          <w:tab w:val="num" w:pos="1440"/>
        </w:tabs>
        <w:ind w:left="1440" w:hanging="360"/>
      </w:pPr>
    </w:lvl>
    <w:lvl w:ilvl="2" w:tplc="54A6B6CE" w:tentative="1">
      <w:start w:val="1"/>
      <w:numFmt w:val="decimal"/>
      <w:lvlText w:val="%3."/>
      <w:lvlJc w:val="left"/>
      <w:pPr>
        <w:tabs>
          <w:tab w:val="num" w:pos="2160"/>
        </w:tabs>
        <w:ind w:left="2160" w:hanging="360"/>
      </w:pPr>
    </w:lvl>
    <w:lvl w:ilvl="3" w:tplc="8AE84846" w:tentative="1">
      <w:start w:val="1"/>
      <w:numFmt w:val="decimal"/>
      <w:lvlText w:val="%4."/>
      <w:lvlJc w:val="left"/>
      <w:pPr>
        <w:tabs>
          <w:tab w:val="num" w:pos="2880"/>
        </w:tabs>
        <w:ind w:left="2880" w:hanging="360"/>
      </w:pPr>
    </w:lvl>
    <w:lvl w:ilvl="4" w:tplc="21F8AACC" w:tentative="1">
      <w:start w:val="1"/>
      <w:numFmt w:val="decimal"/>
      <w:lvlText w:val="%5."/>
      <w:lvlJc w:val="left"/>
      <w:pPr>
        <w:tabs>
          <w:tab w:val="num" w:pos="3600"/>
        </w:tabs>
        <w:ind w:left="3600" w:hanging="360"/>
      </w:pPr>
    </w:lvl>
    <w:lvl w:ilvl="5" w:tplc="DA40428A" w:tentative="1">
      <w:start w:val="1"/>
      <w:numFmt w:val="decimal"/>
      <w:lvlText w:val="%6."/>
      <w:lvlJc w:val="left"/>
      <w:pPr>
        <w:tabs>
          <w:tab w:val="num" w:pos="4320"/>
        </w:tabs>
        <w:ind w:left="4320" w:hanging="360"/>
      </w:pPr>
    </w:lvl>
    <w:lvl w:ilvl="6" w:tplc="1A06CE3C" w:tentative="1">
      <w:start w:val="1"/>
      <w:numFmt w:val="decimal"/>
      <w:lvlText w:val="%7."/>
      <w:lvlJc w:val="left"/>
      <w:pPr>
        <w:tabs>
          <w:tab w:val="num" w:pos="5040"/>
        </w:tabs>
        <w:ind w:left="5040" w:hanging="360"/>
      </w:pPr>
    </w:lvl>
    <w:lvl w:ilvl="7" w:tplc="60BCA51C" w:tentative="1">
      <w:start w:val="1"/>
      <w:numFmt w:val="decimal"/>
      <w:lvlText w:val="%8."/>
      <w:lvlJc w:val="left"/>
      <w:pPr>
        <w:tabs>
          <w:tab w:val="num" w:pos="5760"/>
        </w:tabs>
        <w:ind w:left="5760" w:hanging="360"/>
      </w:pPr>
    </w:lvl>
    <w:lvl w:ilvl="8" w:tplc="8F4E1876" w:tentative="1">
      <w:start w:val="1"/>
      <w:numFmt w:val="decimal"/>
      <w:lvlText w:val="%9."/>
      <w:lvlJc w:val="left"/>
      <w:pPr>
        <w:tabs>
          <w:tab w:val="num" w:pos="6480"/>
        </w:tabs>
        <w:ind w:left="6480" w:hanging="360"/>
      </w:pPr>
    </w:lvl>
  </w:abstractNum>
  <w:abstractNum w:abstractNumId="27" w15:restartNumberingAfterBreak="0">
    <w:nsid w:val="47764822"/>
    <w:multiLevelType w:val="hybridMultilevel"/>
    <w:tmpl w:val="59AC961A"/>
    <w:lvl w:ilvl="0" w:tplc="503465CA">
      <w:start w:val="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00F3B"/>
    <w:multiLevelType w:val="hybridMultilevel"/>
    <w:tmpl w:val="E59416F4"/>
    <w:lvl w:ilvl="0" w:tplc="F092D376">
      <w:start w:val="1"/>
      <w:numFmt w:val="bullet"/>
      <w:lvlText w:val="•"/>
      <w:lvlJc w:val="left"/>
      <w:pPr>
        <w:tabs>
          <w:tab w:val="num" w:pos="720"/>
        </w:tabs>
        <w:ind w:left="720" w:hanging="360"/>
      </w:pPr>
      <w:rPr>
        <w:rFonts w:ascii="Times New Roman" w:hAnsi="Times New Roman" w:hint="default"/>
      </w:rPr>
    </w:lvl>
    <w:lvl w:ilvl="1" w:tplc="CEE6ED8A" w:tentative="1">
      <w:start w:val="1"/>
      <w:numFmt w:val="bullet"/>
      <w:lvlText w:val="•"/>
      <w:lvlJc w:val="left"/>
      <w:pPr>
        <w:tabs>
          <w:tab w:val="num" w:pos="1440"/>
        </w:tabs>
        <w:ind w:left="1440" w:hanging="360"/>
      </w:pPr>
      <w:rPr>
        <w:rFonts w:ascii="Times New Roman" w:hAnsi="Times New Roman" w:hint="default"/>
      </w:rPr>
    </w:lvl>
    <w:lvl w:ilvl="2" w:tplc="7A34A0A0" w:tentative="1">
      <w:start w:val="1"/>
      <w:numFmt w:val="bullet"/>
      <w:lvlText w:val="•"/>
      <w:lvlJc w:val="left"/>
      <w:pPr>
        <w:tabs>
          <w:tab w:val="num" w:pos="2160"/>
        </w:tabs>
        <w:ind w:left="2160" w:hanging="360"/>
      </w:pPr>
      <w:rPr>
        <w:rFonts w:ascii="Times New Roman" w:hAnsi="Times New Roman" w:hint="default"/>
      </w:rPr>
    </w:lvl>
    <w:lvl w:ilvl="3" w:tplc="CAA22384" w:tentative="1">
      <w:start w:val="1"/>
      <w:numFmt w:val="bullet"/>
      <w:lvlText w:val="•"/>
      <w:lvlJc w:val="left"/>
      <w:pPr>
        <w:tabs>
          <w:tab w:val="num" w:pos="2880"/>
        </w:tabs>
        <w:ind w:left="2880" w:hanging="360"/>
      </w:pPr>
      <w:rPr>
        <w:rFonts w:ascii="Times New Roman" w:hAnsi="Times New Roman" w:hint="default"/>
      </w:rPr>
    </w:lvl>
    <w:lvl w:ilvl="4" w:tplc="05ACF134" w:tentative="1">
      <w:start w:val="1"/>
      <w:numFmt w:val="bullet"/>
      <w:lvlText w:val="•"/>
      <w:lvlJc w:val="left"/>
      <w:pPr>
        <w:tabs>
          <w:tab w:val="num" w:pos="3600"/>
        </w:tabs>
        <w:ind w:left="3600" w:hanging="360"/>
      </w:pPr>
      <w:rPr>
        <w:rFonts w:ascii="Times New Roman" w:hAnsi="Times New Roman" w:hint="default"/>
      </w:rPr>
    </w:lvl>
    <w:lvl w:ilvl="5" w:tplc="1F0EA832" w:tentative="1">
      <w:start w:val="1"/>
      <w:numFmt w:val="bullet"/>
      <w:lvlText w:val="•"/>
      <w:lvlJc w:val="left"/>
      <w:pPr>
        <w:tabs>
          <w:tab w:val="num" w:pos="4320"/>
        </w:tabs>
        <w:ind w:left="4320" w:hanging="360"/>
      </w:pPr>
      <w:rPr>
        <w:rFonts w:ascii="Times New Roman" w:hAnsi="Times New Roman" w:hint="default"/>
      </w:rPr>
    </w:lvl>
    <w:lvl w:ilvl="6" w:tplc="20244D62" w:tentative="1">
      <w:start w:val="1"/>
      <w:numFmt w:val="bullet"/>
      <w:lvlText w:val="•"/>
      <w:lvlJc w:val="left"/>
      <w:pPr>
        <w:tabs>
          <w:tab w:val="num" w:pos="5040"/>
        </w:tabs>
        <w:ind w:left="5040" w:hanging="360"/>
      </w:pPr>
      <w:rPr>
        <w:rFonts w:ascii="Times New Roman" w:hAnsi="Times New Roman" w:hint="default"/>
      </w:rPr>
    </w:lvl>
    <w:lvl w:ilvl="7" w:tplc="14BA860C" w:tentative="1">
      <w:start w:val="1"/>
      <w:numFmt w:val="bullet"/>
      <w:lvlText w:val="•"/>
      <w:lvlJc w:val="left"/>
      <w:pPr>
        <w:tabs>
          <w:tab w:val="num" w:pos="5760"/>
        </w:tabs>
        <w:ind w:left="5760" w:hanging="360"/>
      </w:pPr>
      <w:rPr>
        <w:rFonts w:ascii="Times New Roman" w:hAnsi="Times New Roman" w:hint="default"/>
      </w:rPr>
    </w:lvl>
    <w:lvl w:ilvl="8" w:tplc="E89C3A8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5B54E44"/>
    <w:multiLevelType w:val="hybridMultilevel"/>
    <w:tmpl w:val="BCD24EE0"/>
    <w:lvl w:ilvl="0" w:tplc="7A1286B4">
      <w:start w:val="1"/>
      <w:numFmt w:val="bullet"/>
      <w:lvlText w:val="•"/>
      <w:lvlJc w:val="left"/>
      <w:pPr>
        <w:tabs>
          <w:tab w:val="num" w:pos="720"/>
        </w:tabs>
        <w:ind w:left="720" w:hanging="360"/>
      </w:pPr>
      <w:rPr>
        <w:rFonts w:ascii="Times New Roman" w:hAnsi="Times New Roman" w:hint="default"/>
      </w:rPr>
    </w:lvl>
    <w:lvl w:ilvl="1" w:tplc="22F0CB32" w:tentative="1">
      <w:start w:val="1"/>
      <w:numFmt w:val="bullet"/>
      <w:lvlText w:val="•"/>
      <w:lvlJc w:val="left"/>
      <w:pPr>
        <w:tabs>
          <w:tab w:val="num" w:pos="1440"/>
        </w:tabs>
        <w:ind w:left="1440" w:hanging="360"/>
      </w:pPr>
      <w:rPr>
        <w:rFonts w:ascii="Times New Roman" w:hAnsi="Times New Roman" w:hint="default"/>
      </w:rPr>
    </w:lvl>
    <w:lvl w:ilvl="2" w:tplc="BD201BE2" w:tentative="1">
      <w:start w:val="1"/>
      <w:numFmt w:val="bullet"/>
      <w:lvlText w:val="•"/>
      <w:lvlJc w:val="left"/>
      <w:pPr>
        <w:tabs>
          <w:tab w:val="num" w:pos="2160"/>
        </w:tabs>
        <w:ind w:left="2160" w:hanging="360"/>
      </w:pPr>
      <w:rPr>
        <w:rFonts w:ascii="Times New Roman" w:hAnsi="Times New Roman" w:hint="default"/>
      </w:rPr>
    </w:lvl>
    <w:lvl w:ilvl="3" w:tplc="0A268D66" w:tentative="1">
      <w:start w:val="1"/>
      <w:numFmt w:val="bullet"/>
      <w:lvlText w:val="•"/>
      <w:lvlJc w:val="left"/>
      <w:pPr>
        <w:tabs>
          <w:tab w:val="num" w:pos="2880"/>
        </w:tabs>
        <w:ind w:left="2880" w:hanging="360"/>
      </w:pPr>
      <w:rPr>
        <w:rFonts w:ascii="Times New Roman" w:hAnsi="Times New Roman" w:hint="default"/>
      </w:rPr>
    </w:lvl>
    <w:lvl w:ilvl="4" w:tplc="1408CBC6" w:tentative="1">
      <w:start w:val="1"/>
      <w:numFmt w:val="bullet"/>
      <w:lvlText w:val="•"/>
      <w:lvlJc w:val="left"/>
      <w:pPr>
        <w:tabs>
          <w:tab w:val="num" w:pos="3600"/>
        </w:tabs>
        <w:ind w:left="3600" w:hanging="360"/>
      </w:pPr>
      <w:rPr>
        <w:rFonts w:ascii="Times New Roman" w:hAnsi="Times New Roman" w:hint="default"/>
      </w:rPr>
    </w:lvl>
    <w:lvl w:ilvl="5" w:tplc="24A8B510" w:tentative="1">
      <w:start w:val="1"/>
      <w:numFmt w:val="bullet"/>
      <w:lvlText w:val="•"/>
      <w:lvlJc w:val="left"/>
      <w:pPr>
        <w:tabs>
          <w:tab w:val="num" w:pos="4320"/>
        </w:tabs>
        <w:ind w:left="4320" w:hanging="360"/>
      </w:pPr>
      <w:rPr>
        <w:rFonts w:ascii="Times New Roman" w:hAnsi="Times New Roman" w:hint="default"/>
      </w:rPr>
    </w:lvl>
    <w:lvl w:ilvl="6" w:tplc="A2005A6C" w:tentative="1">
      <w:start w:val="1"/>
      <w:numFmt w:val="bullet"/>
      <w:lvlText w:val="•"/>
      <w:lvlJc w:val="left"/>
      <w:pPr>
        <w:tabs>
          <w:tab w:val="num" w:pos="5040"/>
        </w:tabs>
        <w:ind w:left="5040" w:hanging="360"/>
      </w:pPr>
      <w:rPr>
        <w:rFonts w:ascii="Times New Roman" w:hAnsi="Times New Roman" w:hint="default"/>
      </w:rPr>
    </w:lvl>
    <w:lvl w:ilvl="7" w:tplc="6150CAB4" w:tentative="1">
      <w:start w:val="1"/>
      <w:numFmt w:val="bullet"/>
      <w:lvlText w:val="•"/>
      <w:lvlJc w:val="left"/>
      <w:pPr>
        <w:tabs>
          <w:tab w:val="num" w:pos="5760"/>
        </w:tabs>
        <w:ind w:left="5760" w:hanging="360"/>
      </w:pPr>
      <w:rPr>
        <w:rFonts w:ascii="Times New Roman" w:hAnsi="Times New Roman" w:hint="default"/>
      </w:rPr>
    </w:lvl>
    <w:lvl w:ilvl="8" w:tplc="D4BA5FE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550157"/>
    <w:multiLevelType w:val="hybridMultilevel"/>
    <w:tmpl w:val="4DA8AEA6"/>
    <w:lvl w:ilvl="0" w:tplc="9DBCADCE">
      <w:start w:val="1"/>
      <w:numFmt w:val="bullet"/>
      <w:lvlText w:val="•"/>
      <w:lvlJc w:val="left"/>
      <w:pPr>
        <w:tabs>
          <w:tab w:val="num" w:pos="720"/>
        </w:tabs>
        <w:ind w:left="720" w:hanging="360"/>
      </w:pPr>
      <w:rPr>
        <w:rFonts w:ascii="Times New Roman" w:hAnsi="Times New Roman" w:hint="default"/>
      </w:rPr>
    </w:lvl>
    <w:lvl w:ilvl="1" w:tplc="5CCC5D28" w:tentative="1">
      <w:start w:val="1"/>
      <w:numFmt w:val="bullet"/>
      <w:lvlText w:val="•"/>
      <w:lvlJc w:val="left"/>
      <w:pPr>
        <w:tabs>
          <w:tab w:val="num" w:pos="1440"/>
        </w:tabs>
        <w:ind w:left="1440" w:hanging="360"/>
      </w:pPr>
      <w:rPr>
        <w:rFonts w:ascii="Times New Roman" w:hAnsi="Times New Roman" w:hint="default"/>
      </w:rPr>
    </w:lvl>
    <w:lvl w:ilvl="2" w:tplc="62C20A96" w:tentative="1">
      <w:start w:val="1"/>
      <w:numFmt w:val="bullet"/>
      <w:lvlText w:val="•"/>
      <w:lvlJc w:val="left"/>
      <w:pPr>
        <w:tabs>
          <w:tab w:val="num" w:pos="2160"/>
        </w:tabs>
        <w:ind w:left="2160" w:hanging="360"/>
      </w:pPr>
      <w:rPr>
        <w:rFonts w:ascii="Times New Roman" w:hAnsi="Times New Roman" w:hint="default"/>
      </w:rPr>
    </w:lvl>
    <w:lvl w:ilvl="3" w:tplc="86B69CC8" w:tentative="1">
      <w:start w:val="1"/>
      <w:numFmt w:val="bullet"/>
      <w:lvlText w:val="•"/>
      <w:lvlJc w:val="left"/>
      <w:pPr>
        <w:tabs>
          <w:tab w:val="num" w:pos="2880"/>
        </w:tabs>
        <w:ind w:left="2880" w:hanging="360"/>
      </w:pPr>
      <w:rPr>
        <w:rFonts w:ascii="Times New Roman" w:hAnsi="Times New Roman" w:hint="default"/>
      </w:rPr>
    </w:lvl>
    <w:lvl w:ilvl="4" w:tplc="2168FAFE" w:tentative="1">
      <w:start w:val="1"/>
      <w:numFmt w:val="bullet"/>
      <w:lvlText w:val="•"/>
      <w:lvlJc w:val="left"/>
      <w:pPr>
        <w:tabs>
          <w:tab w:val="num" w:pos="3600"/>
        </w:tabs>
        <w:ind w:left="3600" w:hanging="360"/>
      </w:pPr>
      <w:rPr>
        <w:rFonts w:ascii="Times New Roman" w:hAnsi="Times New Roman" w:hint="default"/>
      </w:rPr>
    </w:lvl>
    <w:lvl w:ilvl="5" w:tplc="69B0EAF4" w:tentative="1">
      <w:start w:val="1"/>
      <w:numFmt w:val="bullet"/>
      <w:lvlText w:val="•"/>
      <w:lvlJc w:val="left"/>
      <w:pPr>
        <w:tabs>
          <w:tab w:val="num" w:pos="4320"/>
        </w:tabs>
        <w:ind w:left="4320" w:hanging="360"/>
      </w:pPr>
      <w:rPr>
        <w:rFonts w:ascii="Times New Roman" w:hAnsi="Times New Roman" w:hint="default"/>
      </w:rPr>
    </w:lvl>
    <w:lvl w:ilvl="6" w:tplc="58A89C0A" w:tentative="1">
      <w:start w:val="1"/>
      <w:numFmt w:val="bullet"/>
      <w:lvlText w:val="•"/>
      <w:lvlJc w:val="left"/>
      <w:pPr>
        <w:tabs>
          <w:tab w:val="num" w:pos="5040"/>
        </w:tabs>
        <w:ind w:left="5040" w:hanging="360"/>
      </w:pPr>
      <w:rPr>
        <w:rFonts w:ascii="Times New Roman" w:hAnsi="Times New Roman" w:hint="default"/>
      </w:rPr>
    </w:lvl>
    <w:lvl w:ilvl="7" w:tplc="BF361F42" w:tentative="1">
      <w:start w:val="1"/>
      <w:numFmt w:val="bullet"/>
      <w:lvlText w:val="•"/>
      <w:lvlJc w:val="left"/>
      <w:pPr>
        <w:tabs>
          <w:tab w:val="num" w:pos="5760"/>
        </w:tabs>
        <w:ind w:left="5760" w:hanging="360"/>
      </w:pPr>
      <w:rPr>
        <w:rFonts w:ascii="Times New Roman" w:hAnsi="Times New Roman" w:hint="default"/>
      </w:rPr>
    </w:lvl>
    <w:lvl w:ilvl="8" w:tplc="9418073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9556212"/>
    <w:multiLevelType w:val="hybridMultilevel"/>
    <w:tmpl w:val="14F685B6"/>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47108BF"/>
    <w:multiLevelType w:val="hybridMultilevel"/>
    <w:tmpl w:val="5EFC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63B49"/>
    <w:multiLevelType w:val="hybridMultilevel"/>
    <w:tmpl w:val="53848360"/>
    <w:lvl w:ilvl="0" w:tplc="8D626736">
      <w:start w:val="1"/>
      <w:numFmt w:val="bullet"/>
      <w:lvlText w:val="•"/>
      <w:lvlJc w:val="left"/>
      <w:pPr>
        <w:tabs>
          <w:tab w:val="num" w:pos="720"/>
        </w:tabs>
        <w:ind w:left="720" w:hanging="360"/>
      </w:pPr>
      <w:rPr>
        <w:rFonts w:ascii="Arial" w:hAnsi="Arial" w:hint="default"/>
      </w:rPr>
    </w:lvl>
    <w:lvl w:ilvl="1" w:tplc="DDAC8E00">
      <w:start w:val="1"/>
      <w:numFmt w:val="bullet"/>
      <w:lvlText w:val="•"/>
      <w:lvlJc w:val="left"/>
      <w:pPr>
        <w:tabs>
          <w:tab w:val="num" w:pos="1440"/>
        </w:tabs>
        <w:ind w:left="1440" w:hanging="360"/>
      </w:pPr>
      <w:rPr>
        <w:rFonts w:ascii="Arial" w:hAnsi="Arial" w:hint="default"/>
      </w:rPr>
    </w:lvl>
    <w:lvl w:ilvl="2" w:tplc="2DFCA212" w:tentative="1">
      <w:start w:val="1"/>
      <w:numFmt w:val="bullet"/>
      <w:lvlText w:val="•"/>
      <w:lvlJc w:val="left"/>
      <w:pPr>
        <w:tabs>
          <w:tab w:val="num" w:pos="2160"/>
        </w:tabs>
        <w:ind w:left="2160" w:hanging="360"/>
      </w:pPr>
      <w:rPr>
        <w:rFonts w:ascii="Arial" w:hAnsi="Arial" w:hint="default"/>
      </w:rPr>
    </w:lvl>
    <w:lvl w:ilvl="3" w:tplc="0262B970" w:tentative="1">
      <w:start w:val="1"/>
      <w:numFmt w:val="bullet"/>
      <w:lvlText w:val="•"/>
      <w:lvlJc w:val="left"/>
      <w:pPr>
        <w:tabs>
          <w:tab w:val="num" w:pos="2880"/>
        </w:tabs>
        <w:ind w:left="2880" w:hanging="360"/>
      </w:pPr>
      <w:rPr>
        <w:rFonts w:ascii="Arial" w:hAnsi="Arial" w:hint="default"/>
      </w:rPr>
    </w:lvl>
    <w:lvl w:ilvl="4" w:tplc="9E4672D0" w:tentative="1">
      <w:start w:val="1"/>
      <w:numFmt w:val="bullet"/>
      <w:lvlText w:val="•"/>
      <w:lvlJc w:val="left"/>
      <w:pPr>
        <w:tabs>
          <w:tab w:val="num" w:pos="3600"/>
        </w:tabs>
        <w:ind w:left="3600" w:hanging="360"/>
      </w:pPr>
      <w:rPr>
        <w:rFonts w:ascii="Arial" w:hAnsi="Arial" w:hint="default"/>
      </w:rPr>
    </w:lvl>
    <w:lvl w:ilvl="5" w:tplc="0B923C8E" w:tentative="1">
      <w:start w:val="1"/>
      <w:numFmt w:val="bullet"/>
      <w:lvlText w:val="•"/>
      <w:lvlJc w:val="left"/>
      <w:pPr>
        <w:tabs>
          <w:tab w:val="num" w:pos="4320"/>
        </w:tabs>
        <w:ind w:left="4320" w:hanging="360"/>
      </w:pPr>
      <w:rPr>
        <w:rFonts w:ascii="Arial" w:hAnsi="Arial" w:hint="default"/>
      </w:rPr>
    </w:lvl>
    <w:lvl w:ilvl="6" w:tplc="81D68EC4" w:tentative="1">
      <w:start w:val="1"/>
      <w:numFmt w:val="bullet"/>
      <w:lvlText w:val="•"/>
      <w:lvlJc w:val="left"/>
      <w:pPr>
        <w:tabs>
          <w:tab w:val="num" w:pos="5040"/>
        </w:tabs>
        <w:ind w:left="5040" w:hanging="360"/>
      </w:pPr>
      <w:rPr>
        <w:rFonts w:ascii="Arial" w:hAnsi="Arial" w:hint="default"/>
      </w:rPr>
    </w:lvl>
    <w:lvl w:ilvl="7" w:tplc="6E90EB02" w:tentative="1">
      <w:start w:val="1"/>
      <w:numFmt w:val="bullet"/>
      <w:lvlText w:val="•"/>
      <w:lvlJc w:val="left"/>
      <w:pPr>
        <w:tabs>
          <w:tab w:val="num" w:pos="5760"/>
        </w:tabs>
        <w:ind w:left="5760" w:hanging="360"/>
      </w:pPr>
      <w:rPr>
        <w:rFonts w:ascii="Arial" w:hAnsi="Arial" w:hint="default"/>
      </w:rPr>
    </w:lvl>
    <w:lvl w:ilvl="8" w:tplc="632AB7C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01250A"/>
    <w:multiLevelType w:val="hybridMultilevel"/>
    <w:tmpl w:val="5AA6F580"/>
    <w:lvl w:ilvl="0" w:tplc="CB60CB4E">
      <w:start w:val="1"/>
      <w:numFmt w:val="bullet"/>
      <w:lvlText w:val="•"/>
      <w:lvlJc w:val="left"/>
      <w:pPr>
        <w:tabs>
          <w:tab w:val="num" w:pos="720"/>
        </w:tabs>
        <w:ind w:left="720" w:hanging="360"/>
      </w:pPr>
      <w:rPr>
        <w:rFonts w:ascii="Times New Roman" w:hAnsi="Times New Roman" w:hint="default"/>
      </w:rPr>
    </w:lvl>
    <w:lvl w:ilvl="1" w:tplc="03A07558" w:tentative="1">
      <w:start w:val="1"/>
      <w:numFmt w:val="bullet"/>
      <w:lvlText w:val="•"/>
      <w:lvlJc w:val="left"/>
      <w:pPr>
        <w:tabs>
          <w:tab w:val="num" w:pos="1440"/>
        </w:tabs>
        <w:ind w:left="1440" w:hanging="360"/>
      </w:pPr>
      <w:rPr>
        <w:rFonts w:ascii="Times New Roman" w:hAnsi="Times New Roman" w:hint="default"/>
      </w:rPr>
    </w:lvl>
    <w:lvl w:ilvl="2" w:tplc="28581BA6" w:tentative="1">
      <w:start w:val="1"/>
      <w:numFmt w:val="bullet"/>
      <w:lvlText w:val="•"/>
      <w:lvlJc w:val="left"/>
      <w:pPr>
        <w:tabs>
          <w:tab w:val="num" w:pos="2160"/>
        </w:tabs>
        <w:ind w:left="2160" w:hanging="360"/>
      </w:pPr>
      <w:rPr>
        <w:rFonts w:ascii="Times New Roman" w:hAnsi="Times New Roman" w:hint="default"/>
      </w:rPr>
    </w:lvl>
    <w:lvl w:ilvl="3" w:tplc="1452E862" w:tentative="1">
      <w:start w:val="1"/>
      <w:numFmt w:val="bullet"/>
      <w:lvlText w:val="•"/>
      <w:lvlJc w:val="left"/>
      <w:pPr>
        <w:tabs>
          <w:tab w:val="num" w:pos="2880"/>
        </w:tabs>
        <w:ind w:left="2880" w:hanging="360"/>
      </w:pPr>
      <w:rPr>
        <w:rFonts w:ascii="Times New Roman" w:hAnsi="Times New Roman" w:hint="default"/>
      </w:rPr>
    </w:lvl>
    <w:lvl w:ilvl="4" w:tplc="AF5A7B48" w:tentative="1">
      <w:start w:val="1"/>
      <w:numFmt w:val="bullet"/>
      <w:lvlText w:val="•"/>
      <w:lvlJc w:val="left"/>
      <w:pPr>
        <w:tabs>
          <w:tab w:val="num" w:pos="3600"/>
        </w:tabs>
        <w:ind w:left="3600" w:hanging="360"/>
      </w:pPr>
      <w:rPr>
        <w:rFonts w:ascii="Times New Roman" w:hAnsi="Times New Roman" w:hint="default"/>
      </w:rPr>
    </w:lvl>
    <w:lvl w:ilvl="5" w:tplc="EA242CF6" w:tentative="1">
      <w:start w:val="1"/>
      <w:numFmt w:val="bullet"/>
      <w:lvlText w:val="•"/>
      <w:lvlJc w:val="left"/>
      <w:pPr>
        <w:tabs>
          <w:tab w:val="num" w:pos="4320"/>
        </w:tabs>
        <w:ind w:left="4320" w:hanging="360"/>
      </w:pPr>
      <w:rPr>
        <w:rFonts w:ascii="Times New Roman" w:hAnsi="Times New Roman" w:hint="default"/>
      </w:rPr>
    </w:lvl>
    <w:lvl w:ilvl="6" w:tplc="568E1F20" w:tentative="1">
      <w:start w:val="1"/>
      <w:numFmt w:val="bullet"/>
      <w:lvlText w:val="•"/>
      <w:lvlJc w:val="left"/>
      <w:pPr>
        <w:tabs>
          <w:tab w:val="num" w:pos="5040"/>
        </w:tabs>
        <w:ind w:left="5040" w:hanging="360"/>
      </w:pPr>
      <w:rPr>
        <w:rFonts w:ascii="Times New Roman" w:hAnsi="Times New Roman" w:hint="default"/>
      </w:rPr>
    </w:lvl>
    <w:lvl w:ilvl="7" w:tplc="6E809A40" w:tentative="1">
      <w:start w:val="1"/>
      <w:numFmt w:val="bullet"/>
      <w:lvlText w:val="•"/>
      <w:lvlJc w:val="left"/>
      <w:pPr>
        <w:tabs>
          <w:tab w:val="num" w:pos="5760"/>
        </w:tabs>
        <w:ind w:left="5760" w:hanging="360"/>
      </w:pPr>
      <w:rPr>
        <w:rFonts w:ascii="Times New Roman" w:hAnsi="Times New Roman" w:hint="default"/>
      </w:rPr>
    </w:lvl>
    <w:lvl w:ilvl="8" w:tplc="0EAE872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5D36892"/>
    <w:multiLevelType w:val="hybridMultilevel"/>
    <w:tmpl w:val="0F603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7439B"/>
    <w:multiLevelType w:val="hybridMultilevel"/>
    <w:tmpl w:val="9FE48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22"/>
  </w:num>
  <w:num w:numId="4">
    <w:abstractNumId w:val="12"/>
  </w:num>
  <w:num w:numId="5">
    <w:abstractNumId w:val="11"/>
  </w:num>
  <w:num w:numId="6">
    <w:abstractNumId w:val="33"/>
  </w:num>
  <w:num w:numId="7">
    <w:abstractNumId w:val="23"/>
  </w:num>
  <w:num w:numId="8">
    <w:abstractNumId w:val="9"/>
  </w:num>
  <w:num w:numId="9">
    <w:abstractNumId w:val="17"/>
  </w:num>
  <w:num w:numId="10">
    <w:abstractNumId w:val="32"/>
  </w:num>
  <w:num w:numId="11">
    <w:abstractNumId w:val="16"/>
  </w:num>
  <w:num w:numId="12">
    <w:abstractNumId w:val="15"/>
  </w:num>
  <w:num w:numId="13">
    <w:abstractNumId w:val="21"/>
  </w:num>
  <w:num w:numId="14">
    <w:abstractNumId w:val="27"/>
  </w:num>
  <w:num w:numId="15">
    <w:abstractNumId w:val="4"/>
  </w:num>
  <w:num w:numId="16">
    <w:abstractNumId w:val="26"/>
  </w:num>
  <w:num w:numId="17">
    <w:abstractNumId w:val="5"/>
  </w:num>
  <w:num w:numId="18">
    <w:abstractNumId w:val="19"/>
  </w:num>
  <w:num w:numId="19">
    <w:abstractNumId w:val="2"/>
  </w:num>
  <w:num w:numId="20">
    <w:abstractNumId w:val="28"/>
  </w:num>
  <w:num w:numId="21">
    <w:abstractNumId w:val="30"/>
  </w:num>
  <w:num w:numId="22">
    <w:abstractNumId w:val="29"/>
  </w:num>
  <w:num w:numId="23">
    <w:abstractNumId w:val="8"/>
  </w:num>
  <w:num w:numId="24">
    <w:abstractNumId w:val="20"/>
  </w:num>
  <w:num w:numId="25">
    <w:abstractNumId w:val="14"/>
  </w:num>
  <w:num w:numId="26">
    <w:abstractNumId w:val="0"/>
  </w:num>
  <w:num w:numId="27">
    <w:abstractNumId w:val="34"/>
  </w:num>
  <w:num w:numId="28">
    <w:abstractNumId w:val="1"/>
  </w:num>
  <w:num w:numId="29">
    <w:abstractNumId w:val="24"/>
  </w:num>
  <w:num w:numId="30">
    <w:abstractNumId w:val="25"/>
  </w:num>
  <w:num w:numId="31">
    <w:abstractNumId w:val="13"/>
  </w:num>
  <w:num w:numId="32">
    <w:abstractNumId w:val="10"/>
  </w:num>
  <w:num w:numId="33">
    <w:abstractNumId w:val="18"/>
  </w:num>
  <w:num w:numId="34">
    <w:abstractNumId w:val="3"/>
  </w:num>
  <w:num w:numId="35">
    <w:abstractNumId w:val="7"/>
  </w:num>
  <w:num w:numId="36">
    <w:abstractNumId w:val="31"/>
  </w:num>
  <w:num w:numId="37">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F3"/>
    <w:rsid w:val="00004210"/>
    <w:rsid w:val="00013832"/>
    <w:rsid w:val="000148A0"/>
    <w:rsid w:val="00071664"/>
    <w:rsid w:val="00080DB5"/>
    <w:rsid w:val="000836A5"/>
    <w:rsid w:val="0008440B"/>
    <w:rsid w:val="000E7CFD"/>
    <w:rsid w:val="000F1E93"/>
    <w:rsid w:val="000F201A"/>
    <w:rsid w:val="00125FAF"/>
    <w:rsid w:val="001334DA"/>
    <w:rsid w:val="001521FB"/>
    <w:rsid w:val="00152556"/>
    <w:rsid w:val="00157854"/>
    <w:rsid w:val="00162AFF"/>
    <w:rsid w:val="00164F21"/>
    <w:rsid w:val="00192908"/>
    <w:rsid w:val="001D3082"/>
    <w:rsid w:val="001E3599"/>
    <w:rsid w:val="001F786F"/>
    <w:rsid w:val="001F7B97"/>
    <w:rsid w:val="00204412"/>
    <w:rsid w:val="002065FA"/>
    <w:rsid w:val="00207F85"/>
    <w:rsid w:val="002155CD"/>
    <w:rsid w:val="0023492D"/>
    <w:rsid w:val="0027686B"/>
    <w:rsid w:val="00282EBE"/>
    <w:rsid w:val="00283C2D"/>
    <w:rsid w:val="00287BD6"/>
    <w:rsid w:val="00294AFD"/>
    <w:rsid w:val="002B051B"/>
    <w:rsid w:val="002B078A"/>
    <w:rsid w:val="002B3AC7"/>
    <w:rsid w:val="002B4864"/>
    <w:rsid w:val="002D6957"/>
    <w:rsid w:val="002E165B"/>
    <w:rsid w:val="002E745A"/>
    <w:rsid w:val="002F2BEF"/>
    <w:rsid w:val="002F79AB"/>
    <w:rsid w:val="0030198C"/>
    <w:rsid w:val="00312C9E"/>
    <w:rsid w:val="00334D5C"/>
    <w:rsid w:val="00343EEB"/>
    <w:rsid w:val="003478EA"/>
    <w:rsid w:val="003765E1"/>
    <w:rsid w:val="0038660F"/>
    <w:rsid w:val="00394CB3"/>
    <w:rsid w:val="003A49A6"/>
    <w:rsid w:val="003B0362"/>
    <w:rsid w:val="00421211"/>
    <w:rsid w:val="00434485"/>
    <w:rsid w:val="004356B1"/>
    <w:rsid w:val="00467C77"/>
    <w:rsid w:val="00472871"/>
    <w:rsid w:val="004832B6"/>
    <w:rsid w:val="00486B3A"/>
    <w:rsid w:val="004A1421"/>
    <w:rsid w:val="004B2B14"/>
    <w:rsid w:val="004F03A8"/>
    <w:rsid w:val="005034B5"/>
    <w:rsid w:val="0051539C"/>
    <w:rsid w:val="005164CE"/>
    <w:rsid w:val="00525439"/>
    <w:rsid w:val="00567303"/>
    <w:rsid w:val="005735D6"/>
    <w:rsid w:val="005741A2"/>
    <w:rsid w:val="005776D0"/>
    <w:rsid w:val="00590DB4"/>
    <w:rsid w:val="005A33A1"/>
    <w:rsid w:val="005A5D6E"/>
    <w:rsid w:val="005B2B16"/>
    <w:rsid w:val="005C2657"/>
    <w:rsid w:val="005C35BB"/>
    <w:rsid w:val="005E1F6E"/>
    <w:rsid w:val="005E7ADF"/>
    <w:rsid w:val="00615403"/>
    <w:rsid w:val="0061601D"/>
    <w:rsid w:val="0067125F"/>
    <w:rsid w:val="00675BD3"/>
    <w:rsid w:val="00680B98"/>
    <w:rsid w:val="00686A4A"/>
    <w:rsid w:val="0069469C"/>
    <w:rsid w:val="006A3B29"/>
    <w:rsid w:val="006A4B24"/>
    <w:rsid w:val="006C4A5F"/>
    <w:rsid w:val="006C5785"/>
    <w:rsid w:val="006E1CE8"/>
    <w:rsid w:val="00712D1B"/>
    <w:rsid w:val="007215D9"/>
    <w:rsid w:val="00731579"/>
    <w:rsid w:val="00741AD5"/>
    <w:rsid w:val="007463C9"/>
    <w:rsid w:val="00754185"/>
    <w:rsid w:val="00780091"/>
    <w:rsid w:val="0078402B"/>
    <w:rsid w:val="007859FF"/>
    <w:rsid w:val="00795E81"/>
    <w:rsid w:val="007963DC"/>
    <w:rsid w:val="007A33DE"/>
    <w:rsid w:val="007A45A6"/>
    <w:rsid w:val="007B3698"/>
    <w:rsid w:val="007C61B9"/>
    <w:rsid w:val="007C670D"/>
    <w:rsid w:val="007D2E87"/>
    <w:rsid w:val="007E2F08"/>
    <w:rsid w:val="00801C7F"/>
    <w:rsid w:val="0082703A"/>
    <w:rsid w:val="00853CFC"/>
    <w:rsid w:val="00855C2F"/>
    <w:rsid w:val="008714BE"/>
    <w:rsid w:val="00874FAE"/>
    <w:rsid w:val="0087548A"/>
    <w:rsid w:val="00875DBD"/>
    <w:rsid w:val="00895CA3"/>
    <w:rsid w:val="008965FF"/>
    <w:rsid w:val="008A44CB"/>
    <w:rsid w:val="008A727F"/>
    <w:rsid w:val="008B5282"/>
    <w:rsid w:val="008B73B0"/>
    <w:rsid w:val="008C698A"/>
    <w:rsid w:val="00904056"/>
    <w:rsid w:val="009046A1"/>
    <w:rsid w:val="00910F43"/>
    <w:rsid w:val="00933D8D"/>
    <w:rsid w:val="00947EB0"/>
    <w:rsid w:val="00966B16"/>
    <w:rsid w:val="00972254"/>
    <w:rsid w:val="009921F2"/>
    <w:rsid w:val="009A7E1D"/>
    <w:rsid w:val="009B1F4C"/>
    <w:rsid w:val="009B72B7"/>
    <w:rsid w:val="009E00DA"/>
    <w:rsid w:val="009E3B96"/>
    <w:rsid w:val="00A062D5"/>
    <w:rsid w:val="00A160FB"/>
    <w:rsid w:val="00A175D7"/>
    <w:rsid w:val="00A24710"/>
    <w:rsid w:val="00A30B03"/>
    <w:rsid w:val="00A50625"/>
    <w:rsid w:val="00A52EC5"/>
    <w:rsid w:val="00A845CC"/>
    <w:rsid w:val="00A93EBD"/>
    <w:rsid w:val="00AA145D"/>
    <w:rsid w:val="00AA59F9"/>
    <w:rsid w:val="00AA7422"/>
    <w:rsid w:val="00AB6696"/>
    <w:rsid w:val="00B07887"/>
    <w:rsid w:val="00B20BFB"/>
    <w:rsid w:val="00B4284B"/>
    <w:rsid w:val="00B52DA5"/>
    <w:rsid w:val="00B5347C"/>
    <w:rsid w:val="00B66097"/>
    <w:rsid w:val="00B77E9D"/>
    <w:rsid w:val="00B8501F"/>
    <w:rsid w:val="00B91747"/>
    <w:rsid w:val="00BA55A6"/>
    <w:rsid w:val="00BB1CC6"/>
    <w:rsid w:val="00BB3F20"/>
    <w:rsid w:val="00BC2220"/>
    <w:rsid w:val="00BD371F"/>
    <w:rsid w:val="00BE5B48"/>
    <w:rsid w:val="00BF5602"/>
    <w:rsid w:val="00C02626"/>
    <w:rsid w:val="00C06620"/>
    <w:rsid w:val="00C07926"/>
    <w:rsid w:val="00C24E23"/>
    <w:rsid w:val="00C353D2"/>
    <w:rsid w:val="00C36E66"/>
    <w:rsid w:val="00C37876"/>
    <w:rsid w:val="00C83347"/>
    <w:rsid w:val="00C87711"/>
    <w:rsid w:val="00C90482"/>
    <w:rsid w:val="00C90CB6"/>
    <w:rsid w:val="00C95053"/>
    <w:rsid w:val="00CB5933"/>
    <w:rsid w:val="00CE72B2"/>
    <w:rsid w:val="00CF052A"/>
    <w:rsid w:val="00D12BA9"/>
    <w:rsid w:val="00D26CAC"/>
    <w:rsid w:val="00D33C8D"/>
    <w:rsid w:val="00D34BB5"/>
    <w:rsid w:val="00D40266"/>
    <w:rsid w:val="00D53E66"/>
    <w:rsid w:val="00D613F3"/>
    <w:rsid w:val="00D6356E"/>
    <w:rsid w:val="00D63847"/>
    <w:rsid w:val="00D86771"/>
    <w:rsid w:val="00D95119"/>
    <w:rsid w:val="00DB62B0"/>
    <w:rsid w:val="00DC2902"/>
    <w:rsid w:val="00DD01D3"/>
    <w:rsid w:val="00DF0901"/>
    <w:rsid w:val="00E003D1"/>
    <w:rsid w:val="00E0377A"/>
    <w:rsid w:val="00E05B3C"/>
    <w:rsid w:val="00E10C01"/>
    <w:rsid w:val="00E149D8"/>
    <w:rsid w:val="00E21101"/>
    <w:rsid w:val="00E51CA8"/>
    <w:rsid w:val="00E705BA"/>
    <w:rsid w:val="00E7411E"/>
    <w:rsid w:val="00EA66D6"/>
    <w:rsid w:val="00EB48BB"/>
    <w:rsid w:val="00EC7E1B"/>
    <w:rsid w:val="00ED7FA1"/>
    <w:rsid w:val="00EF0050"/>
    <w:rsid w:val="00F05DCB"/>
    <w:rsid w:val="00F2244A"/>
    <w:rsid w:val="00F23DD7"/>
    <w:rsid w:val="00F34368"/>
    <w:rsid w:val="00F567A3"/>
    <w:rsid w:val="00F62D03"/>
    <w:rsid w:val="00F82D87"/>
    <w:rsid w:val="00FB54EE"/>
    <w:rsid w:val="00FC36C3"/>
    <w:rsid w:val="00FC5F05"/>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9B7F7D-C07D-4731-8DEC-6D23FD6A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B66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097"/>
  </w:style>
  <w:style w:type="paragraph" w:styleId="Footer">
    <w:name w:val="footer"/>
    <w:basedOn w:val="Normal"/>
    <w:link w:val="FooterChar"/>
    <w:uiPriority w:val="99"/>
    <w:unhideWhenUsed/>
    <w:rsid w:val="00B66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097"/>
  </w:style>
  <w:style w:type="paragraph" w:styleId="ListParagraph">
    <w:name w:val="List Paragraph"/>
    <w:basedOn w:val="Normal"/>
    <w:uiPriority w:val="34"/>
    <w:qFormat/>
    <w:rsid w:val="00F23DD7"/>
    <w:pPr>
      <w:ind w:left="720"/>
      <w:contextualSpacing/>
    </w:pPr>
  </w:style>
  <w:style w:type="paragraph" w:styleId="NormalWeb">
    <w:name w:val="Normal (Web)"/>
    <w:basedOn w:val="Normal"/>
    <w:uiPriority w:val="99"/>
    <w:semiHidden/>
    <w:unhideWhenUsed/>
    <w:rsid w:val="0023492D"/>
    <w:pPr>
      <w:spacing w:before="100" w:beforeAutospacing="1" w:after="100" w:afterAutospacing="1" w:line="240" w:lineRule="auto"/>
    </w:pPr>
    <w:rPr>
      <w:sz w:val="24"/>
      <w:szCs w:val="24"/>
    </w:rPr>
  </w:style>
  <w:style w:type="paragraph" w:styleId="FootnoteText">
    <w:name w:val="footnote text"/>
    <w:basedOn w:val="Normal"/>
    <w:link w:val="FootnoteTextChar"/>
    <w:uiPriority w:val="99"/>
    <w:unhideWhenUsed/>
    <w:rsid w:val="00C37876"/>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C37876"/>
    <w:rPr>
      <w:rFonts w:asciiTheme="minorHAnsi" w:eastAsiaTheme="minorEastAsia" w:hAnsiTheme="minorHAnsi" w:cstheme="minorBidi"/>
      <w:sz w:val="24"/>
      <w:szCs w:val="24"/>
      <w:lang w:eastAsia="ja-JP"/>
    </w:rPr>
  </w:style>
  <w:style w:type="character" w:styleId="FootnoteReference">
    <w:name w:val="footnote reference"/>
    <w:aliases w:val="( Footnote Reference"/>
    <w:basedOn w:val="DefaultParagraphFont"/>
    <w:uiPriority w:val="99"/>
    <w:unhideWhenUsed/>
    <w:rsid w:val="00C37876"/>
    <w:rPr>
      <w:vertAlign w:val="superscript"/>
    </w:rPr>
  </w:style>
  <w:style w:type="paragraph" w:customStyle="1" w:styleId="Footnote">
    <w:name w:val="Footnote"/>
    <w:basedOn w:val="FootnoteText"/>
    <w:link w:val="FootnoteChar"/>
    <w:qFormat/>
    <w:rsid w:val="00C37876"/>
    <w:pPr>
      <w:keepLines/>
    </w:pPr>
    <w:rPr>
      <w:rFonts w:ascii="Arial" w:eastAsiaTheme="minorHAnsi" w:hAnsi="Arial"/>
      <w:sz w:val="16"/>
      <w:szCs w:val="16"/>
      <w:lang w:val="en-GB" w:eastAsia="en-US"/>
    </w:rPr>
  </w:style>
  <w:style w:type="character" w:customStyle="1" w:styleId="FootnoteChar">
    <w:name w:val="Footnote Char"/>
    <w:basedOn w:val="DefaultParagraphFont"/>
    <w:link w:val="Footnote"/>
    <w:rsid w:val="00C37876"/>
    <w:rPr>
      <w:rFonts w:ascii="Arial" w:eastAsiaTheme="minorHAnsi" w:hAnsi="Arial" w:cstheme="minorBidi"/>
      <w:sz w:val="16"/>
      <w:szCs w:val="16"/>
      <w:lang w:val="en-GB"/>
    </w:rPr>
  </w:style>
  <w:style w:type="paragraph" w:customStyle="1" w:styleId="Default">
    <w:name w:val="Default"/>
    <w:rsid w:val="00C3787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347C"/>
    <w:pPr>
      <w:spacing w:after="0" w:line="240" w:lineRule="auto"/>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3A1"/>
    <w:rPr>
      <w:rFonts w:ascii="Segoe UI" w:hAnsi="Segoe UI" w:cs="Segoe UI"/>
      <w:sz w:val="18"/>
      <w:szCs w:val="18"/>
    </w:rPr>
  </w:style>
  <w:style w:type="paragraph" w:styleId="NoSpacing">
    <w:name w:val="No Spacing"/>
    <w:uiPriority w:val="1"/>
    <w:qFormat/>
    <w:rsid w:val="00080DB5"/>
    <w:pPr>
      <w:spacing w:after="0" w:line="240" w:lineRule="auto"/>
    </w:pPr>
  </w:style>
  <w:style w:type="character" w:styleId="CommentReference">
    <w:name w:val="annotation reference"/>
    <w:basedOn w:val="DefaultParagraphFont"/>
    <w:uiPriority w:val="99"/>
    <w:semiHidden/>
    <w:unhideWhenUsed/>
    <w:rsid w:val="007C61B9"/>
    <w:rPr>
      <w:sz w:val="16"/>
      <w:szCs w:val="16"/>
    </w:rPr>
  </w:style>
  <w:style w:type="paragraph" w:styleId="CommentText">
    <w:name w:val="annotation text"/>
    <w:basedOn w:val="Normal"/>
    <w:link w:val="CommentTextChar"/>
    <w:uiPriority w:val="99"/>
    <w:semiHidden/>
    <w:unhideWhenUsed/>
    <w:rsid w:val="007C61B9"/>
    <w:pPr>
      <w:spacing w:line="240" w:lineRule="auto"/>
    </w:pPr>
  </w:style>
  <w:style w:type="character" w:customStyle="1" w:styleId="CommentTextChar">
    <w:name w:val="Comment Text Char"/>
    <w:basedOn w:val="DefaultParagraphFont"/>
    <w:link w:val="CommentText"/>
    <w:uiPriority w:val="99"/>
    <w:semiHidden/>
    <w:rsid w:val="007C61B9"/>
  </w:style>
  <w:style w:type="paragraph" w:styleId="CommentSubject">
    <w:name w:val="annotation subject"/>
    <w:basedOn w:val="CommentText"/>
    <w:next w:val="CommentText"/>
    <w:link w:val="CommentSubjectChar"/>
    <w:uiPriority w:val="99"/>
    <w:semiHidden/>
    <w:unhideWhenUsed/>
    <w:rsid w:val="007C61B9"/>
    <w:rPr>
      <w:b/>
      <w:bCs/>
    </w:rPr>
  </w:style>
  <w:style w:type="character" w:customStyle="1" w:styleId="CommentSubjectChar">
    <w:name w:val="Comment Subject Char"/>
    <w:basedOn w:val="CommentTextChar"/>
    <w:link w:val="CommentSubject"/>
    <w:uiPriority w:val="99"/>
    <w:semiHidden/>
    <w:rsid w:val="007C61B9"/>
    <w:rPr>
      <w:b/>
      <w:bCs/>
    </w:rPr>
  </w:style>
  <w:style w:type="paragraph" w:styleId="Revision">
    <w:name w:val="Revision"/>
    <w:hidden/>
    <w:uiPriority w:val="99"/>
    <w:semiHidden/>
    <w:rsid w:val="00283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972">
      <w:bodyDiv w:val="1"/>
      <w:marLeft w:val="0"/>
      <w:marRight w:val="0"/>
      <w:marTop w:val="0"/>
      <w:marBottom w:val="0"/>
      <w:divBdr>
        <w:top w:val="none" w:sz="0" w:space="0" w:color="auto"/>
        <w:left w:val="none" w:sz="0" w:space="0" w:color="auto"/>
        <w:bottom w:val="none" w:sz="0" w:space="0" w:color="auto"/>
        <w:right w:val="none" w:sz="0" w:space="0" w:color="auto"/>
      </w:divBdr>
    </w:div>
    <w:div w:id="52235519">
      <w:bodyDiv w:val="1"/>
      <w:marLeft w:val="0"/>
      <w:marRight w:val="0"/>
      <w:marTop w:val="0"/>
      <w:marBottom w:val="0"/>
      <w:divBdr>
        <w:top w:val="none" w:sz="0" w:space="0" w:color="auto"/>
        <w:left w:val="none" w:sz="0" w:space="0" w:color="auto"/>
        <w:bottom w:val="none" w:sz="0" w:space="0" w:color="auto"/>
        <w:right w:val="none" w:sz="0" w:space="0" w:color="auto"/>
      </w:divBdr>
      <w:divsChild>
        <w:div w:id="1333795685">
          <w:marLeft w:val="547"/>
          <w:marRight w:val="0"/>
          <w:marTop w:val="0"/>
          <w:marBottom w:val="0"/>
          <w:divBdr>
            <w:top w:val="none" w:sz="0" w:space="0" w:color="auto"/>
            <w:left w:val="none" w:sz="0" w:space="0" w:color="auto"/>
            <w:bottom w:val="none" w:sz="0" w:space="0" w:color="auto"/>
            <w:right w:val="none" w:sz="0" w:space="0" w:color="auto"/>
          </w:divBdr>
        </w:div>
        <w:div w:id="1934363889">
          <w:marLeft w:val="547"/>
          <w:marRight w:val="0"/>
          <w:marTop w:val="0"/>
          <w:marBottom w:val="0"/>
          <w:divBdr>
            <w:top w:val="none" w:sz="0" w:space="0" w:color="auto"/>
            <w:left w:val="none" w:sz="0" w:space="0" w:color="auto"/>
            <w:bottom w:val="none" w:sz="0" w:space="0" w:color="auto"/>
            <w:right w:val="none" w:sz="0" w:space="0" w:color="auto"/>
          </w:divBdr>
        </w:div>
      </w:divsChild>
    </w:div>
    <w:div w:id="66223351">
      <w:bodyDiv w:val="1"/>
      <w:marLeft w:val="0"/>
      <w:marRight w:val="0"/>
      <w:marTop w:val="0"/>
      <w:marBottom w:val="0"/>
      <w:divBdr>
        <w:top w:val="none" w:sz="0" w:space="0" w:color="auto"/>
        <w:left w:val="none" w:sz="0" w:space="0" w:color="auto"/>
        <w:bottom w:val="none" w:sz="0" w:space="0" w:color="auto"/>
        <w:right w:val="none" w:sz="0" w:space="0" w:color="auto"/>
      </w:divBdr>
      <w:divsChild>
        <w:div w:id="2127308557">
          <w:marLeft w:val="547"/>
          <w:marRight w:val="0"/>
          <w:marTop w:val="0"/>
          <w:marBottom w:val="0"/>
          <w:divBdr>
            <w:top w:val="none" w:sz="0" w:space="0" w:color="auto"/>
            <w:left w:val="none" w:sz="0" w:space="0" w:color="auto"/>
            <w:bottom w:val="none" w:sz="0" w:space="0" w:color="auto"/>
            <w:right w:val="none" w:sz="0" w:space="0" w:color="auto"/>
          </w:divBdr>
        </w:div>
        <w:div w:id="1002390920">
          <w:marLeft w:val="547"/>
          <w:marRight w:val="0"/>
          <w:marTop w:val="0"/>
          <w:marBottom w:val="0"/>
          <w:divBdr>
            <w:top w:val="none" w:sz="0" w:space="0" w:color="auto"/>
            <w:left w:val="none" w:sz="0" w:space="0" w:color="auto"/>
            <w:bottom w:val="none" w:sz="0" w:space="0" w:color="auto"/>
            <w:right w:val="none" w:sz="0" w:space="0" w:color="auto"/>
          </w:divBdr>
        </w:div>
      </w:divsChild>
    </w:div>
    <w:div w:id="84687576">
      <w:bodyDiv w:val="1"/>
      <w:marLeft w:val="0"/>
      <w:marRight w:val="0"/>
      <w:marTop w:val="0"/>
      <w:marBottom w:val="0"/>
      <w:divBdr>
        <w:top w:val="none" w:sz="0" w:space="0" w:color="auto"/>
        <w:left w:val="none" w:sz="0" w:space="0" w:color="auto"/>
        <w:bottom w:val="none" w:sz="0" w:space="0" w:color="auto"/>
        <w:right w:val="none" w:sz="0" w:space="0" w:color="auto"/>
      </w:divBdr>
      <w:divsChild>
        <w:div w:id="1045717539">
          <w:marLeft w:val="547"/>
          <w:marRight w:val="0"/>
          <w:marTop w:val="0"/>
          <w:marBottom w:val="0"/>
          <w:divBdr>
            <w:top w:val="none" w:sz="0" w:space="0" w:color="auto"/>
            <w:left w:val="none" w:sz="0" w:space="0" w:color="auto"/>
            <w:bottom w:val="none" w:sz="0" w:space="0" w:color="auto"/>
            <w:right w:val="none" w:sz="0" w:space="0" w:color="auto"/>
          </w:divBdr>
        </w:div>
      </w:divsChild>
    </w:div>
    <w:div w:id="86389643">
      <w:bodyDiv w:val="1"/>
      <w:marLeft w:val="0"/>
      <w:marRight w:val="0"/>
      <w:marTop w:val="0"/>
      <w:marBottom w:val="0"/>
      <w:divBdr>
        <w:top w:val="none" w:sz="0" w:space="0" w:color="auto"/>
        <w:left w:val="none" w:sz="0" w:space="0" w:color="auto"/>
        <w:bottom w:val="none" w:sz="0" w:space="0" w:color="auto"/>
        <w:right w:val="none" w:sz="0" w:space="0" w:color="auto"/>
      </w:divBdr>
    </w:div>
    <w:div w:id="127817565">
      <w:bodyDiv w:val="1"/>
      <w:marLeft w:val="0"/>
      <w:marRight w:val="0"/>
      <w:marTop w:val="0"/>
      <w:marBottom w:val="0"/>
      <w:divBdr>
        <w:top w:val="none" w:sz="0" w:space="0" w:color="auto"/>
        <w:left w:val="none" w:sz="0" w:space="0" w:color="auto"/>
        <w:bottom w:val="none" w:sz="0" w:space="0" w:color="auto"/>
        <w:right w:val="none" w:sz="0" w:space="0" w:color="auto"/>
      </w:divBdr>
      <w:divsChild>
        <w:div w:id="1458259673">
          <w:marLeft w:val="547"/>
          <w:marRight w:val="0"/>
          <w:marTop w:val="0"/>
          <w:marBottom w:val="0"/>
          <w:divBdr>
            <w:top w:val="none" w:sz="0" w:space="0" w:color="auto"/>
            <w:left w:val="none" w:sz="0" w:space="0" w:color="auto"/>
            <w:bottom w:val="none" w:sz="0" w:space="0" w:color="auto"/>
            <w:right w:val="none" w:sz="0" w:space="0" w:color="auto"/>
          </w:divBdr>
        </w:div>
      </w:divsChild>
    </w:div>
    <w:div w:id="328876157">
      <w:bodyDiv w:val="1"/>
      <w:marLeft w:val="0"/>
      <w:marRight w:val="0"/>
      <w:marTop w:val="0"/>
      <w:marBottom w:val="0"/>
      <w:divBdr>
        <w:top w:val="none" w:sz="0" w:space="0" w:color="auto"/>
        <w:left w:val="none" w:sz="0" w:space="0" w:color="auto"/>
        <w:bottom w:val="none" w:sz="0" w:space="0" w:color="auto"/>
        <w:right w:val="none" w:sz="0" w:space="0" w:color="auto"/>
      </w:divBdr>
      <w:divsChild>
        <w:div w:id="1279533135">
          <w:marLeft w:val="446"/>
          <w:marRight w:val="0"/>
          <w:marTop w:val="0"/>
          <w:marBottom w:val="0"/>
          <w:divBdr>
            <w:top w:val="none" w:sz="0" w:space="0" w:color="auto"/>
            <w:left w:val="none" w:sz="0" w:space="0" w:color="auto"/>
            <w:bottom w:val="none" w:sz="0" w:space="0" w:color="auto"/>
            <w:right w:val="none" w:sz="0" w:space="0" w:color="auto"/>
          </w:divBdr>
        </w:div>
        <w:div w:id="971641023">
          <w:marLeft w:val="446"/>
          <w:marRight w:val="0"/>
          <w:marTop w:val="0"/>
          <w:marBottom w:val="0"/>
          <w:divBdr>
            <w:top w:val="none" w:sz="0" w:space="0" w:color="auto"/>
            <w:left w:val="none" w:sz="0" w:space="0" w:color="auto"/>
            <w:bottom w:val="none" w:sz="0" w:space="0" w:color="auto"/>
            <w:right w:val="none" w:sz="0" w:space="0" w:color="auto"/>
          </w:divBdr>
        </w:div>
        <w:div w:id="817841872">
          <w:marLeft w:val="446"/>
          <w:marRight w:val="0"/>
          <w:marTop w:val="0"/>
          <w:marBottom w:val="0"/>
          <w:divBdr>
            <w:top w:val="none" w:sz="0" w:space="0" w:color="auto"/>
            <w:left w:val="none" w:sz="0" w:space="0" w:color="auto"/>
            <w:bottom w:val="none" w:sz="0" w:space="0" w:color="auto"/>
            <w:right w:val="none" w:sz="0" w:space="0" w:color="auto"/>
          </w:divBdr>
        </w:div>
        <w:div w:id="1330403403">
          <w:marLeft w:val="446"/>
          <w:marRight w:val="0"/>
          <w:marTop w:val="0"/>
          <w:marBottom w:val="0"/>
          <w:divBdr>
            <w:top w:val="none" w:sz="0" w:space="0" w:color="auto"/>
            <w:left w:val="none" w:sz="0" w:space="0" w:color="auto"/>
            <w:bottom w:val="none" w:sz="0" w:space="0" w:color="auto"/>
            <w:right w:val="none" w:sz="0" w:space="0" w:color="auto"/>
          </w:divBdr>
        </w:div>
        <w:div w:id="2137945719">
          <w:marLeft w:val="446"/>
          <w:marRight w:val="0"/>
          <w:marTop w:val="0"/>
          <w:marBottom w:val="0"/>
          <w:divBdr>
            <w:top w:val="none" w:sz="0" w:space="0" w:color="auto"/>
            <w:left w:val="none" w:sz="0" w:space="0" w:color="auto"/>
            <w:bottom w:val="none" w:sz="0" w:space="0" w:color="auto"/>
            <w:right w:val="none" w:sz="0" w:space="0" w:color="auto"/>
          </w:divBdr>
        </w:div>
        <w:div w:id="228537855">
          <w:marLeft w:val="446"/>
          <w:marRight w:val="0"/>
          <w:marTop w:val="0"/>
          <w:marBottom w:val="0"/>
          <w:divBdr>
            <w:top w:val="none" w:sz="0" w:space="0" w:color="auto"/>
            <w:left w:val="none" w:sz="0" w:space="0" w:color="auto"/>
            <w:bottom w:val="none" w:sz="0" w:space="0" w:color="auto"/>
            <w:right w:val="none" w:sz="0" w:space="0" w:color="auto"/>
          </w:divBdr>
        </w:div>
      </w:divsChild>
    </w:div>
    <w:div w:id="361319786">
      <w:bodyDiv w:val="1"/>
      <w:marLeft w:val="0"/>
      <w:marRight w:val="0"/>
      <w:marTop w:val="0"/>
      <w:marBottom w:val="0"/>
      <w:divBdr>
        <w:top w:val="none" w:sz="0" w:space="0" w:color="auto"/>
        <w:left w:val="none" w:sz="0" w:space="0" w:color="auto"/>
        <w:bottom w:val="none" w:sz="0" w:space="0" w:color="auto"/>
        <w:right w:val="none" w:sz="0" w:space="0" w:color="auto"/>
      </w:divBdr>
      <w:divsChild>
        <w:div w:id="1807963314">
          <w:marLeft w:val="547"/>
          <w:marRight w:val="0"/>
          <w:marTop w:val="0"/>
          <w:marBottom w:val="0"/>
          <w:divBdr>
            <w:top w:val="none" w:sz="0" w:space="0" w:color="auto"/>
            <w:left w:val="none" w:sz="0" w:space="0" w:color="auto"/>
            <w:bottom w:val="none" w:sz="0" w:space="0" w:color="auto"/>
            <w:right w:val="none" w:sz="0" w:space="0" w:color="auto"/>
          </w:divBdr>
        </w:div>
        <w:div w:id="1933540725">
          <w:marLeft w:val="547"/>
          <w:marRight w:val="0"/>
          <w:marTop w:val="0"/>
          <w:marBottom w:val="0"/>
          <w:divBdr>
            <w:top w:val="none" w:sz="0" w:space="0" w:color="auto"/>
            <w:left w:val="none" w:sz="0" w:space="0" w:color="auto"/>
            <w:bottom w:val="none" w:sz="0" w:space="0" w:color="auto"/>
            <w:right w:val="none" w:sz="0" w:space="0" w:color="auto"/>
          </w:divBdr>
        </w:div>
      </w:divsChild>
    </w:div>
    <w:div w:id="367874250">
      <w:bodyDiv w:val="1"/>
      <w:marLeft w:val="0"/>
      <w:marRight w:val="0"/>
      <w:marTop w:val="0"/>
      <w:marBottom w:val="0"/>
      <w:divBdr>
        <w:top w:val="none" w:sz="0" w:space="0" w:color="auto"/>
        <w:left w:val="none" w:sz="0" w:space="0" w:color="auto"/>
        <w:bottom w:val="none" w:sz="0" w:space="0" w:color="auto"/>
        <w:right w:val="none" w:sz="0" w:space="0" w:color="auto"/>
      </w:divBdr>
      <w:divsChild>
        <w:div w:id="1854569349">
          <w:marLeft w:val="547"/>
          <w:marRight w:val="0"/>
          <w:marTop w:val="0"/>
          <w:marBottom w:val="0"/>
          <w:divBdr>
            <w:top w:val="none" w:sz="0" w:space="0" w:color="auto"/>
            <w:left w:val="none" w:sz="0" w:space="0" w:color="auto"/>
            <w:bottom w:val="none" w:sz="0" w:space="0" w:color="auto"/>
            <w:right w:val="none" w:sz="0" w:space="0" w:color="auto"/>
          </w:divBdr>
        </w:div>
        <w:div w:id="2037466476">
          <w:marLeft w:val="547"/>
          <w:marRight w:val="0"/>
          <w:marTop w:val="0"/>
          <w:marBottom w:val="0"/>
          <w:divBdr>
            <w:top w:val="none" w:sz="0" w:space="0" w:color="auto"/>
            <w:left w:val="none" w:sz="0" w:space="0" w:color="auto"/>
            <w:bottom w:val="none" w:sz="0" w:space="0" w:color="auto"/>
            <w:right w:val="none" w:sz="0" w:space="0" w:color="auto"/>
          </w:divBdr>
        </w:div>
        <w:div w:id="1428308915">
          <w:marLeft w:val="547"/>
          <w:marRight w:val="0"/>
          <w:marTop w:val="0"/>
          <w:marBottom w:val="0"/>
          <w:divBdr>
            <w:top w:val="none" w:sz="0" w:space="0" w:color="auto"/>
            <w:left w:val="none" w:sz="0" w:space="0" w:color="auto"/>
            <w:bottom w:val="none" w:sz="0" w:space="0" w:color="auto"/>
            <w:right w:val="none" w:sz="0" w:space="0" w:color="auto"/>
          </w:divBdr>
        </w:div>
        <w:div w:id="961958891">
          <w:marLeft w:val="547"/>
          <w:marRight w:val="0"/>
          <w:marTop w:val="0"/>
          <w:marBottom w:val="0"/>
          <w:divBdr>
            <w:top w:val="none" w:sz="0" w:space="0" w:color="auto"/>
            <w:left w:val="none" w:sz="0" w:space="0" w:color="auto"/>
            <w:bottom w:val="none" w:sz="0" w:space="0" w:color="auto"/>
            <w:right w:val="none" w:sz="0" w:space="0" w:color="auto"/>
          </w:divBdr>
        </w:div>
        <w:div w:id="1452280383">
          <w:marLeft w:val="547"/>
          <w:marRight w:val="0"/>
          <w:marTop w:val="0"/>
          <w:marBottom w:val="0"/>
          <w:divBdr>
            <w:top w:val="none" w:sz="0" w:space="0" w:color="auto"/>
            <w:left w:val="none" w:sz="0" w:space="0" w:color="auto"/>
            <w:bottom w:val="none" w:sz="0" w:space="0" w:color="auto"/>
            <w:right w:val="none" w:sz="0" w:space="0" w:color="auto"/>
          </w:divBdr>
        </w:div>
      </w:divsChild>
    </w:div>
    <w:div w:id="416027085">
      <w:bodyDiv w:val="1"/>
      <w:marLeft w:val="0"/>
      <w:marRight w:val="0"/>
      <w:marTop w:val="0"/>
      <w:marBottom w:val="0"/>
      <w:divBdr>
        <w:top w:val="none" w:sz="0" w:space="0" w:color="auto"/>
        <w:left w:val="none" w:sz="0" w:space="0" w:color="auto"/>
        <w:bottom w:val="none" w:sz="0" w:space="0" w:color="auto"/>
        <w:right w:val="none" w:sz="0" w:space="0" w:color="auto"/>
      </w:divBdr>
      <w:divsChild>
        <w:div w:id="696347596">
          <w:marLeft w:val="360"/>
          <w:marRight w:val="0"/>
          <w:marTop w:val="200"/>
          <w:marBottom w:val="0"/>
          <w:divBdr>
            <w:top w:val="none" w:sz="0" w:space="0" w:color="auto"/>
            <w:left w:val="none" w:sz="0" w:space="0" w:color="auto"/>
            <w:bottom w:val="none" w:sz="0" w:space="0" w:color="auto"/>
            <w:right w:val="none" w:sz="0" w:space="0" w:color="auto"/>
          </w:divBdr>
        </w:div>
      </w:divsChild>
    </w:div>
    <w:div w:id="434247497">
      <w:bodyDiv w:val="1"/>
      <w:marLeft w:val="0"/>
      <w:marRight w:val="0"/>
      <w:marTop w:val="0"/>
      <w:marBottom w:val="0"/>
      <w:divBdr>
        <w:top w:val="none" w:sz="0" w:space="0" w:color="auto"/>
        <w:left w:val="none" w:sz="0" w:space="0" w:color="auto"/>
        <w:bottom w:val="none" w:sz="0" w:space="0" w:color="auto"/>
        <w:right w:val="none" w:sz="0" w:space="0" w:color="auto"/>
      </w:divBdr>
    </w:div>
    <w:div w:id="450055356">
      <w:bodyDiv w:val="1"/>
      <w:marLeft w:val="0"/>
      <w:marRight w:val="0"/>
      <w:marTop w:val="0"/>
      <w:marBottom w:val="0"/>
      <w:divBdr>
        <w:top w:val="none" w:sz="0" w:space="0" w:color="auto"/>
        <w:left w:val="none" w:sz="0" w:space="0" w:color="auto"/>
        <w:bottom w:val="none" w:sz="0" w:space="0" w:color="auto"/>
        <w:right w:val="none" w:sz="0" w:space="0" w:color="auto"/>
      </w:divBdr>
      <w:divsChild>
        <w:div w:id="917792909">
          <w:marLeft w:val="547"/>
          <w:marRight w:val="0"/>
          <w:marTop w:val="0"/>
          <w:marBottom w:val="0"/>
          <w:divBdr>
            <w:top w:val="none" w:sz="0" w:space="0" w:color="auto"/>
            <w:left w:val="none" w:sz="0" w:space="0" w:color="auto"/>
            <w:bottom w:val="none" w:sz="0" w:space="0" w:color="auto"/>
            <w:right w:val="none" w:sz="0" w:space="0" w:color="auto"/>
          </w:divBdr>
        </w:div>
      </w:divsChild>
    </w:div>
    <w:div w:id="459763732">
      <w:bodyDiv w:val="1"/>
      <w:marLeft w:val="0"/>
      <w:marRight w:val="0"/>
      <w:marTop w:val="0"/>
      <w:marBottom w:val="0"/>
      <w:divBdr>
        <w:top w:val="none" w:sz="0" w:space="0" w:color="auto"/>
        <w:left w:val="none" w:sz="0" w:space="0" w:color="auto"/>
        <w:bottom w:val="none" w:sz="0" w:space="0" w:color="auto"/>
        <w:right w:val="none" w:sz="0" w:space="0" w:color="auto"/>
      </w:divBdr>
    </w:div>
    <w:div w:id="543098850">
      <w:bodyDiv w:val="1"/>
      <w:marLeft w:val="0"/>
      <w:marRight w:val="0"/>
      <w:marTop w:val="0"/>
      <w:marBottom w:val="0"/>
      <w:divBdr>
        <w:top w:val="none" w:sz="0" w:space="0" w:color="auto"/>
        <w:left w:val="none" w:sz="0" w:space="0" w:color="auto"/>
        <w:bottom w:val="none" w:sz="0" w:space="0" w:color="auto"/>
        <w:right w:val="none" w:sz="0" w:space="0" w:color="auto"/>
      </w:divBdr>
      <w:divsChild>
        <w:div w:id="1639989218">
          <w:marLeft w:val="547"/>
          <w:marRight w:val="0"/>
          <w:marTop w:val="0"/>
          <w:marBottom w:val="0"/>
          <w:divBdr>
            <w:top w:val="none" w:sz="0" w:space="0" w:color="auto"/>
            <w:left w:val="none" w:sz="0" w:space="0" w:color="auto"/>
            <w:bottom w:val="none" w:sz="0" w:space="0" w:color="auto"/>
            <w:right w:val="none" w:sz="0" w:space="0" w:color="auto"/>
          </w:divBdr>
        </w:div>
        <w:div w:id="1493791701">
          <w:marLeft w:val="547"/>
          <w:marRight w:val="0"/>
          <w:marTop w:val="0"/>
          <w:marBottom w:val="0"/>
          <w:divBdr>
            <w:top w:val="none" w:sz="0" w:space="0" w:color="auto"/>
            <w:left w:val="none" w:sz="0" w:space="0" w:color="auto"/>
            <w:bottom w:val="none" w:sz="0" w:space="0" w:color="auto"/>
            <w:right w:val="none" w:sz="0" w:space="0" w:color="auto"/>
          </w:divBdr>
        </w:div>
        <w:div w:id="1537035774">
          <w:marLeft w:val="547"/>
          <w:marRight w:val="0"/>
          <w:marTop w:val="0"/>
          <w:marBottom w:val="0"/>
          <w:divBdr>
            <w:top w:val="none" w:sz="0" w:space="0" w:color="auto"/>
            <w:left w:val="none" w:sz="0" w:space="0" w:color="auto"/>
            <w:bottom w:val="none" w:sz="0" w:space="0" w:color="auto"/>
            <w:right w:val="none" w:sz="0" w:space="0" w:color="auto"/>
          </w:divBdr>
        </w:div>
      </w:divsChild>
    </w:div>
    <w:div w:id="546719390">
      <w:bodyDiv w:val="1"/>
      <w:marLeft w:val="0"/>
      <w:marRight w:val="0"/>
      <w:marTop w:val="0"/>
      <w:marBottom w:val="0"/>
      <w:divBdr>
        <w:top w:val="none" w:sz="0" w:space="0" w:color="auto"/>
        <w:left w:val="none" w:sz="0" w:space="0" w:color="auto"/>
        <w:bottom w:val="none" w:sz="0" w:space="0" w:color="auto"/>
        <w:right w:val="none" w:sz="0" w:space="0" w:color="auto"/>
      </w:divBdr>
      <w:divsChild>
        <w:div w:id="1931230072">
          <w:marLeft w:val="547"/>
          <w:marRight w:val="0"/>
          <w:marTop w:val="115"/>
          <w:marBottom w:val="0"/>
          <w:divBdr>
            <w:top w:val="none" w:sz="0" w:space="0" w:color="auto"/>
            <w:left w:val="none" w:sz="0" w:space="0" w:color="auto"/>
            <w:bottom w:val="none" w:sz="0" w:space="0" w:color="auto"/>
            <w:right w:val="none" w:sz="0" w:space="0" w:color="auto"/>
          </w:divBdr>
        </w:div>
        <w:div w:id="977346353">
          <w:marLeft w:val="547"/>
          <w:marRight w:val="0"/>
          <w:marTop w:val="115"/>
          <w:marBottom w:val="0"/>
          <w:divBdr>
            <w:top w:val="none" w:sz="0" w:space="0" w:color="auto"/>
            <w:left w:val="none" w:sz="0" w:space="0" w:color="auto"/>
            <w:bottom w:val="none" w:sz="0" w:space="0" w:color="auto"/>
            <w:right w:val="none" w:sz="0" w:space="0" w:color="auto"/>
          </w:divBdr>
        </w:div>
        <w:div w:id="344942901">
          <w:marLeft w:val="547"/>
          <w:marRight w:val="0"/>
          <w:marTop w:val="115"/>
          <w:marBottom w:val="0"/>
          <w:divBdr>
            <w:top w:val="none" w:sz="0" w:space="0" w:color="auto"/>
            <w:left w:val="none" w:sz="0" w:space="0" w:color="auto"/>
            <w:bottom w:val="none" w:sz="0" w:space="0" w:color="auto"/>
            <w:right w:val="none" w:sz="0" w:space="0" w:color="auto"/>
          </w:divBdr>
        </w:div>
        <w:div w:id="902369081">
          <w:marLeft w:val="547"/>
          <w:marRight w:val="0"/>
          <w:marTop w:val="115"/>
          <w:marBottom w:val="0"/>
          <w:divBdr>
            <w:top w:val="none" w:sz="0" w:space="0" w:color="auto"/>
            <w:left w:val="none" w:sz="0" w:space="0" w:color="auto"/>
            <w:bottom w:val="none" w:sz="0" w:space="0" w:color="auto"/>
            <w:right w:val="none" w:sz="0" w:space="0" w:color="auto"/>
          </w:divBdr>
        </w:div>
        <w:div w:id="2106339893">
          <w:marLeft w:val="547"/>
          <w:marRight w:val="0"/>
          <w:marTop w:val="115"/>
          <w:marBottom w:val="0"/>
          <w:divBdr>
            <w:top w:val="none" w:sz="0" w:space="0" w:color="auto"/>
            <w:left w:val="none" w:sz="0" w:space="0" w:color="auto"/>
            <w:bottom w:val="none" w:sz="0" w:space="0" w:color="auto"/>
            <w:right w:val="none" w:sz="0" w:space="0" w:color="auto"/>
          </w:divBdr>
        </w:div>
      </w:divsChild>
    </w:div>
    <w:div w:id="680592882">
      <w:bodyDiv w:val="1"/>
      <w:marLeft w:val="0"/>
      <w:marRight w:val="0"/>
      <w:marTop w:val="0"/>
      <w:marBottom w:val="0"/>
      <w:divBdr>
        <w:top w:val="none" w:sz="0" w:space="0" w:color="auto"/>
        <w:left w:val="none" w:sz="0" w:space="0" w:color="auto"/>
        <w:bottom w:val="none" w:sz="0" w:space="0" w:color="auto"/>
        <w:right w:val="none" w:sz="0" w:space="0" w:color="auto"/>
      </w:divBdr>
      <w:divsChild>
        <w:div w:id="576522090">
          <w:marLeft w:val="547"/>
          <w:marRight w:val="0"/>
          <w:marTop w:val="154"/>
          <w:marBottom w:val="0"/>
          <w:divBdr>
            <w:top w:val="none" w:sz="0" w:space="0" w:color="auto"/>
            <w:left w:val="none" w:sz="0" w:space="0" w:color="auto"/>
            <w:bottom w:val="none" w:sz="0" w:space="0" w:color="auto"/>
            <w:right w:val="none" w:sz="0" w:space="0" w:color="auto"/>
          </w:divBdr>
        </w:div>
        <w:div w:id="311326032">
          <w:marLeft w:val="547"/>
          <w:marRight w:val="0"/>
          <w:marTop w:val="154"/>
          <w:marBottom w:val="0"/>
          <w:divBdr>
            <w:top w:val="none" w:sz="0" w:space="0" w:color="auto"/>
            <w:left w:val="none" w:sz="0" w:space="0" w:color="auto"/>
            <w:bottom w:val="none" w:sz="0" w:space="0" w:color="auto"/>
            <w:right w:val="none" w:sz="0" w:space="0" w:color="auto"/>
          </w:divBdr>
        </w:div>
        <w:div w:id="2048874609">
          <w:marLeft w:val="547"/>
          <w:marRight w:val="0"/>
          <w:marTop w:val="154"/>
          <w:marBottom w:val="0"/>
          <w:divBdr>
            <w:top w:val="none" w:sz="0" w:space="0" w:color="auto"/>
            <w:left w:val="none" w:sz="0" w:space="0" w:color="auto"/>
            <w:bottom w:val="none" w:sz="0" w:space="0" w:color="auto"/>
            <w:right w:val="none" w:sz="0" w:space="0" w:color="auto"/>
          </w:divBdr>
        </w:div>
        <w:div w:id="1495535931">
          <w:marLeft w:val="547"/>
          <w:marRight w:val="0"/>
          <w:marTop w:val="154"/>
          <w:marBottom w:val="0"/>
          <w:divBdr>
            <w:top w:val="none" w:sz="0" w:space="0" w:color="auto"/>
            <w:left w:val="none" w:sz="0" w:space="0" w:color="auto"/>
            <w:bottom w:val="none" w:sz="0" w:space="0" w:color="auto"/>
            <w:right w:val="none" w:sz="0" w:space="0" w:color="auto"/>
          </w:divBdr>
        </w:div>
        <w:div w:id="1757630851">
          <w:marLeft w:val="547"/>
          <w:marRight w:val="0"/>
          <w:marTop w:val="154"/>
          <w:marBottom w:val="0"/>
          <w:divBdr>
            <w:top w:val="none" w:sz="0" w:space="0" w:color="auto"/>
            <w:left w:val="none" w:sz="0" w:space="0" w:color="auto"/>
            <w:bottom w:val="none" w:sz="0" w:space="0" w:color="auto"/>
            <w:right w:val="none" w:sz="0" w:space="0" w:color="auto"/>
          </w:divBdr>
        </w:div>
      </w:divsChild>
    </w:div>
    <w:div w:id="695928656">
      <w:bodyDiv w:val="1"/>
      <w:marLeft w:val="0"/>
      <w:marRight w:val="0"/>
      <w:marTop w:val="0"/>
      <w:marBottom w:val="0"/>
      <w:divBdr>
        <w:top w:val="none" w:sz="0" w:space="0" w:color="auto"/>
        <w:left w:val="none" w:sz="0" w:space="0" w:color="auto"/>
        <w:bottom w:val="none" w:sz="0" w:space="0" w:color="auto"/>
        <w:right w:val="none" w:sz="0" w:space="0" w:color="auto"/>
      </w:divBdr>
    </w:div>
    <w:div w:id="759066251">
      <w:bodyDiv w:val="1"/>
      <w:marLeft w:val="0"/>
      <w:marRight w:val="0"/>
      <w:marTop w:val="0"/>
      <w:marBottom w:val="0"/>
      <w:divBdr>
        <w:top w:val="none" w:sz="0" w:space="0" w:color="auto"/>
        <w:left w:val="none" w:sz="0" w:space="0" w:color="auto"/>
        <w:bottom w:val="none" w:sz="0" w:space="0" w:color="auto"/>
        <w:right w:val="none" w:sz="0" w:space="0" w:color="auto"/>
      </w:divBdr>
    </w:div>
    <w:div w:id="863174754">
      <w:bodyDiv w:val="1"/>
      <w:marLeft w:val="0"/>
      <w:marRight w:val="0"/>
      <w:marTop w:val="0"/>
      <w:marBottom w:val="0"/>
      <w:divBdr>
        <w:top w:val="none" w:sz="0" w:space="0" w:color="auto"/>
        <w:left w:val="none" w:sz="0" w:space="0" w:color="auto"/>
        <w:bottom w:val="none" w:sz="0" w:space="0" w:color="auto"/>
        <w:right w:val="none" w:sz="0" w:space="0" w:color="auto"/>
      </w:divBdr>
    </w:div>
    <w:div w:id="888687012">
      <w:bodyDiv w:val="1"/>
      <w:marLeft w:val="0"/>
      <w:marRight w:val="0"/>
      <w:marTop w:val="0"/>
      <w:marBottom w:val="0"/>
      <w:divBdr>
        <w:top w:val="none" w:sz="0" w:space="0" w:color="auto"/>
        <w:left w:val="none" w:sz="0" w:space="0" w:color="auto"/>
        <w:bottom w:val="none" w:sz="0" w:space="0" w:color="auto"/>
        <w:right w:val="none" w:sz="0" w:space="0" w:color="auto"/>
      </w:divBdr>
    </w:div>
    <w:div w:id="1029449151">
      <w:bodyDiv w:val="1"/>
      <w:marLeft w:val="0"/>
      <w:marRight w:val="0"/>
      <w:marTop w:val="0"/>
      <w:marBottom w:val="0"/>
      <w:divBdr>
        <w:top w:val="none" w:sz="0" w:space="0" w:color="auto"/>
        <w:left w:val="none" w:sz="0" w:space="0" w:color="auto"/>
        <w:bottom w:val="none" w:sz="0" w:space="0" w:color="auto"/>
        <w:right w:val="none" w:sz="0" w:space="0" w:color="auto"/>
      </w:divBdr>
    </w:div>
    <w:div w:id="1053692711">
      <w:bodyDiv w:val="1"/>
      <w:marLeft w:val="0"/>
      <w:marRight w:val="0"/>
      <w:marTop w:val="0"/>
      <w:marBottom w:val="0"/>
      <w:divBdr>
        <w:top w:val="none" w:sz="0" w:space="0" w:color="auto"/>
        <w:left w:val="none" w:sz="0" w:space="0" w:color="auto"/>
        <w:bottom w:val="none" w:sz="0" w:space="0" w:color="auto"/>
        <w:right w:val="none" w:sz="0" w:space="0" w:color="auto"/>
      </w:divBdr>
      <w:divsChild>
        <w:div w:id="1808934389">
          <w:marLeft w:val="547"/>
          <w:marRight w:val="0"/>
          <w:marTop w:val="0"/>
          <w:marBottom w:val="0"/>
          <w:divBdr>
            <w:top w:val="none" w:sz="0" w:space="0" w:color="auto"/>
            <w:left w:val="none" w:sz="0" w:space="0" w:color="auto"/>
            <w:bottom w:val="none" w:sz="0" w:space="0" w:color="auto"/>
            <w:right w:val="none" w:sz="0" w:space="0" w:color="auto"/>
          </w:divBdr>
        </w:div>
      </w:divsChild>
    </w:div>
    <w:div w:id="1054426864">
      <w:bodyDiv w:val="1"/>
      <w:marLeft w:val="0"/>
      <w:marRight w:val="0"/>
      <w:marTop w:val="0"/>
      <w:marBottom w:val="0"/>
      <w:divBdr>
        <w:top w:val="none" w:sz="0" w:space="0" w:color="auto"/>
        <w:left w:val="none" w:sz="0" w:space="0" w:color="auto"/>
        <w:bottom w:val="none" w:sz="0" w:space="0" w:color="auto"/>
        <w:right w:val="none" w:sz="0" w:space="0" w:color="auto"/>
      </w:divBdr>
      <w:divsChild>
        <w:div w:id="926424681">
          <w:marLeft w:val="360"/>
          <w:marRight w:val="0"/>
          <w:marTop w:val="200"/>
          <w:marBottom w:val="0"/>
          <w:divBdr>
            <w:top w:val="none" w:sz="0" w:space="0" w:color="auto"/>
            <w:left w:val="none" w:sz="0" w:space="0" w:color="auto"/>
            <w:bottom w:val="none" w:sz="0" w:space="0" w:color="auto"/>
            <w:right w:val="none" w:sz="0" w:space="0" w:color="auto"/>
          </w:divBdr>
        </w:div>
      </w:divsChild>
    </w:div>
    <w:div w:id="1106969869">
      <w:bodyDiv w:val="1"/>
      <w:marLeft w:val="0"/>
      <w:marRight w:val="0"/>
      <w:marTop w:val="0"/>
      <w:marBottom w:val="0"/>
      <w:divBdr>
        <w:top w:val="none" w:sz="0" w:space="0" w:color="auto"/>
        <w:left w:val="none" w:sz="0" w:space="0" w:color="auto"/>
        <w:bottom w:val="none" w:sz="0" w:space="0" w:color="auto"/>
        <w:right w:val="none" w:sz="0" w:space="0" w:color="auto"/>
      </w:divBdr>
      <w:divsChild>
        <w:div w:id="1421099234">
          <w:marLeft w:val="547"/>
          <w:marRight w:val="0"/>
          <w:marTop w:val="154"/>
          <w:marBottom w:val="0"/>
          <w:divBdr>
            <w:top w:val="none" w:sz="0" w:space="0" w:color="auto"/>
            <w:left w:val="none" w:sz="0" w:space="0" w:color="auto"/>
            <w:bottom w:val="none" w:sz="0" w:space="0" w:color="auto"/>
            <w:right w:val="none" w:sz="0" w:space="0" w:color="auto"/>
          </w:divBdr>
        </w:div>
        <w:div w:id="1922980275">
          <w:marLeft w:val="547"/>
          <w:marRight w:val="0"/>
          <w:marTop w:val="154"/>
          <w:marBottom w:val="0"/>
          <w:divBdr>
            <w:top w:val="none" w:sz="0" w:space="0" w:color="auto"/>
            <w:left w:val="none" w:sz="0" w:space="0" w:color="auto"/>
            <w:bottom w:val="none" w:sz="0" w:space="0" w:color="auto"/>
            <w:right w:val="none" w:sz="0" w:space="0" w:color="auto"/>
          </w:divBdr>
        </w:div>
        <w:div w:id="2087485153">
          <w:marLeft w:val="547"/>
          <w:marRight w:val="0"/>
          <w:marTop w:val="154"/>
          <w:marBottom w:val="0"/>
          <w:divBdr>
            <w:top w:val="none" w:sz="0" w:space="0" w:color="auto"/>
            <w:left w:val="none" w:sz="0" w:space="0" w:color="auto"/>
            <w:bottom w:val="none" w:sz="0" w:space="0" w:color="auto"/>
            <w:right w:val="none" w:sz="0" w:space="0" w:color="auto"/>
          </w:divBdr>
        </w:div>
        <w:div w:id="851802662">
          <w:marLeft w:val="547"/>
          <w:marRight w:val="0"/>
          <w:marTop w:val="154"/>
          <w:marBottom w:val="0"/>
          <w:divBdr>
            <w:top w:val="none" w:sz="0" w:space="0" w:color="auto"/>
            <w:left w:val="none" w:sz="0" w:space="0" w:color="auto"/>
            <w:bottom w:val="none" w:sz="0" w:space="0" w:color="auto"/>
            <w:right w:val="none" w:sz="0" w:space="0" w:color="auto"/>
          </w:divBdr>
        </w:div>
      </w:divsChild>
    </w:div>
    <w:div w:id="1179348666">
      <w:bodyDiv w:val="1"/>
      <w:marLeft w:val="0"/>
      <w:marRight w:val="0"/>
      <w:marTop w:val="0"/>
      <w:marBottom w:val="0"/>
      <w:divBdr>
        <w:top w:val="none" w:sz="0" w:space="0" w:color="auto"/>
        <w:left w:val="none" w:sz="0" w:space="0" w:color="auto"/>
        <w:bottom w:val="none" w:sz="0" w:space="0" w:color="auto"/>
        <w:right w:val="none" w:sz="0" w:space="0" w:color="auto"/>
      </w:divBdr>
    </w:div>
    <w:div w:id="1210416896">
      <w:bodyDiv w:val="1"/>
      <w:marLeft w:val="0"/>
      <w:marRight w:val="0"/>
      <w:marTop w:val="0"/>
      <w:marBottom w:val="0"/>
      <w:divBdr>
        <w:top w:val="none" w:sz="0" w:space="0" w:color="auto"/>
        <w:left w:val="none" w:sz="0" w:space="0" w:color="auto"/>
        <w:bottom w:val="none" w:sz="0" w:space="0" w:color="auto"/>
        <w:right w:val="none" w:sz="0" w:space="0" w:color="auto"/>
      </w:divBdr>
      <w:divsChild>
        <w:div w:id="2049916884">
          <w:marLeft w:val="547"/>
          <w:marRight w:val="0"/>
          <w:marTop w:val="0"/>
          <w:marBottom w:val="0"/>
          <w:divBdr>
            <w:top w:val="none" w:sz="0" w:space="0" w:color="auto"/>
            <w:left w:val="none" w:sz="0" w:space="0" w:color="auto"/>
            <w:bottom w:val="none" w:sz="0" w:space="0" w:color="auto"/>
            <w:right w:val="none" w:sz="0" w:space="0" w:color="auto"/>
          </w:divBdr>
        </w:div>
      </w:divsChild>
    </w:div>
    <w:div w:id="1222448886">
      <w:bodyDiv w:val="1"/>
      <w:marLeft w:val="0"/>
      <w:marRight w:val="0"/>
      <w:marTop w:val="0"/>
      <w:marBottom w:val="0"/>
      <w:divBdr>
        <w:top w:val="none" w:sz="0" w:space="0" w:color="auto"/>
        <w:left w:val="none" w:sz="0" w:space="0" w:color="auto"/>
        <w:bottom w:val="none" w:sz="0" w:space="0" w:color="auto"/>
        <w:right w:val="none" w:sz="0" w:space="0" w:color="auto"/>
      </w:divBdr>
    </w:div>
    <w:div w:id="1249536455">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7">
          <w:marLeft w:val="360"/>
          <w:marRight w:val="0"/>
          <w:marTop w:val="200"/>
          <w:marBottom w:val="0"/>
          <w:divBdr>
            <w:top w:val="none" w:sz="0" w:space="0" w:color="auto"/>
            <w:left w:val="none" w:sz="0" w:space="0" w:color="auto"/>
            <w:bottom w:val="none" w:sz="0" w:space="0" w:color="auto"/>
            <w:right w:val="none" w:sz="0" w:space="0" w:color="auto"/>
          </w:divBdr>
        </w:div>
      </w:divsChild>
    </w:div>
    <w:div w:id="1257246498">
      <w:bodyDiv w:val="1"/>
      <w:marLeft w:val="0"/>
      <w:marRight w:val="0"/>
      <w:marTop w:val="0"/>
      <w:marBottom w:val="0"/>
      <w:divBdr>
        <w:top w:val="none" w:sz="0" w:space="0" w:color="auto"/>
        <w:left w:val="none" w:sz="0" w:space="0" w:color="auto"/>
        <w:bottom w:val="none" w:sz="0" w:space="0" w:color="auto"/>
        <w:right w:val="none" w:sz="0" w:space="0" w:color="auto"/>
      </w:divBdr>
      <w:divsChild>
        <w:div w:id="359011194">
          <w:marLeft w:val="547"/>
          <w:marRight w:val="0"/>
          <w:marTop w:val="115"/>
          <w:marBottom w:val="0"/>
          <w:divBdr>
            <w:top w:val="none" w:sz="0" w:space="0" w:color="auto"/>
            <w:left w:val="none" w:sz="0" w:space="0" w:color="auto"/>
            <w:bottom w:val="none" w:sz="0" w:space="0" w:color="auto"/>
            <w:right w:val="none" w:sz="0" w:space="0" w:color="auto"/>
          </w:divBdr>
        </w:div>
        <w:div w:id="834957772">
          <w:marLeft w:val="547"/>
          <w:marRight w:val="0"/>
          <w:marTop w:val="115"/>
          <w:marBottom w:val="0"/>
          <w:divBdr>
            <w:top w:val="none" w:sz="0" w:space="0" w:color="auto"/>
            <w:left w:val="none" w:sz="0" w:space="0" w:color="auto"/>
            <w:bottom w:val="none" w:sz="0" w:space="0" w:color="auto"/>
            <w:right w:val="none" w:sz="0" w:space="0" w:color="auto"/>
          </w:divBdr>
        </w:div>
        <w:div w:id="1548953264">
          <w:marLeft w:val="547"/>
          <w:marRight w:val="0"/>
          <w:marTop w:val="115"/>
          <w:marBottom w:val="0"/>
          <w:divBdr>
            <w:top w:val="none" w:sz="0" w:space="0" w:color="auto"/>
            <w:left w:val="none" w:sz="0" w:space="0" w:color="auto"/>
            <w:bottom w:val="none" w:sz="0" w:space="0" w:color="auto"/>
            <w:right w:val="none" w:sz="0" w:space="0" w:color="auto"/>
          </w:divBdr>
        </w:div>
      </w:divsChild>
    </w:div>
    <w:div w:id="1292589393">
      <w:bodyDiv w:val="1"/>
      <w:marLeft w:val="0"/>
      <w:marRight w:val="0"/>
      <w:marTop w:val="0"/>
      <w:marBottom w:val="0"/>
      <w:divBdr>
        <w:top w:val="none" w:sz="0" w:space="0" w:color="auto"/>
        <w:left w:val="none" w:sz="0" w:space="0" w:color="auto"/>
        <w:bottom w:val="none" w:sz="0" w:space="0" w:color="auto"/>
        <w:right w:val="none" w:sz="0" w:space="0" w:color="auto"/>
      </w:divBdr>
    </w:div>
    <w:div w:id="1323243259">
      <w:bodyDiv w:val="1"/>
      <w:marLeft w:val="0"/>
      <w:marRight w:val="0"/>
      <w:marTop w:val="0"/>
      <w:marBottom w:val="0"/>
      <w:divBdr>
        <w:top w:val="none" w:sz="0" w:space="0" w:color="auto"/>
        <w:left w:val="none" w:sz="0" w:space="0" w:color="auto"/>
        <w:bottom w:val="none" w:sz="0" w:space="0" w:color="auto"/>
        <w:right w:val="none" w:sz="0" w:space="0" w:color="auto"/>
      </w:divBdr>
    </w:div>
    <w:div w:id="1326737402">
      <w:bodyDiv w:val="1"/>
      <w:marLeft w:val="0"/>
      <w:marRight w:val="0"/>
      <w:marTop w:val="0"/>
      <w:marBottom w:val="0"/>
      <w:divBdr>
        <w:top w:val="none" w:sz="0" w:space="0" w:color="auto"/>
        <w:left w:val="none" w:sz="0" w:space="0" w:color="auto"/>
        <w:bottom w:val="none" w:sz="0" w:space="0" w:color="auto"/>
        <w:right w:val="none" w:sz="0" w:space="0" w:color="auto"/>
      </w:divBdr>
      <w:divsChild>
        <w:div w:id="318267004">
          <w:marLeft w:val="547"/>
          <w:marRight w:val="0"/>
          <w:marTop w:val="0"/>
          <w:marBottom w:val="0"/>
          <w:divBdr>
            <w:top w:val="none" w:sz="0" w:space="0" w:color="auto"/>
            <w:left w:val="none" w:sz="0" w:space="0" w:color="auto"/>
            <w:bottom w:val="none" w:sz="0" w:space="0" w:color="auto"/>
            <w:right w:val="none" w:sz="0" w:space="0" w:color="auto"/>
          </w:divBdr>
        </w:div>
      </w:divsChild>
    </w:div>
    <w:div w:id="1346205733">
      <w:bodyDiv w:val="1"/>
      <w:marLeft w:val="0"/>
      <w:marRight w:val="0"/>
      <w:marTop w:val="0"/>
      <w:marBottom w:val="0"/>
      <w:divBdr>
        <w:top w:val="none" w:sz="0" w:space="0" w:color="auto"/>
        <w:left w:val="none" w:sz="0" w:space="0" w:color="auto"/>
        <w:bottom w:val="none" w:sz="0" w:space="0" w:color="auto"/>
        <w:right w:val="none" w:sz="0" w:space="0" w:color="auto"/>
      </w:divBdr>
    </w:div>
    <w:div w:id="1376924309">
      <w:bodyDiv w:val="1"/>
      <w:marLeft w:val="0"/>
      <w:marRight w:val="0"/>
      <w:marTop w:val="0"/>
      <w:marBottom w:val="0"/>
      <w:divBdr>
        <w:top w:val="none" w:sz="0" w:space="0" w:color="auto"/>
        <w:left w:val="none" w:sz="0" w:space="0" w:color="auto"/>
        <w:bottom w:val="none" w:sz="0" w:space="0" w:color="auto"/>
        <w:right w:val="none" w:sz="0" w:space="0" w:color="auto"/>
      </w:divBdr>
    </w:div>
    <w:div w:id="1401060378">
      <w:bodyDiv w:val="1"/>
      <w:marLeft w:val="0"/>
      <w:marRight w:val="0"/>
      <w:marTop w:val="0"/>
      <w:marBottom w:val="0"/>
      <w:divBdr>
        <w:top w:val="none" w:sz="0" w:space="0" w:color="auto"/>
        <w:left w:val="none" w:sz="0" w:space="0" w:color="auto"/>
        <w:bottom w:val="none" w:sz="0" w:space="0" w:color="auto"/>
        <w:right w:val="none" w:sz="0" w:space="0" w:color="auto"/>
      </w:divBdr>
      <w:divsChild>
        <w:div w:id="77672984">
          <w:marLeft w:val="446"/>
          <w:marRight w:val="0"/>
          <w:marTop w:val="0"/>
          <w:marBottom w:val="0"/>
          <w:divBdr>
            <w:top w:val="none" w:sz="0" w:space="0" w:color="auto"/>
            <w:left w:val="none" w:sz="0" w:space="0" w:color="auto"/>
            <w:bottom w:val="none" w:sz="0" w:space="0" w:color="auto"/>
            <w:right w:val="none" w:sz="0" w:space="0" w:color="auto"/>
          </w:divBdr>
        </w:div>
        <w:div w:id="599410996">
          <w:marLeft w:val="446"/>
          <w:marRight w:val="0"/>
          <w:marTop w:val="0"/>
          <w:marBottom w:val="0"/>
          <w:divBdr>
            <w:top w:val="none" w:sz="0" w:space="0" w:color="auto"/>
            <w:left w:val="none" w:sz="0" w:space="0" w:color="auto"/>
            <w:bottom w:val="none" w:sz="0" w:space="0" w:color="auto"/>
            <w:right w:val="none" w:sz="0" w:space="0" w:color="auto"/>
          </w:divBdr>
        </w:div>
        <w:div w:id="739405747">
          <w:marLeft w:val="446"/>
          <w:marRight w:val="0"/>
          <w:marTop w:val="0"/>
          <w:marBottom w:val="0"/>
          <w:divBdr>
            <w:top w:val="none" w:sz="0" w:space="0" w:color="auto"/>
            <w:left w:val="none" w:sz="0" w:space="0" w:color="auto"/>
            <w:bottom w:val="none" w:sz="0" w:space="0" w:color="auto"/>
            <w:right w:val="none" w:sz="0" w:space="0" w:color="auto"/>
          </w:divBdr>
        </w:div>
        <w:div w:id="354888335">
          <w:marLeft w:val="446"/>
          <w:marRight w:val="0"/>
          <w:marTop w:val="0"/>
          <w:marBottom w:val="0"/>
          <w:divBdr>
            <w:top w:val="none" w:sz="0" w:space="0" w:color="auto"/>
            <w:left w:val="none" w:sz="0" w:space="0" w:color="auto"/>
            <w:bottom w:val="none" w:sz="0" w:space="0" w:color="auto"/>
            <w:right w:val="none" w:sz="0" w:space="0" w:color="auto"/>
          </w:divBdr>
        </w:div>
      </w:divsChild>
    </w:div>
    <w:div w:id="1406679893">
      <w:bodyDiv w:val="1"/>
      <w:marLeft w:val="0"/>
      <w:marRight w:val="0"/>
      <w:marTop w:val="0"/>
      <w:marBottom w:val="0"/>
      <w:divBdr>
        <w:top w:val="none" w:sz="0" w:space="0" w:color="auto"/>
        <w:left w:val="none" w:sz="0" w:space="0" w:color="auto"/>
        <w:bottom w:val="none" w:sz="0" w:space="0" w:color="auto"/>
        <w:right w:val="none" w:sz="0" w:space="0" w:color="auto"/>
      </w:divBdr>
    </w:div>
    <w:div w:id="1471047590">
      <w:bodyDiv w:val="1"/>
      <w:marLeft w:val="0"/>
      <w:marRight w:val="0"/>
      <w:marTop w:val="0"/>
      <w:marBottom w:val="0"/>
      <w:divBdr>
        <w:top w:val="none" w:sz="0" w:space="0" w:color="auto"/>
        <w:left w:val="none" w:sz="0" w:space="0" w:color="auto"/>
        <w:bottom w:val="none" w:sz="0" w:space="0" w:color="auto"/>
        <w:right w:val="none" w:sz="0" w:space="0" w:color="auto"/>
      </w:divBdr>
      <w:divsChild>
        <w:div w:id="1259559326">
          <w:marLeft w:val="446"/>
          <w:marRight w:val="0"/>
          <w:marTop w:val="0"/>
          <w:marBottom w:val="0"/>
          <w:divBdr>
            <w:top w:val="none" w:sz="0" w:space="0" w:color="auto"/>
            <w:left w:val="none" w:sz="0" w:space="0" w:color="auto"/>
            <w:bottom w:val="none" w:sz="0" w:space="0" w:color="auto"/>
            <w:right w:val="none" w:sz="0" w:space="0" w:color="auto"/>
          </w:divBdr>
        </w:div>
        <w:div w:id="1915891752">
          <w:marLeft w:val="446"/>
          <w:marRight w:val="0"/>
          <w:marTop w:val="0"/>
          <w:marBottom w:val="0"/>
          <w:divBdr>
            <w:top w:val="none" w:sz="0" w:space="0" w:color="auto"/>
            <w:left w:val="none" w:sz="0" w:space="0" w:color="auto"/>
            <w:bottom w:val="none" w:sz="0" w:space="0" w:color="auto"/>
            <w:right w:val="none" w:sz="0" w:space="0" w:color="auto"/>
          </w:divBdr>
        </w:div>
        <w:div w:id="2010404745">
          <w:marLeft w:val="446"/>
          <w:marRight w:val="0"/>
          <w:marTop w:val="0"/>
          <w:marBottom w:val="0"/>
          <w:divBdr>
            <w:top w:val="none" w:sz="0" w:space="0" w:color="auto"/>
            <w:left w:val="none" w:sz="0" w:space="0" w:color="auto"/>
            <w:bottom w:val="none" w:sz="0" w:space="0" w:color="auto"/>
            <w:right w:val="none" w:sz="0" w:space="0" w:color="auto"/>
          </w:divBdr>
        </w:div>
      </w:divsChild>
    </w:div>
    <w:div w:id="1489595685">
      <w:bodyDiv w:val="1"/>
      <w:marLeft w:val="0"/>
      <w:marRight w:val="0"/>
      <w:marTop w:val="0"/>
      <w:marBottom w:val="0"/>
      <w:divBdr>
        <w:top w:val="none" w:sz="0" w:space="0" w:color="auto"/>
        <w:left w:val="none" w:sz="0" w:space="0" w:color="auto"/>
        <w:bottom w:val="none" w:sz="0" w:space="0" w:color="auto"/>
        <w:right w:val="none" w:sz="0" w:space="0" w:color="auto"/>
      </w:divBdr>
    </w:div>
    <w:div w:id="1505783994">
      <w:bodyDiv w:val="1"/>
      <w:marLeft w:val="0"/>
      <w:marRight w:val="0"/>
      <w:marTop w:val="0"/>
      <w:marBottom w:val="0"/>
      <w:divBdr>
        <w:top w:val="none" w:sz="0" w:space="0" w:color="auto"/>
        <w:left w:val="none" w:sz="0" w:space="0" w:color="auto"/>
        <w:bottom w:val="none" w:sz="0" w:space="0" w:color="auto"/>
        <w:right w:val="none" w:sz="0" w:space="0" w:color="auto"/>
      </w:divBdr>
    </w:div>
    <w:div w:id="1551502980">
      <w:bodyDiv w:val="1"/>
      <w:marLeft w:val="0"/>
      <w:marRight w:val="0"/>
      <w:marTop w:val="0"/>
      <w:marBottom w:val="0"/>
      <w:divBdr>
        <w:top w:val="none" w:sz="0" w:space="0" w:color="auto"/>
        <w:left w:val="none" w:sz="0" w:space="0" w:color="auto"/>
        <w:bottom w:val="none" w:sz="0" w:space="0" w:color="auto"/>
        <w:right w:val="none" w:sz="0" w:space="0" w:color="auto"/>
      </w:divBdr>
      <w:divsChild>
        <w:div w:id="403840712">
          <w:marLeft w:val="446"/>
          <w:marRight w:val="0"/>
          <w:marTop w:val="0"/>
          <w:marBottom w:val="0"/>
          <w:divBdr>
            <w:top w:val="none" w:sz="0" w:space="0" w:color="auto"/>
            <w:left w:val="none" w:sz="0" w:space="0" w:color="auto"/>
            <w:bottom w:val="none" w:sz="0" w:space="0" w:color="auto"/>
            <w:right w:val="none" w:sz="0" w:space="0" w:color="auto"/>
          </w:divBdr>
        </w:div>
        <w:div w:id="1650939578">
          <w:marLeft w:val="446"/>
          <w:marRight w:val="0"/>
          <w:marTop w:val="0"/>
          <w:marBottom w:val="0"/>
          <w:divBdr>
            <w:top w:val="none" w:sz="0" w:space="0" w:color="auto"/>
            <w:left w:val="none" w:sz="0" w:space="0" w:color="auto"/>
            <w:bottom w:val="none" w:sz="0" w:space="0" w:color="auto"/>
            <w:right w:val="none" w:sz="0" w:space="0" w:color="auto"/>
          </w:divBdr>
        </w:div>
        <w:div w:id="436103883">
          <w:marLeft w:val="446"/>
          <w:marRight w:val="0"/>
          <w:marTop w:val="0"/>
          <w:marBottom w:val="0"/>
          <w:divBdr>
            <w:top w:val="none" w:sz="0" w:space="0" w:color="auto"/>
            <w:left w:val="none" w:sz="0" w:space="0" w:color="auto"/>
            <w:bottom w:val="none" w:sz="0" w:space="0" w:color="auto"/>
            <w:right w:val="none" w:sz="0" w:space="0" w:color="auto"/>
          </w:divBdr>
        </w:div>
        <w:div w:id="190463259">
          <w:marLeft w:val="446"/>
          <w:marRight w:val="0"/>
          <w:marTop w:val="0"/>
          <w:marBottom w:val="0"/>
          <w:divBdr>
            <w:top w:val="none" w:sz="0" w:space="0" w:color="auto"/>
            <w:left w:val="none" w:sz="0" w:space="0" w:color="auto"/>
            <w:bottom w:val="none" w:sz="0" w:space="0" w:color="auto"/>
            <w:right w:val="none" w:sz="0" w:space="0" w:color="auto"/>
          </w:divBdr>
        </w:div>
      </w:divsChild>
    </w:div>
    <w:div w:id="1586383171">
      <w:bodyDiv w:val="1"/>
      <w:marLeft w:val="0"/>
      <w:marRight w:val="0"/>
      <w:marTop w:val="0"/>
      <w:marBottom w:val="0"/>
      <w:divBdr>
        <w:top w:val="none" w:sz="0" w:space="0" w:color="auto"/>
        <w:left w:val="none" w:sz="0" w:space="0" w:color="auto"/>
        <w:bottom w:val="none" w:sz="0" w:space="0" w:color="auto"/>
        <w:right w:val="none" w:sz="0" w:space="0" w:color="auto"/>
      </w:divBdr>
    </w:div>
    <w:div w:id="1593735836">
      <w:bodyDiv w:val="1"/>
      <w:marLeft w:val="0"/>
      <w:marRight w:val="0"/>
      <w:marTop w:val="0"/>
      <w:marBottom w:val="0"/>
      <w:divBdr>
        <w:top w:val="none" w:sz="0" w:space="0" w:color="auto"/>
        <w:left w:val="none" w:sz="0" w:space="0" w:color="auto"/>
        <w:bottom w:val="none" w:sz="0" w:space="0" w:color="auto"/>
        <w:right w:val="none" w:sz="0" w:space="0" w:color="auto"/>
      </w:divBdr>
    </w:div>
    <w:div w:id="1631400709">
      <w:bodyDiv w:val="1"/>
      <w:marLeft w:val="0"/>
      <w:marRight w:val="0"/>
      <w:marTop w:val="0"/>
      <w:marBottom w:val="0"/>
      <w:divBdr>
        <w:top w:val="none" w:sz="0" w:space="0" w:color="auto"/>
        <w:left w:val="none" w:sz="0" w:space="0" w:color="auto"/>
        <w:bottom w:val="none" w:sz="0" w:space="0" w:color="auto"/>
        <w:right w:val="none" w:sz="0" w:space="0" w:color="auto"/>
      </w:divBdr>
    </w:div>
    <w:div w:id="1639802997">
      <w:bodyDiv w:val="1"/>
      <w:marLeft w:val="0"/>
      <w:marRight w:val="0"/>
      <w:marTop w:val="0"/>
      <w:marBottom w:val="0"/>
      <w:divBdr>
        <w:top w:val="none" w:sz="0" w:space="0" w:color="auto"/>
        <w:left w:val="none" w:sz="0" w:space="0" w:color="auto"/>
        <w:bottom w:val="none" w:sz="0" w:space="0" w:color="auto"/>
        <w:right w:val="none" w:sz="0" w:space="0" w:color="auto"/>
      </w:divBdr>
    </w:div>
    <w:div w:id="1643119212">
      <w:bodyDiv w:val="1"/>
      <w:marLeft w:val="0"/>
      <w:marRight w:val="0"/>
      <w:marTop w:val="0"/>
      <w:marBottom w:val="0"/>
      <w:divBdr>
        <w:top w:val="none" w:sz="0" w:space="0" w:color="auto"/>
        <w:left w:val="none" w:sz="0" w:space="0" w:color="auto"/>
        <w:bottom w:val="none" w:sz="0" w:space="0" w:color="auto"/>
        <w:right w:val="none" w:sz="0" w:space="0" w:color="auto"/>
      </w:divBdr>
    </w:div>
    <w:div w:id="1659918738">
      <w:bodyDiv w:val="1"/>
      <w:marLeft w:val="0"/>
      <w:marRight w:val="0"/>
      <w:marTop w:val="0"/>
      <w:marBottom w:val="0"/>
      <w:divBdr>
        <w:top w:val="none" w:sz="0" w:space="0" w:color="auto"/>
        <w:left w:val="none" w:sz="0" w:space="0" w:color="auto"/>
        <w:bottom w:val="none" w:sz="0" w:space="0" w:color="auto"/>
        <w:right w:val="none" w:sz="0" w:space="0" w:color="auto"/>
      </w:divBdr>
    </w:div>
    <w:div w:id="1720936325">
      <w:bodyDiv w:val="1"/>
      <w:marLeft w:val="0"/>
      <w:marRight w:val="0"/>
      <w:marTop w:val="0"/>
      <w:marBottom w:val="0"/>
      <w:divBdr>
        <w:top w:val="none" w:sz="0" w:space="0" w:color="auto"/>
        <w:left w:val="none" w:sz="0" w:space="0" w:color="auto"/>
        <w:bottom w:val="none" w:sz="0" w:space="0" w:color="auto"/>
        <w:right w:val="none" w:sz="0" w:space="0" w:color="auto"/>
      </w:divBdr>
    </w:div>
    <w:div w:id="1758938906">
      <w:bodyDiv w:val="1"/>
      <w:marLeft w:val="0"/>
      <w:marRight w:val="0"/>
      <w:marTop w:val="0"/>
      <w:marBottom w:val="0"/>
      <w:divBdr>
        <w:top w:val="none" w:sz="0" w:space="0" w:color="auto"/>
        <w:left w:val="none" w:sz="0" w:space="0" w:color="auto"/>
        <w:bottom w:val="none" w:sz="0" w:space="0" w:color="auto"/>
        <w:right w:val="none" w:sz="0" w:space="0" w:color="auto"/>
      </w:divBdr>
    </w:div>
    <w:div w:id="1791390785">
      <w:bodyDiv w:val="1"/>
      <w:marLeft w:val="0"/>
      <w:marRight w:val="0"/>
      <w:marTop w:val="0"/>
      <w:marBottom w:val="0"/>
      <w:divBdr>
        <w:top w:val="none" w:sz="0" w:space="0" w:color="auto"/>
        <w:left w:val="none" w:sz="0" w:space="0" w:color="auto"/>
        <w:bottom w:val="none" w:sz="0" w:space="0" w:color="auto"/>
        <w:right w:val="none" w:sz="0" w:space="0" w:color="auto"/>
      </w:divBdr>
    </w:div>
    <w:div w:id="1796748532">
      <w:bodyDiv w:val="1"/>
      <w:marLeft w:val="0"/>
      <w:marRight w:val="0"/>
      <w:marTop w:val="0"/>
      <w:marBottom w:val="0"/>
      <w:divBdr>
        <w:top w:val="none" w:sz="0" w:space="0" w:color="auto"/>
        <w:left w:val="none" w:sz="0" w:space="0" w:color="auto"/>
        <w:bottom w:val="none" w:sz="0" w:space="0" w:color="auto"/>
        <w:right w:val="none" w:sz="0" w:space="0" w:color="auto"/>
      </w:divBdr>
      <w:divsChild>
        <w:div w:id="1273437712">
          <w:marLeft w:val="360"/>
          <w:marRight w:val="0"/>
          <w:marTop w:val="200"/>
          <w:marBottom w:val="0"/>
          <w:divBdr>
            <w:top w:val="none" w:sz="0" w:space="0" w:color="auto"/>
            <w:left w:val="none" w:sz="0" w:space="0" w:color="auto"/>
            <w:bottom w:val="none" w:sz="0" w:space="0" w:color="auto"/>
            <w:right w:val="none" w:sz="0" w:space="0" w:color="auto"/>
          </w:divBdr>
        </w:div>
      </w:divsChild>
    </w:div>
    <w:div w:id="1807577982">
      <w:bodyDiv w:val="1"/>
      <w:marLeft w:val="0"/>
      <w:marRight w:val="0"/>
      <w:marTop w:val="0"/>
      <w:marBottom w:val="0"/>
      <w:divBdr>
        <w:top w:val="none" w:sz="0" w:space="0" w:color="auto"/>
        <w:left w:val="none" w:sz="0" w:space="0" w:color="auto"/>
        <w:bottom w:val="none" w:sz="0" w:space="0" w:color="auto"/>
        <w:right w:val="none" w:sz="0" w:space="0" w:color="auto"/>
      </w:divBdr>
    </w:div>
    <w:div w:id="1852136747">
      <w:bodyDiv w:val="1"/>
      <w:marLeft w:val="0"/>
      <w:marRight w:val="0"/>
      <w:marTop w:val="0"/>
      <w:marBottom w:val="0"/>
      <w:divBdr>
        <w:top w:val="none" w:sz="0" w:space="0" w:color="auto"/>
        <w:left w:val="none" w:sz="0" w:space="0" w:color="auto"/>
        <w:bottom w:val="none" w:sz="0" w:space="0" w:color="auto"/>
        <w:right w:val="none" w:sz="0" w:space="0" w:color="auto"/>
      </w:divBdr>
    </w:div>
    <w:div w:id="1866019564">
      <w:bodyDiv w:val="1"/>
      <w:marLeft w:val="0"/>
      <w:marRight w:val="0"/>
      <w:marTop w:val="0"/>
      <w:marBottom w:val="0"/>
      <w:divBdr>
        <w:top w:val="none" w:sz="0" w:space="0" w:color="auto"/>
        <w:left w:val="none" w:sz="0" w:space="0" w:color="auto"/>
        <w:bottom w:val="none" w:sz="0" w:space="0" w:color="auto"/>
        <w:right w:val="none" w:sz="0" w:space="0" w:color="auto"/>
      </w:divBdr>
      <w:divsChild>
        <w:div w:id="759450338">
          <w:marLeft w:val="432"/>
          <w:marRight w:val="0"/>
          <w:marTop w:val="96"/>
          <w:marBottom w:val="120"/>
          <w:divBdr>
            <w:top w:val="none" w:sz="0" w:space="0" w:color="auto"/>
            <w:left w:val="none" w:sz="0" w:space="0" w:color="auto"/>
            <w:bottom w:val="none" w:sz="0" w:space="0" w:color="auto"/>
            <w:right w:val="none" w:sz="0" w:space="0" w:color="auto"/>
          </w:divBdr>
        </w:div>
        <w:div w:id="497422512">
          <w:marLeft w:val="1152"/>
          <w:marRight w:val="0"/>
          <w:marTop w:val="77"/>
          <w:marBottom w:val="120"/>
          <w:divBdr>
            <w:top w:val="none" w:sz="0" w:space="0" w:color="auto"/>
            <w:left w:val="none" w:sz="0" w:space="0" w:color="auto"/>
            <w:bottom w:val="none" w:sz="0" w:space="0" w:color="auto"/>
            <w:right w:val="none" w:sz="0" w:space="0" w:color="auto"/>
          </w:divBdr>
        </w:div>
        <w:div w:id="1218280604">
          <w:marLeft w:val="1152"/>
          <w:marRight w:val="0"/>
          <w:marTop w:val="77"/>
          <w:marBottom w:val="120"/>
          <w:divBdr>
            <w:top w:val="none" w:sz="0" w:space="0" w:color="auto"/>
            <w:left w:val="none" w:sz="0" w:space="0" w:color="auto"/>
            <w:bottom w:val="none" w:sz="0" w:space="0" w:color="auto"/>
            <w:right w:val="none" w:sz="0" w:space="0" w:color="auto"/>
          </w:divBdr>
        </w:div>
        <w:div w:id="1877812756">
          <w:marLeft w:val="1152"/>
          <w:marRight w:val="0"/>
          <w:marTop w:val="77"/>
          <w:marBottom w:val="120"/>
          <w:divBdr>
            <w:top w:val="none" w:sz="0" w:space="0" w:color="auto"/>
            <w:left w:val="none" w:sz="0" w:space="0" w:color="auto"/>
            <w:bottom w:val="none" w:sz="0" w:space="0" w:color="auto"/>
            <w:right w:val="none" w:sz="0" w:space="0" w:color="auto"/>
          </w:divBdr>
        </w:div>
        <w:div w:id="1377967865">
          <w:marLeft w:val="1152"/>
          <w:marRight w:val="0"/>
          <w:marTop w:val="77"/>
          <w:marBottom w:val="120"/>
          <w:divBdr>
            <w:top w:val="none" w:sz="0" w:space="0" w:color="auto"/>
            <w:left w:val="none" w:sz="0" w:space="0" w:color="auto"/>
            <w:bottom w:val="none" w:sz="0" w:space="0" w:color="auto"/>
            <w:right w:val="none" w:sz="0" w:space="0" w:color="auto"/>
          </w:divBdr>
        </w:div>
        <w:div w:id="421266811">
          <w:marLeft w:val="1152"/>
          <w:marRight w:val="0"/>
          <w:marTop w:val="77"/>
          <w:marBottom w:val="120"/>
          <w:divBdr>
            <w:top w:val="none" w:sz="0" w:space="0" w:color="auto"/>
            <w:left w:val="none" w:sz="0" w:space="0" w:color="auto"/>
            <w:bottom w:val="none" w:sz="0" w:space="0" w:color="auto"/>
            <w:right w:val="none" w:sz="0" w:space="0" w:color="auto"/>
          </w:divBdr>
        </w:div>
        <w:div w:id="465584674">
          <w:marLeft w:val="1152"/>
          <w:marRight w:val="0"/>
          <w:marTop w:val="77"/>
          <w:marBottom w:val="120"/>
          <w:divBdr>
            <w:top w:val="none" w:sz="0" w:space="0" w:color="auto"/>
            <w:left w:val="none" w:sz="0" w:space="0" w:color="auto"/>
            <w:bottom w:val="none" w:sz="0" w:space="0" w:color="auto"/>
            <w:right w:val="none" w:sz="0" w:space="0" w:color="auto"/>
          </w:divBdr>
        </w:div>
        <w:div w:id="219361827">
          <w:marLeft w:val="1152"/>
          <w:marRight w:val="0"/>
          <w:marTop w:val="77"/>
          <w:marBottom w:val="120"/>
          <w:divBdr>
            <w:top w:val="none" w:sz="0" w:space="0" w:color="auto"/>
            <w:left w:val="none" w:sz="0" w:space="0" w:color="auto"/>
            <w:bottom w:val="none" w:sz="0" w:space="0" w:color="auto"/>
            <w:right w:val="none" w:sz="0" w:space="0" w:color="auto"/>
          </w:divBdr>
        </w:div>
      </w:divsChild>
    </w:div>
    <w:div w:id="1953171126">
      <w:bodyDiv w:val="1"/>
      <w:marLeft w:val="0"/>
      <w:marRight w:val="0"/>
      <w:marTop w:val="0"/>
      <w:marBottom w:val="0"/>
      <w:divBdr>
        <w:top w:val="none" w:sz="0" w:space="0" w:color="auto"/>
        <w:left w:val="none" w:sz="0" w:space="0" w:color="auto"/>
        <w:bottom w:val="none" w:sz="0" w:space="0" w:color="auto"/>
        <w:right w:val="none" w:sz="0" w:space="0" w:color="auto"/>
      </w:divBdr>
      <w:divsChild>
        <w:div w:id="655647679">
          <w:marLeft w:val="547"/>
          <w:marRight w:val="0"/>
          <w:marTop w:val="154"/>
          <w:marBottom w:val="0"/>
          <w:divBdr>
            <w:top w:val="none" w:sz="0" w:space="0" w:color="auto"/>
            <w:left w:val="none" w:sz="0" w:space="0" w:color="auto"/>
            <w:bottom w:val="none" w:sz="0" w:space="0" w:color="auto"/>
            <w:right w:val="none" w:sz="0" w:space="0" w:color="auto"/>
          </w:divBdr>
        </w:div>
        <w:div w:id="1353848368">
          <w:marLeft w:val="547"/>
          <w:marRight w:val="0"/>
          <w:marTop w:val="154"/>
          <w:marBottom w:val="0"/>
          <w:divBdr>
            <w:top w:val="none" w:sz="0" w:space="0" w:color="auto"/>
            <w:left w:val="none" w:sz="0" w:space="0" w:color="auto"/>
            <w:bottom w:val="none" w:sz="0" w:space="0" w:color="auto"/>
            <w:right w:val="none" w:sz="0" w:space="0" w:color="auto"/>
          </w:divBdr>
        </w:div>
        <w:div w:id="787508004">
          <w:marLeft w:val="547"/>
          <w:marRight w:val="0"/>
          <w:marTop w:val="154"/>
          <w:marBottom w:val="0"/>
          <w:divBdr>
            <w:top w:val="none" w:sz="0" w:space="0" w:color="auto"/>
            <w:left w:val="none" w:sz="0" w:space="0" w:color="auto"/>
            <w:bottom w:val="none" w:sz="0" w:space="0" w:color="auto"/>
            <w:right w:val="none" w:sz="0" w:space="0" w:color="auto"/>
          </w:divBdr>
        </w:div>
      </w:divsChild>
    </w:div>
    <w:div w:id="1972665915">
      <w:bodyDiv w:val="1"/>
      <w:marLeft w:val="0"/>
      <w:marRight w:val="0"/>
      <w:marTop w:val="0"/>
      <w:marBottom w:val="0"/>
      <w:divBdr>
        <w:top w:val="none" w:sz="0" w:space="0" w:color="auto"/>
        <w:left w:val="none" w:sz="0" w:space="0" w:color="auto"/>
        <w:bottom w:val="none" w:sz="0" w:space="0" w:color="auto"/>
        <w:right w:val="none" w:sz="0" w:space="0" w:color="auto"/>
      </w:divBdr>
    </w:div>
    <w:div w:id="1983345834">
      <w:bodyDiv w:val="1"/>
      <w:marLeft w:val="0"/>
      <w:marRight w:val="0"/>
      <w:marTop w:val="0"/>
      <w:marBottom w:val="0"/>
      <w:divBdr>
        <w:top w:val="none" w:sz="0" w:space="0" w:color="auto"/>
        <w:left w:val="none" w:sz="0" w:space="0" w:color="auto"/>
        <w:bottom w:val="none" w:sz="0" w:space="0" w:color="auto"/>
        <w:right w:val="none" w:sz="0" w:space="0" w:color="auto"/>
      </w:divBdr>
      <w:divsChild>
        <w:div w:id="1264924772">
          <w:marLeft w:val="360"/>
          <w:marRight w:val="0"/>
          <w:marTop w:val="200"/>
          <w:marBottom w:val="0"/>
          <w:divBdr>
            <w:top w:val="none" w:sz="0" w:space="0" w:color="auto"/>
            <w:left w:val="none" w:sz="0" w:space="0" w:color="auto"/>
            <w:bottom w:val="none" w:sz="0" w:space="0" w:color="auto"/>
            <w:right w:val="none" w:sz="0" w:space="0" w:color="auto"/>
          </w:divBdr>
        </w:div>
      </w:divsChild>
    </w:div>
    <w:div w:id="2032292700">
      <w:bodyDiv w:val="1"/>
      <w:marLeft w:val="0"/>
      <w:marRight w:val="0"/>
      <w:marTop w:val="0"/>
      <w:marBottom w:val="0"/>
      <w:divBdr>
        <w:top w:val="none" w:sz="0" w:space="0" w:color="auto"/>
        <w:left w:val="none" w:sz="0" w:space="0" w:color="auto"/>
        <w:bottom w:val="none" w:sz="0" w:space="0" w:color="auto"/>
        <w:right w:val="none" w:sz="0" w:space="0" w:color="auto"/>
      </w:divBdr>
    </w:div>
    <w:div w:id="2053840267">
      <w:bodyDiv w:val="1"/>
      <w:marLeft w:val="0"/>
      <w:marRight w:val="0"/>
      <w:marTop w:val="0"/>
      <w:marBottom w:val="0"/>
      <w:divBdr>
        <w:top w:val="none" w:sz="0" w:space="0" w:color="auto"/>
        <w:left w:val="none" w:sz="0" w:space="0" w:color="auto"/>
        <w:bottom w:val="none" w:sz="0" w:space="0" w:color="auto"/>
        <w:right w:val="none" w:sz="0" w:space="0" w:color="auto"/>
      </w:divBdr>
    </w:div>
    <w:div w:id="2055887730">
      <w:bodyDiv w:val="1"/>
      <w:marLeft w:val="0"/>
      <w:marRight w:val="0"/>
      <w:marTop w:val="0"/>
      <w:marBottom w:val="0"/>
      <w:divBdr>
        <w:top w:val="none" w:sz="0" w:space="0" w:color="auto"/>
        <w:left w:val="none" w:sz="0" w:space="0" w:color="auto"/>
        <w:bottom w:val="none" w:sz="0" w:space="0" w:color="auto"/>
        <w:right w:val="none" w:sz="0" w:space="0" w:color="auto"/>
      </w:divBdr>
      <w:divsChild>
        <w:div w:id="345786388">
          <w:marLeft w:val="547"/>
          <w:marRight w:val="0"/>
          <w:marTop w:val="154"/>
          <w:marBottom w:val="0"/>
          <w:divBdr>
            <w:top w:val="none" w:sz="0" w:space="0" w:color="auto"/>
            <w:left w:val="none" w:sz="0" w:space="0" w:color="auto"/>
            <w:bottom w:val="none" w:sz="0" w:space="0" w:color="auto"/>
            <w:right w:val="none" w:sz="0" w:space="0" w:color="auto"/>
          </w:divBdr>
        </w:div>
        <w:div w:id="2019187389">
          <w:marLeft w:val="547"/>
          <w:marRight w:val="0"/>
          <w:marTop w:val="154"/>
          <w:marBottom w:val="0"/>
          <w:divBdr>
            <w:top w:val="none" w:sz="0" w:space="0" w:color="auto"/>
            <w:left w:val="none" w:sz="0" w:space="0" w:color="auto"/>
            <w:bottom w:val="none" w:sz="0" w:space="0" w:color="auto"/>
            <w:right w:val="none" w:sz="0" w:space="0" w:color="auto"/>
          </w:divBdr>
        </w:div>
        <w:div w:id="1778019066">
          <w:marLeft w:val="547"/>
          <w:marRight w:val="0"/>
          <w:marTop w:val="154"/>
          <w:marBottom w:val="0"/>
          <w:divBdr>
            <w:top w:val="none" w:sz="0" w:space="0" w:color="auto"/>
            <w:left w:val="none" w:sz="0" w:space="0" w:color="auto"/>
            <w:bottom w:val="none" w:sz="0" w:space="0" w:color="auto"/>
            <w:right w:val="none" w:sz="0" w:space="0" w:color="auto"/>
          </w:divBdr>
        </w:div>
        <w:div w:id="1223057458">
          <w:marLeft w:val="547"/>
          <w:marRight w:val="0"/>
          <w:marTop w:val="154"/>
          <w:marBottom w:val="0"/>
          <w:divBdr>
            <w:top w:val="none" w:sz="0" w:space="0" w:color="auto"/>
            <w:left w:val="none" w:sz="0" w:space="0" w:color="auto"/>
            <w:bottom w:val="none" w:sz="0" w:space="0" w:color="auto"/>
            <w:right w:val="none" w:sz="0" w:space="0" w:color="auto"/>
          </w:divBdr>
        </w:div>
      </w:divsChild>
    </w:div>
    <w:div w:id="2075004089">
      <w:bodyDiv w:val="1"/>
      <w:marLeft w:val="0"/>
      <w:marRight w:val="0"/>
      <w:marTop w:val="0"/>
      <w:marBottom w:val="0"/>
      <w:divBdr>
        <w:top w:val="none" w:sz="0" w:space="0" w:color="auto"/>
        <w:left w:val="none" w:sz="0" w:space="0" w:color="auto"/>
        <w:bottom w:val="none" w:sz="0" w:space="0" w:color="auto"/>
        <w:right w:val="none" w:sz="0" w:space="0" w:color="auto"/>
      </w:divBdr>
      <w:divsChild>
        <w:div w:id="1350794112">
          <w:marLeft w:val="274"/>
          <w:marRight w:val="0"/>
          <w:marTop w:val="150"/>
          <w:marBottom w:val="0"/>
          <w:divBdr>
            <w:top w:val="none" w:sz="0" w:space="0" w:color="auto"/>
            <w:left w:val="none" w:sz="0" w:space="0" w:color="auto"/>
            <w:bottom w:val="none" w:sz="0" w:space="0" w:color="auto"/>
            <w:right w:val="none" w:sz="0" w:space="0" w:color="auto"/>
          </w:divBdr>
        </w:div>
        <w:div w:id="1957446032">
          <w:marLeft w:val="274"/>
          <w:marRight w:val="0"/>
          <w:marTop w:val="150"/>
          <w:marBottom w:val="0"/>
          <w:divBdr>
            <w:top w:val="none" w:sz="0" w:space="0" w:color="auto"/>
            <w:left w:val="none" w:sz="0" w:space="0" w:color="auto"/>
            <w:bottom w:val="none" w:sz="0" w:space="0" w:color="auto"/>
            <w:right w:val="none" w:sz="0" w:space="0" w:color="auto"/>
          </w:divBdr>
        </w:div>
        <w:div w:id="604271865">
          <w:marLeft w:val="274"/>
          <w:marRight w:val="0"/>
          <w:marTop w:val="150"/>
          <w:marBottom w:val="0"/>
          <w:divBdr>
            <w:top w:val="none" w:sz="0" w:space="0" w:color="auto"/>
            <w:left w:val="none" w:sz="0" w:space="0" w:color="auto"/>
            <w:bottom w:val="none" w:sz="0" w:space="0" w:color="auto"/>
            <w:right w:val="none" w:sz="0" w:space="0" w:color="auto"/>
          </w:divBdr>
        </w:div>
        <w:div w:id="731579812">
          <w:marLeft w:val="274"/>
          <w:marRight w:val="0"/>
          <w:marTop w:val="150"/>
          <w:marBottom w:val="0"/>
          <w:divBdr>
            <w:top w:val="none" w:sz="0" w:space="0" w:color="auto"/>
            <w:left w:val="none" w:sz="0" w:space="0" w:color="auto"/>
            <w:bottom w:val="none" w:sz="0" w:space="0" w:color="auto"/>
            <w:right w:val="none" w:sz="0" w:space="0" w:color="auto"/>
          </w:divBdr>
        </w:div>
      </w:divsChild>
    </w:div>
    <w:div w:id="2104917060">
      <w:bodyDiv w:val="1"/>
      <w:marLeft w:val="0"/>
      <w:marRight w:val="0"/>
      <w:marTop w:val="0"/>
      <w:marBottom w:val="0"/>
      <w:divBdr>
        <w:top w:val="none" w:sz="0" w:space="0" w:color="auto"/>
        <w:left w:val="none" w:sz="0" w:space="0" w:color="auto"/>
        <w:bottom w:val="none" w:sz="0" w:space="0" w:color="auto"/>
        <w:right w:val="none" w:sz="0" w:space="0" w:color="auto"/>
      </w:divBdr>
      <w:divsChild>
        <w:div w:id="2019305463">
          <w:marLeft w:val="446"/>
          <w:marRight w:val="0"/>
          <w:marTop w:val="0"/>
          <w:marBottom w:val="0"/>
          <w:divBdr>
            <w:top w:val="none" w:sz="0" w:space="0" w:color="auto"/>
            <w:left w:val="none" w:sz="0" w:space="0" w:color="auto"/>
            <w:bottom w:val="none" w:sz="0" w:space="0" w:color="auto"/>
            <w:right w:val="none" w:sz="0" w:space="0" w:color="auto"/>
          </w:divBdr>
        </w:div>
        <w:div w:id="1797330646">
          <w:marLeft w:val="446"/>
          <w:marRight w:val="0"/>
          <w:marTop w:val="0"/>
          <w:marBottom w:val="0"/>
          <w:divBdr>
            <w:top w:val="none" w:sz="0" w:space="0" w:color="auto"/>
            <w:left w:val="none" w:sz="0" w:space="0" w:color="auto"/>
            <w:bottom w:val="none" w:sz="0" w:space="0" w:color="auto"/>
            <w:right w:val="none" w:sz="0" w:space="0" w:color="auto"/>
          </w:divBdr>
        </w:div>
        <w:div w:id="1460756406">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83BF6-C836-493B-855A-41CD052A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3155</Words>
  <Characters>17984</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IIM_CoordinationPerformance</vt:lpstr>
      <vt:lpstr>IIM_CoordinationPerformance</vt:lpstr>
    </vt:vector>
  </TitlesOfParts>
  <Company>UNICEF</Company>
  <LinksUpToDate>false</LinksUpToDate>
  <CharactersWithSpaces>21097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IIM_CoordinationPerformance</dc:title>
  <dc:creator>Isaack Manyama</dc:creator>
  <dc:description/>
  <cp:lastModifiedBy>Yves Nzigndo</cp:lastModifiedBy>
  <cp:revision>2</cp:revision>
  <cp:lastPrinted>2015-07-02T14:11:00Z</cp:lastPrinted>
  <dcterms:created xsi:type="dcterms:W3CDTF">2016-02-26T11:26:00Z</dcterms:created>
  <dcterms:modified xsi:type="dcterms:W3CDTF">2016-02-26T11:26:00Z</dcterms:modified>
</cp:coreProperties>
</file>