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39F78A" w14:textId="24ED9A16" w:rsidR="00DC3EB9" w:rsidRPr="00ED4F93" w:rsidRDefault="00BA65FF" w:rsidP="00DC3EB9">
      <w:pPr>
        <w:rPr>
          <w:rFonts w:cs="Arial"/>
          <w:color w:val="0A0A0A"/>
        </w:rPr>
      </w:pPr>
      <w:r w:rsidRPr="00ED4F93">
        <w:rPr>
          <w:rFonts w:cs="Times New Roman"/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0E044C4E" wp14:editId="5840F5CF">
            <wp:simplePos x="0" y="0"/>
            <wp:positionH relativeFrom="column">
              <wp:posOffset>3590925</wp:posOffset>
            </wp:positionH>
            <wp:positionV relativeFrom="paragraph">
              <wp:posOffset>-182245</wp:posOffset>
            </wp:positionV>
            <wp:extent cx="2390775" cy="1143635"/>
            <wp:effectExtent l="0" t="0" r="0" b="0"/>
            <wp:wrapTight wrapText="bothSides">
              <wp:wrapPolygon edited="0">
                <wp:start x="4647" y="3958"/>
                <wp:lineTo x="3442" y="5757"/>
                <wp:lineTo x="2410" y="8635"/>
                <wp:lineTo x="1893" y="16191"/>
                <wp:lineTo x="3098" y="17270"/>
                <wp:lineTo x="8089" y="17270"/>
                <wp:lineTo x="14285" y="16191"/>
                <wp:lineTo x="19449" y="13313"/>
                <wp:lineTo x="19449" y="8275"/>
                <wp:lineTo x="13425" y="5397"/>
                <wp:lineTo x="6712" y="3958"/>
                <wp:lineTo x="4647" y="3958"/>
              </wp:wrapPolygon>
            </wp:wrapTight>
            <wp:docPr id="1" name="Picture 1" descr="Y:\Global Nutrition Cluster\NEW\13 Logos\GNC Logos\GNC_LOGO_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Global Nutrition Cluster\NEW\13 Logos\GNC Logos\GNC_LOGO_FINA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14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20ED" w:rsidRPr="00ED4F93">
        <w:rPr>
          <w:rFonts w:cs="Arial"/>
          <w:noProof/>
          <w:color w:val="0A0A0A"/>
          <w:lang w:val="en-US"/>
        </w:rPr>
        <w:drawing>
          <wp:anchor distT="0" distB="0" distL="114300" distR="114300" simplePos="0" relativeHeight="251661312" behindDoc="0" locked="0" layoutInCell="1" allowOverlap="1" wp14:anchorId="1CF06577" wp14:editId="4A3CF597">
            <wp:simplePos x="0" y="0"/>
            <wp:positionH relativeFrom="margin">
              <wp:align>left</wp:align>
            </wp:positionH>
            <wp:positionV relativeFrom="paragraph">
              <wp:posOffset>473710</wp:posOffset>
            </wp:positionV>
            <wp:extent cx="2514600" cy="333375"/>
            <wp:effectExtent l="0" t="0" r="0" b="9525"/>
            <wp:wrapSquare wrapText="bothSides"/>
            <wp:docPr id="2" name="Picture 2" descr="Swedish International Development Cooperation Agenc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LogoText" descr="Swedish International Development Cooperation Agenc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20ED" w:rsidRPr="00ED4F93">
        <w:rPr>
          <w:rFonts w:cs="Arial"/>
          <w:noProof/>
          <w:color w:val="0000FF"/>
          <w:lang w:val="en-US"/>
        </w:rPr>
        <w:drawing>
          <wp:anchor distT="0" distB="0" distL="114300" distR="114300" simplePos="0" relativeHeight="251662336" behindDoc="0" locked="0" layoutInCell="1" allowOverlap="1" wp14:anchorId="74DF0D17" wp14:editId="2C062F02">
            <wp:simplePos x="0" y="0"/>
            <wp:positionH relativeFrom="column">
              <wp:posOffset>9525</wp:posOffset>
            </wp:positionH>
            <wp:positionV relativeFrom="paragraph">
              <wp:posOffset>0</wp:posOffset>
            </wp:positionV>
            <wp:extent cx="1051560" cy="393192"/>
            <wp:effectExtent l="0" t="0" r="0" b="6985"/>
            <wp:wrapSquare wrapText="bothSides"/>
            <wp:docPr id="3" name="Picture 3" descr="www.sida.s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LogoImage" descr="www.sida.s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393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DA4141" w14:textId="77777777" w:rsidR="00C8225E" w:rsidRPr="00ED4F93" w:rsidRDefault="00C8225E" w:rsidP="00B6702E">
      <w:pPr>
        <w:jc w:val="center"/>
        <w:rPr>
          <w:rFonts w:cs="Times New Roman"/>
        </w:rPr>
      </w:pPr>
    </w:p>
    <w:p w14:paraId="37C78D44" w14:textId="77777777" w:rsidR="00BA65FF" w:rsidRDefault="00BA65FF" w:rsidP="00B6702E">
      <w:pPr>
        <w:jc w:val="center"/>
        <w:rPr>
          <w:rFonts w:cs="Times New Roman"/>
          <w:b/>
          <w:sz w:val="28"/>
        </w:rPr>
      </w:pPr>
    </w:p>
    <w:p w14:paraId="5A1873E5" w14:textId="77777777" w:rsidR="00591556" w:rsidRPr="00BA65FF" w:rsidRDefault="00591556" w:rsidP="00B6702E">
      <w:pPr>
        <w:jc w:val="center"/>
        <w:rPr>
          <w:rFonts w:cs="Times New Roman"/>
          <w:b/>
          <w:sz w:val="28"/>
        </w:rPr>
      </w:pPr>
      <w:r w:rsidRPr="00BA65FF">
        <w:rPr>
          <w:rFonts w:cs="Times New Roman"/>
          <w:b/>
          <w:sz w:val="28"/>
        </w:rPr>
        <w:t>Donor Profile</w:t>
      </w:r>
    </w:p>
    <w:tbl>
      <w:tblPr>
        <w:tblStyle w:val="TableGrid"/>
        <w:tblW w:w="8515" w:type="dxa"/>
        <w:tblInd w:w="-5" w:type="dxa"/>
        <w:tblLook w:val="04A0" w:firstRow="1" w:lastRow="0" w:firstColumn="1" w:lastColumn="0" w:noHBand="0" w:noVBand="1"/>
      </w:tblPr>
      <w:tblGrid>
        <w:gridCol w:w="2093"/>
        <w:gridCol w:w="6422"/>
      </w:tblGrid>
      <w:tr w:rsidR="003769E7" w:rsidRPr="00BA65FF" w14:paraId="29CFB3B9" w14:textId="77777777" w:rsidTr="00C866AF">
        <w:tc>
          <w:tcPr>
            <w:tcW w:w="2093" w:type="dxa"/>
          </w:tcPr>
          <w:p w14:paraId="7722F4CD" w14:textId="77777777" w:rsidR="003769E7" w:rsidRPr="00BA65FF" w:rsidRDefault="003769E7" w:rsidP="00BA65FF">
            <w:pPr>
              <w:ind w:left="-535" w:firstLine="535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65FF">
              <w:rPr>
                <w:rFonts w:asciiTheme="minorHAnsi" w:hAnsiTheme="minorHAnsi"/>
                <w:b/>
                <w:sz w:val="22"/>
                <w:szCs w:val="22"/>
              </w:rPr>
              <w:t>Donor Information</w:t>
            </w:r>
          </w:p>
        </w:tc>
        <w:tc>
          <w:tcPr>
            <w:tcW w:w="6422" w:type="dxa"/>
          </w:tcPr>
          <w:p w14:paraId="2B8DD2D5" w14:textId="5E7BB365" w:rsidR="00F63195" w:rsidRPr="00BA65FF" w:rsidRDefault="00F63195" w:rsidP="00BA65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A0A0A"/>
                <w:sz w:val="22"/>
                <w:szCs w:val="22"/>
              </w:rPr>
            </w:pPr>
            <w:r w:rsidRPr="00BA65FF">
              <w:rPr>
                <w:rFonts w:asciiTheme="minorHAnsi" w:hAnsiTheme="minorHAnsi" w:cs="Arial"/>
                <w:color w:val="0A0A0A"/>
                <w:sz w:val="22"/>
                <w:szCs w:val="22"/>
              </w:rPr>
              <w:t xml:space="preserve">Sweden is one of the </w:t>
            </w:r>
            <w:r w:rsidR="00BA65FF" w:rsidRPr="00BA65FF">
              <w:rPr>
                <w:rFonts w:asciiTheme="minorHAnsi" w:hAnsiTheme="minorHAnsi" w:cs="Arial"/>
                <w:color w:val="0A0A0A"/>
                <w:sz w:val="22"/>
                <w:szCs w:val="22"/>
              </w:rPr>
              <w:t>world’s</w:t>
            </w:r>
            <w:r w:rsidRPr="00BA65FF">
              <w:rPr>
                <w:rFonts w:asciiTheme="minorHAnsi" w:hAnsiTheme="minorHAnsi" w:cs="Arial"/>
                <w:color w:val="0A0A0A"/>
                <w:sz w:val="22"/>
                <w:szCs w:val="22"/>
              </w:rPr>
              <w:t xml:space="preserve"> most generous O</w:t>
            </w:r>
            <w:r w:rsidR="00BA65FF">
              <w:rPr>
                <w:rFonts w:asciiTheme="minorHAnsi" w:hAnsiTheme="minorHAnsi" w:cs="Arial"/>
                <w:color w:val="0A0A0A"/>
                <w:sz w:val="22"/>
                <w:szCs w:val="22"/>
              </w:rPr>
              <w:t xml:space="preserve">verseas </w:t>
            </w:r>
            <w:r w:rsidRPr="00BA65FF">
              <w:rPr>
                <w:rFonts w:asciiTheme="minorHAnsi" w:hAnsiTheme="minorHAnsi" w:cs="Arial"/>
                <w:color w:val="0A0A0A"/>
                <w:sz w:val="22"/>
                <w:szCs w:val="22"/>
              </w:rPr>
              <w:t>D</w:t>
            </w:r>
            <w:r w:rsidR="00BA65FF">
              <w:rPr>
                <w:rFonts w:asciiTheme="minorHAnsi" w:hAnsiTheme="minorHAnsi" w:cs="Arial"/>
                <w:color w:val="0A0A0A"/>
                <w:sz w:val="22"/>
                <w:szCs w:val="22"/>
              </w:rPr>
              <w:t>evelopment Agency (ODA)</w:t>
            </w:r>
            <w:r w:rsidRPr="00BA65FF">
              <w:rPr>
                <w:rFonts w:asciiTheme="minorHAnsi" w:hAnsiTheme="minorHAnsi" w:cs="Arial"/>
                <w:color w:val="0A0A0A"/>
                <w:sz w:val="22"/>
                <w:szCs w:val="22"/>
              </w:rPr>
              <w:t xml:space="preserve"> donors and has been a long (and current) supporter of UNICEF. Nutrition is included in their ‘Knowledge,</w:t>
            </w:r>
            <w:r w:rsidR="00BA65FF">
              <w:rPr>
                <w:rFonts w:asciiTheme="minorHAnsi" w:hAnsiTheme="minorHAnsi" w:cs="Arial"/>
                <w:color w:val="0A0A0A"/>
                <w:sz w:val="22"/>
                <w:szCs w:val="22"/>
              </w:rPr>
              <w:t xml:space="preserve"> health and social development’ </w:t>
            </w:r>
            <w:r w:rsidRPr="00BA65FF">
              <w:rPr>
                <w:rFonts w:asciiTheme="minorHAnsi" w:hAnsiTheme="minorHAnsi" w:cs="Arial"/>
                <w:color w:val="0A0A0A"/>
                <w:sz w:val="22"/>
                <w:szCs w:val="22"/>
              </w:rPr>
              <w:t xml:space="preserve">thematic area. The overall target of Sweden’s development assistance is to ensure that those in poverty have the ability to improve their living conditions. </w:t>
            </w:r>
          </w:p>
          <w:p w14:paraId="7ADE10B7" w14:textId="77777777" w:rsidR="00F63195" w:rsidRPr="00BA65FF" w:rsidRDefault="00F63195" w:rsidP="00BA65FF">
            <w:pPr>
              <w:jc w:val="both"/>
              <w:rPr>
                <w:rFonts w:asciiTheme="minorHAnsi" w:hAnsiTheme="minorHAnsi" w:cs="Arial"/>
                <w:color w:val="128CA6"/>
                <w:sz w:val="22"/>
                <w:szCs w:val="22"/>
              </w:rPr>
            </w:pPr>
          </w:p>
          <w:p w14:paraId="6EC30661" w14:textId="6BC46266" w:rsidR="00F63195" w:rsidRPr="00BA65FF" w:rsidRDefault="00F63195" w:rsidP="00BA65F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A65FF">
              <w:rPr>
                <w:rFonts w:asciiTheme="minorHAnsi" w:hAnsiTheme="minorHAnsi"/>
                <w:iCs/>
                <w:sz w:val="22"/>
                <w:szCs w:val="22"/>
              </w:rPr>
              <w:t xml:space="preserve">High consideration is given to supporting Africa and humanitarian contributions. </w:t>
            </w:r>
            <w:r w:rsidR="00BA65FF">
              <w:rPr>
                <w:rFonts w:asciiTheme="minorHAnsi" w:hAnsiTheme="minorHAnsi" w:cs="Arial"/>
                <w:color w:val="0A0A0A"/>
                <w:sz w:val="22"/>
                <w:szCs w:val="22"/>
              </w:rPr>
              <w:t>With regards to health, SIDA</w:t>
            </w:r>
            <w:r w:rsidRPr="00BA65FF">
              <w:rPr>
                <w:rFonts w:asciiTheme="minorHAnsi" w:hAnsiTheme="minorHAnsi" w:cs="Arial"/>
                <w:color w:val="0A0A0A"/>
                <w:sz w:val="22"/>
                <w:szCs w:val="22"/>
              </w:rPr>
              <w:t xml:space="preserve"> focuses support on national health systems, HIV/Aids, and sexual and repr</w:t>
            </w:r>
            <w:r w:rsidR="00BA65FF">
              <w:rPr>
                <w:rFonts w:asciiTheme="minorHAnsi" w:hAnsiTheme="minorHAnsi" w:cs="Arial"/>
                <w:color w:val="0A0A0A"/>
                <w:sz w:val="22"/>
                <w:szCs w:val="22"/>
              </w:rPr>
              <w:t>oductive health and rights. SIDA</w:t>
            </w:r>
            <w:r w:rsidRPr="00BA65FF">
              <w:rPr>
                <w:rFonts w:asciiTheme="minorHAnsi" w:hAnsiTheme="minorHAnsi" w:cs="Arial"/>
                <w:color w:val="0A0A0A"/>
                <w:sz w:val="22"/>
                <w:szCs w:val="22"/>
              </w:rPr>
              <w:t xml:space="preserve"> places particular focus on giving women in its partner countries access to better and safer maternity welfare.  </w:t>
            </w:r>
            <w:r w:rsidRPr="00BA65FF">
              <w:rPr>
                <w:rFonts w:asciiTheme="minorHAnsi" w:hAnsiTheme="minorHAnsi"/>
                <w:sz w:val="22"/>
                <w:szCs w:val="22"/>
              </w:rPr>
              <w:t>In terms of research, SIDA is focused on supporting developing countries to develop their own capacity for research.</w:t>
            </w:r>
          </w:p>
          <w:p w14:paraId="4AD8B68B" w14:textId="77777777" w:rsidR="00F63195" w:rsidRPr="00BA65FF" w:rsidRDefault="00F63195" w:rsidP="00BA65F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153EEB25" w14:textId="7741B0B7" w:rsidR="008D7561" w:rsidRPr="00BA65FF" w:rsidRDefault="00F63195" w:rsidP="00BA65F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A65FF">
              <w:rPr>
                <w:rFonts w:asciiTheme="minorHAnsi" w:hAnsiTheme="minorHAnsi"/>
                <w:sz w:val="22"/>
                <w:szCs w:val="22"/>
              </w:rPr>
              <w:t>Sweden supported the Global Nutrition Cluster from 2006 to 2009</w:t>
            </w:r>
            <w:r w:rsidR="00A07B05">
              <w:rPr>
                <w:rFonts w:asciiTheme="minorHAnsi" w:hAnsiTheme="minorHAnsi"/>
                <w:sz w:val="22"/>
                <w:szCs w:val="22"/>
              </w:rPr>
              <w:t>, $</w:t>
            </w:r>
            <w:r w:rsidR="00A07B05" w:rsidRPr="00A32E91">
              <w:rPr>
                <w:b/>
                <w:bCs/>
                <w:color w:val="000000"/>
              </w:rPr>
              <w:t>455,775</w:t>
            </w:r>
            <w:r w:rsidR="00A07B05">
              <w:rPr>
                <w:b/>
                <w:bCs/>
                <w:color w:val="000000"/>
              </w:rPr>
              <w:t xml:space="preserve"> USD</w:t>
            </w:r>
            <w:r w:rsidR="004D66A9">
              <w:rPr>
                <w:b/>
                <w:bCs/>
                <w:color w:val="000000"/>
              </w:rPr>
              <w:t xml:space="preserve"> plus $</w:t>
            </w:r>
            <w:r w:rsidR="004D66A9" w:rsidRPr="00A32E91">
              <w:rPr>
                <w:b/>
                <w:bCs/>
                <w:color w:val="000000"/>
              </w:rPr>
              <w:t>399,849</w:t>
            </w:r>
            <w:r w:rsidR="004D66A9">
              <w:rPr>
                <w:b/>
                <w:bCs/>
                <w:color w:val="000000"/>
              </w:rPr>
              <w:t xml:space="preserve"> from SIDA</w:t>
            </w:r>
            <w:bookmarkStart w:id="0" w:name="_GoBack"/>
            <w:bookmarkEnd w:id="0"/>
            <w:r w:rsidRPr="00BA65FF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3769E7" w:rsidRPr="00BA65FF" w14:paraId="470B1432" w14:textId="77777777" w:rsidTr="00C866AF">
        <w:tc>
          <w:tcPr>
            <w:tcW w:w="2093" w:type="dxa"/>
          </w:tcPr>
          <w:p w14:paraId="202E8C69" w14:textId="77777777" w:rsidR="003769E7" w:rsidRPr="00BA65FF" w:rsidRDefault="003769E7" w:rsidP="00BA65F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65FF">
              <w:rPr>
                <w:rFonts w:asciiTheme="minorHAnsi" w:hAnsiTheme="minorHAnsi"/>
                <w:b/>
                <w:sz w:val="22"/>
                <w:szCs w:val="22"/>
              </w:rPr>
              <w:t>Website</w:t>
            </w:r>
          </w:p>
        </w:tc>
        <w:tc>
          <w:tcPr>
            <w:tcW w:w="6422" w:type="dxa"/>
          </w:tcPr>
          <w:p w14:paraId="34CD6792" w14:textId="77777777" w:rsidR="001A47B2" w:rsidRPr="00BA65FF" w:rsidRDefault="004D66A9" w:rsidP="00BA65F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hyperlink r:id="rId9" w:history="1">
              <w:r w:rsidR="001A47B2" w:rsidRPr="00BA65FF">
                <w:rPr>
                  <w:rStyle w:val="Hyperlink"/>
                  <w:rFonts w:asciiTheme="minorHAnsi" w:hAnsiTheme="minorHAnsi"/>
                  <w:color w:val="auto"/>
                  <w:sz w:val="22"/>
                  <w:szCs w:val="22"/>
                </w:rPr>
                <w:t>http://www.sida.se/English/</w:t>
              </w:r>
            </w:hyperlink>
          </w:p>
        </w:tc>
      </w:tr>
      <w:tr w:rsidR="0065292B" w:rsidRPr="00BA65FF" w14:paraId="7F1E553B" w14:textId="77777777" w:rsidTr="00C866AF">
        <w:trPr>
          <w:trHeight w:val="413"/>
        </w:trPr>
        <w:tc>
          <w:tcPr>
            <w:tcW w:w="2093" w:type="dxa"/>
          </w:tcPr>
          <w:p w14:paraId="0F1298EF" w14:textId="77777777" w:rsidR="0065292B" w:rsidRPr="00BA65FF" w:rsidRDefault="008D7561" w:rsidP="00BA65FF">
            <w:pPr>
              <w:pStyle w:val="Default"/>
              <w:jc w:val="both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BA65FF">
              <w:rPr>
                <w:rFonts w:asciiTheme="minorHAnsi" w:hAnsiTheme="minorHAnsi" w:cs="Times New Roman"/>
                <w:b/>
                <w:sz w:val="22"/>
                <w:szCs w:val="22"/>
              </w:rPr>
              <w:t>Contact</w:t>
            </w:r>
          </w:p>
        </w:tc>
        <w:tc>
          <w:tcPr>
            <w:tcW w:w="6422" w:type="dxa"/>
          </w:tcPr>
          <w:p w14:paraId="2915D125" w14:textId="77777777" w:rsidR="008D7561" w:rsidRPr="00BA65FF" w:rsidRDefault="004D66A9" w:rsidP="00BA65FF">
            <w:pPr>
              <w:pStyle w:val="Default"/>
              <w:jc w:val="both"/>
              <w:rPr>
                <w:rStyle w:val="Hyperlink"/>
                <w:rFonts w:asciiTheme="minorHAnsi" w:hAnsiTheme="minorHAnsi"/>
                <w:color w:val="auto"/>
                <w:sz w:val="22"/>
                <w:szCs w:val="22"/>
                <w:u w:val="none"/>
              </w:rPr>
            </w:pPr>
            <w:hyperlink r:id="rId10" w:history="1">
              <w:r w:rsidR="008D7561" w:rsidRPr="00BA65FF">
                <w:rPr>
                  <w:rFonts w:asciiTheme="minorHAnsi" w:hAnsiTheme="minorHAnsi"/>
                  <w:color w:val="auto"/>
                  <w:sz w:val="22"/>
                  <w:szCs w:val="22"/>
                </w:rPr>
                <w:t>Torbjörn Pettersson</w:t>
              </w:r>
            </w:hyperlink>
            <w:r w:rsidR="008D7561" w:rsidRPr="00BA65FF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(</w:t>
            </w:r>
            <w:hyperlink r:id="rId11" w:history="1">
              <w:r w:rsidR="008D7561" w:rsidRPr="00BA65FF">
                <w:rPr>
                  <w:rStyle w:val="Hyperlink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torbjörn.pettersson@sida.se</w:t>
              </w:r>
            </w:hyperlink>
            <w:r w:rsidR="008D7561" w:rsidRPr="00BA65FF">
              <w:rPr>
                <w:rStyle w:val="Hyperlink"/>
                <w:rFonts w:asciiTheme="minorHAnsi" w:hAnsiTheme="minorHAnsi"/>
                <w:color w:val="auto"/>
                <w:sz w:val="22"/>
                <w:szCs w:val="22"/>
                <w:u w:val="none"/>
              </w:rPr>
              <w:t>)</w:t>
            </w:r>
          </w:p>
          <w:p w14:paraId="4505374E" w14:textId="77777777" w:rsidR="008D7561" w:rsidRPr="00BA65FF" w:rsidRDefault="008D7561" w:rsidP="00BA65FF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 w:rsidRPr="00BA65FF">
              <w:rPr>
                <w:rStyle w:val="Strong"/>
                <w:rFonts w:asciiTheme="minorHAnsi" w:hAnsiTheme="minorHAnsi"/>
                <w:b w:val="0"/>
                <w:color w:val="auto"/>
                <w:sz w:val="22"/>
                <w:szCs w:val="22"/>
              </w:rPr>
              <w:t xml:space="preserve">Director of Asia, North Africa and Humanitarian Assistance  </w:t>
            </w:r>
          </w:p>
          <w:p w14:paraId="74279462" w14:textId="77777777" w:rsidR="0065292B" w:rsidRPr="00BA65FF" w:rsidRDefault="00C8225E" w:rsidP="00BA65FF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proofErr w:type="spellStart"/>
            <w:r w:rsidRPr="00BA65FF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Valhallavägen</w:t>
            </w:r>
            <w:proofErr w:type="spellEnd"/>
            <w:r w:rsidRPr="00BA65FF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 199</w:t>
            </w:r>
          </w:p>
          <w:p w14:paraId="2D7466C5" w14:textId="77777777" w:rsidR="00C8225E" w:rsidRPr="00BA65FF" w:rsidRDefault="00C8225E" w:rsidP="00BA65FF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  <w:r w:rsidRPr="00BA65FF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105 25 Stockholm</w:t>
            </w:r>
          </w:p>
          <w:p w14:paraId="65974E15" w14:textId="77777777" w:rsidR="008D7561" w:rsidRPr="00BA65FF" w:rsidRDefault="008D7561" w:rsidP="00BA65FF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22"/>
                <w:szCs w:val="22"/>
              </w:rPr>
            </w:pPr>
          </w:p>
          <w:p w14:paraId="789B7682" w14:textId="77777777" w:rsidR="008D7561" w:rsidRPr="00BA65FF" w:rsidRDefault="008D7561" w:rsidP="00BA65FF">
            <w:pPr>
              <w:pStyle w:val="Default"/>
              <w:jc w:val="both"/>
              <w:rPr>
                <w:rFonts w:asciiTheme="minorHAnsi" w:hAnsiTheme="minorHAnsi" w:cs="Times New Roman"/>
                <w:color w:val="FF0000"/>
                <w:sz w:val="22"/>
                <w:szCs w:val="22"/>
              </w:rPr>
            </w:pPr>
            <w:r w:rsidRPr="00BA65FF">
              <w:rPr>
                <w:rFonts w:asciiTheme="minorHAnsi" w:hAnsiTheme="minorHAnsi" w:cs="Times New Roman"/>
                <w:color w:val="0A0A0A"/>
                <w:sz w:val="22"/>
                <w:szCs w:val="22"/>
              </w:rPr>
              <w:t>Phone: +46 8 698 50 00</w:t>
            </w:r>
          </w:p>
        </w:tc>
      </w:tr>
      <w:tr w:rsidR="001A47B2" w:rsidRPr="00BA65FF" w14:paraId="5213A4CC" w14:textId="77777777" w:rsidTr="00C866AF">
        <w:trPr>
          <w:trHeight w:val="413"/>
        </w:trPr>
        <w:tc>
          <w:tcPr>
            <w:tcW w:w="2093" w:type="dxa"/>
          </w:tcPr>
          <w:p w14:paraId="49B8A9F3" w14:textId="5AE43901" w:rsidR="00B6702E" w:rsidRPr="00BA65FF" w:rsidRDefault="00BA65FF" w:rsidP="00BA65FF">
            <w:pPr>
              <w:pStyle w:val="Default"/>
              <w:jc w:val="both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PPD </w:t>
            </w:r>
            <w:r w:rsidR="008D7561" w:rsidRPr="00BA65FF">
              <w:rPr>
                <w:rFonts w:asciiTheme="minorHAnsi" w:hAnsiTheme="minorHAnsi" w:cs="Times New Roman"/>
                <w:b/>
                <w:sz w:val="22"/>
                <w:szCs w:val="22"/>
              </w:rPr>
              <w:t>contacts for SIDA</w:t>
            </w:r>
          </w:p>
          <w:p w14:paraId="4C5CB04F" w14:textId="77777777" w:rsidR="005520ED" w:rsidRPr="00BA65FF" w:rsidRDefault="005520ED" w:rsidP="00BA65F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AE4A928" w14:textId="77777777" w:rsidR="001D0707" w:rsidRPr="00BA65FF" w:rsidRDefault="001D0707" w:rsidP="00BA65F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422" w:type="dxa"/>
          </w:tcPr>
          <w:p w14:paraId="513A30EE" w14:textId="77777777" w:rsidR="005520ED" w:rsidRPr="00BA65FF" w:rsidRDefault="005520ED" w:rsidP="00BA65F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A65FF">
              <w:rPr>
                <w:rFonts w:asciiTheme="minorHAnsi" w:hAnsiTheme="minorHAnsi"/>
                <w:sz w:val="22"/>
                <w:szCs w:val="22"/>
              </w:rPr>
              <w:t xml:space="preserve">Marie Louise </w:t>
            </w:r>
            <w:proofErr w:type="spellStart"/>
            <w:r w:rsidRPr="00BA65FF">
              <w:rPr>
                <w:rFonts w:asciiTheme="minorHAnsi" w:hAnsiTheme="minorHAnsi"/>
                <w:sz w:val="22"/>
                <w:szCs w:val="22"/>
              </w:rPr>
              <w:t>Wandel</w:t>
            </w:r>
            <w:proofErr w:type="spellEnd"/>
            <w:r w:rsidRPr="00BA65F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D7561" w:rsidRPr="00BA65FF">
              <w:rPr>
                <w:rFonts w:asciiTheme="minorHAnsi" w:hAnsiTheme="minorHAnsi"/>
                <w:sz w:val="22"/>
                <w:szCs w:val="22"/>
              </w:rPr>
              <w:t>(</w:t>
            </w:r>
            <w:hyperlink r:id="rId12" w:history="1">
              <w:r w:rsidR="008D7561" w:rsidRPr="00BA65F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mlwandel@unicef.org</w:t>
              </w:r>
            </w:hyperlink>
            <w:r w:rsidR="008D7561" w:rsidRPr="00BA65FF">
              <w:rPr>
                <w:rStyle w:val="Hyperlink"/>
                <w:rFonts w:asciiTheme="minorHAnsi" w:hAnsiTheme="minorHAnsi"/>
                <w:sz w:val="22"/>
                <w:szCs w:val="22"/>
              </w:rPr>
              <w:t>)</w:t>
            </w:r>
            <w:r w:rsidRPr="00BA65FF">
              <w:rPr>
                <w:rFonts w:asciiTheme="minorHAnsi" w:hAnsiTheme="minorHAnsi"/>
                <w:sz w:val="22"/>
                <w:szCs w:val="22"/>
              </w:rPr>
              <w:t>- Senior Adviser  phone n. +1 212 326 7238</w:t>
            </w:r>
          </w:p>
          <w:p w14:paraId="40740CA7" w14:textId="77777777" w:rsidR="005520ED" w:rsidRPr="00BA65FF" w:rsidRDefault="005520ED" w:rsidP="00BA65F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A65FF">
              <w:rPr>
                <w:rFonts w:asciiTheme="minorHAnsi" w:hAnsiTheme="minorHAnsi"/>
                <w:sz w:val="22"/>
                <w:szCs w:val="22"/>
              </w:rPr>
              <w:t xml:space="preserve">Lucia Fernandez Davila </w:t>
            </w:r>
            <w:r w:rsidR="008D7561" w:rsidRPr="00BA65FF">
              <w:rPr>
                <w:rFonts w:asciiTheme="minorHAnsi" w:hAnsiTheme="minorHAnsi"/>
                <w:sz w:val="22"/>
                <w:szCs w:val="22"/>
              </w:rPr>
              <w:t>(</w:t>
            </w:r>
            <w:hyperlink r:id="rId13" w:history="1">
              <w:r w:rsidR="008D7561" w:rsidRPr="00BA65F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lfernandez@unicef.org</w:t>
              </w:r>
            </w:hyperlink>
            <w:r w:rsidR="008D7561" w:rsidRPr="00BA65FF">
              <w:rPr>
                <w:rStyle w:val="Hyperlink"/>
                <w:rFonts w:asciiTheme="minorHAnsi" w:hAnsiTheme="minorHAnsi"/>
                <w:sz w:val="22"/>
                <w:szCs w:val="22"/>
              </w:rPr>
              <w:t>)</w:t>
            </w:r>
            <w:r w:rsidRPr="00BA65FF">
              <w:rPr>
                <w:rFonts w:asciiTheme="minorHAnsi" w:hAnsiTheme="minorHAnsi"/>
                <w:sz w:val="22"/>
                <w:szCs w:val="22"/>
              </w:rPr>
              <w:t>- Donor Relation Specialist</w:t>
            </w:r>
          </w:p>
          <w:p w14:paraId="3F16359D" w14:textId="77777777" w:rsidR="00A60D54" w:rsidRPr="00BA65FF" w:rsidRDefault="001A47B2" w:rsidP="00BA65F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A65FF">
              <w:rPr>
                <w:rFonts w:asciiTheme="minorHAnsi" w:hAnsiTheme="minorHAnsi"/>
                <w:sz w:val="22"/>
                <w:szCs w:val="22"/>
              </w:rPr>
              <w:t xml:space="preserve">Ms. Carolina </w:t>
            </w:r>
            <w:proofErr w:type="spellStart"/>
            <w:r w:rsidRPr="00BA65FF">
              <w:rPr>
                <w:rFonts w:asciiTheme="minorHAnsi" w:hAnsiTheme="minorHAnsi"/>
                <w:sz w:val="22"/>
                <w:szCs w:val="22"/>
              </w:rPr>
              <w:t>Hepp</w:t>
            </w:r>
            <w:proofErr w:type="spellEnd"/>
            <w:r w:rsidRPr="00BA65F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BA65FF">
              <w:rPr>
                <w:rFonts w:asciiTheme="minorHAnsi" w:hAnsiTheme="minorHAnsi"/>
                <w:sz w:val="22"/>
                <w:szCs w:val="22"/>
              </w:rPr>
              <w:t>Shergill</w:t>
            </w:r>
            <w:proofErr w:type="spellEnd"/>
            <w:r w:rsidRPr="00BA65FF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r w:rsidR="008D7561" w:rsidRPr="00BA65FF">
              <w:rPr>
                <w:rFonts w:asciiTheme="minorHAnsi" w:hAnsiTheme="minorHAnsi"/>
                <w:sz w:val="22"/>
                <w:szCs w:val="22"/>
              </w:rPr>
              <w:t>(chepp@unicef.org)</w:t>
            </w:r>
            <w:r w:rsidR="005520ED" w:rsidRPr="00BA65FF">
              <w:rPr>
                <w:rFonts w:asciiTheme="minorHAnsi" w:hAnsiTheme="minorHAnsi"/>
                <w:sz w:val="22"/>
                <w:szCs w:val="22"/>
              </w:rPr>
              <w:t>- Donors Relation Officer (Sweden)</w:t>
            </w:r>
          </w:p>
        </w:tc>
      </w:tr>
      <w:tr w:rsidR="00071612" w:rsidRPr="00BA65FF" w14:paraId="56EA4BF3" w14:textId="77777777" w:rsidTr="00C866AF">
        <w:tc>
          <w:tcPr>
            <w:tcW w:w="2093" w:type="dxa"/>
          </w:tcPr>
          <w:p w14:paraId="453D568E" w14:textId="757091E0" w:rsidR="00071612" w:rsidRPr="00BA65FF" w:rsidRDefault="00071612" w:rsidP="00BA65F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65FF">
              <w:rPr>
                <w:rFonts w:asciiTheme="minorHAnsi" w:hAnsiTheme="minorHAnsi"/>
                <w:b/>
                <w:sz w:val="22"/>
                <w:szCs w:val="22"/>
              </w:rPr>
              <w:t>Swedish Mission in Geneva</w:t>
            </w:r>
          </w:p>
        </w:tc>
        <w:tc>
          <w:tcPr>
            <w:tcW w:w="6422" w:type="dxa"/>
          </w:tcPr>
          <w:p w14:paraId="5D2E5E73" w14:textId="77777777" w:rsidR="00071612" w:rsidRPr="00BA65FF" w:rsidRDefault="00071612" w:rsidP="00BA65FF">
            <w:pPr>
              <w:jc w:val="both"/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</w:tr>
      <w:tr w:rsidR="0062379C" w:rsidRPr="00BA65FF" w14:paraId="63E3ECC8" w14:textId="77777777" w:rsidTr="00C866AF">
        <w:tc>
          <w:tcPr>
            <w:tcW w:w="2093" w:type="dxa"/>
          </w:tcPr>
          <w:p w14:paraId="56A5FB01" w14:textId="77777777" w:rsidR="0062379C" w:rsidRPr="00BA65FF" w:rsidRDefault="008D7561" w:rsidP="00BA65F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65FF">
              <w:rPr>
                <w:rFonts w:asciiTheme="minorHAnsi" w:hAnsiTheme="minorHAnsi"/>
                <w:b/>
                <w:sz w:val="22"/>
                <w:szCs w:val="22"/>
              </w:rPr>
              <w:t>UNICEF engagement</w:t>
            </w:r>
          </w:p>
        </w:tc>
        <w:tc>
          <w:tcPr>
            <w:tcW w:w="6422" w:type="dxa"/>
          </w:tcPr>
          <w:p w14:paraId="389B277C" w14:textId="77777777" w:rsidR="008D7561" w:rsidRPr="00BA65FF" w:rsidRDefault="008D7561" w:rsidP="00BA65FF">
            <w:pPr>
              <w:jc w:val="both"/>
              <w:rPr>
                <w:rFonts w:asciiTheme="minorHAnsi" w:hAnsiTheme="minorHAnsi"/>
                <w:iCs/>
                <w:sz w:val="22"/>
                <w:szCs w:val="22"/>
              </w:rPr>
            </w:pPr>
            <w:r w:rsidRPr="00BA65FF">
              <w:rPr>
                <w:rFonts w:asciiTheme="minorHAnsi" w:hAnsiTheme="minorHAnsi"/>
                <w:iCs/>
                <w:sz w:val="22"/>
                <w:szCs w:val="22"/>
              </w:rPr>
              <w:t xml:space="preserve">Sweden is an active member of the UNICEF Executive Board and has a seat on the Board in 2013. Sweden was president of the Board in 2008. </w:t>
            </w:r>
          </w:p>
          <w:p w14:paraId="36FD65F7" w14:textId="77777777" w:rsidR="008D7561" w:rsidRPr="00BA65FF" w:rsidRDefault="008D7561" w:rsidP="00BA65FF">
            <w:pPr>
              <w:jc w:val="both"/>
              <w:rPr>
                <w:rFonts w:asciiTheme="minorHAnsi" w:hAnsiTheme="minorHAnsi"/>
                <w:iCs/>
                <w:sz w:val="22"/>
                <w:szCs w:val="22"/>
              </w:rPr>
            </w:pPr>
          </w:p>
          <w:p w14:paraId="7CCD1D24" w14:textId="59582A8F" w:rsidR="0062379C" w:rsidRPr="00BA65FF" w:rsidRDefault="008D7561" w:rsidP="00BA65F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A65FF">
              <w:rPr>
                <w:rFonts w:asciiTheme="minorHAnsi" w:hAnsiTheme="minorHAnsi"/>
                <w:iCs/>
                <w:sz w:val="22"/>
                <w:szCs w:val="22"/>
              </w:rPr>
              <w:t xml:space="preserve">The Swedish UNICEF Strategy covers 2012-2014, and is meant to form the basis of Swedish cooperation and dialogue with UNICEF. The strategy is based on UNICEF’s current MTSP and written with a rights based approach that outlines three main areas of interest:  1) </w:t>
            </w:r>
            <w:r w:rsidRPr="00BA65FF">
              <w:rPr>
                <w:rFonts w:asciiTheme="minorHAnsi" w:hAnsiTheme="minorHAnsi"/>
                <w:sz w:val="22"/>
                <w:szCs w:val="22"/>
              </w:rPr>
              <w:t>Child protection against violence, exploitation and abuse; 2) Basic education and gender equality; 3) Humanitarian efforts.</w:t>
            </w:r>
          </w:p>
        </w:tc>
      </w:tr>
    </w:tbl>
    <w:p w14:paraId="39FF947D" w14:textId="77777777" w:rsidR="00A60D54" w:rsidRPr="00BA65FF" w:rsidRDefault="00A60D54" w:rsidP="00BA65FF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sectPr w:rsidR="00A60D54" w:rsidRPr="00BA65F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B053FA3"/>
    <w:multiLevelType w:val="hybridMultilevel"/>
    <w:tmpl w:val="194A93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EA2"/>
    <w:rsid w:val="00012A5C"/>
    <w:rsid w:val="00071612"/>
    <w:rsid w:val="001428B0"/>
    <w:rsid w:val="001518F3"/>
    <w:rsid w:val="00181A99"/>
    <w:rsid w:val="0019123E"/>
    <w:rsid w:val="001A47B2"/>
    <w:rsid w:val="001A75A4"/>
    <w:rsid w:val="001B053B"/>
    <w:rsid w:val="001B24E4"/>
    <w:rsid w:val="001D0707"/>
    <w:rsid w:val="00252D20"/>
    <w:rsid w:val="00270836"/>
    <w:rsid w:val="003448B7"/>
    <w:rsid w:val="003607F6"/>
    <w:rsid w:val="0036270A"/>
    <w:rsid w:val="003769E7"/>
    <w:rsid w:val="003911C6"/>
    <w:rsid w:val="00392446"/>
    <w:rsid w:val="003A6D29"/>
    <w:rsid w:val="003C6A84"/>
    <w:rsid w:val="003E09BC"/>
    <w:rsid w:val="003E28BC"/>
    <w:rsid w:val="00406C38"/>
    <w:rsid w:val="0041773C"/>
    <w:rsid w:val="004301C9"/>
    <w:rsid w:val="004334B4"/>
    <w:rsid w:val="004478C6"/>
    <w:rsid w:val="00476565"/>
    <w:rsid w:val="004A2A14"/>
    <w:rsid w:val="004B7B2C"/>
    <w:rsid w:val="004C5AFD"/>
    <w:rsid w:val="004D21F8"/>
    <w:rsid w:val="004D5AEF"/>
    <w:rsid w:val="004D66A9"/>
    <w:rsid w:val="00536D4C"/>
    <w:rsid w:val="005520ED"/>
    <w:rsid w:val="00556F31"/>
    <w:rsid w:val="005621FD"/>
    <w:rsid w:val="00584785"/>
    <w:rsid w:val="00591556"/>
    <w:rsid w:val="005C3898"/>
    <w:rsid w:val="005F2082"/>
    <w:rsid w:val="005F22EA"/>
    <w:rsid w:val="005F5055"/>
    <w:rsid w:val="0062379C"/>
    <w:rsid w:val="0064673B"/>
    <w:rsid w:val="0065292B"/>
    <w:rsid w:val="006616B9"/>
    <w:rsid w:val="006956E2"/>
    <w:rsid w:val="00716D0C"/>
    <w:rsid w:val="00747589"/>
    <w:rsid w:val="007B1AA7"/>
    <w:rsid w:val="00807129"/>
    <w:rsid w:val="00837484"/>
    <w:rsid w:val="00863756"/>
    <w:rsid w:val="008679C8"/>
    <w:rsid w:val="00890E37"/>
    <w:rsid w:val="008A7863"/>
    <w:rsid w:val="008B6908"/>
    <w:rsid w:val="008C6730"/>
    <w:rsid w:val="008C747E"/>
    <w:rsid w:val="008C7BA4"/>
    <w:rsid w:val="008D7561"/>
    <w:rsid w:val="009813BB"/>
    <w:rsid w:val="009923CE"/>
    <w:rsid w:val="009C43BD"/>
    <w:rsid w:val="009C6215"/>
    <w:rsid w:val="009E12DA"/>
    <w:rsid w:val="00A07B05"/>
    <w:rsid w:val="00A40DA8"/>
    <w:rsid w:val="00A53E23"/>
    <w:rsid w:val="00A60D54"/>
    <w:rsid w:val="00A70D5B"/>
    <w:rsid w:val="00AA00F1"/>
    <w:rsid w:val="00AD2811"/>
    <w:rsid w:val="00B51B72"/>
    <w:rsid w:val="00B6702E"/>
    <w:rsid w:val="00B964E0"/>
    <w:rsid w:val="00BA1D08"/>
    <w:rsid w:val="00BA639A"/>
    <w:rsid w:val="00BA65FF"/>
    <w:rsid w:val="00BB225E"/>
    <w:rsid w:val="00BE36EC"/>
    <w:rsid w:val="00BE52B3"/>
    <w:rsid w:val="00BF79DD"/>
    <w:rsid w:val="00C35CBF"/>
    <w:rsid w:val="00C64C6C"/>
    <w:rsid w:val="00C71B79"/>
    <w:rsid w:val="00C8225E"/>
    <w:rsid w:val="00C866AF"/>
    <w:rsid w:val="00C9551B"/>
    <w:rsid w:val="00D90F6A"/>
    <w:rsid w:val="00D976A7"/>
    <w:rsid w:val="00DA3EC2"/>
    <w:rsid w:val="00DC3EB9"/>
    <w:rsid w:val="00DD6ADB"/>
    <w:rsid w:val="00DE482A"/>
    <w:rsid w:val="00E17686"/>
    <w:rsid w:val="00E30942"/>
    <w:rsid w:val="00EB5EA2"/>
    <w:rsid w:val="00ED4F93"/>
    <w:rsid w:val="00EF6B22"/>
    <w:rsid w:val="00F63195"/>
    <w:rsid w:val="00F72DC4"/>
    <w:rsid w:val="00F81058"/>
    <w:rsid w:val="00F903C5"/>
    <w:rsid w:val="00FE0EB1"/>
    <w:rsid w:val="00FE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3039FF"/>
  <w15:docId w15:val="{1F098064-7E98-4B44-B374-03D656FE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A47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5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E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69E7"/>
    <w:rPr>
      <w:color w:val="0000FF"/>
      <w:u w:val="single"/>
    </w:rPr>
  </w:style>
  <w:style w:type="table" w:styleId="TableGrid">
    <w:name w:val="Table Grid"/>
    <w:basedOn w:val="TableNormal"/>
    <w:rsid w:val="00376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ype">
    <w:name w:val="type"/>
    <w:basedOn w:val="DefaultParagraphFont"/>
    <w:rsid w:val="003769E7"/>
  </w:style>
  <w:style w:type="character" w:customStyle="1" w:styleId="Heading3Char">
    <w:name w:val="Heading 3 Char"/>
    <w:basedOn w:val="DefaultParagraphFont"/>
    <w:link w:val="Heading3"/>
    <w:uiPriority w:val="9"/>
    <w:rsid w:val="001A47B2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Emphasis">
    <w:name w:val="Emphasis"/>
    <w:basedOn w:val="DefaultParagraphFont"/>
    <w:uiPriority w:val="20"/>
    <w:qFormat/>
    <w:rsid w:val="001A47B2"/>
    <w:rPr>
      <w:i/>
      <w:iCs/>
    </w:rPr>
  </w:style>
  <w:style w:type="character" w:customStyle="1" w:styleId="baec5a81-e4d6-4674-97f3-e9220f0136c1">
    <w:name w:val="baec5a81-e4d6-4674-97f3-e9220f0136c1"/>
    <w:basedOn w:val="DefaultParagraphFont"/>
    <w:rsid w:val="001A47B2"/>
  </w:style>
  <w:style w:type="character" w:styleId="Strong">
    <w:name w:val="Strong"/>
    <w:basedOn w:val="DefaultParagraphFont"/>
    <w:uiPriority w:val="22"/>
    <w:qFormat/>
    <w:rsid w:val="0062379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D0707"/>
    <w:rPr>
      <w:color w:val="800080" w:themeColor="followedHyperlink"/>
      <w:u w:val="single"/>
    </w:rPr>
  </w:style>
  <w:style w:type="paragraph" w:customStyle="1" w:styleId="Default">
    <w:name w:val="Default"/>
    <w:rsid w:val="001D07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D756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36D4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6D4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6D4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6D4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6D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1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8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87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36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1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hyperlink" Target="mailto:lfernandez@unicef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ida.se/English/" TargetMode="External"/><Relationship Id="rId12" Type="http://schemas.openxmlformats.org/officeDocument/2006/relationships/hyperlink" Target="mailto:mlwandel@unicef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hyperlink" Target="mailto:torbj&#246;rn.pettersson@sida.se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mailto:torbj&#246;rn.pettersson@sida.s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ida.se/English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Emmanuelle De Vita</dc:creator>
  <cp:lastModifiedBy>Josephine Ippe</cp:lastModifiedBy>
  <cp:revision>2</cp:revision>
  <cp:lastPrinted>2014-06-16T12:48:00Z</cp:lastPrinted>
  <dcterms:created xsi:type="dcterms:W3CDTF">2014-11-10T11:51:00Z</dcterms:created>
  <dcterms:modified xsi:type="dcterms:W3CDTF">2014-11-10T11:51:00Z</dcterms:modified>
</cp:coreProperties>
</file>