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BBD2B" w14:textId="07D6E837" w:rsidR="00EB5EA2" w:rsidRDefault="00EA566D">
      <w:pPr>
        <w:rPr>
          <w:rFonts w:ascii="Times New Roman" w:hAnsi="Times New Roman" w:cs="Times New Roman"/>
          <w:sz w:val="24"/>
          <w:szCs w:val="24"/>
        </w:rPr>
      </w:pPr>
      <w:r>
        <w:rPr>
          <w:rFonts w:ascii="Times New Roman" w:hAnsi="Times New Roman" w:cs="Times New Roman"/>
          <w:sz w:val="24"/>
          <w:szCs w:val="24"/>
        </w:rPr>
        <w:t xml:space="preserve"> </w:t>
      </w:r>
      <w:r w:rsidR="00C707D5">
        <w:rPr>
          <w:rFonts w:ascii="Arial" w:hAnsi="Arial" w:cs="Arial"/>
          <w:noProof/>
          <w:color w:val="FFFFFF"/>
          <w:sz w:val="18"/>
          <w:szCs w:val="18"/>
          <w:lang w:val="en-US"/>
        </w:rPr>
        <w:drawing>
          <wp:inline distT="0" distB="0" distL="0" distR="0" wp14:anchorId="5A974405" wp14:editId="78195CF0">
            <wp:extent cx="1879935" cy="714375"/>
            <wp:effectExtent l="0" t="0" r="6350" b="0"/>
            <wp:docPr id="2" name="Picture 2" descr="irishaidlogo">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ishaidlogo">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4121" cy="727366"/>
                    </a:xfrm>
                    <a:prstGeom prst="rect">
                      <a:avLst/>
                    </a:prstGeom>
                    <a:noFill/>
                    <a:ln>
                      <a:noFill/>
                    </a:ln>
                  </pic:spPr>
                </pic:pic>
              </a:graphicData>
            </a:graphic>
          </wp:inline>
        </w:drawing>
      </w:r>
      <w:r>
        <w:rPr>
          <w:rFonts w:ascii="Times New Roman" w:hAnsi="Times New Roman" w:cs="Times New Roman"/>
          <w:sz w:val="24"/>
          <w:szCs w:val="24"/>
        </w:rPr>
        <w:t xml:space="preserve"> </w:t>
      </w:r>
      <w:r w:rsidR="00F722E5">
        <w:rPr>
          <w:rFonts w:ascii="Times New Roman" w:hAnsi="Times New Roman" w:cs="Times New Roman"/>
          <w:sz w:val="24"/>
          <w:szCs w:val="24"/>
        </w:rPr>
        <w:t xml:space="preserve">                                </w:t>
      </w:r>
      <w:r w:rsidR="006C4F5A" w:rsidRPr="005520ED">
        <w:rPr>
          <w:rFonts w:ascii="Times New Roman" w:hAnsi="Times New Roman" w:cs="Times New Roman"/>
          <w:noProof/>
          <w:sz w:val="28"/>
          <w:szCs w:val="28"/>
          <w:lang w:val="en-US"/>
        </w:rPr>
        <w:drawing>
          <wp:inline distT="0" distB="0" distL="0" distR="0" wp14:anchorId="5BD540D7" wp14:editId="1F255B03">
            <wp:extent cx="2495550" cy="1170305"/>
            <wp:effectExtent l="0" t="0" r="0" b="0"/>
            <wp:docPr id="5" name="Picture 5" descr="Y:\Global Nutrition Cluster\NEW\13 Logos\GNC Logos\GNC_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 Nutrition Cluster\NEW\13 Logos\GNC Logos\GNC_LOGO_FINAL.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14783" cy="1226220"/>
                    </a:xfrm>
                    <a:prstGeom prst="rect">
                      <a:avLst/>
                    </a:prstGeom>
                    <a:noFill/>
                    <a:ln>
                      <a:noFill/>
                    </a:ln>
                  </pic:spPr>
                </pic:pic>
              </a:graphicData>
            </a:graphic>
          </wp:inline>
        </w:drawing>
      </w:r>
    </w:p>
    <w:p w14:paraId="345517FA" w14:textId="77777777" w:rsidR="003769E7" w:rsidRPr="00687BBD" w:rsidRDefault="006C4F5A" w:rsidP="00154CB9">
      <w:pPr>
        <w:jc w:val="center"/>
        <w:rPr>
          <w:rFonts w:cs="Times New Roman"/>
          <w:b/>
          <w:sz w:val="28"/>
          <w:szCs w:val="28"/>
        </w:rPr>
      </w:pPr>
      <w:r w:rsidRPr="00687BBD">
        <w:rPr>
          <w:rFonts w:cs="Times New Roman"/>
          <w:b/>
          <w:sz w:val="28"/>
          <w:szCs w:val="28"/>
        </w:rPr>
        <w:t>D</w:t>
      </w:r>
      <w:r w:rsidR="00591556" w:rsidRPr="00687BBD">
        <w:rPr>
          <w:rFonts w:cs="Times New Roman"/>
          <w:b/>
          <w:sz w:val="28"/>
          <w:szCs w:val="28"/>
        </w:rPr>
        <w:t>onor Profile</w:t>
      </w:r>
    </w:p>
    <w:tbl>
      <w:tblPr>
        <w:tblStyle w:val="TableGrid"/>
        <w:tblW w:w="8640" w:type="dxa"/>
        <w:tblInd w:w="85" w:type="dxa"/>
        <w:tblLook w:val="04A0" w:firstRow="1" w:lastRow="0" w:firstColumn="1" w:lastColumn="0" w:noHBand="0" w:noVBand="1"/>
      </w:tblPr>
      <w:tblGrid>
        <w:gridCol w:w="2938"/>
        <w:gridCol w:w="5702"/>
      </w:tblGrid>
      <w:tr w:rsidR="003769E7" w:rsidRPr="00C707D5" w14:paraId="68C38ECE" w14:textId="77777777" w:rsidTr="00EA566D">
        <w:tc>
          <w:tcPr>
            <w:tcW w:w="2938" w:type="dxa"/>
          </w:tcPr>
          <w:p w14:paraId="3F85A73D" w14:textId="77777777" w:rsidR="003769E7" w:rsidRPr="00C707D5" w:rsidRDefault="003769E7" w:rsidP="00C707D5">
            <w:pPr>
              <w:jc w:val="both"/>
              <w:rPr>
                <w:rFonts w:asciiTheme="minorHAnsi" w:hAnsiTheme="minorHAnsi"/>
                <w:b/>
                <w:sz w:val="22"/>
                <w:szCs w:val="22"/>
              </w:rPr>
            </w:pPr>
            <w:r w:rsidRPr="00C707D5">
              <w:rPr>
                <w:rFonts w:asciiTheme="minorHAnsi" w:hAnsiTheme="minorHAnsi"/>
                <w:b/>
                <w:sz w:val="22"/>
                <w:szCs w:val="22"/>
              </w:rPr>
              <w:t>Donor Information</w:t>
            </w:r>
          </w:p>
        </w:tc>
        <w:tc>
          <w:tcPr>
            <w:tcW w:w="5702" w:type="dxa"/>
          </w:tcPr>
          <w:p w14:paraId="056DABB3" w14:textId="43CBC48F" w:rsidR="001D431F" w:rsidRPr="00C707D5" w:rsidRDefault="001D431F" w:rsidP="00C707D5">
            <w:pPr>
              <w:jc w:val="both"/>
              <w:rPr>
                <w:rFonts w:asciiTheme="minorHAnsi" w:hAnsiTheme="minorHAnsi"/>
                <w:sz w:val="22"/>
                <w:szCs w:val="22"/>
              </w:rPr>
            </w:pPr>
            <w:r w:rsidRPr="00C707D5">
              <w:rPr>
                <w:rFonts w:asciiTheme="minorHAnsi" w:hAnsiTheme="minorHAnsi"/>
                <w:sz w:val="22"/>
                <w:szCs w:val="22"/>
              </w:rPr>
              <w:t>‘Hunger’ is a cornerstone of Ireland’s foreign and aid policies, and policies to support action on hunger have been adopted in both Irish Aid and the Department of Foreign Affairs. The government has established an expert Hunger Task Force and appointed a Special Envoy on Hunger. Irish Aid has a centralised Hunger Unit and has a commitment to spend 20 per cent of official development assistance on hunger</w:t>
            </w:r>
            <w:r w:rsidR="00C707D5">
              <w:rPr>
                <w:rFonts w:asciiTheme="minorHAnsi" w:hAnsiTheme="minorHAnsi"/>
                <w:sz w:val="22"/>
                <w:szCs w:val="22"/>
              </w:rPr>
              <w:t xml:space="preserve"> reduction projects</w:t>
            </w:r>
            <w:r w:rsidRPr="00C707D5">
              <w:rPr>
                <w:rFonts w:asciiTheme="minorHAnsi" w:hAnsiTheme="minorHAnsi"/>
                <w:sz w:val="22"/>
                <w:szCs w:val="22"/>
              </w:rPr>
              <w:t xml:space="preserve"> by 2013. There are conceptual differences between nutrition and hunger—hunger focuses on satiation from food, whereas nutrition focuses on energy and nutrients; thus, not all hungry people have undernutrition and vice versa. Irish Aid’s hunger and food security agenda has three focus areas: smallholder agriculture, maternal and infant undernutrition, and governance and leadership. Nutrition relates to all three areas, but is directly addressed through maternal and infant undernutrition. This separates nutrition-specific programming from agriculture and governance strategies, although these are also designed with reference to hunger.</w:t>
            </w:r>
          </w:p>
          <w:p w14:paraId="5B60B204" w14:textId="77777777" w:rsidR="001D431F" w:rsidRPr="00C707D5" w:rsidRDefault="001D431F" w:rsidP="00C707D5">
            <w:pPr>
              <w:jc w:val="both"/>
              <w:rPr>
                <w:rFonts w:asciiTheme="minorHAnsi" w:hAnsiTheme="minorHAnsi"/>
                <w:sz w:val="22"/>
                <w:szCs w:val="22"/>
              </w:rPr>
            </w:pPr>
          </w:p>
          <w:p w14:paraId="279A21F1" w14:textId="77777777" w:rsidR="001D431F" w:rsidRPr="00C707D5" w:rsidRDefault="001D431F" w:rsidP="00C707D5">
            <w:pPr>
              <w:jc w:val="both"/>
              <w:rPr>
                <w:rFonts w:asciiTheme="minorHAnsi" w:hAnsiTheme="minorHAnsi"/>
                <w:sz w:val="22"/>
                <w:szCs w:val="22"/>
              </w:rPr>
            </w:pPr>
            <w:r w:rsidRPr="00C707D5">
              <w:rPr>
                <w:rFonts w:asciiTheme="minorHAnsi" w:hAnsiTheme="minorHAnsi"/>
                <w:sz w:val="22"/>
                <w:szCs w:val="22"/>
              </w:rPr>
              <w:t>Irish Aid’s nutrition-specific interventions are designed with reference to the 1000-day window and with a focus on the mother–child dyad. Nutrition objectives are also included in many nutrition-relevant programs, particularly agriculture and livelihood, making these programs nutrition-sensitive. A major nutrition-sensitive approach is Irish Aid’s strong focus on women smallholder farmers within its agriculture programs. Irish Aid also works with governments to encourage the prioritisation of nutrition in national agendas.</w:t>
            </w:r>
          </w:p>
          <w:p w14:paraId="5F14CFE6" w14:textId="77777777" w:rsidR="001D431F" w:rsidRPr="00C707D5" w:rsidRDefault="001D431F" w:rsidP="00C707D5">
            <w:pPr>
              <w:jc w:val="both"/>
              <w:rPr>
                <w:rFonts w:asciiTheme="minorHAnsi" w:hAnsiTheme="minorHAnsi"/>
                <w:sz w:val="22"/>
                <w:szCs w:val="22"/>
              </w:rPr>
            </w:pPr>
          </w:p>
          <w:p w14:paraId="3C7890FB" w14:textId="0EA73975" w:rsidR="001D431F" w:rsidRPr="00C707D5" w:rsidRDefault="001D431F" w:rsidP="00C707D5">
            <w:pPr>
              <w:jc w:val="both"/>
              <w:rPr>
                <w:rFonts w:asciiTheme="minorHAnsi" w:hAnsiTheme="minorHAnsi"/>
                <w:sz w:val="22"/>
                <w:szCs w:val="22"/>
              </w:rPr>
            </w:pPr>
            <w:r w:rsidRPr="00C707D5">
              <w:rPr>
                <w:rFonts w:asciiTheme="minorHAnsi" w:hAnsiTheme="minorHAnsi"/>
                <w:sz w:val="22"/>
                <w:szCs w:val="22"/>
              </w:rPr>
              <w:t xml:space="preserve">Irish Aid </w:t>
            </w:r>
            <w:r w:rsidR="00C707D5" w:rsidRPr="00C707D5">
              <w:rPr>
                <w:rFonts w:asciiTheme="minorHAnsi" w:hAnsiTheme="minorHAnsi"/>
                <w:sz w:val="22"/>
                <w:szCs w:val="22"/>
              </w:rPr>
              <w:t>a</w:t>
            </w:r>
            <w:r w:rsidR="00C707D5">
              <w:rPr>
                <w:rFonts w:asciiTheme="minorHAnsi" w:hAnsiTheme="minorHAnsi"/>
                <w:sz w:val="22"/>
                <w:szCs w:val="22"/>
              </w:rPr>
              <w:t xml:space="preserve">lso </w:t>
            </w:r>
            <w:r w:rsidR="00C707D5" w:rsidRPr="00C707D5">
              <w:rPr>
                <w:rFonts w:asciiTheme="minorHAnsi" w:hAnsiTheme="minorHAnsi"/>
                <w:sz w:val="22"/>
                <w:szCs w:val="22"/>
              </w:rPr>
              <w:t>supports</w:t>
            </w:r>
            <w:r w:rsidRPr="00C707D5">
              <w:rPr>
                <w:rFonts w:asciiTheme="minorHAnsi" w:hAnsiTheme="minorHAnsi"/>
                <w:sz w:val="22"/>
                <w:szCs w:val="22"/>
              </w:rPr>
              <w:t xml:space="preserve"> research focused on agricultural innovation and local agricultural productivity across a number of countries. It provides core funding to CGIAR and funds CGIAR programs in selected countries. Research areas include the development of drought-resistant and biofortified crops, improved crop yields and more sustainable farming practices. Other research addresses the theme of climate change and hunger reduction through adaptation of food production systems. Across all research, there is a focus on dissemination of results to producers, particularly smallholder farmers.</w:t>
            </w:r>
          </w:p>
          <w:p w14:paraId="381A063B" w14:textId="77777777" w:rsidR="00687BBD" w:rsidRPr="00C707D5" w:rsidRDefault="00687BBD" w:rsidP="00C707D5">
            <w:pPr>
              <w:jc w:val="both"/>
              <w:rPr>
                <w:rFonts w:asciiTheme="minorHAnsi" w:hAnsiTheme="minorHAnsi"/>
                <w:sz w:val="22"/>
                <w:szCs w:val="22"/>
              </w:rPr>
            </w:pPr>
          </w:p>
          <w:p w14:paraId="596DD83A" w14:textId="1CF17DD9" w:rsidR="00687BBD" w:rsidRPr="00C707D5" w:rsidRDefault="00687BBD" w:rsidP="00C707D5">
            <w:pPr>
              <w:jc w:val="both"/>
              <w:rPr>
                <w:rFonts w:asciiTheme="minorHAnsi" w:hAnsiTheme="minorHAnsi"/>
                <w:sz w:val="22"/>
                <w:szCs w:val="22"/>
              </w:rPr>
            </w:pPr>
            <w:r w:rsidRPr="00C707D5">
              <w:rPr>
                <w:rFonts w:asciiTheme="minorHAnsi" w:hAnsiTheme="minorHAnsi"/>
                <w:sz w:val="22"/>
                <w:szCs w:val="22"/>
              </w:rPr>
              <w:lastRenderedPageBreak/>
              <w:t xml:space="preserve">Irish Aid funded the GNC from 2007-2008 as part of the global </w:t>
            </w:r>
            <w:r w:rsidR="00C707D5" w:rsidRPr="00C707D5">
              <w:rPr>
                <w:rFonts w:asciiTheme="minorHAnsi" w:hAnsiTheme="minorHAnsi"/>
                <w:sz w:val="22"/>
                <w:szCs w:val="22"/>
              </w:rPr>
              <w:t>appeal</w:t>
            </w:r>
            <w:r w:rsidR="005559BC">
              <w:rPr>
                <w:rFonts w:asciiTheme="minorHAnsi" w:hAnsiTheme="minorHAnsi"/>
                <w:sz w:val="22"/>
                <w:szCs w:val="22"/>
              </w:rPr>
              <w:t>, $</w:t>
            </w:r>
            <w:r w:rsidR="005559BC" w:rsidRPr="00A32E91">
              <w:rPr>
                <w:b/>
                <w:bCs/>
                <w:color w:val="000000"/>
              </w:rPr>
              <w:t>158,293</w:t>
            </w:r>
            <w:r w:rsidR="005559BC">
              <w:rPr>
                <w:b/>
                <w:bCs/>
                <w:color w:val="000000"/>
              </w:rPr>
              <w:t xml:space="preserve"> USD</w:t>
            </w:r>
            <w:bookmarkStart w:id="0" w:name="_GoBack"/>
            <w:bookmarkEnd w:id="0"/>
            <w:r w:rsidR="00C707D5" w:rsidRPr="00C707D5">
              <w:rPr>
                <w:rFonts w:asciiTheme="minorHAnsi" w:hAnsiTheme="minorHAnsi"/>
                <w:sz w:val="22"/>
                <w:szCs w:val="22"/>
              </w:rPr>
              <w:t>.</w:t>
            </w:r>
          </w:p>
          <w:p w14:paraId="785ED2A2" w14:textId="77777777" w:rsidR="003769E7" w:rsidRPr="00C707D5" w:rsidRDefault="003769E7" w:rsidP="00C707D5">
            <w:pPr>
              <w:jc w:val="both"/>
              <w:rPr>
                <w:rFonts w:asciiTheme="minorHAnsi" w:hAnsiTheme="minorHAnsi"/>
                <w:sz w:val="22"/>
                <w:szCs w:val="22"/>
              </w:rPr>
            </w:pPr>
          </w:p>
        </w:tc>
      </w:tr>
      <w:tr w:rsidR="003769E7" w:rsidRPr="00C707D5" w14:paraId="6D3104AE" w14:textId="77777777" w:rsidTr="00EA566D">
        <w:tc>
          <w:tcPr>
            <w:tcW w:w="2938" w:type="dxa"/>
          </w:tcPr>
          <w:p w14:paraId="314A5BB7" w14:textId="77777777" w:rsidR="003769E7" w:rsidRPr="00C707D5" w:rsidRDefault="003769E7" w:rsidP="006E4BAB">
            <w:pPr>
              <w:rPr>
                <w:rFonts w:asciiTheme="minorHAnsi" w:hAnsiTheme="minorHAnsi"/>
                <w:b/>
                <w:sz w:val="22"/>
                <w:szCs w:val="22"/>
              </w:rPr>
            </w:pPr>
            <w:r w:rsidRPr="00C707D5">
              <w:rPr>
                <w:rFonts w:asciiTheme="minorHAnsi" w:hAnsiTheme="minorHAnsi"/>
                <w:b/>
                <w:sz w:val="22"/>
                <w:szCs w:val="22"/>
              </w:rPr>
              <w:lastRenderedPageBreak/>
              <w:t>Website</w:t>
            </w:r>
          </w:p>
        </w:tc>
        <w:tc>
          <w:tcPr>
            <w:tcW w:w="5702" w:type="dxa"/>
          </w:tcPr>
          <w:p w14:paraId="0CAD3E05" w14:textId="77777777" w:rsidR="005D5D77" w:rsidRPr="00C707D5" w:rsidRDefault="00F722E5" w:rsidP="005D5D77">
            <w:pPr>
              <w:rPr>
                <w:rFonts w:asciiTheme="minorHAnsi" w:hAnsiTheme="minorHAnsi" w:cs="Arial"/>
                <w:i/>
                <w:sz w:val="22"/>
                <w:szCs w:val="22"/>
                <w:u w:val="single"/>
              </w:rPr>
            </w:pPr>
            <w:r w:rsidRPr="00C707D5">
              <w:rPr>
                <w:rStyle w:val="HTMLCite"/>
                <w:rFonts w:asciiTheme="minorHAnsi" w:hAnsiTheme="minorHAnsi" w:cs="Arial"/>
                <w:i w:val="0"/>
                <w:color w:val="222222"/>
                <w:sz w:val="22"/>
                <w:szCs w:val="22"/>
                <w:lang w:val="de-CH"/>
              </w:rPr>
              <w:t>https://www.</w:t>
            </w:r>
            <w:r w:rsidRPr="00C707D5">
              <w:rPr>
                <w:rStyle w:val="HTMLCite"/>
                <w:rFonts w:asciiTheme="minorHAnsi" w:hAnsiTheme="minorHAnsi" w:cs="Arial"/>
                <w:b/>
                <w:bCs/>
                <w:i w:val="0"/>
                <w:color w:val="222222"/>
                <w:sz w:val="22"/>
                <w:szCs w:val="22"/>
                <w:lang w:val="de-CH"/>
              </w:rPr>
              <w:t>irishaid</w:t>
            </w:r>
            <w:r w:rsidRPr="00C707D5">
              <w:rPr>
                <w:rStyle w:val="HTMLCite"/>
                <w:rFonts w:asciiTheme="minorHAnsi" w:hAnsiTheme="minorHAnsi" w:cs="Arial"/>
                <w:i w:val="0"/>
                <w:color w:val="222222"/>
                <w:sz w:val="22"/>
                <w:szCs w:val="22"/>
                <w:lang w:val="de-CH"/>
              </w:rPr>
              <w:t>.ie/</w:t>
            </w:r>
          </w:p>
        </w:tc>
      </w:tr>
      <w:tr w:rsidR="006C4F5A" w:rsidRPr="00C707D5" w14:paraId="367DF7AF" w14:textId="77777777" w:rsidTr="00EA566D">
        <w:tc>
          <w:tcPr>
            <w:tcW w:w="2938" w:type="dxa"/>
          </w:tcPr>
          <w:p w14:paraId="0C8D7044" w14:textId="044657C1" w:rsidR="006C4F5A" w:rsidRPr="00C707D5" w:rsidRDefault="00C707D5" w:rsidP="006E4BAB">
            <w:pPr>
              <w:rPr>
                <w:rFonts w:asciiTheme="minorHAnsi" w:hAnsiTheme="minorHAnsi"/>
                <w:b/>
                <w:sz w:val="22"/>
                <w:szCs w:val="22"/>
              </w:rPr>
            </w:pPr>
            <w:r w:rsidRPr="00C707D5">
              <w:rPr>
                <w:rFonts w:asciiTheme="minorHAnsi" w:hAnsiTheme="minorHAnsi"/>
                <w:b/>
                <w:sz w:val="22"/>
                <w:szCs w:val="22"/>
              </w:rPr>
              <w:t>Address</w:t>
            </w:r>
          </w:p>
        </w:tc>
        <w:tc>
          <w:tcPr>
            <w:tcW w:w="5702" w:type="dxa"/>
          </w:tcPr>
          <w:p w14:paraId="2918874B" w14:textId="77777777" w:rsidR="006C1877" w:rsidRPr="00C707D5" w:rsidRDefault="006C1877" w:rsidP="006C1877">
            <w:pPr>
              <w:autoSpaceDE w:val="0"/>
              <w:autoSpaceDN w:val="0"/>
              <w:adjustRightInd w:val="0"/>
              <w:rPr>
                <w:rFonts w:asciiTheme="minorHAnsi" w:hAnsiTheme="minorHAnsi" w:cs="Arial"/>
                <w:sz w:val="22"/>
                <w:szCs w:val="22"/>
              </w:rPr>
            </w:pPr>
            <w:r w:rsidRPr="00C707D5">
              <w:rPr>
                <w:rFonts w:asciiTheme="minorHAnsi" w:hAnsiTheme="minorHAnsi" w:cs="Arial"/>
                <w:sz w:val="22"/>
                <w:szCs w:val="22"/>
              </w:rPr>
              <w:t>Department of Foreign Affairs and Trade,</w:t>
            </w:r>
          </w:p>
          <w:p w14:paraId="2D0B10A1" w14:textId="77777777" w:rsidR="006C1877" w:rsidRPr="00C707D5" w:rsidRDefault="006C1877" w:rsidP="006C1877">
            <w:pPr>
              <w:autoSpaceDE w:val="0"/>
              <w:autoSpaceDN w:val="0"/>
              <w:adjustRightInd w:val="0"/>
              <w:rPr>
                <w:rFonts w:asciiTheme="minorHAnsi" w:hAnsiTheme="minorHAnsi" w:cs="Arial"/>
                <w:sz w:val="22"/>
                <w:szCs w:val="22"/>
              </w:rPr>
            </w:pPr>
            <w:r w:rsidRPr="00C707D5">
              <w:rPr>
                <w:rFonts w:asciiTheme="minorHAnsi" w:hAnsiTheme="minorHAnsi" w:cs="Arial"/>
                <w:sz w:val="22"/>
                <w:szCs w:val="22"/>
              </w:rPr>
              <w:t>Iveagh House,</w:t>
            </w:r>
          </w:p>
          <w:p w14:paraId="1C89B5CD" w14:textId="77777777" w:rsidR="006C1877" w:rsidRPr="00C707D5" w:rsidRDefault="006C1877" w:rsidP="006C1877">
            <w:pPr>
              <w:autoSpaceDE w:val="0"/>
              <w:autoSpaceDN w:val="0"/>
              <w:adjustRightInd w:val="0"/>
              <w:rPr>
                <w:rFonts w:asciiTheme="minorHAnsi" w:hAnsiTheme="minorHAnsi" w:cs="Arial"/>
                <w:sz w:val="22"/>
                <w:szCs w:val="22"/>
              </w:rPr>
            </w:pPr>
            <w:r w:rsidRPr="00C707D5">
              <w:rPr>
                <w:rFonts w:asciiTheme="minorHAnsi" w:hAnsiTheme="minorHAnsi" w:cs="Arial"/>
                <w:sz w:val="22"/>
                <w:szCs w:val="22"/>
              </w:rPr>
              <w:t>80 St. Stephens Green,</w:t>
            </w:r>
          </w:p>
          <w:p w14:paraId="6A102D9F" w14:textId="77777777" w:rsidR="006C4F5A" w:rsidRPr="00C707D5" w:rsidRDefault="006C1877" w:rsidP="006C1877">
            <w:pPr>
              <w:rPr>
                <w:rFonts w:asciiTheme="minorHAnsi" w:hAnsiTheme="minorHAnsi" w:cs="Arial"/>
                <w:sz w:val="22"/>
                <w:szCs w:val="22"/>
              </w:rPr>
            </w:pPr>
            <w:r w:rsidRPr="00C707D5">
              <w:rPr>
                <w:rFonts w:asciiTheme="minorHAnsi" w:hAnsiTheme="minorHAnsi" w:cs="Arial"/>
                <w:sz w:val="22"/>
                <w:szCs w:val="22"/>
              </w:rPr>
              <w:t>Dublin 2</w:t>
            </w:r>
          </w:p>
          <w:p w14:paraId="09B316CA" w14:textId="77777777" w:rsidR="006C1877" w:rsidRPr="00C707D5" w:rsidRDefault="006C1877" w:rsidP="006C1877">
            <w:pPr>
              <w:rPr>
                <w:rFonts w:asciiTheme="minorHAnsi" w:hAnsiTheme="minorHAnsi" w:cs="Arial"/>
                <w:sz w:val="22"/>
                <w:szCs w:val="22"/>
              </w:rPr>
            </w:pPr>
            <w:r w:rsidRPr="00C707D5">
              <w:rPr>
                <w:rFonts w:asciiTheme="minorHAnsi" w:hAnsiTheme="minorHAnsi" w:cs="Arial"/>
                <w:sz w:val="22"/>
                <w:szCs w:val="22"/>
              </w:rPr>
              <w:t>Ireland</w:t>
            </w:r>
          </w:p>
        </w:tc>
      </w:tr>
      <w:tr w:rsidR="006C4F5A" w:rsidRPr="00C707D5" w14:paraId="3B1A6021" w14:textId="77777777" w:rsidTr="00EA566D">
        <w:tc>
          <w:tcPr>
            <w:tcW w:w="2938" w:type="dxa"/>
          </w:tcPr>
          <w:p w14:paraId="1993C62C" w14:textId="77777777" w:rsidR="006C4F5A" w:rsidRPr="00C707D5" w:rsidRDefault="006C4F5A" w:rsidP="006E4BAB">
            <w:pPr>
              <w:rPr>
                <w:rFonts w:asciiTheme="minorHAnsi" w:hAnsiTheme="minorHAnsi"/>
                <w:b/>
                <w:sz w:val="22"/>
                <w:szCs w:val="22"/>
              </w:rPr>
            </w:pPr>
            <w:r w:rsidRPr="00C707D5">
              <w:rPr>
                <w:rFonts w:asciiTheme="minorHAnsi" w:hAnsiTheme="minorHAnsi"/>
                <w:b/>
                <w:sz w:val="22"/>
                <w:szCs w:val="22"/>
              </w:rPr>
              <w:t>General e-mail</w:t>
            </w:r>
          </w:p>
        </w:tc>
        <w:tc>
          <w:tcPr>
            <w:tcW w:w="5702" w:type="dxa"/>
          </w:tcPr>
          <w:p w14:paraId="55265868" w14:textId="77777777" w:rsidR="006C4F5A" w:rsidRPr="00C707D5" w:rsidRDefault="006C1877" w:rsidP="006E4BAB">
            <w:pPr>
              <w:rPr>
                <w:rFonts w:asciiTheme="minorHAnsi" w:hAnsiTheme="minorHAnsi" w:cs="Arial"/>
                <w:sz w:val="22"/>
                <w:szCs w:val="22"/>
              </w:rPr>
            </w:pPr>
            <w:r w:rsidRPr="00C707D5">
              <w:rPr>
                <w:rFonts w:asciiTheme="minorHAnsi" w:hAnsiTheme="minorHAnsi" w:cs="Arial"/>
                <w:sz w:val="22"/>
                <w:szCs w:val="22"/>
              </w:rPr>
              <w:t>irishaid@dfa.ie</w:t>
            </w:r>
          </w:p>
        </w:tc>
      </w:tr>
      <w:tr w:rsidR="006C4F5A" w:rsidRPr="00C707D5" w14:paraId="30E32581" w14:textId="77777777" w:rsidTr="00EA566D">
        <w:tc>
          <w:tcPr>
            <w:tcW w:w="2938" w:type="dxa"/>
          </w:tcPr>
          <w:p w14:paraId="7DE69D5D" w14:textId="77777777" w:rsidR="006C4F5A" w:rsidRPr="00C707D5" w:rsidRDefault="005D5D77" w:rsidP="005D5D77">
            <w:pPr>
              <w:rPr>
                <w:rFonts w:asciiTheme="minorHAnsi" w:hAnsiTheme="minorHAnsi"/>
                <w:b/>
                <w:sz w:val="22"/>
                <w:szCs w:val="22"/>
              </w:rPr>
            </w:pPr>
            <w:r w:rsidRPr="00C707D5">
              <w:rPr>
                <w:rFonts w:asciiTheme="minorHAnsi" w:hAnsiTheme="minorHAnsi"/>
                <w:b/>
                <w:sz w:val="22"/>
                <w:szCs w:val="22"/>
              </w:rPr>
              <w:t>General main p</w:t>
            </w:r>
            <w:r w:rsidR="006C4F5A" w:rsidRPr="00C707D5">
              <w:rPr>
                <w:rFonts w:asciiTheme="minorHAnsi" w:hAnsiTheme="minorHAnsi"/>
                <w:b/>
                <w:sz w:val="22"/>
                <w:szCs w:val="22"/>
              </w:rPr>
              <w:t>hone</w:t>
            </w:r>
          </w:p>
        </w:tc>
        <w:tc>
          <w:tcPr>
            <w:tcW w:w="5702" w:type="dxa"/>
          </w:tcPr>
          <w:p w14:paraId="132FEEA7" w14:textId="77777777" w:rsidR="006C4F5A" w:rsidRPr="00C707D5" w:rsidRDefault="006C1877" w:rsidP="006E4BAB">
            <w:pPr>
              <w:rPr>
                <w:rFonts w:asciiTheme="minorHAnsi" w:hAnsiTheme="minorHAnsi" w:cs="Arial"/>
                <w:sz w:val="22"/>
                <w:szCs w:val="22"/>
              </w:rPr>
            </w:pPr>
            <w:r w:rsidRPr="00C707D5">
              <w:rPr>
                <w:rFonts w:asciiTheme="minorHAnsi" w:hAnsiTheme="minorHAnsi" w:cs="Arial"/>
                <w:sz w:val="22"/>
                <w:szCs w:val="22"/>
              </w:rPr>
              <w:t>+353 1 408 2000</w:t>
            </w:r>
          </w:p>
        </w:tc>
      </w:tr>
      <w:tr w:rsidR="00F15329" w:rsidRPr="00C707D5" w14:paraId="5E649787" w14:textId="77777777" w:rsidTr="00EA566D">
        <w:tc>
          <w:tcPr>
            <w:tcW w:w="2938" w:type="dxa"/>
          </w:tcPr>
          <w:p w14:paraId="15229F7B" w14:textId="6FB53B1F" w:rsidR="00F15329" w:rsidRPr="00C707D5" w:rsidRDefault="00C707D5" w:rsidP="006E4BAB">
            <w:pPr>
              <w:rPr>
                <w:rFonts w:asciiTheme="minorHAnsi" w:hAnsiTheme="minorHAnsi"/>
                <w:b/>
                <w:sz w:val="22"/>
                <w:szCs w:val="22"/>
              </w:rPr>
            </w:pPr>
            <w:r>
              <w:rPr>
                <w:rFonts w:asciiTheme="minorHAnsi" w:hAnsiTheme="minorHAnsi"/>
                <w:b/>
                <w:sz w:val="22"/>
                <w:szCs w:val="22"/>
              </w:rPr>
              <w:t>PPD</w:t>
            </w:r>
            <w:r w:rsidR="00F15329" w:rsidRPr="00C707D5">
              <w:rPr>
                <w:rFonts w:asciiTheme="minorHAnsi" w:hAnsiTheme="minorHAnsi"/>
                <w:b/>
                <w:sz w:val="22"/>
                <w:szCs w:val="22"/>
              </w:rPr>
              <w:t xml:space="preserve"> Person</w:t>
            </w:r>
          </w:p>
        </w:tc>
        <w:tc>
          <w:tcPr>
            <w:tcW w:w="5702" w:type="dxa"/>
          </w:tcPr>
          <w:p w14:paraId="6C4CEE73" w14:textId="77777777" w:rsidR="00F15329" w:rsidRPr="00C707D5" w:rsidRDefault="00F722E5" w:rsidP="006E4BAB">
            <w:pPr>
              <w:rPr>
                <w:rFonts w:asciiTheme="minorHAnsi" w:hAnsiTheme="minorHAnsi" w:cs="Arial"/>
                <w:sz w:val="22"/>
                <w:szCs w:val="22"/>
              </w:rPr>
            </w:pPr>
            <w:r w:rsidRPr="00C707D5">
              <w:rPr>
                <w:rFonts w:asciiTheme="minorHAnsi" w:hAnsiTheme="minorHAnsi" w:cs="Arial"/>
                <w:b/>
                <w:bCs/>
                <w:sz w:val="22"/>
                <w:szCs w:val="22"/>
              </w:rPr>
              <w:t>Mr. Pieter Bult</w:t>
            </w:r>
            <w:r w:rsidRPr="00C707D5">
              <w:rPr>
                <w:rFonts w:asciiTheme="minorHAnsi" w:hAnsiTheme="minorHAnsi" w:cs="Arial"/>
                <w:sz w:val="22"/>
                <w:szCs w:val="22"/>
              </w:rPr>
              <w:t xml:space="preserve"> – SA</w:t>
            </w:r>
            <w:r w:rsidRPr="00C707D5">
              <w:rPr>
                <w:rFonts w:asciiTheme="minorHAnsi" w:hAnsiTheme="minorHAnsi" w:cs="Arial"/>
                <w:sz w:val="22"/>
                <w:szCs w:val="22"/>
              </w:rPr>
              <w:br/>
              <w:t xml:space="preserve">Email: </w:t>
            </w:r>
            <w:hyperlink r:id="rId7" w:history="1">
              <w:r w:rsidRPr="00C707D5">
                <w:rPr>
                  <w:rStyle w:val="Hyperlink"/>
                  <w:rFonts w:asciiTheme="minorHAnsi" w:hAnsiTheme="minorHAnsi" w:cs="Arial"/>
                  <w:sz w:val="22"/>
                  <w:szCs w:val="22"/>
                </w:rPr>
                <w:t>pbult@unicef.org</w:t>
              </w:r>
            </w:hyperlink>
            <w:r w:rsidRPr="00C707D5">
              <w:rPr>
                <w:rFonts w:asciiTheme="minorHAnsi" w:hAnsiTheme="minorHAnsi" w:cs="Arial"/>
                <w:sz w:val="22"/>
                <w:szCs w:val="22"/>
              </w:rPr>
              <w:br/>
              <w:t xml:space="preserve">Telephone: </w:t>
            </w:r>
            <w:r w:rsidRPr="00C707D5">
              <w:rPr>
                <w:rStyle w:val="baec5a81-e4d6-4674-97f3-e9220f0136c1"/>
                <w:rFonts w:asciiTheme="minorHAnsi" w:hAnsiTheme="minorHAnsi" w:cs="Arial"/>
                <w:sz w:val="22"/>
                <w:szCs w:val="22"/>
              </w:rPr>
              <w:t>212-326-7543</w:t>
            </w:r>
          </w:p>
        </w:tc>
      </w:tr>
    </w:tbl>
    <w:p w14:paraId="541609A8" w14:textId="77777777" w:rsidR="003769E7" w:rsidRPr="00C707D5" w:rsidRDefault="003769E7">
      <w:pPr>
        <w:rPr>
          <w:rFonts w:cs="Times New Roman"/>
        </w:rPr>
      </w:pPr>
    </w:p>
    <w:sectPr w:rsidR="003769E7" w:rsidRPr="00C707D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A2"/>
    <w:rsid w:val="00012A5C"/>
    <w:rsid w:val="001428B0"/>
    <w:rsid w:val="001518F3"/>
    <w:rsid w:val="00154CB9"/>
    <w:rsid w:val="00181A99"/>
    <w:rsid w:val="0019123E"/>
    <w:rsid w:val="001A75A4"/>
    <w:rsid w:val="001B053B"/>
    <w:rsid w:val="001B24E4"/>
    <w:rsid w:val="001D40F3"/>
    <w:rsid w:val="001D431F"/>
    <w:rsid w:val="00252D20"/>
    <w:rsid w:val="00270836"/>
    <w:rsid w:val="003448B7"/>
    <w:rsid w:val="003607F6"/>
    <w:rsid w:val="0036270A"/>
    <w:rsid w:val="003769E7"/>
    <w:rsid w:val="003911C6"/>
    <w:rsid w:val="00392446"/>
    <w:rsid w:val="003A6D29"/>
    <w:rsid w:val="003C6A84"/>
    <w:rsid w:val="003E09BC"/>
    <w:rsid w:val="003E28BC"/>
    <w:rsid w:val="00406C38"/>
    <w:rsid w:val="004301C9"/>
    <w:rsid w:val="004334B4"/>
    <w:rsid w:val="004478C6"/>
    <w:rsid w:val="00474AD2"/>
    <w:rsid w:val="00476565"/>
    <w:rsid w:val="004B7B2C"/>
    <w:rsid w:val="004C5AFD"/>
    <w:rsid w:val="004D21F8"/>
    <w:rsid w:val="004D5AEF"/>
    <w:rsid w:val="005559BC"/>
    <w:rsid w:val="005621FD"/>
    <w:rsid w:val="00584785"/>
    <w:rsid w:val="00591556"/>
    <w:rsid w:val="005C3898"/>
    <w:rsid w:val="005D5D77"/>
    <w:rsid w:val="005F2082"/>
    <w:rsid w:val="005F22EA"/>
    <w:rsid w:val="005F5055"/>
    <w:rsid w:val="0064673B"/>
    <w:rsid w:val="006616B9"/>
    <w:rsid w:val="00687BBD"/>
    <w:rsid w:val="006956E2"/>
    <w:rsid w:val="006C1877"/>
    <w:rsid w:val="006C4F5A"/>
    <w:rsid w:val="00716D0C"/>
    <w:rsid w:val="00747589"/>
    <w:rsid w:val="007B1AA7"/>
    <w:rsid w:val="00807129"/>
    <w:rsid w:val="00837484"/>
    <w:rsid w:val="00863756"/>
    <w:rsid w:val="008679C8"/>
    <w:rsid w:val="00890E37"/>
    <w:rsid w:val="008A7863"/>
    <w:rsid w:val="008B6908"/>
    <w:rsid w:val="008C6730"/>
    <w:rsid w:val="008C747E"/>
    <w:rsid w:val="008C7BA4"/>
    <w:rsid w:val="009813BB"/>
    <w:rsid w:val="009923CE"/>
    <w:rsid w:val="009C43BD"/>
    <w:rsid w:val="009C6215"/>
    <w:rsid w:val="009E12DA"/>
    <w:rsid w:val="00A40DA8"/>
    <w:rsid w:val="00A53E23"/>
    <w:rsid w:val="00A70D5B"/>
    <w:rsid w:val="00A80B77"/>
    <w:rsid w:val="00AA00F1"/>
    <w:rsid w:val="00AD2811"/>
    <w:rsid w:val="00B51B72"/>
    <w:rsid w:val="00B964E0"/>
    <w:rsid w:val="00BA1D08"/>
    <w:rsid w:val="00BA639A"/>
    <w:rsid w:val="00BB225E"/>
    <w:rsid w:val="00BE52B3"/>
    <w:rsid w:val="00BF79DD"/>
    <w:rsid w:val="00C35CBF"/>
    <w:rsid w:val="00C64C6C"/>
    <w:rsid w:val="00C707D5"/>
    <w:rsid w:val="00C71B79"/>
    <w:rsid w:val="00C9551B"/>
    <w:rsid w:val="00D90F6A"/>
    <w:rsid w:val="00D976A7"/>
    <w:rsid w:val="00DA3EC2"/>
    <w:rsid w:val="00DB164A"/>
    <w:rsid w:val="00DC3B1F"/>
    <w:rsid w:val="00DD6ADB"/>
    <w:rsid w:val="00DE482A"/>
    <w:rsid w:val="00E30942"/>
    <w:rsid w:val="00EA566D"/>
    <w:rsid w:val="00EB5EA2"/>
    <w:rsid w:val="00EF6B22"/>
    <w:rsid w:val="00F0108F"/>
    <w:rsid w:val="00F15329"/>
    <w:rsid w:val="00F722E5"/>
    <w:rsid w:val="00F81058"/>
    <w:rsid w:val="00F903C5"/>
    <w:rsid w:val="00FE0EB1"/>
    <w:rsid w:val="00FE5F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779AA7"/>
  <w15:docId w15:val="{642F0791-83F5-4A0A-8042-E521C0767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5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EA2"/>
    <w:rPr>
      <w:rFonts w:ascii="Tahoma" w:hAnsi="Tahoma" w:cs="Tahoma"/>
      <w:sz w:val="16"/>
      <w:szCs w:val="16"/>
    </w:rPr>
  </w:style>
  <w:style w:type="character" w:styleId="Hyperlink">
    <w:name w:val="Hyperlink"/>
    <w:basedOn w:val="DefaultParagraphFont"/>
    <w:uiPriority w:val="99"/>
    <w:unhideWhenUsed/>
    <w:rsid w:val="003769E7"/>
    <w:rPr>
      <w:color w:val="0000FF"/>
      <w:u w:val="single"/>
    </w:rPr>
  </w:style>
  <w:style w:type="table" w:styleId="TableGrid">
    <w:name w:val="Table Grid"/>
    <w:basedOn w:val="TableNormal"/>
    <w:rsid w:val="003769E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ype">
    <w:name w:val="type"/>
    <w:basedOn w:val="DefaultParagraphFont"/>
    <w:rsid w:val="003769E7"/>
  </w:style>
  <w:style w:type="character" w:styleId="Strong">
    <w:name w:val="Strong"/>
    <w:basedOn w:val="DefaultParagraphFont"/>
    <w:uiPriority w:val="22"/>
    <w:qFormat/>
    <w:rsid w:val="00154CB9"/>
    <w:rPr>
      <w:b/>
      <w:bCs/>
    </w:rPr>
  </w:style>
  <w:style w:type="character" w:customStyle="1" w:styleId="baec5a81-e4d6-4674-97f3-e9220f0136c1">
    <w:name w:val="baec5a81-e4d6-4674-97f3-e9220f0136c1"/>
    <w:basedOn w:val="DefaultParagraphFont"/>
    <w:rsid w:val="00154CB9"/>
  </w:style>
  <w:style w:type="character" w:styleId="FollowedHyperlink">
    <w:name w:val="FollowedHyperlink"/>
    <w:basedOn w:val="DefaultParagraphFont"/>
    <w:uiPriority w:val="99"/>
    <w:semiHidden/>
    <w:unhideWhenUsed/>
    <w:rsid w:val="006C4F5A"/>
    <w:rPr>
      <w:color w:val="800080" w:themeColor="followedHyperlink"/>
      <w:u w:val="single"/>
    </w:rPr>
  </w:style>
  <w:style w:type="character" w:styleId="HTMLCite">
    <w:name w:val="HTML Cite"/>
    <w:basedOn w:val="DefaultParagraphFont"/>
    <w:uiPriority w:val="99"/>
    <w:semiHidden/>
    <w:unhideWhenUsed/>
    <w:rsid w:val="00F722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211327">
      <w:bodyDiv w:val="1"/>
      <w:marLeft w:val="0"/>
      <w:marRight w:val="0"/>
      <w:marTop w:val="0"/>
      <w:marBottom w:val="0"/>
      <w:divBdr>
        <w:top w:val="none" w:sz="0" w:space="0" w:color="auto"/>
        <w:left w:val="none" w:sz="0" w:space="0" w:color="auto"/>
        <w:bottom w:val="none" w:sz="0" w:space="0" w:color="auto"/>
        <w:right w:val="none" w:sz="0" w:space="0" w:color="auto"/>
      </w:divBdr>
      <w:divsChild>
        <w:div w:id="19819945">
          <w:marLeft w:val="0"/>
          <w:marRight w:val="0"/>
          <w:marTop w:val="0"/>
          <w:marBottom w:val="0"/>
          <w:divBdr>
            <w:top w:val="none" w:sz="0" w:space="0" w:color="auto"/>
            <w:left w:val="none" w:sz="0" w:space="0" w:color="auto"/>
            <w:bottom w:val="none" w:sz="0" w:space="0" w:color="auto"/>
            <w:right w:val="none" w:sz="0" w:space="0" w:color="auto"/>
          </w:divBdr>
          <w:divsChild>
            <w:div w:id="1846356134">
              <w:marLeft w:val="0"/>
              <w:marRight w:val="0"/>
              <w:marTop w:val="0"/>
              <w:marBottom w:val="0"/>
              <w:divBdr>
                <w:top w:val="none" w:sz="0" w:space="0" w:color="auto"/>
                <w:left w:val="none" w:sz="0" w:space="0" w:color="auto"/>
                <w:bottom w:val="none" w:sz="0" w:space="0" w:color="auto"/>
                <w:right w:val="none" w:sz="0" w:space="0" w:color="auto"/>
              </w:divBdr>
              <w:divsChild>
                <w:div w:id="1047026614">
                  <w:marLeft w:val="1"/>
                  <w:marRight w:val="1"/>
                  <w:marTop w:val="0"/>
                  <w:marBottom w:val="0"/>
                  <w:divBdr>
                    <w:top w:val="none" w:sz="0" w:space="0" w:color="auto"/>
                    <w:left w:val="none" w:sz="0" w:space="0" w:color="auto"/>
                    <w:bottom w:val="none" w:sz="0" w:space="0" w:color="auto"/>
                    <w:right w:val="none" w:sz="0" w:space="0" w:color="auto"/>
                  </w:divBdr>
                  <w:divsChild>
                    <w:div w:id="2096979055">
                      <w:marLeft w:val="0"/>
                      <w:marRight w:val="0"/>
                      <w:marTop w:val="0"/>
                      <w:marBottom w:val="0"/>
                      <w:divBdr>
                        <w:top w:val="none" w:sz="0" w:space="0" w:color="auto"/>
                        <w:left w:val="none" w:sz="0" w:space="0" w:color="auto"/>
                        <w:bottom w:val="none" w:sz="0" w:space="0" w:color="auto"/>
                        <w:right w:val="none" w:sz="0" w:space="0" w:color="auto"/>
                      </w:divBdr>
                      <w:divsChild>
                        <w:div w:id="745152007">
                          <w:marLeft w:val="0"/>
                          <w:marRight w:val="0"/>
                          <w:marTop w:val="405"/>
                          <w:marBottom w:val="300"/>
                          <w:divBdr>
                            <w:top w:val="none" w:sz="0" w:space="0" w:color="auto"/>
                            <w:left w:val="none" w:sz="0" w:space="0" w:color="auto"/>
                            <w:bottom w:val="none" w:sz="0" w:space="0" w:color="auto"/>
                            <w:right w:val="none" w:sz="0" w:space="0" w:color="auto"/>
                          </w:divBdr>
                          <w:divsChild>
                            <w:div w:id="116886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496386">
      <w:bodyDiv w:val="1"/>
      <w:marLeft w:val="0"/>
      <w:marRight w:val="0"/>
      <w:marTop w:val="0"/>
      <w:marBottom w:val="0"/>
      <w:divBdr>
        <w:top w:val="none" w:sz="0" w:space="0" w:color="auto"/>
        <w:left w:val="none" w:sz="0" w:space="0" w:color="auto"/>
        <w:bottom w:val="none" w:sz="0" w:space="0" w:color="auto"/>
        <w:right w:val="none" w:sz="0" w:space="0" w:color="auto"/>
      </w:divBdr>
      <w:divsChild>
        <w:div w:id="1052847822">
          <w:marLeft w:val="0"/>
          <w:marRight w:val="0"/>
          <w:marTop w:val="0"/>
          <w:marBottom w:val="0"/>
          <w:divBdr>
            <w:top w:val="none" w:sz="0" w:space="0" w:color="auto"/>
            <w:left w:val="none" w:sz="0" w:space="0" w:color="auto"/>
            <w:bottom w:val="none" w:sz="0" w:space="0" w:color="auto"/>
            <w:right w:val="none" w:sz="0" w:space="0" w:color="auto"/>
          </w:divBdr>
          <w:divsChild>
            <w:div w:id="1590701331">
              <w:marLeft w:val="0"/>
              <w:marRight w:val="0"/>
              <w:marTop w:val="0"/>
              <w:marBottom w:val="0"/>
              <w:divBdr>
                <w:top w:val="none" w:sz="0" w:space="0" w:color="auto"/>
                <w:left w:val="none" w:sz="0" w:space="0" w:color="auto"/>
                <w:bottom w:val="none" w:sz="0" w:space="0" w:color="auto"/>
                <w:right w:val="none" w:sz="0" w:space="0" w:color="auto"/>
              </w:divBdr>
              <w:divsChild>
                <w:div w:id="1766882305">
                  <w:marLeft w:val="1"/>
                  <w:marRight w:val="1"/>
                  <w:marTop w:val="0"/>
                  <w:marBottom w:val="0"/>
                  <w:divBdr>
                    <w:top w:val="none" w:sz="0" w:space="0" w:color="auto"/>
                    <w:left w:val="none" w:sz="0" w:space="0" w:color="auto"/>
                    <w:bottom w:val="none" w:sz="0" w:space="0" w:color="auto"/>
                    <w:right w:val="none" w:sz="0" w:space="0" w:color="auto"/>
                  </w:divBdr>
                  <w:divsChild>
                    <w:div w:id="369964042">
                      <w:marLeft w:val="0"/>
                      <w:marRight w:val="0"/>
                      <w:marTop w:val="0"/>
                      <w:marBottom w:val="0"/>
                      <w:divBdr>
                        <w:top w:val="none" w:sz="0" w:space="0" w:color="auto"/>
                        <w:left w:val="none" w:sz="0" w:space="0" w:color="auto"/>
                        <w:bottom w:val="none" w:sz="0" w:space="0" w:color="auto"/>
                        <w:right w:val="none" w:sz="0" w:space="0" w:color="auto"/>
                      </w:divBdr>
                      <w:divsChild>
                        <w:div w:id="1956718378">
                          <w:marLeft w:val="0"/>
                          <w:marRight w:val="0"/>
                          <w:marTop w:val="405"/>
                          <w:marBottom w:val="300"/>
                          <w:divBdr>
                            <w:top w:val="none" w:sz="0" w:space="0" w:color="auto"/>
                            <w:left w:val="none" w:sz="0" w:space="0" w:color="auto"/>
                            <w:bottom w:val="none" w:sz="0" w:space="0" w:color="auto"/>
                            <w:right w:val="none" w:sz="0" w:space="0" w:color="auto"/>
                          </w:divBdr>
                          <w:divsChild>
                            <w:div w:id="161232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241921">
      <w:bodyDiv w:val="1"/>
      <w:marLeft w:val="0"/>
      <w:marRight w:val="0"/>
      <w:marTop w:val="0"/>
      <w:marBottom w:val="0"/>
      <w:divBdr>
        <w:top w:val="none" w:sz="0" w:space="0" w:color="auto"/>
        <w:left w:val="none" w:sz="0" w:space="0" w:color="auto"/>
        <w:bottom w:val="none" w:sz="0" w:space="0" w:color="auto"/>
        <w:right w:val="none" w:sz="0" w:space="0" w:color="auto"/>
      </w:divBdr>
      <w:divsChild>
        <w:div w:id="2075425729">
          <w:marLeft w:val="0"/>
          <w:marRight w:val="0"/>
          <w:marTop w:val="0"/>
          <w:marBottom w:val="0"/>
          <w:divBdr>
            <w:top w:val="none" w:sz="0" w:space="0" w:color="auto"/>
            <w:left w:val="none" w:sz="0" w:space="0" w:color="auto"/>
            <w:bottom w:val="none" w:sz="0" w:space="0" w:color="auto"/>
            <w:right w:val="none" w:sz="0" w:space="0" w:color="auto"/>
          </w:divBdr>
          <w:divsChild>
            <w:div w:id="2136480613">
              <w:marLeft w:val="0"/>
              <w:marRight w:val="0"/>
              <w:marTop w:val="0"/>
              <w:marBottom w:val="0"/>
              <w:divBdr>
                <w:top w:val="none" w:sz="0" w:space="0" w:color="auto"/>
                <w:left w:val="none" w:sz="0" w:space="0" w:color="auto"/>
                <w:bottom w:val="none" w:sz="0" w:space="0" w:color="auto"/>
                <w:right w:val="none" w:sz="0" w:space="0" w:color="auto"/>
              </w:divBdr>
              <w:divsChild>
                <w:div w:id="1629314261">
                  <w:marLeft w:val="1"/>
                  <w:marRight w:val="1"/>
                  <w:marTop w:val="0"/>
                  <w:marBottom w:val="0"/>
                  <w:divBdr>
                    <w:top w:val="none" w:sz="0" w:space="0" w:color="auto"/>
                    <w:left w:val="none" w:sz="0" w:space="0" w:color="auto"/>
                    <w:bottom w:val="none" w:sz="0" w:space="0" w:color="auto"/>
                    <w:right w:val="none" w:sz="0" w:space="0" w:color="auto"/>
                  </w:divBdr>
                  <w:divsChild>
                    <w:div w:id="928151593">
                      <w:marLeft w:val="0"/>
                      <w:marRight w:val="0"/>
                      <w:marTop w:val="0"/>
                      <w:marBottom w:val="0"/>
                      <w:divBdr>
                        <w:top w:val="none" w:sz="0" w:space="0" w:color="auto"/>
                        <w:left w:val="none" w:sz="0" w:space="0" w:color="auto"/>
                        <w:bottom w:val="none" w:sz="0" w:space="0" w:color="auto"/>
                        <w:right w:val="none" w:sz="0" w:space="0" w:color="auto"/>
                      </w:divBdr>
                      <w:divsChild>
                        <w:div w:id="2114353902">
                          <w:marLeft w:val="0"/>
                          <w:marRight w:val="0"/>
                          <w:marTop w:val="405"/>
                          <w:marBottom w:val="300"/>
                          <w:divBdr>
                            <w:top w:val="none" w:sz="0" w:space="0" w:color="auto"/>
                            <w:left w:val="none" w:sz="0" w:space="0" w:color="auto"/>
                            <w:bottom w:val="none" w:sz="0" w:space="0" w:color="auto"/>
                            <w:right w:val="none" w:sz="0" w:space="0" w:color="auto"/>
                          </w:divBdr>
                          <w:divsChild>
                            <w:div w:id="24079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bult@unicef.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hyperlink" Target="https://www.irishaid.i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Emmanuelle De Vita</dc:creator>
  <cp:lastModifiedBy>Josephine Ippe</cp:lastModifiedBy>
  <cp:revision>2</cp:revision>
  <cp:lastPrinted>2014-06-03T13:35:00Z</cp:lastPrinted>
  <dcterms:created xsi:type="dcterms:W3CDTF">2014-11-10T11:48:00Z</dcterms:created>
  <dcterms:modified xsi:type="dcterms:W3CDTF">2014-11-10T11:48:00Z</dcterms:modified>
</cp:coreProperties>
</file>