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3027"/>
        <w:gridCol w:w="6"/>
        <w:gridCol w:w="6"/>
        <w:gridCol w:w="1539"/>
        <w:gridCol w:w="179"/>
        <w:gridCol w:w="1440"/>
        <w:gridCol w:w="7186"/>
        <w:gridCol w:w="193"/>
        <w:gridCol w:w="3148"/>
      </w:tblGrid>
      <w:tr w:rsidR="0059592F" w14:paraId="55DF682E" w14:textId="77777777" w:rsidTr="0059592F">
        <w:trPr>
          <w:trHeight w:val="1548"/>
        </w:trPr>
        <w:tc>
          <w:tcPr>
            <w:tcW w:w="3029" w:type="dxa"/>
          </w:tcPr>
          <w:p w14:paraId="3C25788F" w14:textId="77777777" w:rsidR="005E1EB8" w:rsidRDefault="005E1EB8">
            <w:pPr>
              <w:pStyle w:val="EmptyCellLayoutStyle"/>
              <w:spacing w:after="0" w:line="240" w:lineRule="auto"/>
            </w:pPr>
            <w:bookmarkStart w:id="0" w:name="_GoBack"/>
            <w:bookmarkEnd w:id="0"/>
          </w:p>
        </w:tc>
        <w:tc>
          <w:tcPr>
            <w:tcW w:w="0" w:type="dxa"/>
            <w:gridSpan w:val="7"/>
          </w:tcPr>
          <w:tbl>
            <w:tblPr>
              <w:tblW w:w="0" w:type="auto"/>
              <w:tblCellMar>
                <w:left w:w="0" w:type="dxa"/>
                <w:right w:w="0" w:type="dxa"/>
              </w:tblCellMar>
              <w:tblLook w:val="04A0" w:firstRow="1" w:lastRow="0" w:firstColumn="1" w:lastColumn="0" w:noHBand="0" w:noVBand="1"/>
            </w:tblPr>
            <w:tblGrid>
              <w:gridCol w:w="10543"/>
            </w:tblGrid>
            <w:tr w:rsidR="005E1EB8" w14:paraId="37D60633" w14:textId="77777777">
              <w:trPr>
                <w:trHeight w:val="1470"/>
              </w:trPr>
              <w:tc>
                <w:tcPr>
                  <w:tcW w:w="10543" w:type="dxa"/>
                  <w:tcBorders>
                    <w:top w:val="nil"/>
                    <w:left w:val="nil"/>
                    <w:bottom w:val="nil"/>
                    <w:right w:val="nil"/>
                  </w:tcBorders>
                  <w:tcMar>
                    <w:top w:w="39" w:type="dxa"/>
                    <w:left w:w="39" w:type="dxa"/>
                    <w:bottom w:w="39" w:type="dxa"/>
                    <w:right w:w="39" w:type="dxa"/>
                  </w:tcMar>
                </w:tcPr>
                <w:p w14:paraId="048EE9FC" w14:textId="77777777" w:rsidR="005E1EB8" w:rsidRDefault="0099410E">
                  <w:pPr>
                    <w:spacing w:after="0" w:line="240" w:lineRule="auto"/>
                    <w:jc w:val="center"/>
                  </w:pPr>
                  <w:r>
                    <w:rPr>
                      <w:rFonts w:ascii="Tahoma" w:eastAsia="Tahoma" w:hAnsi="Tahoma"/>
                      <w:b/>
                      <w:color w:val="4682B4"/>
                      <w:sz w:val="40"/>
                    </w:rPr>
                    <w:t>Cluster Performance Monitoring</w:t>
                  </w:r>
                </w:p>
                <w:p w14:paraId="79B30877" w14:textId="77777777" w:rsidR="005E1EB8" w:rsidRDefault="005E1EB8">
                  <w:pPr>
                    <w:spacing w:after="0" w:line="240" w:lineRule="auto"/>
                    <w:jc w:val="center"/>
                  </w:pPr>
                </w:p>
                <w:p w14:paraId="6458A59B" w14:textId="77777777" w:rsidR="005E1EB8" w:rsidRDefault="0099410E">
                  <w:pPr>
                    <w:spacing w:after="0" w:line="240" w:lineRule="auto"/>
                    <w:jc w:val="center"/>
                  </w:pPr>
                  <w:r>
                    <w:rPr>
                      <w:rFonts w:ascii="Tahoma" w:eastAsia="Tahoma" w:hAnsi="Tahoma"/>
                      <w:b/>
                      <w:color w:val="4682B4"/>
                      <w:sz w:val="32"/>
                    </w:rPr>
                    <w:t>Final Report</w:t>
                  </w:r>
                </w:p>
              </w:tc>
            </w:tr>
          </w:tbl>
          <w:p w14:paraId="28B892AB" w14:textId="77777777" w:rsidR="005E1EB8" w:rsidRDefault="005E1EB8">
            <w:pPr>
              <w:spacing w:after="0" w:line="240" w:lineRule="auto"/>
            </w:pPr>
          </w:p>
        </w:tc>
        <w:tc>
          <w:tcPr>
            <w:tcW w:w="3150" w:type="dxa"/>
          </w:tcPr>
          <w:p w14:paraId="4BDF702E" w14:textId="77777777" w:rsidR="005E1EB8" w:rsidRDefault="005E1EB8">
            <w:pPr>
              <w:pStyle w:val="EmptyCellLayoutStyle"/>
              <w:spacing w:after="0" w:line="240" w:lineRule="auto"/>
            </w:pPr>
          </w:p>
        </w:tc>
      </w:tr>
      <w:tr w:rsidR="005E1EB8" w14:paraId="15E2EC26" w14:textId="77777777">
        <w:trPr>
          <w:trHeight w:val="210"/>
        </w:trPr>
        <w:tc>
          <w:tcPr>
            <w:tcW w:w="3029" w:type="dxa"/>
          </w:tcPr>
          <w:p w14:paraId="76AC93E2" w14:textId="77777777" w:rsidR="005E1EB8" w:rsidRDefault="005E1EB8">
            <w:pPr>
              <w:pStyle w:val="EmptyCellLayoutStyle"/>
              <w:spacing w:after="0" w:line="240" w:lineRule="auto"/>
            </w:pPr>
          </w:p>
        </w:tc>
        <w:tc>
          <w:tcPr>
            <w:tcW w:w="0" w:type="dxa"/>
          </w:tcPr>
          <w:p w14:paraId="55B249E0" w14:textId="77777777" w:rsidR="005E1EB8" w:rsidRDefault="005E1EB8">
            <w:pPr>
              <w:pStyle w:val="EmptyCellLayoutStyle"/>
              <w:spacing w:after="0" w:line="240" w:lineRule="auto"/>
            </w:pPr>
          </w:p>
        </w:tc>
        <w:tc>
          <w:tcPr>
            <w:tcW w:w="0" w:type="dxa"/>
          </w:tcPr>
          <w:p w14:paraId="33C8EB1F" w14:textId="77777777" w:rsidR="005E1EB8" w:rsidRDefault="005E1EB8">
            <w:pPr>
              <w:pStyle w:val="EmptyCellLayoutStyle"/>
              <w:spacing w:after="0" w:line="240" w:lineRule="auto"/>
            </w:pPr>
          </w:p>
        </w:tc>
        <w:tc>
          <w:tcPr>
            <w:tcW w:w="1539" w:type="dxa"/>
          </w:tcPr>
          <w:p w14:paraId="3DF0C872" w14:textId="77777777" w:rsidR="005E1EB8" w:rsidRDefault="005E1EB8">
            <w:pPr>
              <w:pStyle w:val="EmptyCellLayoutStyle"/>
              <w:spacing w:after="0" w:line="240" w:lineRule="auto"/>
            </w:pPr>
          </w:p>
        </w:tc>
        <w:tc>
          <w:tcPr>
            <w:tcW w:w="179" w:type="dxa"/>
          </w:tcPr>
          <w:p w14:paraId="5946A27E" w14:textId="77777777" w:rsidR="005E1EB8" w:rsidRDefault="005E1EB8">
            <w:pPr>
              <w:pStyle w:val="EmptyCellLayoutStyle"/>
              <w:spacing w:after="0" w:line="240" w:lineRule="auto"/>
            </w:pPr>
          </w:p>
        </w:tc>
        <w:tc>
          <w:tcPr>
            <w:tcW w:w="1440" w:type="dxa"/>
          </w:tcPr>
          <w:p w14:paraId="05D496E4" w14:textId="77777777" w:rsidR="005E1EB8" w:rsidRDefault="005E1EB8">
            <w:pPr>
              <w:pStyle w:val="EmptyCellLayoutStyle"/>
              <w:spacing w:after="0" w:line="240" w:lineRule="auto"/>
            </w:pPr>
          </w:p>
        </w:tc>
        <w:tc>
          <w:tcPr>
            <w:tcW w:w="7190" w:type="dxa"/>
          </w:tcPr>
          <w:p w14:paraId="47AD5782" w14:textId="77777777" w:rsidR="005E1EB8" w:rsidRDefault="005E1EB8">
            <w:pPr>
              <w:pStyle w:val="EmptyCellLayoutStyle"/>
              <w:spacing w:after="0" w:line="240" w:lineRule="auto"/>
            </w:pPr>
          </w:p>
        </w:tc>
        <w:tc>
          <w:tcPr>
            <w:tcW w:w="193" w:type="dxa"/>
          </w:tcPr>
          <w:p w14:paraId="6002F648" w14:textId="77777777" w:rsidR="005E1EB8" w:rsidRDefault="005E1EB8">
            <w:pPr>
              <w:pStyle w:val="EmptyCellLayoutStyle"/>
              <w:spacing w:after="0" w:line="240" w:lineRule="auto"/>
            </w:pPr>
          </w:p>
        </w:tc>
        <w:tc>
          <w:tcPr>
            <w:tcW w:w="3150" w:type="dxa"/>
          </w:tcPr>
          <w:p w14:paraId="6CAF231C" w14:textId="77777777" w:rsidR="005E1EB8" w:rsidRDefault="005E1EB8">
            <w:pPr>
              <w:pStyle w:val="EmptyCellLayoutStyle"/>
              <w:spacing w:after="0" w:line="240" w:lineRule="auto"/>
            </w:pPr>
          </w:p>
        </w:tc>
      </w:tr>
      <w:tr w:rsidR="0059592F" w14:paraId="5EDDB416" w14:textId="77777777" w:rsidTr="0059592F">
        <w:trPr>
          <w:trHeight w:val="359"/>
        </w:trPr>
        <w:tc>
          <w:tcPr>
            <w:tcW w:w="3029" w:type="dxa"/>
          </w:tcPr>
          <w:p w14:paraId="3D8A34C3" w14:textId="77777777" w:rsidR="005E1EB8" w:rsidRDefault="005E1EB8">
            <w:pPr>
              <w:pStyle w:val="EmptyCellLayoutStyle"/>
              <w:spacing w:after="0" w:line="240" w:lineRule="auto"/>
            </w:pPr>
          </w:p>
        </w:tc>
        <w:tc>
          <w:tcPr>
            <w:tcW w:w="0" w:type="dxa"/>
          </w:tcPr>
          <w:p w14:paraId="7A16F733" w14:textId="77777777" w:rsidR="005E1EB8" w:rsidRDefault="005E1EB8">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539"/>
            </w:tblGrid>
            <w:tr w:rsidR="005E1EB8" w14:paraId="1BB996CE" w14:textId="77777777">
              <w:trPr>
                <w:trHeight w:val="282"/>
              </w:trPr>
              <w:tc>
                <w:tcPr>
                  <w:tcW w:w="1539" w:type="dxa"/>
                  <w:tcBorders>
                    <w:top w:val="nil"/>
                    <w:left w:val="nil"/>
                    <w:bottom w:val="nil"/>
                    <w:right w:val="nil"/>
                  </w:tcBorders>
                  <w:tcMar>
                    <w:top w:w="39" w:type="dxa"/>
                    <w:left w:w="39" w:type="dxa"/>
                    <w:bottom w:w="39" w:type="dxa"/>
                    <w:right w:w="39" w:type="dxa"/>
                  </w:tcMar>
                </w:tcPr>
                <w:p w14:paraId="5E1661FA" w14:textId="77777777" w:rsidR="005E1EB8" w:rsidRDefault="0099410E">
                  <w:pPr>
                    <w:spacing w:after="0" w:line="240" w:lineRule="auto"/>
                  </w:pPr>
                  <w:r>
                    <w:rPr>
                      <w:rFonts w:ascii="Arial" w:eastAsia="Arial" w:hAnsi="Arial"/>
                      <w:b/>
                      <w:color w:val="4682B4"/>
                    </w:rPr>
                    <w:t>Cluster:</w:t>
                  </w:r>
                </w:p>
              </w:tc>
            </w:tr>
          </w:tbl>
          <w:p w14:paraId="39DB0E4A" w14:textId="77777777" w:rsidR="005E1EB8" w:rsidRDefault="005E1EB8">
            <w:pPr>
              <w:spacing w:after="0" w:line="240" w:lineRule="auto"/>
            </w:pPr>
          </w:p>
        </w:tc>
        <w:tc>
          <w:tcPr>
            <w:tcW w:w="179" w:type="dxa"/>
          </w:tcPr>
          <w:p w14:paraId="23C0023A" w14:textId="77777777" w:rsidR="005E1EB8" w:rsidRDefault="005E1EB8">
            <w:pPr>
              <w:pStyle w:val="EmptyCellLayoutStyle"/>
              <w:spacing w:after="0" w:line="240" w:lineRule="auto"/>
            </w:pPr>
          </w:p>
        </w:tc>
        <w:tc>
          <w:tcPr>
            <w:tcW w:w="1440" w:type="dxa"/>
          </w:tcPr>
          <w:tbl>
            <w:tblPr>
              <w:tblW w:w="0" w:type="auto"/>
              <w:tblCellMar>
                <w:left w:w="0" w:type="dxa"/>
                <w:right w:w="0" w:type="dxa"/>
              </w:tblCellMar>
              <w:tblLook w:val="04A0" w:firstRow="1" w:lastRow="0" w:firstColumn="1" w:lastColumn="0" w:noHBand="0" w:noVBand="1"/>
            </w:tblPr>
            <w:tblGrid>
              <w:gridCol w:w="1440"/>
            </w:tblGrid>
            <w:tr w:rsidR="005E1EB8" w14:paraId="751697AF" w14:textId="77777777">
              <w:trPr>
                <w:trHeight w:val="282"/>
              </w:trPr>
              <w:tc>
                <w:tcPr>
                  <w:tcW w:w="1440" w:type="dxa"/>
                  <w:tcBorders>
                    <w:top w:val="nil"/>
                    <w:left w:val="nil"/>
                    <w:bottom w:val="nil"/>
                    <w:right w:val="nil"/>
                  </w:tcBorders>
                  <w:tcMar>
                    <w:top w:w="39" w:type="dxa"/>
                    <w:left w:w="39" w:type="dxa"/>
                    <w:bottom w:w="39" w:type="dxa"/>
                    <w:right w:w="39" w:type="dxa"/>
                  </w:tcMar>
                </w:tcPr>
                <w:p w14:paraId="182240A4" w14:textId="77777777" w:rsidR="005E1EB8" w:rsidRDefault="0099410E">
                  <w:pPr>
                    <w:spacing w:after="0" w:line="240" w:lineRule="auto"/>
                  </w:pPr>
                  <w:r>
                    <w:rPr>
                      <w:rFonts w:ascii="Arial" w:eastAsia="Arial" w:hAnsi="Arial"/>
                      <w:b/>
                      <w:color w:val="4682B4"/>
                    </w:rPr>
                    <w:t>Nutrition</w:t>
                  </w:r>
                </w:p>
              </w:tc>
            </w:tr>
          </w:tbl>
          <w:p w14:paraId="7EC6190B" w14:textId="77777777" w:rsidR="005E1EB8" w:rsidRDefault="005E1EB8">
            <w:pPr>
              <w:spacing w:after="0" w:line="240" w:lineRule="auto"/>
            </w:pPr>
          </w:p>
        </w:tc>
        <w:tc>
          <w:tcPr>
            <w:tcW w:w="7190" w:type="dxa"/>
          </w:tcPr>
          <w:p w14:paraId="10BBC099" w14:textId="77777777" w:rsidR="005E1EB8" w:rsidRDefault="005E1EB8">
            <w:pPr>
              <w:pStyle w:val="EmptyCellLayoutStyle"/>
              <w:spacing w:after="0" w:line="240" w:lineRule="auto"/>
            </w:pPr>
          </w:p>
        </w:tc>
        <w:tc>
          <w:tcPr>
            <w:tcW w:w="193" w:type="dxa"/>
          </w:tcPr>
          <w:p w14:paraId="0DD85BF7" w14:textId="77777777" w:rsidR="005E1EB8" w:rsidRDefault="005E1EB8">
            <w:pPr>
              <w:pStyle w:val="EmptyCellLayoutStyle"/>
              <w:spacing w:after="0" w:line="240" w:lineRule="auto"/>
            </w:pPr>
          </w:p>
        </w:tc>
        <w:tc>
          <w:tcPr>
            <w:tcW w:w="3150" w:type="dxa"/>
          </w:tcPr>
          <w:p w14:paraId="404CD6EA" w14:textId="77777777" w:rsidR="005E1EB8" w:rsidRDefault="005E1EB8">
            <w:pPr>
              <w:pStyle w:val="EmptyCellLayoutStyle"/>
              <w:spacing w:after="0" w:line="240" w:lineRule="auto"/>
            </w:pPr>
          </w:p>
        </w:tc>
      </w:tr>
      <w:tr w:rsidR="0059592F" w14:paraId="0D3D560C" w14:textId="77777777" w:rsidTr="0059592F">
        <w:trPr>
          <w:trHeight w:val="359"/>
        </w:trPr>
        <w:tc>
          <w:tcPr>
            <w:tcW w:w="3029" w:type="dxa"/>
          </w:tcPr>
          <w:p w14:paraId="7A528B1A" w14:textId="77777777" w:rsidR="005E1EB8" w:rsidRDefault="005E1EB8">
            <w:pPr>
              <w:pStyle w:val="EmptyCellLayoutStyle"/>
              <w:spacing w:after="0" w:line="240" w:lineRule="auto"/>
            </w:pPr>
          </w:p>
        </w:tc>
        <w:tc>
          <w:tcPr>
            <w:tcW w:w="0" w:type="dxa"/>
          </w:tcPr>
          <w:p w14:paraId="4BAF5FDA" w14:textId="77777777" w:rsidR="005E1EB8" w:rsidRDefault="005E1EB8">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539"/>
            </w:tblGrid>
            <w:tr w:rsidR="005E1EB8" w14:paraId="041B8815" w14:textId="77777777">
              <w:trPr>
                <w:trHeight w:val="282"/>
              </w:trPr>
              <w:tc>
                <w:tcPr>
                  <w:tcW w:w="1539" w:type="dxa"/>
                  <w:tcBorders>
                    <w:top w:val="nil"/>
                    <w:left w:val="nil"/>
                    <w:bottom w:val="nil"/>
                    <w:right w:val="nil"/>
                  </w:tcBorders>
                  <w:tcMar>
                    <w:top w:w="39" w:type="dxa"/>
                    <w:left w:w="39" w:type="dxa"/>
                    <w:bottom w:w="39" w:type="dxa"/>
                    <w:right w:w="39" w:type="dxa"/>
                  </w:tcMar>
                </w:tcPr>
                <w:p w14:paraId="21FD0E55" w14:textId="77777777" w:rsidR="005E1EB8" w:rsidRDefault="0099410E">
                  <w:pPr>
                    <w:spacing w:after="0" w:line="240" w:lineRule="auto"/>
                  </w:pPr>
                  <w:r>
                    <w:rPr>
                      <w:rFonts w:ascii="Arial" w:eastAsia="Arial" w:hAnsi="Arial"/>
                      <w:b/>
                      <w:color w:val="4682B4"/>
                    </w:rPr>
                    <w:t>Country:</w:t>
                  </w:r>
                </w:p>
              </w:tc>
            </w:tr>
          </w:tbl>
          <w:p w14:paraId="2F403FC2" w14:textId="77777777" w:rsidR="005E1EB8" w:rsidRDefault="005E1EB8">
            <w:pPr>
              <w:spacing w:after="0" w:line="240" w:lineRule="auto"/>
            </w:pPr>
          </w:p>
        </w:tc>
        <w:tc>
          <w:tcPr>
            <w:tcW w:w="179" w:type="dxa"/>
          </w:tcPr>
          <w:p w14:paraId="4EDABCCF" w14:textId="77777777" w:rsidR="005E1EB8" w:rsidRDefault="005E1EB8">
            <w:pPr>
              <w:pStyle w:val="EmptyCellLayoutStyle"/>
              <w:spacing w:after="0" w:line="240" w:lineRule="auto"/>
            </w:pPr>
          </w:p>
        </w:tc>
        <w:tc>
          <w:tcPr>
            <w:tcW w:w="1440" w:type="dxa"/>
          </w:tcPr>
          <w:tbl>
            <w:tblPr>
              <w:tblW w:w="0" w:type="auto"/>
              <w:tblCellMar>
                <w:left w:w="0" w:type="dxa"/>
                <w:right w:w="0" w:type="dxa"/>
              </w:tblCellMar>
              <w:tblLook w:val="04A0" w:firstRow="1" w:lastRow="0" w:firstColumn="1" w:lastColumn="0" w:noHBand="0" w:noVBand="1"/>
            </w:tblPr>
            <w:tblGrid>
              <w:gridCol w:w="1440"/>
            </w:tblGrid>
            <w:tr w:rsidR="005E1EB8" w14:paraId="272EF57B" w14:textId="77777777">
              <w:trPr>
                <w:trHeight w:val="282"/>
              </w:trPr>
              <w:tc>
                <w:tcPr>
                  <w:tcW w:w="1440" w:type="dxa"/>
                  <w:tcBorders>
                    <w:top w:val="nil"/>
                    <w:left w:val="nil"/>
                    <w:bottom w:val="nil"/>
                    <w:right w:val="nil"/>
                  </w:tcBorders>
                  <w:tcMar>
                    <w:top w:w="39" w:type="dxa"/>
                    <w:left w:w="39" w:type="dxa"/>
                    <w:bottom w:w="39" w:type="dxa"/>
                    <w:right w:w="39" w:type="dxa"/>
                  </w:tcMar>
                </w:tcPr>
                <w:p w14:paraId="388A280B" w14:textId="77777777" w:rsidR="005E1EB8" w:rsidRDefault="0099410E">
                  <w:pPr>
                    <w:spacing w:after="0" w:line="240" w:lineRule="auto"/>
                  </w:pPr>
                  <w:r>
                    <w:rPr>
                      <w:rFonts w:ascii="Arial" w:eastAsia="Arial" w:hAnsi="Arial"/>
                      <w:b/>
                      <w:color w:val="4682B4"/>
                    </w:rPr>
                    <w:t>Yemen</w:t>
                  </w:r>
                </w:p>
              </w:tc>
            </w:tr>
          </w:tbl>
          <w:p w14:paraId="4F8C2E19" w14:textId="77777777" w:rsidR="005E1EB8" w:rsidRDefault="005E1EB8">
            <w:pPr>
              <w:spacing w:after="0" w:line="240" w:lineRule="auto"/>
            </w:pPr>
          </w:p>
        </w:tc>
        <w:tc>
          <w:tcPr>
            <w:tcW w:w="7190" w:type="dxa"/>
          </w:tcPr>
          <w:p w14:paraId="4FD15AAF" w14:textId="77777777" w:rsidR="005E1EB8" w:rsidRDefault="005E1EB8">
            <w:pPr>
              <w:pStyle w:val="EmptyCellLayoutStyle"/>
              <w:spacing w:after="0" w:line="240" w:lineRule="auto"/>
            </w:pPr>
          </w:p>
        </w:tc>
        <w:tc>
          <w:tcPr>
            <w:tcW w:w="193" w:type="dxa"/>
          </w:tcPr>
          <w:p w14:paraId="2D90D11A" w14:textId="77777777" w:rsidR="005E1EB8" w:rsidRDefault="005E1EB8">
            <w:pPr>
              <w:pStyle w:val="EmptyCellLayoutStyle"/>
              <w:spacing w:after="0" w:line="240" w:lineRule="auto"/>
            </w:pPr>
          </w:p>
        </w:tc>
        <w:tc>
          <w:tcPr>
            <w:tcW w:w="3150" w:type="dxa"/>
          </w:tcPr>
          <w:p w14:paraId="27B2B102" w14:textId="77777777" w:rsidR="005E1EB8" w:rsidRDefault="005E1EB8">
            <w:pPr>
              <w:pStyle w:val="EmptyCellLayoutStyle"/>
              <w:spacing w:after="0" w:line="240" w:lineRule="auto"/>
            </w:pPr>
          </w:p>
        </w:tc>
      </w:tr>
      <w:tr w:rsidR="0059592F" w14:paraId="3862EC05" w14:textId="77777777" w:rsidTr="0059592F">
        <w:trPr>
          <w:trHeight w:val="360"/>
        </w:trPr>
        <w:tc>
          <w:tcPr>
            <w:tcW w:w="3029" w:type="dxa"/>
          </w:tcPr>
          <w:p w14:paraId="051AC64E" w14:textId="77777777" w:rsidR="005E1EB8" w:rsidRDefault="005E1EB8">
            <w:pPr>
              <w:pStyle w:val="EmptyCellLayoutStyle"/>
              <w:spacing w:after="0" w:line="240" w:lineRule="auto"/>
            </w:pPr>
          </w:p>
        </w:tc>
        <w:tc>
          <w:tcPr>
            <w:tcW w:w="0" w:type="dxa"/>
          </w:tcPr>
          <w:p w14:paraId="6F365DCC" w14:textId="77777777" w:rsidR="005E1EB8" w:rsidRDefault="005E1EB8">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539"/>
            </w:tblGrid>
            <w:tr w:rsidR="005E1EB8" w14:paraId="481387D8" w14:textId="77777777">
              <w:trPr>
                <w:trHeight w:val="282"/>
              </w:trPr>
              <w:tc>
                <w:tcPr>
                  <w:tcW w:w="1539" w:type="dxa"/>
                  <w:tcBorders>
                    <w:top w:val="nil"/>
                    <w:left w:val="nil"/>
                    <w:bottom w:val="nil"/>
                    <w:right w:val="nil"/>
                  </w:tcBorders>
                  <w:tcMar>
                    <w:top w:w="39" w:type="dxa"/>
                    <w:left w:w="39" w:type="dxa"/>
                    <w:bottom w:w="39" w:type="dxa"/>
                    <w:right w:w="39" w:type="dxa"/>
                  </w:tcMar>
                </w:tcPr>
                <w:p w14:paraId="13B9558C" w14:textId="77777777" w:rsidR="005E1EB8" w:rsidRDefault="0099410E">
                  <w:pPr>
                    <w:spacing w:after="0" w:line="240" w:lineRule="auto"/>
                  </w:pPr>
                  <w:r>
                    <w:rPr>
                      <w:rFonts w:ascii="Arial" w:eastAsia="Arial" w:hAnsi="Arial"/>
                      <w:b/>
                      <w:color w:val="4682B4"/>
                    </w:rPr>
                    <w:t>Level:</w:t>
                  </w:r>
                </w:p>
              </w:tc>
            </w:tr>
          </w:tbl>
          <w:p w14:paraId="304F34D9" w14:textId="77777777" w:rsidR="005E1EB8" w:rsidRDefault="005E1EB8">
            <w:pPr>
              <w:spacing w:after="0" w:line="240" w:lineRule="auto"/>
            </w:pPr>
          </w:p>
        </w:tc>
        <w:tc>
          <w:tcPr>
            <w:tcW w:w="179" w:type="dxa"/>
          </w:tcPr>
          <w:p w14:paraId="69AB3854" w14:textId="77777777" w:rsidR="005E1EB8" w:rsidRDefault="005E1EB8">
            <w:pPr>
              <w:pStyle w:val="EmptyCellLayoutStyle"/>
              <w:spacing w:after="0" w:line="240" w:lineRule="auto"/>
            </w:pPr>
          </w:p>
        </w:tc>
        <w:tc>
          <w:tcPr>
            <w:tcW w:w="1440" w:type="dxa"/>
          </w:tcPr>
          <w:tbl>
            <w:tblPr>
              <w:tblW w:w="0" w:type="auto"/>
              <w:tblCellMar>
                <w:left w:w="0" w:type="dxa"/>
                <w:right w:w="0" w:type="dxa"/>
              </w:tblCellMar>
              <w:tblLook w:val="04A0" w:firstRow="1" w:lastRow="0" w:firstColumn="1" w:lastColumn="0" w:noHBand="0" w:noVBand="1"/>
            </w:tblPr>
            <w:tblGrid>
              <w:gridCol w:w="1440"/>
            </w:tblGrid>
            <w:tr w:rsidR="005E1EB8" w14:paraId="65E3CD02" w14:textId="77777777">
              <w:trPr>
                <w:trHeight w:val="282"/>
              </w:trPr>
              <w:tc>
                <w:tcPr>
                  <w:tcW w:w="1440" w:type="dxa"/>
                  <w:tcBorders>
                    <w:top w:val="nil"/>
                    <w:left w:val="nil"/>
                    <w:bottom w:val="nil"/>
                    <w:right w:val="nil"/>
                  </w:tcBorders>
                  <w:tcMar>
                    <w:top w:w="39" w:type="dxa"/>
                    <w:left w:w="39" w:type="dxa"/>
                    <w:bottom w:w="39" w:type="dxa"/>
                    <w:right w:w="39" w:type="dxa"/>
                  </w:tcMar>
                </w:tcPr>
                <w:p w14:paraId="689CE400" w14:textId="77777777" w:rsidR="005E1EB8" w:rsidRDefault="0099410E">
                  <w:pPr>
                    <w:spacing w:after="0" w:line="240" w:lineRule="auto"/>
                  </w:pPr>
                  <w:r>
                    <w:rPr>
                      <w:rFonts w:ascii="Arial" w:eastAsia="Arial" w:hAnsi="Arial"/>
                      <w:b/>
                      <w:color w:val="4682B4"/>
                    </w:rPr>
                    <w:t>Sanaa</w:t>
                  </w:r>
                </w:p>
              </w:tc>
            </w:tr>
          </w:tbl>
          <w:p w14:paraId="6F3CACFA" w14:textId="77777777" w:rsidR="005E1EB8" w:rsidRDefault="005E1EB8">
            <w:pPr>
              <w:spacing w:after="0" w:line="240" w:lineRule="auto"/>
            </w:pPr>
          </w:p>
        </w:tc>
        <w:tc>
          <w:tcPr>
            <w:tcW w:w="7190" w:type="dxa"/>
          </w:tcPr>
          <w:p w14:paraId="05C4D834" w14:textId="77777777" w:rsidR="005E1EB8" w:rsidRDefault="005E1EB8">
            <w:pPr>
              <w:pStyle w:val="EmptyCellLayoutStyle"/>
              <w:spacing w:after="0" w:line="240" w:lineRule="auto"/>
            </w:pPr>
          </w:p>
        </w:tc>
        <w:tc>
          <w:tcPr>
            <w:tcW w:w="193" w:type="dxa"/>
          </w:tcPr>
          <w:p w14:paraId="6BA6ED39" w14:textId="77777777" w:rsidR="005E1EB8" w:rsidRDefault="005E1EB8">
            <w:pPr>
              <w:pStyle w:val="EmptyCellLayoutStyle"/>
              <w:spacing w:after="0" w:line="240" w:lineRule="auto"/>
            </w:pPr>
          </w:p>
        </w:tc>
        <w:tc>
          <w:tcPr>
            <w:tcW w:w="3150" w:type="dxa"/>
          </w:tcPr>
          <w:p w14:paraId="7DE79598" w14:textId="77777777" w:rsidR="005E1EB8" w:rsidRDefault="005E1EB8">
            <w:pPr>
              <w:pStyle w:val="EmptyCellLayoutStyle"/>
              <w:spacing w:after="0" w:line="240" w:lineRule="auto"/>
            </w:pPr>
          </w:p>
        </w:tc>
      </w:tr>
      <w:tr w:rsidR="0059592F" w14:paraId="7750930B" w14:textId="77777777" w:rsidTr="0059592F">
        <w:trPr>
          <w:trHeight w:val="359"/>
        </w:trPr>
        <w:tc>
          <w:tcPr>
            <w:tcW w:w="3029" w:type="dxa"/>
          </w:tcPr>
          <w:p w14:paraId="460542C6" w14:textId="77777777" w:rsidR="005E1EB8" w:rsidRDefault="005E1EB8">
            <w:pPr>
              <w:pStyle w:val="EmptyCellLayoutStyle"/>
              <w:spacing w:after="0" w:line="240" w:lineRule="auto"/>
            </w:pPr>
          </w:p>
        </w:tc>
        <w:tc>
          <w:tcPr>
            <w:tcW w:w="0" w:type="dxa"/>
          </w:tcPr>
          <w:p w14:paraId="52DF804B" w14:textId="77777777" w:rsidR="005E1EB8" w:rsidRDefault="005E1EB8">
            <w:pPr>
              <w:pStyle w:val="EmptyCellLayoutStyle"/>
              <w:spacing w:after="0" w:line="240" w:lineRule="auto"/>
            </w:pPr>
          </w:p>
        </w:tc>
        <w:tc>
          <w:tcPr>
            <w:tcW w:w="0" w:type="dxa"/>
            <w:gridSpan w:val="2"/>
          </w:tcPr>
          <w:tbl>
            <w:tblPr>
              <w:tblW w:w="0" w:type="auto"/>
              <w:tblCellMar>
                <w:left w:w="0" w:type="dxa"/>
                <w:right w:w="0" w:type="dxa"/>
              </w:tblCellMar>
              <w:tblLook w:val="04A0" w:firstRow="1" w:lastRow="0" w:firstColumn="1" w:lastColumn="0" w:noHBand="0" w:noVBand="1"/>
            </w:tblPr>
            <w:tblGrid>
              <w:gridCol w:w="1539"/>
            </w:tblGrid>
            <w:tr w:rsidR="005E1EB8" w14:paraId="198C34C9" w14:textId="77777777">
              <w:trPr>
                <w:trHeight w:val="282"/>
              </w:trPr>
              <w:tc>
                <w:tcPr>
                  <w:tcW w:w="1539" w:type="dxa"/>
                  <w:tcBorders>
                    <w:top w:val="nil"/>
                    <w:left w:val="nil"/>
                    <w:bottom w:val="nil"/>
                    <w:right w:val="nil"/>
                  </w:tcBorders>
                  <w:tcMar>
                    <w:top w:w="39" w:type="dxa"/>
                    <w:left w:w="39" w:type="dxa"/>
                    <w:bottom w:w="39" w:type="dxa"/>
                    <w:right w:w="39" w:type="dxa"/>
                  </w:tcMar>
                </w:tcPr>
                <w:p w14:paraId="63499955" w14:textId="77777777" w:rsidR="005E1EB8" w:rsidRDefault="0099410E">
                  <w:pPr>
                    <w:spacing w:after="0" w:line="240" w:lineRule="auto"/>
                  </w:pPr>
                  <w:r>
                    <w:rPr>
                      <w:rFonts w:ascii="Arial" w:eastAsia="Arial" w:hAnsi="Arial"/>
                      <w:b/>
                      <w:color w:val="4682B4"/>
                    </w:rPr>
                    <w:t>Completed on:</w:t>
                  </w:r>
                </w:p>
              </w:tc>
            </w:tr>
          </w:tbl>
          <w:p w14:paraId="32D1D3DE" w14:textId="77777777" w:rsidR="005E1EB8" w:rsidRDefault="005E1EB8">
            <w:pPr>
              <w:spacing w:after="0" w:line="240" w:lineRule="auto"/>
            </w:pPr>
          </w:p>
        </w:tc>
        <w:tc>
          <w:tcPr>
            <w:tcW w:w="179" w:type="dxa"/>
          </w:tcPr>
          <w:p w14:paraId="36B9C51D" w14:textId="77777777" w:rsidR="005E1EB8" w:rsidRDefault="005E1EB8">
            <w:pPr>
              <w:pStyle w:val="EmptyCellLayoutStyle"/>
              <w:spacing w:after="0" w:line="240" w:lineRule="auto"/>
            </w:pPr>
          </w:p>
        </w:tc>
        <w:tc>
          <w:tcPr>
            <w:tcW w:w="1440" w:type="dxa"/>
          </w:tcPr>
          <w:tbl>
            <w:tblPr>
              <w:tblW w:w="0" w:type="auto"/>
              <w:tblCellMar>
                <w:left w:w="0" w:type="dxa"/>
                <w:right w:w="0" w:type="dxa"/>
              </w:tblCellMar>
              <w:tblLook w:val="04A0" w:firstRow="1" w:lastRow="0" w:firstColumn="1" w:lastColumn="0" w:noHBand="0" w:noVBand="1"/>
            </w:tblPr>
            <w:tblGrid>
              <w:gridCol w:w="1440"/>
            </w:tblGrid>
            <w:tr w:rsidR="005E1EB8" w14:paraId="1660D391" w14:textId="77777777">
              <w:trPr>
                <w:trHeight w:val="282"/>
              </w:trPr>
              <w:tc>
                <w:tcPr>
                  <w:tcW w:w="1440" w:type="dxa"/>
                  <w:tcBorders>
                    <w:top w:val="nil"/>
                    <w:left w:val="nil"/>
                    <w:bottom w:val="nil"/>
                    <w:right w:val="nil"/>
                  </w:tcBorders>
                  <w:tcMar>
                    <w:top w:w="39" w:type="dxa"/>
                    <w:left w:w="39" w:type="dxa"/>
                    <w:bottom w:w="39" w:type="dxa"/>
                    <w:right w:w="39" w:type="dxa"/>
                  </w:tcMar>
                </w:tcPr>
                <w:p w14:paraId="0FCBBEBB" w14:textId="77777777" w:rsidR="005E1EB8" w:rsidRDefault="0099410E">
                  <w:pPr>
                    <w:spacing w:after="0" w:line="240" w:lineRule="auto"/>
                  </w:pPr>
                  <w:r>
                    <w:rPr>
                      <w:rFonts w:ascii="Arial" w:eastAsia="Arial" w:hAnsi="Arial"/>
                      <w:b/>
                      <w:color w:val="4682B4"/>
                    </w:rPr>
                    <w:t>30/10/2018</w:t>
                  </w:r>
                </w:p>
              </w:tc>
            </w:tr>
          </w:tbl>
          <w:p w14:paraId="1BA12E08" w14:textId="77777777" w:rsidR="005E1EB8" w:rsidRDefault="005E1EB8">
            <w:pPr>
              <w:spacing w:after="0" w:line="240" w:lineRule="auto"/>
            </w:pPr>
          </w:p>
        </w:tc>
        <w:tc>
          <w:tcPr>
            <w:tcW w:w="7190" w:type="dxa"/>
          </w:tcPr>
          <w:p w14:paraId="116F9FE8" w14:textId="77777777" w:rsidR="005E1EB8" w:rsidRDefault="005E1EB8">
            <w:pPr>
              <w:pStyle w:val="EmptyCellLayoutStyle"/>
              <w:spacing w:after="0" w:line="240" w:lineRule="auto"/>
            </w:pPr>
          </w:p>
        </w:tc>
        <w:tc>
          <w:tcPr>
            <w:tcW w:w="193" w:type="dxa"/>
          </w:tcPr>
          <w:p w14:paraId="02564733" w14:textId="77777777" w:rsidR="005E1EB8" w:rsidRDefault="005E1EB8">
            <w:pPr>
              <w:pStyle w:val="EmptyCellLayoutStyle"/>
              <w:spacing w:after="0" w:line="240" w:lineRule="auto"/>
            </w:pPr>
          </w:p>
        </w:tc>
        <w:tc>
          <w:tcPr>
            <w:tcW w:w="3150" w:type="dxa"/>
          </w:tcPr>
          <w:p w14:paraId="42F620AE" w14:textId="77777777" w:rsidR="005E1EB8" w:rsidRDefault="005E1EB8">
            <w:pPr>
              <w:pStyle w:val="EmptyCellLayoutStyle"/>
              <w:spacing w:after="0" w:line="240" w:lineRule="auto"/>
            </w:pPr>
          </w:p>
        </w:tc>
      </w:tr>
      <w:tr w:rsidR="005E1EB8" w14:paraId="264A4848" w14:textId="77777777">
        <w:trPr>
          <w:trHeight w:val="279"/>
        </w:trPr>
        <w:tc>
          <w:tcPr>
            <w:tcW w:w="3029" w:type="dxa"/>
          </w:tcPr>
          <w:p w14:paraId="69260A0D" w14:textId="77777777" w:rsidR="005E1EB8" w:rsidRDefault="005E1EB8">
            <w:pPr>
              <w:pStyle w:val="EmptyCellLayoutStyle"/>
              <w:spacing w:after="0" w:line="240" w:lineRule="auto"/>
            </w:pPr>
          </w:p>
        </w:tc>
        <w:tc>
          <w:tcPr>
            <w:tcW w:w="0" w:type="dxa"/>
          </w:tcPr>
          <w:p w14:paraId="735C74B4" w14:textId="77777777" w:rsidR="005E1EB8" w:rsidRDefault="005E1EB8">
            <w:pPr>
              <w:pStyle w:val="EmptyCellLayoutStyle"/>
              <w:spacing w:after="0" w:line="240" w:lineRule="auto"/>
            </w:pPr>
          </w:p>
        </w:tc>
        <w:tc>
          <w:tcPr>
            <w:tcW w:w="0" w:type="dxa"/>
          </w:tcPr>
          <w:p w14:paraId="3CF61161" w14:textId="77777777" w:rsidR="005E1EB8" w:rsidRDefault="005E1EB8">
            <w:pPr>
              <w:pStyle w:val="EmptyCellLayoutStyle"/>
              <w:spacing w:after="0" w:line="240" w:lineRule="auto"/>
            </w:pPr>
          </w:p>
        </w:tc>
        <w:tc>
          <w:tcPr>
            <w:tcW w:w="1539" w:type="dxa"/>
          </w:tcPr>
          <w:p w14:paraId="470596F8" w14:textId="77777777" w:rsidR="005E1EB8" w:rsidRDefault="005E1EB8">
            <w:pPr>
              <w:pStyle w:val="EmptyCellLayoutStyle"/>
              <w:spacing w:after="0" w:line="240" w:lineRule="auto"/>
            </w:pPr>
          </w:p>
        </w:tc>
        <w:tc>
          <w:tcPr>
            <w:tcW w:w="179" w:type="dxa"/>
          </w:tcPr>
          <w:p w14:paraId="3C7D950A" w14:textId="77777777" w:rsidR="005E1EB8" w:rsidRDefault="005E1EB8">
            <w:pPr>
              <w:pStyle w:val="EmptyCellLayoutStyle"/>
              <w:spacing w:after="0" w:line="240" w:lineRule="auto"/>
            </w:pPr>
          </w:p>
        </w:tc>
        <w:tc>
          <w:tcPr>
            <w:tcW w:w="1440" w:type="dxa"/>
          </w:tcPr>
          <w:p w14:paraId="38CB7E85" w14:textId="77777777" w:rsidR="005E1EB8" w:rsidRDefault="005E1EB8">
            <w:pPr>
              <w:pStyle w:val="EmptyCellLayoutStyle"/>
              <w:spacing w:after="0" w:line="240" w:lineRule="auto"/>
            </w:pPr>
          </w:p>
        </w:tc>
        <w:tc>
          <w:tcPr>
            <w:tcW w:w="7190" w:type="dxa"/>
          </w:tcPr>
          <w:p w14:paraId="71C17EA4" w14:textId="77777777" w:rsidR="005E1EB8" w:rsidRDefault="005E1EB8">
            <w:pPr>
              <w:pStyle w:val="EmptyCellLayoutStyle"/>
              <w:spacing w:after="0" w:line="240" w:lineRule="auto"/>
            </w:pPr>
          </w:p>
        </w:tc>
        <w:tc>
          <w:tcPr>
            <w:tcW w:w="193" w:type="dxa"/>
          </w:tcPr>
          <w:p w14:paraId="272460FA" w14:textId="77777777" w:rsidR="005E1EB8" w:rsidRDefault="005E1EB8">
            <w:pPr>
              <w:pStyle w:val="EmptyCellLayoutStyle"/>
              <w:spacing w:after="0" w:line="240" w:lineRule="auto"/>
            </w:pPr>
          </w:p>
        </w:tc>
        <w:tc>
          <w:tcPr>
            <w:tcW w:w="3150" w:type="dxa"/>
          </w:tcPr>
          <w:p w14:paraId="39A912FD" w14:textId="77777777" w:rsidR="005E1EB8" w:rsidRDefault="005E1EB8">
            <w:pPr>
              <w:pStyle w:val="EmptyCellLayoutStyle"/>
              <w:spacing w:after="0" w:line="240" w:lineRule="auto"/>
            </w:pPr>
          </w:p>
        </w:tc>
      </w:tr>
      <w:tr w:rsidR="0059592F" w14:paraId="2F6F4CED" w14:textId="77777777" w:rsidTr="0059592F">
        <w:trPr>
          <w:trHeight w:val="765"/>
        </w:trPr>
        <w:tc>
          <w:tcPr>
            <w:tcW w:w="3029" w:type="dxa"/>
          </w:tcPr>
          <w:p w14:paraId="0AC3B9DE" w14:textId="77777777" w:rsidR="005E1EB8" w:rsidRDefault="005E1EB8">
            <w:pPr>
              <w:pStyle w:val="EmptyCellLayoutStyle"/>
              <w:spacing w:after="0" w:line="240" w:lineRule="auto"/>
            </w:pPr>
          </w:p>
        </w:tc>
        <w:tc>
          <w:tcPr>
            <w:tcW w:w="0" w:type="dxa"/>
          </w:tcPr>
          <w:p w14:paraId="11BE269C" w14:textId="77777777" w:rsidR="005E1EB8" w:rsidRDefault="005E1EB8">
            <w:pPr>
              <w:pStyle w:val="EmptyCellLayoutStyle"/>
              <w:spacing w:after="0" w:line="240" w:lineRule="auto"/>
            </w:pPr>
          </w:p>
        </w:tc>
        <w:tc>
          <w:tcPr>
            <w:tcW w:w="0" w:type="dxa"/>
          </w:tcPr>
          <w:p w14:paraId="46DBE18C" w14:textId="77777777" w:rsidR="005E1EB8" w:rsidRDefault="005E1EB8">
            <w:pPr>
              <w:pStyle w:val="EmptyCellLayoutStyle"/>
              <w:spacing w:after="0" w:line="240" w:lineRule="auto"/>
            </w:pPr>
          </w:p>
        </w:tc>
        <w:tc>
          <w:tcPr>
            <w:tcW w:w="1539" w:type="dxa"/>
            <w:gridSpan w:val="4"/>
          </w:tcPr>
          <w:tbl>
            <w:tblPr>
              <w:tblW w:w="0" w:type="auto"/>
              <w:tblCellMar>
                <w:left w:w="0" w:type="dxa"/>
                <w:right w:w="0" w:type="dxa"/>
              </w:tblCellMar>
              <w:tblLook w:val="04A0" w:firstRow="1" w:lastRow="0" w:firstColumn="1" w:lastColumn="0" w:noHBand="0" w:noVBand="1"/>
            </w:tblPr>
            <w:tblGrid>
              <w:gridCol w:w="10344"/>
            </w:tblGrid>
            <w:tr w:rsidR="005E1EB8" w14:paraId="5495DB95" w14:textId="77777777">
              <w:trPr>
                <w:trHeight w:val="687"/>
              </w:trPr>
              <w:tc>
                <w:tcPr>
                  <w:tcW w:w="10350" w:type="dxa"/>
                  <w:tcBorders>
                    <w:top w:val="nil"/>
                    <w:left w:val="nil"/>
                    <w:bottom w:val="nil"/>
                    <w:right w:val="nil"/>
                  </w:tcBorders>
                  <w:tcMar>
                    <w:top w:w="39" w:type="dxa"/>
                    <w:left w:w="39" w:type="dxa"/>
                    <w:bottom w:w="39" w:type="dxa"/>
                    <w:right w:w="39" w:type="dxa"/>
                  </w:tcMar>
                </w:tcPr>
                <w:p w14:paraId="7C689E82" w14:textId="77777777" w:rsidR="005E1EB8" w:rsidRDefault="0099410E">
                  <w:pPr>
                    <w:spacing w:after="0" w:line="240" w:lineRule="auto"/>
                  </w:pPr>
                  <w:r>
                    <w:rPr>
                      <w:rFonts w:ascii="Arial" w:eastAsia="Arial" w:hAnsi="Arial"/>
                      <w:color w:val="000000"/>
                    </w:rPr>
                    <w:t xml:space="preserve"> This report provides the findings of the Cluster Performance Monitoring and allows the reporting of good practices, constraints and action points that will be identified and agreed upon by the cluster during the revision of the preliminary report.</w:t>
                  </w:r>
                </w:p>
              </w:tc>
            </w:tr>
          </w:tbl>
          <w:p w14:paraId="1415D4CC" w14:textId="77777777" w:rsidR="005E1EB8" w:rsidRDefault="005E1EB8">
            <w:pPr>
              <w:spacing w:after="0" w:line="240" w:lineRule="auto"/>
            </w:pPr>
          </w:p>
        </w:tc>
        <w:tc>
          <w:tcPr>
            <w:tcW w:w="193" w:type="dxa"/>
          </w:tcPr>
          <w:p w14:paraId="24915EA4" w14:textId="77777777" w:rsidR="005E1EB8" w:rsidRDefault="005E1EB8">
            <w:pPr>
              <w:pStyle w:val="EmptyCellLayoutStyle"/>
              <w:spacing w:after="0" w:line="240" w:lineRule="auto"/>
            </w:pPr>
          </w:p>
        </w:tc>
        <w:tc>
          <w:tcPr>
            <w:tcW w:w="3150" w:type="dxa"/>
          </w:tcPr>
          <w:p w14:paraId="77E88CD2" w14:textId="77777777" w:rsidR="005E1EB8" w:rsidRDefault="005E1EB8">
            <w:pPr>
              <w:pStyle w:val="EmptyCellLayoutStyle"/>
              <w:spacing w:after="0" w:line="240" w:lineRule="auto"/>
            </w:pPr>
          </w:p>
        </w:tc>
      </w:tr>
      <w:tr w:rsidR="005E1EB8" w14:paraId="125EA841" w14:textId="77777777">
        <w:trPr>
          <w:trHeight w:val="248"/>
        </w:trPr>
        <w:tc>
          <w:tcPr>
            <w:tcW w:w="3029" w:type="dxa"/>
          </w:tcPr>
          <w:p w14:paraId="5BE6E4A8" w14:textId="77777777" w:rsidR="005E1EB8" w:rsidRDefault="005E1EB8">
            <w:pPr>
              <w:pStyle w:val="EmptyCellLayoutStyle"/>
              <w:spacing w:after="0" w:line="240" w:lineRule="auto"/>
            </w:pPr>
          </w:p>
        </w:tc>
        <w:tc>
          <w:tcPr>
            <w:tcW w:w="0" w:type="dxa"/>
          </w:tcPr>
          <w:p w14:paraId="43DEE297" w14:textId="77777777" w:rsidR="005E1EB8" w:rsidRDefault="005E1EB8">
            <w:pPr>
              <w:pStyle w:val="EmptyCellLayoutStyle"/>
              <w:spacing w:after="0" w:line="240" w:lineRule="auto"/>
            </w:pPr>
          </w:p>
        </w:tc>
        <w:tc>
          <w:tcPr>
            <w:tcW w:w="0" w:type="dxa"/>
          </w:tcPr>
          <w:p w14:paraId="58A7815D" w14:textId="77777777" w:rsidR="005E1EB8" w:rsidRDefault="005E1EB8">
            <w:pPr>
              <w:pStyle w:val="EmptyCellLayoutStyle"/>
              <w:spacing w:after="0" w:line="240" w:lineRule="auto"/>
            </w:pPr>
          </w:p>
        </w:tc>
        <w:tc>
          <w:tcPr>
            <w:tcW w:w="1539" w:type="dxa"/>
          </w:tcPr>
          <w:p w14:paraId="2D1AA3B4" w14:textId="77777777" w:rsidR="005E1EB8" w:rsidRDefault="005E1EB8">
            <w:pPr>
              <w:pStyle w:val="EmptyCellLayoutStyle"/>
              <w:spacing w:after="0" w:line="240" w:lineRule="auto"/>
            </w:pPr>
          </w:p>
        </w:tc>
        <w:tc>
          <w:tcPr>
            <w:tcW w:w="179" w:type="dxa"/>
          </w:tcPr>
          <w:p w14:paraId="7206FED6" w14:textId="77777777" w:rsidR="005E1EB8" w:rsidRDefault="005E1EB8">
            <w:pPr>
              <w:pStyle w:val="EmptyCellLayoutStyle"/>
              <w:spacing w:after="0" w:line="240" w:lineRule="auto"/>
            </w:pPr>
          </w:p>
        </w:tc>
        <w:tc>
          <w:tcPr>
            <w:tcW w:w="1440" w:type="dxa"/>
          </w:tcPr>
          <w:p w14:paraId="116B5EC4" w14:textId="77777777" w:rsidR="005E1EB8" w:rsidRDefault="005E1EB8">
            <w:pPr>
              <w:pStyle w:val="EmptyCellLayoutStyle"/>
              <w:spacing w:after="0" w:line="240" w:lineRule="auto"/>
            </w:pPr>
          </w:p>
        </w:tc>
        <w:tc>
          <w:tcPr>
            <w:tcW w:w="7190" w:type="dxa"/>
          </w:tcPr>
          <w:p w14:paraId="5F1F44F7" w14:textId="77777777" w:rsidR="005E1EB8" w:rsidRDefault="005E1EB8">
            <w:pPr>
              <w:pStyle w:val="EmptyCellLayoutStyle"/>
              <w:spacing w:after="0" w:line="240" w:lineRule="auto"/>
            </w:pPr>
          </w:p>
        </w:tc>
        <w:tc>
          <w:tcPr>
            <w:tcW w:w="193" w:type="dxa"/>
          </w:tcPr>
          <w:p w14:paraId="4DA5A7AC" w14:textId="77777777" w:rsidR="005E1EB8" w:rsidRDefault="005E1EB8">
            <w:pPr>
              <w:pStyle w:val="EmptyCellLayoutStyle"/>
              <w:spacing w:after="0" w:line="240" w:lineRule="auto"/>
            </w:pPr>
          </w:p>
        </w:tc>
        <w:tc>
          <w:tcPr>
            <w:tcW w:w="3150" w:type="dxa"/>
          </w:tcPr>
          <w:p w14:paraId="671E598F" w14:textId="77777777" w:rsidR="005E1EB8" w:rsidRDefault="005E1EB8">
            <w:pPr>
              <w:pStyle w:val="EmptyCellLayoutStyle"/>
              <w:spacing w:after="0" w:line="240" w:lineRule="auto"/>
            </w:pPr>
          </w:p>
        </w:tc>
      </w:tr>
      <w:tr w:rsidR="0059592F" w14:paraId="5E38DDC5" w14:textId="77777777" w:rsidTr="0059592F">
        <w:trPr>
          <w:trHeight w:val="765"/>
        </w:trPr>
        <w:tc>
          <w:tcPr>
            <w:tcW w:w="3029" w:type="dxa"/>
          </w:tcPr>
          <w:p w14:paraId="54698F44" w14:textId="77777777" w:rsidR="005E1EB8" w:rsidRDefault="005E1EB8">
            <w:pPr>
              <w:pStyle w:val="EmptyCellLayoutStyle"/>
              <w:spacing w:after="0" w:line="240" w:lineRule="auto"/>
            </w:pPr>
          </w:p>
        </w:tc>
        <w:tc>
          <w:tcPr>
            <w:tcW w:w="0" w:type="dxa"/>
          </w:tcPr>
          <w:p w14:paraId="70AA12BF" w14:textId="77777777" w:rsidR="005E1EB8" w:rsidRDefault="005E1EB8">
            <w:pPr>
              <w:pStyle w:val="EmptyCellLayoutStyle"/>
              <w:spacing w:after="0" w:line="240" w:lineRule="auto"/>
            </w:pPr>
          </w:p>
        </w:tc>
        <w:tc>
          <w:tcPr>
            <w:tcW w:w="0" w:type="dxa"/>
            <w:gridSpan w:val="5"/>
          </w:tcPr>
          <w:tbl>
            <w:tblPr>
              <w:tblW w:w="0" w:type="auto"/>
              <w:tblCellMar>
                <w:left w:w="0" w:type="dxa"/>
                <w:right w:w="0" w:type="dxa"/>
              </w:tblCellMar>
              <w:tblLook w:val="04A0" w:firstRow="1" w:lastRow="0" w:firstColumn="1" w:lastColumn="0" w:noHBand="0" w:noVBand="1"/>
            </w:tblPr>
            <w:tblGrid>
              <w:gridCol w:w="10350"/>
            </w:tblGrid>
            <w:tr w:rsidR="005E1EB8" w14:paraId="15084D25" w14:textId="77777777">
              <w:trPr>
                <w:trHeight w:val="687"/>
              </w:trPr>
              <w:tc>
                <w:tcPr>
                  <w:tcW w:w="10350" w:type="dxa"/>
                  <w:tcBorders>
                    <w:top w:val="nil"/>
                    <w:left w:val="nil"/>
                    <w:bottom w:val="nil"/>
                    <w:right w:val="nil"/>
                  </w:tcBorders>
                  <w:tcMar>
                    <w:top w:w="39" w:type="dxa"/>
                    <w:left w:w="39" w:type="dxa"/>
                    <w:bottom w:w="39" w:type="dxa"/>
                    <w:right w:w="39" w:type="dxa"/>
                  </w:tcMar>
                </w:tcPr>
                <w:p w14:paraId="479E0A92" w14:textId="77777777" w:rsidR="005E1EB8" w:rsidRDefault="0099410E">
                  <w:pPr>
                    <w:spacing w:after="0" w:line="240" w:lineRule="auto"/>
                  </w:pPr>
                  <w:r>
                    <w:rPr>
                      <w:rFonts w:ascii="Arial" w:eastAsia="Arial" w:hAnsi="Arial"/>
                      <w:b/>
                      <w:i/>
                      <w:color w:val="000000"/>
                    </w:rPr>
                    <w:t>This is a template of the final report to be filled in and shared publicly. The performance status is filled from the results of the survey. The last 2 columns need to be filled according to discussions held with partners during the meeting reviewing the results of the cluster performance</w:t>
                  </w:r>
                </w:p>
              </w:tc>
            </w:tr>
          </w:tbl>
          <w:p w14:paraId="7A845091" w14:textId="77777777" w:rsidR="005E1EB8" w:rsidRDefault="005E1EB8">
            <w:pPr>
              <w:spacing w:after="0" w:line="240" w:lineRule="auto"/>
            </w:pPr>
          </w:p>
        </w:tc>
        <w:tc>
          <w:tcPr>
            <w:tcW w:w="193" w:type="dxa"/>
          </w:tcPr>
          <w:p w14:paraId="4113B97F" w14:textId="77777777" w:rsidR="005E1EB8" w:rsidRDefault="005E1EB8">
            <w:pPr>
              <w:pStyle w:val="EmptyCellLayoutStyle"/>
              <w:spacing w:after="0" w:line="240" w:lineRule="auto"/>
            </w:pPr>
          </w:p>
        </w:tc>
        <w:tc>
          <w:tcPr>
            <w:tcW w:w="3150" w:type="dxa"/>
          </w:tcPr>
          <w:p w14:paraId="2CC0097D" w14:textId="77777777" w:rsidR="005E1EB8" w:rsidRDefault="005E1EB8">
            <w:pPr>
              <w:pStyle w:val="EmptyCellLayoutStyle"/>
              <w:spacing w:after="0" w:line="240" w:lineRule="auto"/>
            </w:pPr>
          </w:p>
        </w:tc>
      </w:tr>
      <w:tr w:rsidR="005E1EB8" w14:paraId="018CE661" w14:textId="77777777">
        <w:trPr>
          <w:trHeight w:val="416"/>
        </w:trPr>
        <w:tc>
          <w:tcPr>
            <w:tcW w:w="3029" w:type="dxa"/>
          </w:tcPr>
          <w:p w14:paraId="46A0B4D8" w14:textId="77777777" w:rsidR="005E1EB8" w:rsidRDefault="005E1EB8">
            <w:pPr>
              <w:pStyle w:val="EmptyCellLayoutStyle"/>
              <w:spacing w:after="0" w:line="240" w:lineRule="auto"/>
            </w:pPr>
          </w:p>
        </w:tc>
        <w:tc>
          <w:tcPr>
            <w:tcW w:w="0" w:type="dxa"/>
          </w:tcPr>
          <w:p w14:paraId="1E4699FD" w14:textId="77777777" w:rsidR="005E1EB8" w:rsidRDefault="005E1EB8">
            <w:pPr>
              <w:pStyle w:val="EmptyCellLayoutStyle"/>
              <w:spacing w:after="0" w:line="240" w:lineRule="auto"/>
            </w:pPr>
          </w:p>
        </w:tc>
        <w:tc>
          <w:tcPr>
            <w:tcW w:w="0" w:type="dxa"/>
          </w:tcPr>
          <w:p w14:paraId="158E3862" w14:textId="77777777" w:rsidR="005E1EB8" w:rsidRDefault="005E1EB8">
            <w:pPr>
              <w:pStyle w:val="EmptyCellLayoutStyle"/>
              <w:spacing w:after="0" w:line="240" w:lineRule="auto"/>
            </w:pPr>
          </w:p>
        </w:tc>
        <w:tc>
          <w:tcPr>
            <w:tcW w:w="1539" w:type="dxa"/>
          </w:tcPr>
          <w:p w14:paraId="0C15C74B" w14:textId="77777777" w:rsidR="005E1EB8" w:rsidRDefault="005E1EB8">
            <w:pPr>
              <w:pStyle w:val="EmptyCellLayoutStyle"/>
              <w:spacing w:after="0" w:line="240" w:lineRule="auto"/>
            </w:pPr>
          </w:p>
        </w:tc>
        <w:tc>
          <w:tcPr>
            <w:tcW w:w="179" w:type="dxa"/>
          </w:tcPr>
          <w:p w14:paraId="3A8B4ADC" w14:textId="77777777" w:rsidR="005E1EB8" w:rsidRDefault="005E1EB8">
            <w:pPr>
              <w:pStyle w:val="EmptyCellLayoutStyle"/>
              <w:spacing w:after="0" w:line="240" w:lineRule="auto"/>
            </w:pPr>
          </w:p>
        </w:tc>
        <w:tc>
          <w:tcPr>
            <w:tcW w:w="1440" w:type="dxa"/>
          </w:tcPr>
          <w:p w14:paraId="0CC39FC2" w14:textId="77777777" w:rsidR="005E1EB8" w:rsidRDefault="005E1EB8">
            <w:pPr>
              <w:pStyle w:val="EmptyCellLayoutStyle"/>
              <w:spacing w:after="0" w:line="240" w:lineRule="auto"/>
            </w:pPr>
          </w:p>
        </w:tc>
        <w:tc>
          <w:tcPr>
            <w:tcW w:w="7190" w:type="dxa"/>
          </w:tcPr>
          <w:p w14:paraId="47D4940B" w14:textId="77777777" w:rsidR="005E1EB8" w:rsidRDefault="005E1EB8">
            <w:pPr>
              <w:pStyle w:val="EmptyCellLayoutStyle"/>
              <w:spacing w:after="0" w:line="240" w:lineRule="auto"/>
            </w:pPr>
          </w:p>
        </w:tc>
        <w:tc>
          <w:tcPr>
            <w:tcW w:w="193" w:type="dxa"/>
          </w:tcPr>
          <w:p w14:paraId="4140372C" w14:textId="77777777" w:rsidR="005E1EB8" w:rsidRDefault="005E1EB8">
            <w:pPr>
              <w:pStyle w:val="EmptyCellLayoutStyle"/>
              <w:spacing w:after="0" w:line="240" w:lineRule="auto"/>
            </w:pPr>
          </w:p>
        </w:tc>
        <w:tc>
          <w:tcPr>
            <w:tcW w:w="3150" w:type="dxa"/>
          </w:tcPr>
          <w:p w14:paraId="57917045" w14:textId="77777777" w:rsidR="005E1EB8" w:rsidRDefault="005E1EB8">
            <w:pPr>
              <w:pStyle w:val="EmptyCellLayoutStyle"/>
              <w:spacing w:after="0" w:line="240" w:lineRule="auto"/>
            </w:pPr>
          </w:p>
        </w:tc>
      </w:tr>
      <w:tr w:rsidR="0059592F" w14:paraId="403B8DD3" w14:textId="77777777" w:rsidTr="0059592F">
        <w:trPr>
          <w:trHeight w:val="359"/>
        </w:trPr>
        <w:tc>
          <w:tcPr>
            <w:tcW w:w="3029" w:type="dxa"/>
          </w:tcPr>
          <w:p w14:paraId="156ECC84" w14:textId="77777777" w:rsidR="005E1EB8" w:rsidRDefault="005E1EB8">
            <w:pPr>
              <w:pStyle w:val="EmptyCellLayoutStyle"/>
              <w:spacing w:after="0" w:line="240" w:lineRule="auto"/>
            </w:pPr>
          </w:p>
        </w:tc>
        <w:tc>
          <w:tcPr>
            <w:tcW w:w="0" w:type="dxa"/>
          </w:tcPr>
          <w:p w14:paraId="56A89D0C" w14:textId="77777777" w:rsidR="005E1EB8" w:rsidRDefault="005E1EB8">
            <w:pPr>
              <w:pStyle w:val="EmptyCellLayoutStyle"/>
              <w:spacing w:after="0" w:line="240" w:lineRule="auto"/>
            </w:pPr>
          </w:p>
        </w:tc>
        <w:tc>
          <w:tcPr>
            <w:tcW w:w="0" w:type="dxa"/>
          </w:tcPr>
          <w:p w14:paraId="1D9DCA70" w14:textId="77777777" w:rsidR="005E1EB8" w:rsidRDefault="005E1EB8">
            <w:pPr>
              <w:pStyle w:val="EmptyCellLayoutStyle"/>
              <w:spacing w:after="0" w:line="240" w:lineRule="auto"/>
            </w:pPr>
          </w:p>
        </w:tc>
        <w:tc>
          <w:tcPr>
            <w:tcW w:w="1539" w:type="dxa"/>
            <w:gridSpan w:val="4"/>
          </w:tcPr>
          <w:tbl>
            <w:tblPr>
              <w:tblW w:w="0" w:type="auto"/>
              <w:tblCellMar>
                <w:left w:w="0" w:type="dxa"/>
                <w:right w:w="0" w:type="dxa"/>
              </w:tblCellMar>
              <w:tblLook w:val="04A0" w:firstRow="1" w:lastRow="0" w:firstColumn="1" w:lastColumn="0" w:noHBand="0" w:noVBand="1"/>
            </w:tblPr>
            <w:tblGrid>
              <w:gridCol w:w="10344"/>
            </w:tblGrid>
            <w:tr w:rsidR="005E1EB8" w14:paraId="4C058E1C" w14:textId="77777777">
              <w:trPr>
                <w:trHeight w:val="282"/>
              </w:trPr>
              <w:tc>
                <w:tcPr>
                  <w:tcW w:w="10350" w:type="dxa"/>
                  <w:tcBorders>
                    <w:top w:val="nil"/>
                    <w:left w:val="nil"/>
                    <w:bottom w:val="nil"/>
                    <w:right w:val="nil"/>
                  </w:tcBorders>
                  <w:tcMar>
                    <w:top w:w="39" w:type="dxa"/>
                    <w:left w:w="39" w:type="dxa"/>
                    <w:bottom w:w="39" w:type="dxa"/>
                    <w:right w:w="39" w:type="dxa"/>
                  </w:tcMar>
                </w:tcPr>
                <w:p w14:paraId="496BEA3A" w14:textId="77777777" w:rsidR="005E1EB8" w:rsidRDefault="0099410E">
                  <w:pPr>
                    <w:spacing w:after="0" w:line="240" w:lineRule="auto"/>
                  </w:pPr>
                  <w:r>
                    <w:rPr>
                      <w:rFonts w:ascii="Arial" w:eastAsia="Arial" w:hAnsi="Arial"/>
                      <w:b/>
                      <w:color w:val="000000"/>
                    </w:rPr>
                    <w:t>Table 1. Response rate among partners</w:t>
                  </w:r>
                </w:p>
              </w:tc>
            </w:tr>
          </w:tbl>
          <w:p w14:paraId="0C299640" w14:textId="77777777" w:rsidR="005E1EB8" w:rsidRDefault="005E1EB8">
            <w:pPr>
              <w:spacing w:after="0" w:line="240" w:lineRule="auto"/>
            </w:pPr>
          </w:p>
        </w:tc>
        <w:tc>
          <w:tcPr>
            <w:tcW w:w="193" w:type="dxa"/>
          </w:tcPr>
          <w:p w14:paraId="3275D311" w14:textId="77777777" w:rsidR="005E1EB8" w:rsidRDefault="005E1EB8">
            <w:pPr>
              <w:pStyle w:val="EmptyCellLayoutStyle"/>
              <w:spacing w:after="0" w:line="240" w:lineRule="auto"/>
            </w:pPr>
          </w:p>
        </w:tc>
        <w:tc>
          <w:tcPr>
            <w:tcW w:w="3150" w:type="dxa"/>
          </w:tcPr>
          <w:p w14:paraId="6D2F0765" w14:textId="77777777" w:rsidR="005E1EB8" w:rsidRDefault="005E1EB8">
            <w:pPr>
              <w:pStyle w:val="EmptyCellLayoutStyle"/>
              <w:spacing w:after="0" w:line="240" w:lineRule="auto"/>
            </w:pPr>
          </w:p>
        </w:tc>
      </w:tr>
      <w:tr w:rsidR="005E1EB8" w14:paraId="6EC19B16" w14:textId="77777777">
        <w:trPr>
          <w:trHeight w:val="100"/>
        </w:trPr>
        <w:tc>
          <w:tcPr>
            <w:tcW w:w="3029" w:type="dxa"/>
          </w:tcPr>
          <w:p w14:paraId="47BCB34A" w14:textId="77777777" w:rsidR="005E1EB8" w:rsidRDefault="005E1EB8">
            <w:pPr>
              <w:pStyle w:val="EmptyCellLayoutStyle"/>
              <w:spacing w:after="0" w:line="240" w:lineRule="auto"/>
            </w:pPr>
          </w:p>
        </w:tc>
        <w:tc>
          <w:tcPr>
            <w:tcW w:w="0" w:type="dxa"/>
          </w:tcPr>
          <w:p w14:paraId="2D36FD58" w14:textId="77777777" w:rsidR="005E1EB8" w:rsidRDefault="005E1EB8">
            <w:pPr>
              <w:pStyle w:val="EmptyCellLayoutStyle"/>
              <w:spacing w:after="0" w:line="240" w:lineRule="auto"/>
            </w:pPr>
          </w:p>
        </w:tc>
        <w:tc>
          <w:tcPr>
            <w:tcW w:w="0" w:type="dxa"/>
          </w:tcPr>
          <w:p w14:paraId="31A1DC2E" w14:textId="77777777" w:rsidR="005E1EB8" w:rsidRDefault="005E1EB8">
            <w:pPr>
              <w:pStyle w:val="EmptyCellLayoutStyle"/>
              <w:spacing w:after="0" w:line="240" w:lineRule="auto"/>
            </w:pPr>
          </w:p>
        </w:tc>
        <w:tc>
          <w:tcPr>
            <w:tcW w:w="1539" w:type="dxa"/>
          </w:tcPr>
          <w:p w14:paraId="2988A7EE" w14:textId="77777777" w:rsidR="005E1EB8" w:rsidRDefault="005E1EB8">
            <w:pPr>
              <w:pStyle w:val="EmptyCellLayoutStyle"/>
              <w:spacing w:after="0" w:line="240" w:lineRule="auto"/>
            </w:pPr>
          </w:p>
        </w:tc>
        <w:tc>
          <w:tcPr>
            <w:tcW w:w="179" w:type="dxa"/>
          </w:tcPr>
          <w:p w14:paraId="7A9F196B" w14:textId="77777777" w:rsidR="005E1EB8" w:rsidRDefault="005E1EB8">
            <w:pPr>
              <w:pStyle w:val="EmptyCellLayoutStyle"/>
              <w:spacing w:after="0" w:line="240" w:lineRule="auto"/>
            </w:pPr>
          </w:p>
        </w:tc>
        <w:tc>
          <w:tcPr>
            <w:tcW w:w="1440" w:type="dxa"/>
          </w:tcPr>
          <w:p w14:paraId="449F1468" w14:textId="77777777" w:rsidR="005E1EB8" w:rsidRDefault="005E1EB8">
            <w:pPr>
              <w:pStyle w:val="EmptyCellLayoutStyle"/>
              <w:spacing w:after="0" w:line="240" w:lineRule="auto"/>
            </w:pPr>
          </w:p>
        </w:tc>
        <w:tc>
          <w:tcPr>
            <w:tcW w:w="7190" w:type="dxa"/>
          </w:tcPr>
          <w:p w14:paraId="25DEC169" w14:textId="77777777" w:rsidR="005E1EB8" w:rsidRDefault="005E1EB8">
            <w:pPr>
              <w:pStyle w:val="EmptyCellLayoutStyle"/>
              <w:spacing w:after="0" w:line="240" w:lineRule="auto"/>
            </w:pPr>
          </w:p>
        </w:tc>
        <w:tc>
          <w:tcPr>
            <w:tcW w:w="193" w:type="dxa"/>
          </w:tcPr>
          <w:p w14:paraId="6DAE94A3" w14:textId="77777777" w:rsidR="005E1EB8" w:rsidRDefault="005E1EB8">
            <w:pPr>
              <w:pStyle w:val="EmptyCellLayoutStyle"/>
              <w:spacing w:after="0" w:line="240" w:lineRule="auto"/>
            </w:pPr>
          </w:p>
        </w:tc>
        <w:tc>
          <w:tcPr>
            <w:tcW w:w="3150" w:type="dxa"/>
          </w:tcPr>
          <w:p w14:paraId="5D891398" w14:textId="77777777" w:rsidR="005E1EB8" w:rsidRDefault="005E1EB8">
            <w:pPr>
              <w:pStyle w:val="EmptyCellLayoutStyle"/>
              <w:spacing w:after="0" w:line="240" w:lineRule="auto"/>
            </w:pPr>
          </w:p>
        </w:tc>
      </w:tr>
      <w:tr w:rsidR="0059592F" w14:paraId="47238133" w14:textId="77777777" w:rsidTr="0059592F">
        <w:tc>
          <w:tcPr>
            <w:tcW w:w="3029" w:type="dxa"/>
          </w:tcPr>
          <w:p w14:paraId="14679846" w14:textId="77777777" w:rsidR="005E1EB8" w:rsidRDefault="005E1EB8">
            <w:pPr>
              <w:pStyle w:val="EmptyCellLayoutStyle"/>
              <w:spacing w:after="0" w:line="240" w:lineRule="auto"/>
            </w:pPr>
          </w:p>
        </w:tc>
        <w:tc>
          <w:tcPr>
            <w:tcW w:w="0" w:type="dxa"/>
          </w:tcPr>
          <w:p w14:paraId="654983E1" w14:textId="77777777" w:rsidR="005E1EB8" w:rsidRDefault="005E1EB8">
            <w:pPr>
              <w:pStyle w:val="EmptyCellLayoutStyle"/>
              <w:spacing w:after="0" w:line="240" w:lineRule="auto"/>
            </w:pPr>
          </w:p>
        </w:tc>
        <w:tc>
          <w:tcPr>
            <w:tcW w:w="0" w:type="dxa"/>
          </w:tcPr>
          <w:p w14:paraId="50552F65" w14:textId="77777777" w:rsidR="005E1EB8" w:rsidRDefault="005E1EB8">
            <w:pPr>
              <w:pStyle w:val="EmptyCellLayoutStyle"/>
              <w:spacing w:after="0" w:line="240" w:lineRule="auto"/>
            </w:pPr>
          </w:p>
        </w:tc>
        <w:tc>
          <w:tcPr>
            <w:tcW w:w="1539" w:type="dxa"/>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411"/>
              <w:gridCol w:w="2678"/>
              <w:gridCol w:w="2588"/>
              <w:gridCol w:w="2649"/>
            </w:tblGrid>
            <w:tr w:rsidR="005E1EB8" w14:paraId="2AF0FEA8" w14:textId="77777777">
              <w:trPr>
                <w:trHeight w:val="462"/>
              </w:trPr>
              <w:tc>
                <w:tcPr>
                  <w:tcW w:w="241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6F081BAB" w14:textId="77777777" w:rsidR="005E1EB8" w:rsidRDefault="0099410E">
                  <w:pPr>
                    <w:spacing w:after="0" w:line="240" w:lineRule="auto"/>
                    <w:jc w:val="center"/>
                  </w:pPr>
                  <w:r>
                    <w:rPr>
                      <w:rFonts w:ascii="Arial" w:eastAsia="Arial" w:hAnsi="Arial"/>
                      <w:b/>
                      <w:color w:val="FFFFFF"/>
                    </w:rPr>
                    <w:t>Partner Type</w:t>
                  </w:r>
                </w:p>
              </w:tc>
              <w:tc>
                <w:tcPr>
                  <w:tcW w:w="268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251A5121" w14:textId="77777777" w:rsidR="005E1EB8" w:rsidRDefault="0099410E">
                  <w:pPr>
                    <w:spacing w:after="0" w:line="240" w:lineRule="auto"/>
                    <w:jc w:val="center"/>
                  </w:pPr>
                  <w:r>
                    <w:rPr>
                      <w:rFonts w:ascii="Arial" w:eastAsia="Arial" w:hAnsi="Arial"/>
                      <w:b/>
                      <w:color w:val="FFFFFF"/>
                    </w:rPr>
                    <w:t>Number of responded partners</w:t>
                  </w:r>
                </w:p>
              </w:tc>
              <w:tc>
                <w:tcPr>
                  <w:tcW w:w="259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7DA728F0" w14:textId="77777777" w:rsidR="005E1EB8" w:rsidRDefault="0099410E">
                  <w:pPr>
                    <w:spacing w:after="0" w:line="240" w:lineRule="auto"/>
                    <w:jc w:val="center"/>
                  </w:pPr>
                  <w:r>
                    <w:rPr>
                      <w:rFonts w:ascii="Arial" w:eastAsia="Arial" w:hAnsi="Arial"/>
                      <w:b/>
                      <w:color w:val="FFFFFF"/>
                    </w:rPr>
                    <w:t>Total number of partners</w:t>
                  </w:r>
                </w:p>
              </w:tc>
              <w:tc>
                <w:tcPr>
                  <w:tcW w:w="2655"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10DA8A1C" w14:textId="77777777" w:rsidR="005E1EB8" w:rsidRDefault="0099410E">
                  <w:pPr>
                    <w:spacing w:after="0" w:line="240" w:lineRule="auto"/>
                    <w:jc w:val="center"/>
                  </w:pPr>
                  <w:r>
                    <w:rPr>
                      <w:rFonts w:ascii="Arial" w:eastAsia="Arial" w:hAnsi="Arial"/>
                      <w:b/>
                      <w:color w:val="FFFFFF"/>
                    </w:rPr>
                    <w:t>Response Rate (%)</w:t>
                  </w:r>
                </w:p>
              </w:tc>
            </w:tr>
            <w:tr w:rsidR="005E1EB8" w14:paraId="7748FECD"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664C7E" w14:textId="77777777" w:rsidR="005E1EB8" w:rsidRDefault="0099410E">
                  <w:pPr>
                    <w:spacing w:after="0" w:line="240" w:lineRule="auto"/>
                  </w:pPr>
                  <w:r>
                    <w:rPr>
                      <w:rFonts w:ascii="Arial" w:eastAsia="Arial" w:hAnsi="Arial"/>
                      <w:b/>
                      <w:color w:val="000000"/>
                    </w:rPr>
                    <w:t>Donors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917955" w14:textId="77777777" w:rsidR="005E1EB8" w:rsidRDefault="0099410E">
                  <w:pPr>
                    <w:spacing w:after="0" w:line="240" w:lineRule="auto"/>
                    <w:jc w:val="center"/>
                  </w:pPr>
                  <w:r>
                    <w:rPr>
                      <w:rFonts w:ascii="Arial" w:eastAsia="Arial" w:hAnsi="Arial"/>
                      <w:color w:val="000000"/>
                    </w:rPr>
                    <w:t>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E87997" w14:textId="77777777" w:rsidR="005E1EB8" w:rsidRDefault="0099410E">
                  <w:pPr>
                    <w:spacing w:after="0" w:line="240" w:lineRule="auto"/>
                    <w:jc w:val="center"/>
                  </w:pPr>
                  <w:r>
                    <w:rPr>
                      <w:rFonts w:ascii="Arial" w:eastAsia="Arial" w:hAnsi="Arial"/>
                      <w:color w:val="000000"/>
                    </w:rPr>
                    <w:t>0</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8D42CF" w14:textId="77777777" w:rsidR="005E1EB8" w:rsidRDefault="0099410E">
                  <w:pPr>
                    <w:spacing w:after="0" w:line="240" w:lineRule="auto"/>
                    <w:jc w:val="center"/>
                  </w:pPr>
                  <w:r>
                    <w:rPr>
                      <w:rFonts w:ascii="Arial" w:eastAsia="Arial" w:hAnsi="Arial"/>
                      <w:color w:val="000000"/>
                    </w:rPr>
                    <w:t>0.0%</w:t>
                  </w:r>
                </w:p>
              </w:tc>
            </w:tr>
            <w:tr w:rsidR="005E1EB8" w14:paraId="69E8A020"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63E520" w14:textId="77777777" w:rsidR="005E1EB8" w:rsidRDefault="0099410E">
                  <w:pPr>
                    <w:spacing w:after="0" w:line="240" w:lineRule="auto"/>
                  </w:pPr>
                  <w:r>
                    <w:rPr>
                      <w:rFonts w:ascii="Arial" w:eastAsia="Arial" w:hAnsi="Arial"/>
                      <w:b/>
                      <w:color w:val="000000"/>
                    </w:rPr>
                    <w:t>International NGOs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59D0C6" w14:textId="77777777" w:rsidR="005E1EB8" w:rsidRDefault="0099410E">
                  <w:pPr>
                    <w:spacing w:after="0" w:line="240" w:lineRule="auto"/>
                    <w:jc w:val="center"/>
                  </w:pPr>
                  <w:r>
                    <w:rPr>
                      <w:rFonts w:ascii="Arial" w:eastAsia="Arial" w:hAnsi="Arial"/>
                      <w:color w:val="000000"/>
                    </w:rPr>
                    <w:t>4</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AAEEBB" w14:textId="77777777" w:rsidR="005E1EB8" w:rsidRDefault="0099410E">
                  <w:pPr>
                    <w:spacing w:after="0" w:line="240" w:lineRule="auto"/>
                    <w:jc w:val="center"/>
                  </w:pPr>
                  <w:r>
                    <w:rPr>
                      <w:rFonts w:ascii="Arial" w:eastAsia="Arial" w:hAnsi="Arial"/>
                      <w:color w:val="000000"/>
                    </w:rPr>
                    <w:t>8</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955B9E" w14:textId="77777777" w:rsidR="005E1EB8" w:rsidRDefault="0099410E">
                  <w:pPr>
                    <w:spacing w:after="0" w:line="240" w:lineRule="auto"/>
                    <w:jc w:val="center"/>
                  </w:pPr>
                  <w:r>
                    <w:rPr>
                      <w:rFonts w:ascii="Arial" w:eastAsia="Arial" w:hAnsi="Arial"/>
                      <w:color w:val="000000"/>
                    </w:rPr>
                    <w:t>50.0%</w:t>
                  </w:r>
                </w:p>
              </w:tc>
            </w:tr>
            <w:tr w:rsidR="005E1EB8" w14:paraId="27345721"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3E2C3" w14:textId="77777777" w:rsidR="005E1EB8" w:rsidRDefault="0099410E">
                  <w:pPr>
                    <w:spacing w:after="0" w:line="240" w:lineRule="auto"/>
                  </w:pPr>
                  <w:r>
                    <w:rPr>
                      <w:rFonts w:ascii="Arial" w:eastAsia="Arial" w:hAnsi="Arial"/>
                      <w:b/>
                      <w:color w:val="000000"/>
                    </w:rPr>
                    <w:t>National Authority</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2F2556" w14:textId="77777777" w:rsidR="005E1EB8" w:rsidRDefault="0099410E">
                  <w:pPr>
                    <w:spacing w:after="0" w:line="240" w:lineRule="auto"/>
                    <w:jc w:val="center"/>
                  </w:pPr>
                  <w:r>
                    <w:rPr>
                      <w:rFonts w:ascii="Arial" w:eastAsia="Arial" w:hAnsi="Arial"/>
                      <w:color w:val="000000"/>
                    </w:rPr>
                    <w:t>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B82D90" w14:textId="77777777" w:rsidR="005E1EB8" w:rsidRDefault="0099410E">
                  <w:pPr>
                    <w:spacing w:after="0" w:line="240" w:lineRule="auto"/>
                    <w:jc w:val="center"/>
                  </w:pPr>
                  <w:r>
                    <w:rPr>
                      <w:rFonts w:ascii="Arial" w:eastAsia="Arial" w:hAnsi="Arial"/>
                      <w:color w:val="000000"/>
                    </w:rPr>
                    <w:t>1</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B88E35" w14:textId="77777777" w:rsidR="005E1EB8" w:rsidRDefault="0099410E">
                  <w:pPr>
                    <w:spacing w:after="0" w:line="240" w:lineRule="auto"/>
                    <w:jc w:val="center"/>
                  </w:pPr>
                  <w:r>
                    <w:rPr>
                      <w:rFonts w:ascii="Arial" w:eastAsia="Arial" w:hAnsi="Arial"/>
                      <w:color w:val="000000"/>
                    </w:rPr>
                    <w:t>0.0%</w:t>
                  </w:r>
                </w:p>
              </w:tc>
            </w:tr>
            <w:tr w:rsidR="005E1EB8" w14:paraId="12C948BF"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FF6418" w14:textId="77777777" w:rsidR="005E1EB8" w:rsidRDefault="0099410E">
                  <w:pPr>
                    <w:spacing w:after="0" w:line="240" w:lineRule="auto"/>
                  </w:pPr>
                  <w:r>
                    <w:rPr>
                      <w:rFonts w:ascii="Arial" w:eastAsia="Arial" w:hAnsi="Arial"/>
                      <w:b/>
                      <w:color w:val="000000"/>
                    </w:rPr>
                    <w:t>National NGOs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AFB968" w14:textId="77777777" w:rsidR="005E1EB8" w:rsidRDefault="0099410E">
                  <w:pPr>
                    <w:spacing w:after="0" w:line="240" w:lineRule="auto"/>
                    <w:jc w:val="center"/>
                  </w:pPr>
                  <w:r>
                    <w:rPr>
                      <w:rFonts w:ascii="Arial" w:eastAsia="Arial" w:hAnsi="Arial"/>
                      <w:color w:val="000000"/>
                    </w:rPr>
                    <w:t>6</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8B452" w14:textId="77777777" w:rsidR="005E1EB8" w:rsidRDefault="0099410E">
                  <w:pPr>
                    <w:spacing w:after="0" w:line="240" w:lineRule="auto"/>
                    <w:jc w:val="center"/>
                  </w:pPr>
                  <w:r>
                    <w:rPr>
                      <w:rFonts w:ascii="Arial" w:eastAsia="Arial" w:hAnsi="Arial"/>
                      <w:color w:val="000000"/>
                    </w:rPr>
                    <w:t>8</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A6E60" w14:textId="77777777" w:rsidR="005E1EB8" w:rsidRDefault="0099410E">
                  <w:pPr>
                    <w:spacing w:after="0" w:line="240" w:lineRule="auto"/>
                    <w:jc w:val="center"/>
                  </w:pPr>
                  <w:r>
                    <w:rPr>
                      <w:rFonts w:ascii="Arial" w:eastAsia="Arial" w:hAnsi="Arial"/>
                      <w:color w:val="000000"/>
                    </w:rPr>
                    <w:t>75.0%</w:t>
                  </w:r>
                </w:p>
              </w:tc>
            </w:tr>
            <w:tr w:rsidR="005E1EB8" w14:paraId="1E51FA70"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88234" w14:textId="77777777" w:rsidR="005E1EB8" w:rsidRDefault="0099410E">
                  <w:pPr>
                    <w:spacing w:after="0" w:line="240" w:lineRule="auto"/>
                  </w:pPr>
                  <w:r>
                    <w:rPr>
                      <w:rFonts w:ascii="Arial" w:eastAsia="Arial" w:hAnsi="Arial"/>
                      <w:b/>
                      <w:color w:val="000000"/>
                    </w:rPr>
                    <w:t>ICRC/IFRC</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A7F549" w14:textId="77777777" w:rsidR="005E1EB8" w:rsidRDefault="0099410E">
                  <w:pPr>
                    <w:spacing w:after="0" w:line="240" w:lineRule="auto"/>
                    <w:jc w:val="center"/>
                  </w:pPr>
                  <w:r>
                    <w:rPr>
                      <w:rFonts w:ascii="Arial" w:eastAsia="Arial" w:hAnsi="Arial"/>
                      <w:color w:val="000000"/>
                    </w:rPr>
                    <w:t>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79B6AD" w14:textId="77777777" w:rsidR="005E1EB8" w:rsidRDefault="0099410E">
                  <w:pPr>
                    <w:spacing w:after="0" w:line="240" w:lineRule="auto"/>
                    <w:jc w:val="center"/>
                  </w:pPr>
                  <w:r>
                    <w:rPr>
                      <w:rFonts w:ascii="Arial" w:eastAsia="Arial" w:hAnsi="Arial"/>
                      <w:color w:val="000000"/>
                    </w:rPr>
                    <w:t>0</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61FDC9" w14:textId="77777777" w:rsidR="005E1EB8" w:rsidRDefault="0099410E">
                  <w:pPr>
                    <w:spacing w:after="0" w:line="240" w:lineRule="auto"/>
                    <w:jc w:val="center"/>
                  </w:pPr>
                  <w:r>
                    <w:rPr>
                      <w:rFonts w:ascii="Arial" w:eastAsia="Arial" w:hAnsi="Arial"/>
                      <w:color w:val="000000"/>
                    </w:rPr>
                    <w:t>0.0%</w:t>
                  </w:r>
                </w:p>
              </w:tc>
            </w:tr>
            <w:tr w:rsidR="005E1EB8" w14:paraId="339556FD"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015C2D" w14:textId="77777777" w:rsidR="005E1EB8" w:rsidRDefault="0099410E">
                  <w:pPr>
                    <w:spacing w:after="0" w:line="240" w:lineRule="auto"/>
                  </w:pPr>
                  <w:r>
                    <w:rPr>
                      <w:rFonts w:ascii="Arial" w:eastAsia="Arial" w:hAnsi="Arial"/>
                      <w:b/>
                      <w:color w:val="000000"/>
                    </w:rPr>
                    <w:t>UN Organizations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39FABF" w14:textId="77777777" w:rsidR="005E1EB8" w:rsidRDefault="0099410E">
                  <w:pPr>
                    <w:spacing w:after="0" w:line="240" w:lineRule="auto"/>
                    <w:jc w:val="center"/>
                  </w:pPr>
                  <w:r>
                    <w:rPr>
                      <w:rFonts w:ascii="Arial" w:eastAsia="Arial" w:hAnsi="Arial"/>
                      <w:color w:val="000000"/>
                    </w:rPr>
                    <w:t>1</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554768" w14:textId="77777777" w:rsidR="005E1EB8" w:rsidRDefault="0099410E">
                  <w:pPr>
                    <w:spacing w:after="0" w:line="240" w:lineRule="auto"/>
                    <w:jc w:val="center"/>
                  </w:pPr>
                  <w:r>
                    <w:rPr>
                      <w:rFonts w:ascii="Arial" w:eastAsia="Arial" w:hAnsi="Arial"/>
                      <w:color w:val="000000"/>
                    </w:rPr>
                    <w:t>2</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A12857" w14:textId="77777777" w:rsidR="005E1EB8" w:rsidRDefault="0099410E">
                  <w:pPr>
                    <w:spacing w:after="0" w:line="240" w:lineRule="auto"/>
                    <w:jc w:val="center"/>
                  </w:pPr>
                  <w:r>
                    <w:rPr>
                      <w:rFonts w:ascii="Arial" w:eastAsia="Arial" w:hAnsi="Arial"/>
                      <w:color w:val="000000"/>
                    </w:rPr>
                    <w:t>50.0%</w:t>
                  </w:r>
                </w:p>
              </w:tc>
            </w:tr>
            <w:tr w:rsidR="005E1EB8" w14:paraId="21794476"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370965" w14:textId="77777777" w:rsidR="005E1EB8" w:rsidRDefault="0099410E">
                  <w:pPr>
                    <w:spacing w:after="0" w:line="240" w:lineRule="auto"/>
                  </w:pPr>
                  <w:r>
                    <w:rPr>
                      <w:rFonts w:ascii="Arial" w:eastAsia="Arial" w:hAnsi="Arial"/>
                      <w:b/>
                      <w:color w:val="000000"/>
                    </w:rPr>
                    <w:t>Total</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70273A" w14:textId="77777777" w:rsidR="005E1EB8" w:rsidRDefault="0099410E">
                  <w:pPr>
                    <w:spacing w:after="0" w:line="240" w:lineRule="auto"/>
                    <w:jc w:val="center"/>
                  </w:pPr>
                  <w:r>
                    <w:rPr>
                      <w:rFonts w:ascii="Arial" w:eastAsia="Arial" w:hAnsi="Arial"/>
                      <w:color w:val="000000"/>
                    </w:rPr>
                    <w:t>11</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9DDD79" w14:textId="77777777" w:rsidR="005E1EB8" w:rsidRDefault="0099410E">
                  <w:pPr>
                    <w:spacing w:after="0" w:line="240" w:lineRule="auto"/>
                    <w:jc w:val="center"/>
                  </w:pPr>
                  <w:r>
                    <w:rPr>
                      <w:rFonts w:ascii="Arial" w:eastAsia="Arial" w:hAnsi="Arial"/>
                      <w:color w:val="000000"/>
                    </w:rPr>
                    <w:t>19</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46500A" w14:textId="77777777" w:rsidR="005E1EB8" w:rsidRDefault="0099410E">
                  <w:pPr>
                    <w:spacing w:after="0" w:line="240" w:lineRule="auto"/>
                    <w:jc w:val="center"/>
                  </w:pPr>
                  <w:r>
                    <w:rPr>
                      <w:rFonts w:ascii="Arial" w:eastAsia="Arial" w:hAnsi="Arial"/>
                      <w:color w:val="000000"/>
                    </w:rPr>
                    <w:t>57.9%</w:t>
                  </w:r>
                </w:p>
              </w:tc>
            </w:tr>
          </w:tbl>
          <w:p w14:paraId="44441884" w14:textId="77777777" w:rsidR="005E1EB8" w:rsidRDefault="005E1EB8">
            <w:pPr>
              <w:spacing w:after="0" w:line="240" w:lineRule="auto"/>
            </w:pPr>
          </w:p>
        </w:tc>
        <w:tc>
          <w:tcPr>
            <w:tcW w:w="193" w:type="dxa"/>
          </w:tcPr>
          <w:p w14:paraId="036D5BE5" w14:textId="77777777" w:rsidR="005E1EB8" w:rsidRDefault="005E1EB8">
            <w:pPr>
              <w:pStyle w:val="EmptyCellLayoutStyle"/>
              <w:spacing w:after="0" w:line="240" w:lineRule="auto"/>
            </w:pPr>
          </w:p>
        </w:tc>
        <w:tc>
          <w:tcPr>
            <w:tcW w:w="3150" w:type="dxa"/>
          </w:tcPr>
          <w:p w14:paraId="156B0ECD" w14:textId="77777777" w:rsidR="005E1EB8" w:rsidRDefault="005E1EB8">
            <w:pPr>
              <w:pStyle w:val="EmptyCellLayoutStyle"/>
              <w:spacing w:after="0" w:line="240" w:lineRule="auto"/>
            </w:pPr>
          </w:p>
        </w:tc>
      </w:tr>
    </w:tbl>
    <w:p w14:paraId="38205A3E" w14:textId="77777777" w:rsidR="005E1EB8" w:rsidRDefault="0099410E">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54"/>
        <w:gridCol w:w="10813"/>
        <w:gridCol w:w="5769"/>
        <w:gridCol w:w="88"/>
      </w:tblGrid>
      <w:tr w:rsidR="005E1EB8" w14:paraId="504FA76E" w14:textId="77777777">
        <w:trPr>
          <w:trHeight w:val="225"/>
        </w:trPr>
        <w:tc>
          <w:tcPr>
            <w:tcW w:w="193" w:type="dxa"/>
          </w:tcPr>
          <w:p w14:paraId="4C32D8C2" w14:textId="77777777" w:rsidR="005E1EB8" w:rsidRDefault="005E1EB8">
            <w:pPr>
              <w:pStyle w:val="EmptyCellLayoutStyle"/>
              <w:spacing w:after="0" w:line="240" w:lineRule="auto"/>
            </w:pPr>
          </w:p>
        </w:tc>
        <w:tc>
          <w:tcPr>
            <w:tcW w:w="10350" w:type="dxa"/>
          </w:tcPr>
          <w:p w14:paraId="55B27B51" w14:textId="77777777" w:rsidR="005E1EB8" w:rsidRDefault="005E1EB8">
            <w:pPr>
              <w:pStyle w:val="EmptyCellLayoutStyle"/>
              <w:spacing w:after="0" w:line="240" w:lineRule="auto"/>
            </w:pPr>
          </w:p>
        </w:tc>
        <w:tc>
          <w:tcPr>
            <w:tcW w:w="5850" w:type="dxa"/>
          </w:tcPr>
          <w:p w14:paraId="3B31C165" w14:textId="77777777" w:rsidR="005E1EB8" w:rsidRDefault="005E1EB8">
            <w:pPr>
              <w:pStyle w:val="EmptyCellLayoutStyle"/>
              <w:spacing w:after="0" w:line="240" w:lineRule="auto"/>
            </w:pPr>
          </w:p>
        </w:tc>
        <w:tc>
          <w:tcPr>
            <w:tcW w:w="329" w:type="dxa"/>
          </w:tcPr>
          <w:p w14:paraId="7ED519E7" w14:textId="77777777" w:rsidR="005E1EB8" w:rsidRDefault="005E1EB8">
            <w:pPr>
              <w:pStyle w:val="EmptyCellLayoutStyle"/>
              <w:spacing w:after="0" w:line="240" w:lineRule="auto"/>
            </w:pPr>
          </w:p>
        </w:tc>
      </w:tr>
      <w:tr w:rsidR="005E1EB8" w14:paraId="4CC7D019" w14:textId="77777777">
        <w:trPr>
          <w:trHeight w:val="360"/>
        </w:trPr>
        <w:tc>
          <w:tcPr>
            <w:tcW w:w="193" w:type="dxa"/>
          </w:tcPr>
          <w:p w14:paraId="1AD71230" w14:textId="77777777" w:rsidR="005E1EB8" w:rsidRDefault="005E1EB8">
            <w:pPr>
              <w:pStyle w:val="EmptyCellLayoutStyle"/>
              <w:spacing w:after="0" w:line="240" w:lineRule="auto"/>
            </w:pPr>
          </w:p>
        </w:tc>
        <w:tc>
          <w:tcPr>
            <w:tcW w:w="10350" w:type="dxa"/>
          </w:tcPr>
          <w:tbl>
            <w:tblPr>
              <w:tblW w:w="0" w:type="auto"/>
              <w:tblCellMar>
                <w:left w:w="0" w:type="dxa"/>
                <w:right w:w="0" w:type="dxa"/>
              </w:tblCellMar>
              <w:tblLook w:val="04A0" w:firstRow="1" w:lastRow="0" w:firstColumn="1" w:lastColumn="0" w:noHBand="0" w:noVBand="1"/>
            </w:tblPr>
            <w:tblGrid>
              <w:gridCol w:w="10350"/>
            </w:tblGrid>
            <w:tr w:rsidR="005E1EB8" w14:paraId="2DFE7D77" w14:textId="77777777">
              <w:trPr>
                <w:trHeight w:val="282"/>
              </w:trPr>
              <w:tc>
                <w:tcPr>
                  <w:tcW w:w="10350" w:type="dxa"/>
                  <w:tcBorders>
                    <w:top w:val="nil"/>
                    <w:left w:val="nil"/>
                    <w:bottom w:val="nil"/>
                    <w:right w:val="nil"/>
                  </w:tcBorders>
                  <w:tcMar>
                    <w:top w:w="39" w:type="dxa"/>
                    <w:left w:w="39" w:type="dxa"/>
                    <w:bottom w:w="39" w:type="dxa"/>
                    <w:right w:w="39" w:type="dxa"/>
                  </w:tcMar>
                </w:tcPr>
                <w:p w14:paraId="47E16C24" w14:textId="77777777" w:rsidR="005E1EB8" w:rsidRDefault="0099410E">
                  <w:pPr>
                    <w:spacing w:after="0" w:line="240" w:lineRule="auto"/>
                  </w:pPr>
                  <w:r>
                    <w:rPr>
                      <w:rFonts w:ascii="Arial" w:eastAsia="Arial" w:hAnsi="Arial"/>
                      <w:b/>
                      <w:color w:val="000000"/>
                    </w:rPr>
                    <w:t>Table 2. Score matrix</w:t>
                  </w:r>
                </w:p>
              </w:tc>
            </w:tr>
          </w:tbl>
          <w:p w14:paraId="172016A6" w14:textId="77777777" w:rsidR="005E1EB8" w:rsidRDefault="005E1EB8">
            <w:pPr>
              <w:spacing w:after="0" w:line="240" w:lineRule="auto"/>
            </w:pPr>
          </w:p>
        </w:tc>
        <w:tc>
          <w:tcPr>
            <w:tcW w:w="5850" w:type="dxa"/>
          </w:tcPr>
          <w:p w14:paraId="45119EAB" w14:textId="77777777" w:rsidR="005E1EB8" w:rsidRDefault="005E1EB8">
            <w:pPr>
              <w:pStyle w:val="EmptyCellLayoutStyle"/>
              <w:spacing w:after="0" w:line="240" w:lineRule="auto"/>
            </w:pPr>
          </w:p>
        </w:tc>
        <w:tc>
          <w:tcPr>
            <w:tcW w:w="329" w:type="dxa"/>
          </w:tcPr>
          <w:p w14:paraId="5000E115" w14:textId="77777777" w:rsidR="005E1EB8" w:rsidRDefault="005E1EB8">
            <w:pPr>
              <w:pStyle w:val="EmptyCellLayoutStyle"/>
              <w:spacing w:after="0" w:line="240" w:lineRule="auto"/>
            </w:pPr>
          </w:p>
        </w:tc>
      </w:tr>
      <w:tr w:rsidR="005E1EB8" w14:paraId="4AE60996" w14:textId="77777777">
        <w:trPr>
          <w:trHeight w:val="254"/>
        </w:trPr>
        <w:tc>
          <w:tcPr>
            <w:tcW w:w="193" w:type="dxa"/>
          </w:tcPr>
          <w:p w14:paraId="28873762" w14:textId="77777777" w:rsidR="005E1EB8" w:rsidRDefault="005E1EB8">
            <w:pPr>
              <w:pStyle w:val="EmptyCellLayoutStyle"/>
              <w:spacing w:after="0" w:line="240" w:lineRule="auto"/>
            </w:pPr>
          </w:p>
        </w:tc>
        <w:tc>
          <w:tcPr>
            <w:tcW w:w="10350" w:type="dxa"/>
          </w:tcPr>
          <w:p w14:paraId="66647E72" w14:textId="77777777" w:rsidR="005E1EB8" w:rsidRDefault="005E1EB8">
            <w:pPr>
              <w:pStyle w:val="EmptyCellLayoutStyle"/>
              <w:spacing w:after="0" w:line="240" w:lineRule="auto"/>
            </w:pPr>
          </w:p>
        </w:tc>
        <w:tc>
          <w:tcPr>
            <w:tcW w:w="5850" w:type="dxa"/>
          </w:tcPr>
          <w:p w14:paraId="3853BF12" w14:textId="77777777" w:rsidR="005E1EB8" w:rsidRDefault="005E1EB8">
            <w:pPr>
              <w:pStyle w:val="EmptyCellLayoutStyle"/>
              <w:spacing w:after="0" w:line="240" w:lineRule="auto"/>
            </w:pPr>
          </w:p>
        </w:tc>
        <w:tc>
          <w:tcPr>
            <w:tcW w:w="329" w:type="dxa"/>
          </w:tcPr>
          <w:p w14:paraId="7FD5DF57" w14:textId="77777777" w:rsidR="005E1EB8" w:rsidRDefault="005E1EB8">
            <w:pPr>
              <w:pStyle w:val="EmptyCellLayoutStyle"/>
              <w:spacing w:after="0" w:line="240" w:lineRule="auto"/>
            </w:pPr>
          </w:p>
        </w:tc>
      </w:tr>
      <w:tr w:rsidR="0059592F" w14:paraId="58BA3C60" w14:textId="77777777" w:rsidTr="0059592F">
        <w:tc>
          <w:tcPr>
            <w:tcW w:w="193" w:type="dxa"/>
          </w:tcPr>
          <w:p w14:paraId="760A986E" w14:textId="77777777" w:rsidR="005E1EB8" w:rsidRDefault="005E1EB8">
            <w:pPr>
              <w:pStyle w:val="EmptyCellLayoutStyle"/>
              <w:spacing w:after="0" w:line="240" w:lineRule="auto"/>
            </w:pPr>
          </w:p>
        </w:tc>
        <w:tc>
          <w:tcPr>
            <w:tcW w:w="10350" w:type="dxa"/>
            <w:gridSpan w:val="2"/>
          </w:tcPr>
          <w:tbl>
            <w:tblPr>
              <w:tblW w:w="16536" w:type="dxa"/>
              <w:tblBorders>
                <w:top w:val="nil"/>
                <w:left w:val="nil"/>
                <w:bottom w:val="nil"/>
                <w:right w:val="nil"/>
              </w:tblBorders>
              <w:tblCellMar>
                <w:left w:w="0" w:type="dxa"/>
                <w:right w:w="0" w:type="dxa"/>
              </w:tblCellMar>
              <w:tblLook w:val="04A0" w:firstRow="1" w:lastRow="0" w:firstColumn="1" w:lastColumn="0" w:noHBand="0" w:noVBand="1"/>
            </w:tblPr>
            <w:tblGrid>
              <w:gridCol w:w="2312"/>
              <w:gridCol w:w="2457"/>
              <w:gridCol w:w="1937"/>
              <w:gridCol w:w="2807"/>
              <w:gridCol w:w="2819"/>
              <w:gridCol w:w="2281"/>
              <w:gridCol w:w="1923"/>
            </w:tblGrid>
            <w:tr w:rsidR="005700F2" w14:paraId="07942F11" w14:textId="77777777" w:rsidTr="00202C64">
              <w:trPr>
                <w:trHeight w:val="1481"/>
              </w:trPr>
              <w:tc>
                <w:tcPr>
                  <w:tcW w:w="2312"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0F86A51B" w14:textId="77777777" w:rsidR="0059592F" w:rsidRDefault="0059592F" w:rsidP="0059592F">
                  <w:pPr>
                    <w:spacing w:after="0" w:line="240" w:lineRule="auto"/>
                  </w:pPr>
                  <w:r>
                    <w:rPr>
                      <w:rFonts w:ascii="Arial" w:eastAsia="Arial" w:hAnsi="Arial"/>
                      <w:b/>
                      <w:color w:val="FFFFFF"/>
                    </w:rPr>
                    <w:t>Core Functions</w:t>
                  </w:r>
                </w:p>
              </w:tc>
              <w:tc>
                <w:tcPr>
                  <w:tcW w:w="245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3B78BB13" w14:textId="77777777" w:rsidR="0059592F" w:rsidRDefault="0059592F" w:rsidP="0059592F">
                  <w:pPr>
                    <w:spacing w:after="0" w:line="240" w:lineRule="auto"/>
                  </w:pPr>
                  <w:r>
                    <w:rPr>
                      <w:rFonts w:ascii="Arial" w:eastAsia="Arial" w:hAnsi="Arial"/>
                      <w:b/>
                      <w:color w:val="FFFFFF"/>
                    </w:rPr>
                    <w:t>Indicative characteristics</w:t>
                  </w:r>
                </w:p>
              </w:tc>
              <w:tc>
                <w:tcPr>
                  <w:tcW w:w="193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21AD9F92" w14:textId="77777777" w:rsidR="0059592F" w:rsidRDefault="0059592F" w:rsidP="0059592F">
                  <w:pPr>
                    <w:spacing w:after="0" w:line="240" w:lineRule="auto"/>
                  </w:pPr>
                  <w:r>
                    <w:rPr>
                      <w:rFonts w:ascii="Arial" w:eastAsia="Arial" w:hAnsi="Arial"/>
                      <w:b/>
                      <w:color w:val="FFFFFF"/>
                    </w:rPr>
                    <w:t>Performance status</w:t>
                  </w:r>
                </w:p>
              </w:tc>
              <w:tc>
                <w:tcPr>
                  <w:tcW w:w="280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1CCF6B73" w14:textId="77777777" w:rsidR="0059592F" w:rsidRDefault="0059592F" w:rsidP="0059592F">
                  <w:pPr>
                    <w:spacing w:after="0" w:line="240" w:lineRule="auto"/>
                  </w:pPr>
                  <w:r>
                    <w:rPr>
                      <w:rFonts w:ascii="Tahoma" w:eastAsia="Tahoma" w:hAnsi="Tahoma"/>
                      <w:b/>
                      <w:color w:val="FFFFFF"/>
                    </w:rPr>
                    <w:t>Performance status</w:t>
                  </w:r>
                </w:p>
                <w:p w14:paraId="5C59D239" w14:textId="77777777" w:rsidR="0059592F" w:rsidRDefault="0059592F" w:rsidP="0059592F">
                  <w:pPr>
                    <w:spacing w:after="0" w:line="240" w:lineRule="auto"/>
                  </w:pPr>
                  <w:r>
                    <w:rPr>
                      <w:rFonts w:ascii="Tahoma" w:eastAsia="Tahoma" w:hAnsi="Tahoma"/>
                      <w:b/>
                      <w:color w:val="FFFFFF"/>
                    </w:rPr>
                    <w:t>Constraints: unexpected  circumstances and/or success factors and/or good practice identified</w:t>
                  </w:r>
                </w:p>
              </w:tc>
              <w:tc>
                <w:tcPr>
                  <w:tcW w:w="2819"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7CE2BE6D" w14:textId="77777777" w:rsidR="0059592F" w:rsidRDefault="0059592F" w:rsidP="0059592F">
                  <w:pPr>
                    <w:spacing w:after="0" w:line="240" w:lineRule="auto"/>
                  </w:pPr>
                  <w:r>
                    <w:rPr>
                      <w:rFonts w:ascii="Tahoma" w:eastAsia="Tahoma" w:hAnsi="Tahoma"/>
                      <w:b/>
                      <w:color w:val="FFFFFF"/>
                    </w:rPr>
                    <w:t>Follow-up action, with timeline,</w:t>
                  </w:r>
                  <w:r>
                    <w:rPr>
                      <w:rFonts w:ascii="Tahoma" w:eastAsia="Tahoma" w:hAnsi="Tahoma"/>
                      <w:color w:val="FFFFFF"/>
                    </w:rPr>
                    <w:t> </w:t>
                  </w:r>
                  <w:r>
                    <w:rPr>
                      <w:rFonts w:ascii="Tahoma" w:eastAsia="Tahoma" w:hAnsi="Tahoma"/>
                      <w:b/>
                      <w:color w:val="FFFFFF"/>
                    </w:rPr>
                    <w:t>(when status is orange or red) and/or  support required</w:t>
                  </w:r>
                </w:p>
              </w:tc>
              <w:tc>
                <w:tcPr>
                  <w:tcW w:w="2281" w:type="dxa"/>
                  <w:tcBorders>
                    <w:top w:val="single" w:sz="7" w:space="0" w:color="D3D3D3"/>
                    <w:left w:val="single" w:sz="7" w:space="0" w:color="D3D3D3"/>
                    <w:bottom w:val="single" w:sz="7" w:space="0" w:color="D3D3D3"/>
                    <w:right w:val="single" w:sz="7" w:space="0" w:color="D3D3D3"/>
                  </w:tcBorders>
                  <w:shd w:val="clear" w:color="auto" w:fill="06B8E0"/>
                </w:tcPr>
                <w:p w14:paraId="21B0671E" w14:textId="77777777" w:rsidR="0059592F" w:rsidRDefault="0059592F" w:rsidP="0059592F">
                  <w:pPr>
                    <w:spacing w:after="0" w:line="240" w:lineRule="auto"/>
                    <w:rPr>
                      <w:rFonts w:ascii="Tahoma" w:eastAsia="Tahoma" w:hAnsi="Tahoma"/>
                      <w:b/>
                      <w:color w:val="FFFFFF"/>
                    </w:rPr>
                  </w:pPr>
                  <w:r>
                    <w:rPr>
                      <w:rFonts w:ascii="Tahoma" w:eastAsia="Tahoma" w:hAnsi="Tahoma"/>
                      <w:b/>
                      <w:color w:val="FFFFFF"/>
                    </w:rPr>
                    <w:t xml:space="preserve"> Who / lead</w:t>
                  </w:r>
                </w:p>
              </w:tc>
              <w:tc>
                <w:tcPr>
                  <w:tcW w:w="1923" w:type="dxa"/>
                  <w:tcBorders>
                    <w:top w:val="single" w:sz="7" w:space="0" w:color="D3D3D3"/>
                    <w:left w:val="single" w:sz="7" w:space="0" w:color="D3D3D3"/>
                    <w:bottom w:val="single" w:sz="7" w:space="0" w:color="D3D3D3"/>
                    <w:right w:val="single" w:sz="7" w:space="0" w:color="D3D3D3"/>
                  </w:tcBorders>
                  <w:shd w:val="clear" w:color="auto" w:fill="06B8E0"/>
                </w:tcPr>
                <w:p w14:paraId="0770A5C5" w14:textId="77777777" w:rsidR="0059592F" w:rsidRDefault="0059592F" w:rsidP="0059592F">
                  <w:pPr>
                    <w:spacing w:after="0" w:line="240" w:lineRule="auto"/>
                    <w:rPr>
                      <w:rFonts w:ascii="Tahoma" w:eastAsia="Tahoma" w:hAnsi="Tahoma"/>
                      <w:b/>
                      <w:color w:val="FFFFFF"/>
                    </w:rPr>
                  </w:pPr>
                  <w:r>
                    <w:rPr>
                      <w:rFonts w:ascii="Tahoma" w:eastAsia="Tahoma" w:hAnsi="Tahoma"/>
                      <w:b/>
                      <w:color w:val="FFFFFF"/>
                    </w:rPr>
                    <w:t xml:space="preserve"> Time line / commence</w:t>
                  </w:r>
                </w:p>
              </w:tc>
            </w:tr>
            <w:tr w:rsidR="00202C64" w14:paraId="782D6C66" w14:textId="77777777" w:rsidTr="00202C64">
              <w:trPr>
                <w:trHeight w:val="282"/>
              </w:trPr>
              <w:tc>
                <w:tcPr>
                  <w:tcW w:w="1233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5ADE5100" w14:textId="77777777" w:rsidR="0059592F" w:rsidRDefault="0059592F">
                  <w:pPr>
                    <w:spacing w:after="0" w:line="240" w:lineRule="auto"/>
                  </w:pPr>
                  <w:r>
                    <w:rPr>
                      <w:rFonts w:ascii="Arial" w:eastAsia="Arial" w:hAnsi="Arial"/>
                      <w:b/>
                      <w:color w:val="000000"/>
                    </w:rPr>
                    <w:t xml:space="preserve">1. Supporting service delivery </w:t>
                  </w:r>
                </w:p>
              </w:tc>
              <w:tc>
                <w:tcPr>
                  <w:tcW w:w="2281" w:type="dxa"/>
                  <w:tcBorders>
                    <w:top w:val="single" w:sz="7" w:space="0" w:color="D3D3D3"/>
                    <w:left w:val="single" w:sz="7" w:space="0" w:color="D3D3D3"/>
                    <w:bottom w:val="single" w:sz="7" w:space="0" w:color="D3D3D3"/>
                    <w:right w:val="single" w:sz="7" w:space="0" w:color="D3D3D3"/>
                  </w:tcBorders>
                  <w:shd w:val="clear" w:color="auto" w:fill="6FD7F1"/>
                </w:tcPr>
                <w:p w14:paraId="1DD66530" w14:textId="77777777" w:rsidR="0059592F" w:rsidRDefault="0059592F">
                  <w:pPr>
                    <w:spacing w:after="0" w:line="240" w:lineRule="auto"/>
                    <w:rPr>
                      <w:rFonts w:ascii="Arial" w:eastAsia="Arial" w:hAnsi="Arial"/>
                      <w:b/>
                      <w:color w:val="000000"/>
                    </w:rPr>
                  </w:pPr>
                </w:p>
              </w:tc>
              <w:tc>
                <w:tcPr>
                  <w:tcW w:w="1923" w:type="dxa"/>
                  <w:tcBorders>
                    <w:top w:val="single" w:sz="7" w:space="0" w:color="D3D3D3"/>
                    <w:left w:val="single" w:sz="7" w:space="0" w:color="D3D3D3"/>
                    <w:bottom w:val="single" w:sz="7" w:space="0" w:color="D3D3D3"/>
                    <w:right w:val="single" w:sz="7" w:space="0" w:color="D3D3D3"/>
                  </w:tcBorders>
                  <w:shd w:val="clear" w:color="auto" w:fill="6FD7F1"/>
                </w:tcPr>
                <w:p w14:paraId="44F4A366" w14:textId="77777777" w:rsidR="0059592F" w:rsidRDefault="0059592F">
                  <w:pPr>
                    <w:spacing w:after="0" w:line="240" w:lineRule="auto"/>
                    <w:rPr>
                      <w:rFonts w:ascii="Arial" w:eastAsia="Arial" w:hAnsi="Arial"/>
                      <w:b/>
                      <w:color w:val="000000"/>
                    </w:rPr>
                  </w:pPr>
                </w:p>
              </w:tc>
            </w:tr>
            <w:tr w:rsidR="005700F2" w14:paraId="6F5155BF"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A477ED" w14:textId="77777777" w:rsidR="0059592F" w:rsidRDefault="0059592F">
                  <w:pPr>
                    <w:spacing w:after="0" w:line="240" w:lineRule="auto"/>
                  </w:pPr>
                  <w:r>
                    <w:rPr>
                      <w:rFonts w:ascii="Arial" w:eastAsia="Arial" w:hAnsi="Arial"/>
                      <w:color w:val="000000"/>
                    </w:rPr>
                    <w:t>1.1 Providing a platform that ensures service delivery is driven by Humanitarian Response Plan and strategic priorities</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995DBF" w14:textId="77777777" w:rsidR="0059592F" w:rsidRDefault="0059592F">
                  <w:pPr>
                    <w:spacing w:after="0" w:line="240" w:lineRule="auto"/>
                  </w:pPr>
                  <w:r>
                    <w:rPr>
                      <w:rFonts w:ascii="Arial" w:eastAsia="Arial" w:hAnsi="Arial"/>
                      <w:i/>
                      <w:color w:val="000000"/>
                    </w:rPr>
                    <w:t>Established, relevant coordination mechanism recognising national systems, subnational and co-lead aspects; stakeholders participating</w:t>
                  </w:r>
                  <w:r>
                    <w:rPr>
                      <w:rFonts w:ascii="Arial" w:eastAsia="Arial" w:hAnsi="Arial"/>
                      <w:i/>
                      <w:color w:val="000000"/>
                    </w:rPr>
                    <w:br/>
                    <w:t>regularly and effectively; cluster coordinator active in inter-cluster and related meetings.</w:t>
                  </w:r>
                </w:p>
              </w:tc>
              <w:tc>
                <w:tcPr>
                  <w:tcW w:w="1937"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1FAE2708" w14:textId="77777777" w:rsidR="0059592F" w:rsidRDefault="0059592F">
                  <w:pPr>
                    <w:spacing w:after="0" w:line="240" w:lineRule="auto"/>
                    <w:jc w:val="center"/>
                  </w:pPr>
                  <w:r>
                    <w:rPr>
                      <w:rFonts w:ascii="Arial" w:eastAsia="Arial" w:hAnsi="Arial"/>
                      <w:color w:val="000000"/>
                    </w:rPr>
                    <w:t>Good</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1C1730" w14:textId="77777777" w:rsidR="0059592F" w:rsidRDefault="0059592F">
                  <w:pPr>
                    <w:spacing w:after="0" w:line="240" w:lineRule="auto"/>
                  </w:pP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B27441" w14:textId="77777777" w:rsidR="0059592F" w:rsidRDefault="0059592F">
                  <w:pPr>
                    <w:spacing w:after="0" w:line="240" w:lineRule="auto"/>
                  </w:pPr>
                </w:p>
              </w:tc>
              <w:tc>
                <w:tcPr>
                  <w:tcW w:w="2281" w:type="dxa"/>
                  <w:tcBorders>
                    <w:top w:val="single" w:sz="7" w:space="0" w:color="D3D3D3"/>
                    <w:left w:val="single" w:sz="7" w:space="0" w:color="D3D3D3"/>
                    <w:bottom w:val="single" w:sz="7" w:space="0" w:color="D3D3D3"/>
                    <w:right w:val="single" w:sz="7" w:space="0" w:color="D3D3D3"/>
                  </w:tcBorders>
                </w:tcPr>
                <w:p w14:paraId="58229B62" w14:textId="77777777" w:rsidR="0059592F" w:rsidRDefault="0059592F">
                  <w:pPr>
                    <w:spacing w:after="0" w:line="240" w:lineRule="auto"/>
                  </w:pPr>
                </w:p>
              </w:tc>
              <w:tc>
                <w:tcPr>
                  <w:tcW w:w="1923" w:type="dxa"/>
                  <w:tcBorders>
                    <w:top w:val="single" w:sz="7" w:space="0" w:color="D3D3D3"/>
                    <w:left w:val="single" w:sz="7" w:space="0" w:color="D3D3D3"/>
                    <w:bottom w:val="single" w:sz="7" w:space="0" w:color="D3D3D3"/>
                    <w:right w:val="single" w:sz="7" w:space="0" w:color="D3D3D3"/>
                  </w:tcBorders>
                </w:tcPr>
                <w:p w14:paraId="42AFDA2A" w14:textId="77777777" w:rsidR="0059592F" w:rsidRDefault="0059592F">
                  <w:pPr>
                    <w:spacing w:after="0" w:line="240" w:lineRule="auto"/>
                  </w:pPr>
                </w:p>
              </w:tc>
            </w:tr>
            <w:tr w:rsidR="005700F2" w14:paraId="1E5CA90A"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536E16" w14:textId="77777777" w:rsidR="0059592F" w:rsidRDefault="0059592F">
                  <w:pPr>
                    <w:spacing w:after="0" w:line="240" w:lineRule="auto"/>
                  </w:pPr>
                  <w:r>
                    <w:rPr>
                      <w:rFonts w:ascii="Arial" w:eastAsia="Arial" w:hAnsi="Arial"/>
                      <w:color w:val="000000"/>
                    </w:rPr>
                    <w:t>1.2 Developing mechanisms to eliminate duplication of service delivery</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B2F27A" w14:textId="77777777" w:rsidR="0059592F" w:rsidRDefault="0059592F">
                  <w:pPr>
                    <w:spacing w:after="0" w:line="240" w:lineRule="auto"/>
                  </w:pPr>
                  <w:r>
                    <w:rPr>
                      <w:rFonts w:ascii="Arial" w:eastAsia="Arial" w:hAnsi="Arial"/>
                      <w:i/>
                      <w:color w:val="000000"/>
                    </w:rPr>
                    <w:t>Cluster partner engagement in dynamic mapping of presence and capacity (4W); information sharing across clusters in line with joint Strategic Objectives.</w:t>
                  </w:r>
                </w:p>
              </w:tc>
              <w:tc>
                <w:tcPr>
                  <w:tcW w:w="1937"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490CD370" w14:textId="77777777" w:rsidR="0059592F" w:rsidRDefault="0059592F">
                  <w:pPr>
                    <w:spacing w:after="0" w:line="240" w:lineRule="auto"/>
                    <w:jc w:val="center"/>
                  </w:pPr>
                  <w:r>
                    <w:rPr>
                      <w:rFonts w:ascii="Arial" w:eastAsia="Arial" w:hAnsi="Arial"/>
                      <w:color w:val="000000"/>
                    </w:rPr>
                    <w:t>Good</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185479" w14:textId="77777777" w:rsidR="0059592F" w:rsidRDefault="0059592F">
                  <w:pPr>
                    <w:spacing w:after="0" w:line="240" w:lineRule="auto"/>
                  </w:pP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6D55D7" w14:textId="77777777" w:rsidR="0059592F" w:rsidRDefault="0059592F">
                  <w:pPr>
                    <w:spacing w:after="0" w:line="240" w:lineRule="auto"/>
                  </w:pPr>
                </w:p>
              </w:tc>
              <w:tc>
                <w:tcPr>
                  <w:tcW w:w="2281" w:type="dxa"/>
                  <w:tcBorders>
                    <w:top w:val="single" w:sz="7" w:space="0" w:color="D3D3D3"/>
                    <w:left w:val="single" w:sz="7" w:space="0" w:color="D3D3D3"/>
                    <w:bottom w:val="single" w:sz="7" w:space="0" w:color="D3D3D3"/>
                    <w:right w:val="single" w:sz="7" w:space="0" w:color="D3D3D3"/>
                  </w:tcBorders>
                </w:tcPr>
                <w:p w14:paraId="2982CF35" w14:textId="77777777" w:rsidR="0059592F" w:rsidRDefault="0059592F">
                  <w:pPr>
                    <w:spacing w:after="0" w:line="240" w:lineRule="auto"/>
                  </w:pPr>
                </w:p>
              </w:tc>
              <w:tc>
                <w:tcPr>
                  <w:tcW w:w="1923" w:type="dxa"/>
                  <w:tcBorders>
                    <w:top w:val="single" w:sz="7" w:space="0" w:color="D3D3D3"/>
                    <w:left w:val="single" w:sz="7" w:space="0" w:color="D3D3D3"/>
                    <w:bottom w:val="single" w:sz="7" w:space="0" w:color="D3D3D3"/>
                    <w:right w:val="single" w:sz="7" w:space="0" w:color="D3D3D3"/>
                  </w:tcBorders>
                </w:tcPr>
                <w:p w14:paraId="1A53DD47" w14:textId="77777777" w:rsidR="0059592F" w:rsidRDefault="0059592F">
                  <w:pPr>
                    <w:spacing w:after="0" w:line="240" w:lineRule="auto"/>
                  </w:pPr>
                </w:p>
              </w:tc>
            </w:tr>
            <w:tr w:rsidR="00202C64" w14:paraId="59115833" w14:textId="77777777" w:rsidTr="00202C64">
              <w:trPr>
                <w:trHeight w:val="282"/>
              </w:trPr>
              <w:tc>
                <w:tcPr>
                  <w:tcW w:w="1233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63CD999B" w14:textId="77777777" w:rsidR="0059592F" w:rsidRDefault="0059592F">
                  <w:pPr>
                    <w:spacing w:after="0" w:line="240" w:lineRule="auto"/>
                  </w:pPr>
                  <w:r>
                    <w:rPr>
                      <w:rFonts w:ascii="Arial" w:eastAsia="Arial" w:hAnsi="Arial"/>
                      <w:b/>
                      <w:color w:val="000000"/>
                    </w:rPr>
                    <w:t>2. Informing strategic decisions of the Humanitarian Coordinator (HC) and Humanitarian Country Team (HCT)</w:t>
                  </w:r>
                </w:p>
              </w:tc>
              <w:tc>
                <w:tcPr>
                  <w:tcW w:w="2281" w:type="dxa"/>
                  <w:tcBorders>
                    <w:top w:val="single" w:sz="7" w:space="0" w:color="D3D3D3"/>
                    <w:left w:val="single" w:sz="7" w:space="0" w:color="D3D3D3"/>
                    <w:bottom w:val="single" w:sz="7" w:space="0" w:color="D3D3D3"/>
                    <w:right w:val="single" w:sz="7" w:space="0" w:color="D3D3D3"/>
                  </w:tcBorders>
                  <w:shd w:val="clear" w:color="auto" w:fill="6FD7F1"/>
                </w:tcPr>
                <w:p w14:paraId="618AB941" w14:textId="77777777" w:rsidR="0059592F" w:rsidRDefault="0059592F">
                  <w:pPr>
                    <w:spacing w:after="0" w:line="240" w:lineRule="auto"/>
                    <w:rPr>
                      <w:rFonts w:ascii="Arial" w:eastAsia="Arial" w:hAnsi="Arial"/>
                      <w:b/>
                      <w:color w:val="000000"/>
                    </w:rPr>
                  </w:pPr>
                </w:p>
              </w:tc>
              <w:tc>
                <w:tcPr>
                  <w:tcW w:w="1923" w:type="dxa"/>
                  <w:tcBorders>
                    <w:top w:val="single" w:sz="7" w:space="0" w:color="D3D3D3"/>
                    <w:left w:val="single" w:sz="7" w:space="0" w:color="D3D3D3"/>
                    <w:bottom w:val="single" w:sz="7" w:space="0" w:color="D3D3D3"/>
                    <w:right w:val="single" w:sz="7" w:space="0" w:color="D3D3D3"/>
                  </w:tcBorders>
                  <w:shd w:val="clear" w:color="auto" w:fill="6FD7F1"/>
                </w:tcPr>
                <w:p w14:paraId="21F1ECAC" w14:textId="77777777" w:rsidR="0059592F" w:rsidRDefault="0059592F">
                  <w:pPr>
                    <w:spacing w:after="0" w:line="240" w:lineRule="auto"/>
                    <w:rPr>
                      <w:rFonts w:ascii="Arial" w:eastAsia="Arial" w:hAnsi="Arial"/>
                      <w:b/>
                      <w:color w:val="000000"/>
                    </w:rPr>
                  </w:pPr>
                </w:p>
              </w:tc>
            </w:tr>
            <w:tr w:rsidR="005700F2" w14:paraId="46AAD8E9"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7194F1" w14:textId="77777777" w:rsidR="000317EB" w:rsidRDefault="000317EB" w:rsidP="000317EB">
                  <w:pPr>
                    <w:spacing w:after="0" w:line="240" w:lineRule="auto"/>
                  </w:pPr>
                  <w:r>
                    <w:rPr>
                      <w:rFonts w:ascii="Arial" w:eastAsia="Arial" w:hAnsi="Arial"/>
                      <w:color w:val="000000"/>
                    </w:rPr>
                    <w:t xml:space="preserve">2.1 Preparing needs assessments and analysis of gaps (across and within Clusters, using information management tools as needed) to inform the setting of priorities </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6B910E" w14:textId="77777777" w:rsidR="000317EB" w:rsidRDefault="000317EB" w:rsidP="000317EB">
                  <w:pPr>
                    <w:spacing w:after="0" w:line="240" w:lineRule="auto"/>
                  </w:pPr>
                  <w:r>
                    <w:rPr>
                      <w:rFonts w:ascii="Arial" w:eastAsia="Arial" w:hAnsi="Arial"/>
                      <w:i/>
                      <w:color w:val="000000"/>
                    </w:rPr>
                    <w:t>Use of assessment tools in accordance with agreed minimum standards, individual assessment / survey results shared and/or carried out jointly as appropriate.</w:t>
                  </w:r>
                </w:p>
              </w:tc>
              <w:tc>
                <w:tcPr>
                  <w:tcW w:w="1937"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vAlign w:val="center"/>
                </w:tcPr>
                <w:p w14:paraId="6AA8A611" w14:textId="77777777" w:rsidR="000317EB" w:rsidRDefault="000317EB" w:rsidP="000317EB">
                  <w:pPr>
                    <w:spacing w:after="0" w:line="240" w:lineRule="auto"/>
                    <w:jc w:val="center"/>
                  </w:pPr>
                  <w:r>
                    <w:rPr>
                      <w:rFonts w:ascii="Arial" w:eastAsia="Arial" w:hAnsi="Arial"/>
                      <w:color w:val="000000"/>
                    </w:rPr>
                    <w:t>Unsatisfactory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F7CE2A" w14:textId="77777777" w:rsidR="000317EB" w:rsidRDefault="000317EB" w:rsidP="000317EB">
                  <w:pPr>
                    <w:pStyle w:val="ListParagraph"/>
                    <w:numPr>
                      <w:ilvl w:val="0"/>
                      <w:numId w:val="9"/>
                    </w:numPr>
                    <w:spacing w:after="0" w:line="240" w:lineRule="auto"/>
                  </w:pPr>
                  <w:r>
                    <w:t xml:space="preserve">Uncoordinated Needs </w:t>
                  </w:r>
                </w:p>
                <w:p w14:paraId="57AD01FD" w14:textId="77777777" w:rsidR="000317EB" w:rsidRDefault="000317EB" w:rsidP="000317EB">
                  <w:pPr>
                    <w:pStyle w:val="ListParagraph"/>
                    <w:spacing w:after="0" w:line="240" w:lineRule="auto"/>
                  </w:pPr>
                  <w:r>
                    <w:t>Assessment conduction</w:t>
                  </w:r>
                </w:p>
                <w:p w14:paraId="233233DC" w14:textId="77777777" w:rsidR="000317EB" w:rsidRDefault="000317EB" w:rsidP="000317EB">
                  <w:pPr>
                    <w:pStyle w:val="ListParagraph"/>
                    <w:numPr>
                      <w:ilvl w:val="0"/>
                      <w:numId w:val="9"/>
                    </w:numPr>
                    <w:spacing w:after="0" w:line="240" w:lineRule="auto"/>
                  </w:pPr>
                  <w:r>
                    <w:t>Unavailability of any standards or unified tools to conduct the NA</w:t>
                  </w:r>
                </w:p>
                <w:p w14:paraId="57FC3671" w14:textId="77777777" w:rsidR="000317EB" w:rsidRDefault="000317EB" w:rsidP="000317EB">
                  <w:pPr>
                    <w:pStyle w:val="ListParagraph"/>
                    <w:numPr>
                      <w:ilvl w:val="0"/>
                      <w:numId w:val="9"/>
                    </w:numPr>
                    <w:spacing w:after="0" w:line="240" w:lineRule="auto"/>
                  </w:pPr>
                  <w:r>
                    <w:t>Using on old needs assessment results</w:t>
                  </w: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C17DBF" w14:textId="77777777" w:rsidR="000317EB" w:rsidRDefault="000317EB" w:rsidP="000317EB">
                  <w:pPr>
                    <w:pStyle w:val="ListParagraph"/>
                    <w:numPr>
                      <w:ilvl w:val="0"/>
                      <w:numId w:val="10"/>
                    </w:numPr>
                    <w:spacing w:after="0" w:line="240" w:lineRule="auto"/>
                  </w:pPr>
                  <w:r>
                    <w:t>Constant and prior coordination between partners through the cluster</w:t>
                  </w:r>
                </w:p>
                <w:p w14:paraId="7701C30D" w14:textId="77777777" w:rsidR="000317EB" w:rsidRDefault="000317EB" w:rsidP="000317EB">
                  <w:pPr>
                    <w:pStyle w:val="ListParagraph"/>
                    <w:numPr>
                      <w:ilvl w:val="0"/>
                      <w:numId w:val="10"/>
                    </w:numPr>
                    <w:spacing w:after="0" w:line="240" w:lineRule="auto"/>
                  </w:pPr>
                  <w:r>
                    <w:t>Unifying the tools and assessment procedures according to the high standards.</w:t>
                  </w:r>
                </w:p>
                <w:p w14:paraId="19A4D28C" w14:textId="77777777" w:rsidR="000317EB" w:rsidRDefault="000317EB" w:rsidP="000317EB">
                  <w:pPr>
                    <w:pStyle w:val="ListParagraph"/>
                    <w:numPr>
                      <w:ilvl w:val="0"/>
                      <w:numId w:val="10"/>
                    </w:numPr>
                    <w:spacing w:after="0" w:line="240" w:lineRule="auto"/>
                  </w:pPr>
                  <w:r>
                    <w:t>Updating the data on regular basis and share it with all partners through dedicated online webpage</w:t>
                  </w:r>
                </w:p>
              </w:tc>
              <w:tc>
                <w:tcPr>
                  <w:tcW w:w="2281" w:type="dxa"/>
                  <w:tcBorders>
                    <w:top w:val="single" w:sz="7" w:space="0" w:color="D3D3D3"/>
                    <w:left w:val="single" w:sz="7" w:space="0" w:color="D3D3D3"/>
                    <w:bottom w:val="single" w:sz="7" w:space="0" w:color="D3D3D3"/>
                    <w:right w:val="single" w:sz="7" w:space="0" w:color="D3D3D3"/>
                  </w:tcBorders>
                </w:tcPr>
                <w:p w14:paraId="632E02F9" w14:textId="77777777" w:rsidR="00E47E44" w:rsidRDefault="009A371B" w:rsidP="00E47E44">
                  <w:pPr>
                    <w:pStyle w:val="ListParagraph"/>
                    <w:numPr>
                      <w:ilvl w:val="0"/>
                      <w:numId w:val="11"/>
                    </w:numPr>
                    <w:spacing w:after="0" w:line="240" w:lineRule="auto"/>
                  </w:pPr>
                  <w:r>
                    <w:t xml:space="preserve">Sally, Sub national </w:t>
                  </w:r>
                  <w:r w:rsidR="000317EB">
                    <w:t>Cluster</w:t>
                  </w:r>
                  <w:r>
                    <w:t xml:space="preserve"> Co.</w:t>
                  </w:r>
                  <w:r w:rsidR="00E47E44">
                    <w:t xml:space="preserve"> </w:t>
                  </w:r>
                </w:p>
                <w:p w14:paraId="7734FA8C" w14:textId="278301B1" w:rsidR="000317EB" w:rsidRDefault="008531E5" w:rsidP="008531E5">
                  <w:pPr>
                    <w:pStyle w:val="ListParagraph"/>
                    <w:numPr>
                      <w:ilvl w:val="0"/>
                      <w:numId w:val="11"/>
                    </w:numPr>
                    <w:spacing w:after="0" w:line="240" w:lineRule="auto"/>
                  </w:pPr>
                  <w:r>
                    <w:t>IRY</w:t>
                  </w:r>
                  <w:r w:rsidR="00E47E44">
                    <w:t xml:space="preserve"> </w:t>
                  </w:r>
                  <w:r>
                    <w:t>as a coordinator for forming the c</w:t>
                  </w:r>
                  <w:r w:rsidR="000317EB">
                    <w:t xml:space="preserve">ommittee (GHO, </w:t>
                  </w:r>
                  <w:r w:rsidR="002D137D">
                    <w:t>MoH</w:t>
                  </w:r>
                  <w:r w:rsidR="000317EB">
                    <w:t>, Cluster, Cluster Partner) mechanism</w:t>
                  </w:r>
                </w:p>
                <w:p w14:paraId="467CC2DF" w14:textId="35B1917C" w:rsidR="000317EB" w:rsidRDefault="00E47E44" w:rsidP="002D137D">
                  <w:pPr>
                    <w:pStyle w:val="ListParagraph"/>
                    <w:numPr>
                      <w:ilvl w:val="0"/>
                      <w:numId w:val="11"/>
                    </w:numPr>
                    <w:spacing w:after="0" w:line="240" w:lineRule="auto"/>
                  </w:pPr>
                  <w:r>
                    <w:t>Sub N</w:t>
                  </w:r>
                  <w:r w:rsidR="002D137D">
                    <w:t xml:space="preserve">ut. </w:t>
                  </w:r>
                  <w:r w:rsidR="000317EB">
                    <w:t>Cluster</w:t>
                  </w:r>
                  <w:r w:rsidR="002D137D">
                    <w:t xml:space="preserve"> </w:t>
                  </w:r>
                  <w:r w:rsidR="002D137D" w:rsidRPr="002D137D">
                    <w:t>(IOM)</w:t>
                  </w:r>
                </w:p>
              </w:tc>
              <w:tc>
                <w:tcPr>
                  <w:tcW w:w="1923" w:type="dxa"/>
                  <w:tcBorders>
                    <w:top w:val="single" w:sz="7" w:space="0" w:color="D3D3D3"/>
                    <w:left w:val="single" w:sz="7" w:space="0" w:color="D3D3D3"/>
                    <w:bottom w:val="single" w:sz="7" w:space="0" w:color="D3D3D3"/>
                    <w:right w:val="single" w:sz="7" w:space="0" w:color="D3D3D3"/>
                  </w:tcBorders>
                </w:tcPr>
                <w:p w14:paraId="3B4CC226" w14:textId="7DCC9E62" w:rsidR="000317EB" w:rsidRDefault="002D137D" w:rsidP="000317EB">
                  <w:pPr>
                    <w:pStyle w:val="ListParagraph"/>
                    <w:numPr>
                      <w:ilvl w:val="0"/>
                      <w:numId w:val="12"/>
                    </w:numPr>
                    <w:spacing w:after="0" w:line="240" w:lineRule="auto"/>
                  </w:pPr>
                  <w:r>
                    <w:t>Monthly</w:t>
                  </w:r>
                </w:p>
                <w:p w14:paraId="0AC0FD2E" w14:textId="77777777" w:rsidR="000317EB" w:rsidRDefault="000317EB" w:rsidP="000317EB">
                  <w:pPr>
                    <w:pStyle w:val="ListParagraph"/>
                    <w:numPr>
                      <w:ilvl w:val="0"/>
                      <w:numId w:val="12"/>
                    </w:numPr>
                    <w:spacing w:after="0" w:line="240" w:lineRule="auto"/>
                  </w:pPr>
                  <w:r>
                    <w:t>One month</w:t>
                  </w:r>
                </w:p>
                <w:p w14:paraId="28BD8B3B" w14:textId="0F0FEFF8" w:rsidR="000317EB" w:rsidRDefault="002D137D" w:rsidP="000317EB">
                  <w:pPr>
                    <w:pStyle w:val="ListParagraph"/>
                    <w:numPr>
                      <w:ilvl w:val="0"/>
                      <w:numId w:val="12"/>
                    </w:numPr>
                    <w:spacing w:after="0" w:line="240" w:lineRule="auto"/>
                  </w:pPr>
                  <w:r>
                    <w:t>Quarterly</w:t>
                  </w:r>
                </w:p>
                <w:p w14:paraId="0A930EC9" w14:textId="77777777" w:rsidR="000317EB" w:rsidRDefault="000317EB" w:rsidP="000317EB">
                  <w:pPr>
                    <w:pStyle w:val="ListParagraph"/>
                    <w:spacing w:after="0" w:line="240" w:lineRule="auto"/>
                  </w:pPr>
                </w:p>
              </w:tc>
            </w:tr>
            <w:tr w:rsidR="005700F2" w14:paraId="0950D1E8"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503CB6" w14:textId="77777777" w:rsidR="000317EB" w:rsidRDefault="000317EB" w:rsidP="000317EB">
                  <w:pPr>
                    <w:spacing w:after="0" w:line="240" w:lineRule="auto"/>
                  </w:pPr>
                  <w:r>
                    <w:rPr>
                      <w:rFonts w:ascii="Arial" w:eastAsia="Arial" w:hAnsi="Arial"/>
                      <w:color w:val="000000"/>
                    </w:rPr>
                    <w:lastRenderedPageBreak/>
                    <w:t>2.2 Identifying and finding solutions for (emerging) gaps, obstacles, duplication and cross-cutting issues</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35D254" w14:textId="77777777" w:rsidR="000317EB" w:rsidRDefault="000317EB" w:rsidP="000317EB">
                  <w:pPr>
                    <w:spacing w:after="0" w:line="240" w:lineRule="auto"/>
                  </w:pPr>
                  <w:r>
                    <w:rPr>
                      <w:rFonts w:ascii="Arial" w:eastAsia="Arial" w:hAnsi="Arial"/>
                      <w:i/>
                      <w:color w:val="000000"/>
                    </w:rPr>
                    <w:t>Joint analysis for current and anticipated risks, needs, gaps and constraints; cross cutting issues addressed from outset.</w:t>
                  </w:r>
                </w:p>
              </w:tc>
              <w:tc>
                <w:tcPr>
                  <w:tcW w:w="193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23D2D3E8" w14:textId="77777777" w:rsidR="000317EB" w:rsidRDefault="000317EB" w:rsidP="000317EB">
                  <w:pPr>
                    <w:spacing w:after="0" w:line="240" w:lineRule="auto"/>
                    <w:jc w:val="center"/>
                  </w:pPr>
                  <w:r>
                    <w:rPr>
                      <w:rFonts w:ascii="Arial" w:eastAsia="Arial" w:hAnsi="Arial"/>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183AA1" w14:textId="77777777" w:rsidR="000317EB" w:rsidRDefault="000317EB" w:rsidP="000317EB">
                  <w:pPr>
                    <w:pStyle w:val="ListParagraph"/>
                    <w:numPr>
                      <w:ilvl w:val="0"/>
                      <w:numId w:val="13"/>
                    </w:numPr>
                    <w:spacing w:after="0" w:line="240" w:lineRule="auto"/>
                  </w:pPr>
                  <w:r>
                    <w:t>No unified mechanism to analyze the needs and gaps</w:t>
                  </w:r>
                </w:p>
                <w:p w14:paraId="3E8E1A0A" w14:textId="77777777" w:rsidR="000317EB" w:rsidRDefault="000317EB" w:rsidP="000317EB">
                  <w:pPr>
                    <w:pStyle w:val="ListParagraph"/>
                    <w:numPr>
                      <w:ilvl w:val="0"/>
                      <w:numId w:val="13"/>
                    </w:numPr>
                    <w:spacing w:after="0" w:line="240" w:lineRule="auto"/>
                  </w:pPr>
                  <w:r>
                    <w:t>Duplication in providing services by more than one NGO</w:t>
                  </w: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89CC85" w14:textId="77777777" w:rsidR="000317EB" w:rsidRDefault="000317EB" w:rsidP="000317EB">
                  <w:pPr>
                    <w:pStyle w:val="ListParagraph"/>
                    <w:numPr>
                      <w:ilvl w:val="0"/>
                      <w:numId w:val="14"/>
                    </w:numPr>
                    <w:spacing w:after="0" w:line="240" w:lineRule="auto"/>
                  </w:pPr>
                  <w:r>
                    <w:t>Finding unified mechanism to analyze the gaps and needs</w:t>
                  </w:r>
                </w:p>
                <w:p w14:paraId="7D77F0D1" w14:textId="77777777" w:rsidR="000317EB" w:rsidRDefault="000317EB" w:rsidP="000317EB">
                  <w:pPr>
                    <w:pStyle w:val="ListParagraph"/>
                    <w:numPr>
                      <w:ilvl w:val="0"/>
                      <w:numId w:val="14"/>
                    </w:numPr>
                    <w:spacing w:after="0" w:line="240" w:lineRule="auto"/>
                  </w:pPr>
                  <w:r>
                    <w:t>Prior coordination with GHO, and DHO and getting their approval, and then informing the cluster with the proposed activities and area of intervention.</w:t>
                  </w:r>
                </w:p>
              </w:tc>
              <w:tc>
                <w:tcPr>
                  <w:tcW w:w="2281" w:type="dxa"/>
                  <w:tcBorders>
                    <w:top w:val="single" w:sz="7" w:space="0" w:color="D3D3D3"/>
                    <w:left w:val="single" w:sz="7" w:space="0" w:color="D3D3D3"/>
                    <w:bottom w:val="single" w:sz="7" w:space="0" w:color="D3D3D3"/>
                    <w:right w:val="single" w:sz="7" w:space="0" w:color="D3D3D3"/>
                  </w:tcBorders>
                </w:tcPr>
                <w:p w14:paraId="7D5E6E58" w14:textId="77777777" w:rsidR="000317EB" w:rsidRDefault="000317EB" w:rsidP="000317EB">
                  <w:pPr>
                    <w:pStyle w:val="ListParagraph"/>
                    <w:numPr>
                      <w:ilvl w:val="0"/>
                      <w:numId w:val="15"/>
                    </w:numPr>
                    <w:spacing w:after="0" w:line="240" w:lineRule="auto"/>
                  </w:pPr>
                  <w:r>
                    <w:t>Committee (GHO, MOH, Cluster, Cluster Partner)</w:t>
                  </w:r>
                </w:p>
                <w:p w14:paraId="2ABC1FE1" w14:textId="77777777" w:rsidR="000317EB" w:rsidRDefault="000317EB" w:rsidP="000317EB">
                  <w:pPr>
                    <w:pStyle w:val="ListParagraph"/>
                    <w:numPr>
                      <w:ilvl w:val="0"/>
                      <w:numId w:val="15"/>
                    </w:numPr>
                    <w:spacing w:after="0" w:line="240" w:lineRule="auto"/>
                  </w:pPr>
                  <w:r>
                    <w:t xml:space="preserve">GHO, DHO, </w:t>
                  </w:r>
                  <w:r w:rsidR="00E96DF6">
                    <w:t xml:space="preserve">sub national </w:t>
                  </w:r>
                  <w:r>
                    <w:t>Cluster</w:t>
                  </w:r>
                  <w:r w:rsidR="008531E5">
                    <w:t xml:space="preserve"> and National Cluster </w:t>
                  </w:r>
                </w:p>
              </w:tc>
              <w:tc>
                <w:tcPr>
                  <w:tcW w:w="1923" w:type="dxa"/>
                  <w:tcBorders>
                    <w:top w:val="single" w:sz="7" w:space="0" w:color="D3D3D3"/>
                    <w:left w:val="single" w:sz="7" w:space="0" w:color="D3D3D3"/>
                    <w:bottom w:val="single" w:sz="7" w:space="0" w:color="D3D3D3"/>
                    <w:right w:val="single" w:sz="7" w:space="0" w:color="D3D3D3"/>
                  </w:tcBorders>
                </w:tcPr>
                <w:p w14:paraId="0E1FC299" w14:textId="7962A450" w:rsidR="000317EB" w:rsidRDefault="002D137D" w:rsidP="000317EB">
                  <w:pPr>
                    <w:pStyle w:val="ListParagraph"/>
                    <w:numPr>
                      <w:ilvl w:val="0"/>
                      <w:numId w:val="16"/>
                    </w:numPr>
                    <w:spacing w:after="0" w:line="240" w:lineRule="auto"/>
                  </w:pPr>
                  <w:r>
                    <w:t xml:space="preserve">Will start in </w:t>
                  </w:r>
                  <w:r w:rsidR="000317EB">
                    <w:t>2 weeks</w:t>
                  </w:r>
                </w:p>
                <w:p w14:paraId="73792279" w14:textId="4BC3F10E" w:rsidR="000317EB" w:rsidRDefault="002D137D" w:rsidP="000317EB">
                  <w:pPr>
                    <w:pStyle w:val="ListParagraph"/>
                    <w:numPr>
                      <w:ilvl w:val="0"/>
                      <w:numId w:val="16"/>
                    </w:numPr>
                    <w:spacing w:after="0" w:line="240" w:lineRule="auto"/>
                  </w:pPr>
                  <w:r>
                    <w:t xml:space="preserve">Will start in </w:t>
                  </w:r>
                  <w:r w:rsidR="000317EB">
                    <w:t>2 weeks</w:t>
                  </w:r>
                </w:p>
                <w:p w14:paraId="092C7352" w14:textId="77777777" w:rsidR="000317EB" w:rsidRDefault="000317EB" w:rsidP="000317EB">
                  <w:pPr>
                    <w:pStyle w:val="ListParagraph"/>
                    <w:spacing w:after="0" w:line="240" w:lineRule="auto"/>
                  </w:pPr>
                </w:p>
              </w:tc>
            </w:tr>
            <w:tr w:rsidR="005700F2" w14:paraId="64B2E073"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915ED6" w14:textId="77777777" w:rsidR="000317EB" w:rsidRDefault="000317EB" w:rsidP="000317EB">
                  <w:pPr>
                    <w:spacing w:after="0" w:line="240" w:lineRule="auto"/>
                  </w:pPr>
                  <w:r>
                    <w:rPr>
                      <w:rFonts w:ascii="Arial" w:eastAsia="Arial" w:hAnsi="Arial"/>
                      <w:color w:val="000000"/>
                    </w:rPr>
                    <w:t xml:space="preserve">2.3 Formulating priorities on the basis of analysis </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F0225D" w14:textId="77777777" w:rsidR="000317EB" w:rsidRDefault="000317EB" w:rsidP="000317EB">
                  <w:pPr>
                    <w:spacing w:after="0" w:line="240" w:lineRule="auto"/>
                  </w:pPr>
                  <w:r>
                    <w:rPr>
                      <w:rFonts w:ascii="Arial" w:eastAsia="Arial" w:hAnsi="Arial"/>
                      <w:i/>
                      <w:color w:val="000000"/>
                    </w:rPr>
                    <w:t xml:space="preserve"> </w:t>
                  </w:r>
                  <w:r>
                    <w:rPr>
                      <w:rFonts w:ascii="Arial" w:eastAsia="Arial" w:hAnsi="Arial"/>
                      <w:i/>
                      <w:color w:val="000000"/>
                    </w:rPr>
                    <w:br/>
                    <w:t>Joint analysis supporting response planning and prioritisation in short and medium term</w:t>
                  </w:r>
                </w:p>
              </w:tc>
              <w:tc>
                <w:tcPr>
                  <w:tcW w:w="1937"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6A6335E8" w14:textId="77777777" w:rsidR="000317EB" w:rsidRDefault="000317EB" w:rsidP="000317EB">
                  <w:pPr>
                    <w:spacing w:after="0" w:line="240" w:lineRule="auto"/>
                    <w:jc w:val="center"/>
                  </w:pPr>
                  <w:r>
                    <w:rPr>
                      <w:rFonts w:ascii="Arial" w:eastAsia="Arial" w:hAnsi="Arial"/>
                      <w:color w:val="000000"/>
                    </w:rPr>
                    <w:t>Good</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7E350" w14:textId="77777777" w:rsidR="000317EB" w:rsidRDefault="000317EB" w:rsidP="000317EB">
                  <w:pPr>
                    <w:spacing w:after="0" w:line="240" w:lineRule="auto"/>
                  </w:pP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7872B1" w14:textId="77777777" w:rsidR="000317EB" w:rsidRDefault="000317EB" w:rsidP="000317EB">
                  <w:pPr>
                    <w:spacing w:after="0" w:line="240" w:lineRule="auto"/>
                  </w:pPr>
                </w:p>
              </w:tc>
              <w:tc>
                <w:tcPr>
                  <w:tcW w:w="2281" w:type="dxa"/>
                  <w:tcBorders>
                    <w:top w:val="single" w:sz="7" w:space="0" w:color="D3D3D3"/>
                    <w:left w:val="single" w:sz="7" w:space="0" w:color="D3D3D3"/>
                    <w:bottom w:val="single" w:sz="7" w:space="0" w:color="D3D3D3"/>
                    <w:right w:val="single" w:sz="7" w:space="0" w:color="D3D3D3"/>
                  </w:tcBorders>
                </w:tcPr>
                <w:p w14:paraId="4DD4C93D" w14:textId="77777777" w:rsidR="000317EB" w:rsidRDefault="000317EB" w:rsidP="000317EB">
                  <w:pPr>
                    <w:spacing w:after="0" w:line="240" w:lineRule="auto"/>
                  </w:pPr>
                </w:p>
              </w:tc>
              <w:tc>
                <w:tcPr>
                  <w:tcW w:w="1923" w:type="dxa"/>
                  <w:tcBorders>
                    <w:top w:val="single" w:sz="7" w:space="0" w:color="D3D3D3"/>
                    <w:left w:val="single" w:sz="7" w:space="0" w:color="D3D3D3"/>
                    <w:bottom w:val="single" w:sz="7" w:space="0" w:color="D3D3D3"/>
                    <w:right w:val="single" w:sz="7" w:space="0" w:color="D3D3D3"/>
                  </w:tcBorders>
                </w:tcPr>
                <w:p w14:paraId="77391A4D" w14:textId="77777777" w:rsidR="000317EB" w:rsidRDefault="000317EB" w:rsidP="000317EB">
                  <w:pPr>
                    <w:spacing w:after="0" w:line="240" w:lineRule="auto"/>
                  </w:pPr>
                </w:p>
              </w:tc>
            </w:tr>
            <w:tr w:rsidR="00202C64" w14:paraId="1CDF541D" w14:textId="77777777" w:rsidTr="00202C64">
              <w:trPr>
                <w:trHeight w:val="282"/>
              </w:trPr>
              <w:tc>
                <w:tcPr>
                  <w:tcW w:w="1233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3D598BF2" w14:textId="77777777" w:rsidR="000317EB" w:rsidRDefault="000317EB" w:rsidP="000317EB">
                  <w:pPr>
                    <w:spacing w:after="0" w:line="240" w:lineRule="auto"/>
                  </w:pPr>
                  <w:r>
                    <w:rPr>
                      <w:rFonts w:ascii="Arial" w:eastAsia="Arial" w:hAnsi="Arial"/>
                      <w:b/>
                      <w:color w:val="000000"/>
                    </w:rPr>
                    <w:t xml:space="preserve">3. Planning and implementing Cluster strategies </w:t>
                  </w:r>
                </w:p>
              </w:tc>
              <w:tc>
                <w:tcPr>
                  <w:tcW w:w="2281" w:type="dxa"/>
                  <w:tcBorders>
                    <w:top w:val="single" w:sz="7" w:space="0" w:color="D3D3D3"/>
                    <w:left w:val="single" w:sz="7" w:space="0" w:color="D3D3D3"/>
                    <w:bottom w:val="single" w:sz="7" w:space="0" w:color="D3D3D3"/>
                    <w:right w:val="single" w:sz="7" w:space="0" w:color="D3D3D3"/>
                  </w:tcBorders>
                  <w:shd w:val="clear" w:color="auto" w:fill="6FD7F1"/>
                </w:tcPr>
                <w:p w14:paraId="2F5A9988" w14:textId="77777777" w:rsidR="000317EB" w:rsidRDefault="000317EB" w:rsidP="000317EB">
                  <w:pPr>
                    <w:spacing w:after="0" w:line="240" w:lineRule="auto"/>
                    <w:rPr>
                      <w:rFonts w:ascii="Arial" w:eastAsia="Arial" w:hAnsi="Arial"/>
                      <w:b/>
                      <w:color w:val="000000"/>
                    </w:rPr>
                  </w:pPr>
                </w:p>
              </w:tc>
              <w:tc>
                <w:tcPr>
                  <w:tcW w:w="1923" w:type="dxa"/>
                  <w:tcBorders>
                    <w:top w:val="single" w:sz="7" w:space="0" w:color="D3D3D3"/>
                    <w:left w:val="single" w:sz="7" w:space="0" w:color="D3D3D3"/>
                    <w:bottom w:val="single" w:sz="7" w:space="0" w:color="D3D3D3"/>
                    <w:right w:val="single" w:sz="7" w:space="0" w:color="D3D3D3"/>
                  </w:tcBorders>
                  <w:shd w:val="clear" w:color="auto" w:fill="6FD7F1"/>
                </w:tcPr>
                <w:p w14:paraId="41C0CF59" w14:textId="77777777" w:rsidR="000317EB" w:rsidRDefault="000317EB" w:rsidP="000317EB">
                  <w:pPr>
                    <w:spacing w:after="0" w:line="240" w:lineRule="auto"/>
                    <w:rPr>
                      <w:rFonts w:ascii="Arial" w:eastAsia="Arial" w:hAnsi="Arial"/>
                      <w:b/>
                      <w:color w:val="000000"/>
                    </w:rPr>
                  </w:pPr>
                </w:p>
              </w:tc>
            </w:tr>
            <w:tr w:rsidR="005700F2" w14:paraId="23B95CF9"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AA9AA7" w14:textId="77777777" w:rsidR="000317EB" w:rsidRDefault="000317EB" w:rsidP="000317EB">
                  <w:pPr>
                    <w:spacing w:after="0" w:line="240" w:lineRule="auto"/>
                  </w:pPr>
                  <w:r>
                    <w:rPr>
                      <w:rFonts w:ascii="Arial" w:eastAsia="Arial" w:hAnsi="Arial"/>
                      <w:color w:val="000000"/>
                    </w:rPr>
                    <w:t>3.1 Developing sectoral plans, objectives and indicators that directly support realization of the overall response’s strategic objectives</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FBC266" w14:textId="77777777" w:rsidR="000317EB" w:rsidRDefault="000317EB" w:rsidP="000317EB">
                  <w:pPr>
                    <w:spacing w:after="0" w:line="240" w:lineRule="auto"/>
                  </w:pPr>
                  <w:r>
                    <w:rPr>
                      <w:rFonts w:ascii="Arial" w:eastAsia="Arial" w:hAnsi="Arial"/>
                      <w:i/>
                      <w:color w:val="000000"/>
                    </w:rPr>
                    <w:t>Strategic plan based on identified priorities, shows synergies with other sectors against strategic objectives, addresses cross cutting issues, incorporates exit strategy discussion and is developed jointly with partners. Plan is updated regularly and guides response.</w:t>
                  </w:r>
                </w:p>
              </w:tc>
              <w:tc>
                <w:tcPr>
                  <w:tcW w:w="193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225D92B5" w14:textId="77777777" w:rsidR="000317EB" w:rsidRDefault="000317EB" w:rsidP="000317EB">
                  <w:pPr>
                    <w:spacing w:after="0" w:line="240" w:lineRule="auto"/>
                    <w:jc w:val="center"/>
                  </w:pPr>
                  <w:r>
                    <w:rPr>
                      <w:rFonts w:ascii="Arial" w:eastAsia="Arial" w:hAnsi="Arial"/>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1E073" w14:textId="77777777" w:rsidR="000317EB" w:rsidRDefault="000317EB" w:rsidP="000317EB">
                  <w:pPr>
                    <w:pStyle w:val="ListParagraph"/>
                    <w:numPr>
                      <w:ilvl w:val="0"/>
                      <w:numId w:val="8"/>
                    </w:numPr>
                    <w:spacing w:after="0" w:line="240" w:lineRule="auto"/>
                  </w:pPr>
                  <w:r>
                    <w:t>Weakness of sharing the data on time.</w:t>
                  </w:r>
                </w:p>
                <w:p w14:paraId="609C8C8B" w14:textId="77777777" w:rsidR="000317EB" w:rsidRDefault="000317EB" w:rsidP="000317EB">
                  <w:pPr>
                    <w:pStyle w:val="ListParagraph"/>
                    <w:numPr>
                      <w:ilvl w:val="0"/>
                      <w:numId w:val="8"/>
                    </w:numPr>
                    <w:spacing w:after="0" w:line="240" w:lineRule="auto"/>
                  </w:pPr>
                  <w:r>
                    <w:t xml:space="preserve">Weak coordination between the INGOs, NGOs, and Government </w:t>
                  </w:r>
                </w:p>
                <w:p w14:paraId="70C89892" w14:textId="77777777" w:rsidR="004D5137" w:rsidRDefault="004D5137" w:rsidP="004D5137">
                  <w:pPr>
                    <w:spacing w:after="0" w:line="240" w:lineRule="auto"/>
                  </w:pPr>
                </w:p>
                <w:p w14:paraId="5A91FE57" w14:textId="77777777" w:rsidR="004D5137" w:rsidRDefault="004D5137" w:rsidP="004D5137">
                  <w:pPr>
                    <w:spacing w:after="0" w:line="240" w:lineRule="auto"/>
                  </w:pPr>
                </w:p>
                <w:p w14:paraId="2DD73FA0" w14:textId="77777777" w:rsidR="004D5137" w:rsidRDefault="004D5137" w:rsidP="004D5137">
                  <w:pPr>
                    <w:spacing w:after="0" w:line="240" w:lineRule="auto"/>
                  </w:pPr>
                </w:p>
                <w:p w14:paraId="35B0A5CE" w14:textId="77777777" w:rsidR="004D5137" w:rsidRDefault="004D5137" w:rsidP="004D5137">
                  <w:pPr>
                    <w:spacing w:after="0" w:line="240" w:lineRule="auto"/>
                  </w:pPr>
                </w:p>
                <w:p w14:paraId="54D5B104" w14:textId="77777777" w:rsidR="004D5137" w:rsidRDefault="004D5137" w:rsidP="004D5137">
                  <w:pPr>
                    <w:spacing w:after="0" w:line="240" w:lineRule="auto"/>
                  </w:pPr>
                </w:p>
                <w:p w14:paraId="24F4D6D9" w14:textId="77777777" w:rsidR="004D5137" w:rsidRDefault="004D5137" w:rsidP="004D5137">
                  <w:pPr>
                    <w:spacing w:after="0" w:line="240" w:lineRule="auto"/>
                  </w:pPr>
                </w:p>
                <w:p w14:paraId="5FE307FD" w14:textId="77777777" w:rsidR="000317EB" w:rsidRDefault="000317EB" w:rsidP="000317EB">
                  <w:pPr>
                    <w:pStyle w:val="ListParagraph"/>
                    <w:numPr>
                      <w:ilvl w:val="0"/>
                      <w:numId w:val="8"/>
                    </w:numPr>
                    <w:spacing w:after="0" w:line="240" w:lineRule="auto"/>
                  </w:pPr>
                  <w:r>
                    <w:t>Weak monitoring and evaluation according to the quality standards.</w:t>
                  </w: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B667DA" w14:textId="77777777" w:rsidR="000317EB" w:rsidRDefault="000317EB" w:rsidP="000317EB">
                  <w:pPr>
                    <w:pStyle w:val="ListParagraph"/>
                    <w:numPr>
                      <w:ilvl w:val="0"/>
                      <w:numId w:val="8"/>
                    </w:numPr>
                    <w:spacing w:after="0" w:line="240" w:lineRule="auto"/>
                  </w:pPr>
                  <w:r>
                    <w:t>Enhance the ownership of the data to the government.</w:t>
                  </w:r>
                </w:p>
                <w:p w14:paraId="27BAE219" w14:textId="77777777" w:rsidR="000317EB" w:rsidRDefault="000317EB" w:rsidP="000317EB">
                  <w:pPr>
                    <w:pStyle w:val="ListParagraph"/>
                    <w:numPr>
                      <w:ilvl w:val="0"/>
                      <w:numId w:val="8"/>
                    </w:numPr>
                    <w:spacing w:after="0" w:line="240" w:lineRule="auto"/>
                  </w:pPr>
                  <w:r>
                    <w:t>Scheduling a monthly meeting prior to the regular cluster meeting to strengthen the coordination between the partner to reach the planned results</w:t>
                  </w:r>
                </w:p>
                <w:p w14:paraId="4780B2FF" w14:textId="77777777" w:rsidR="000317EB" w:rsidRDefault="000317EB" w:rsidP="000317EB">
                  <w:pPr>
                    <w:pStyle w:val="ListParagraph"/>
                    <w:numPr>
                      <w:ilvl w:val="0"/>
                      <w:numId w:val="8"/>
                    </w:numPr>
                    <w:spacing w:after="0" w:line="240" w:lineRule="auto"/>
                  </w:pPr>
                  <w:r>
                    <w:t>Having a clear supervision plan, developing of the guidelines and Training of the coordinators and monitors.</w:t>
                  </w:r>
                </w:p>
              </w:tc>
              <w:tc>
                <w:tcPr>
                  <w:tcW w:w="2281" w:type="dxa"/>
                  <w:tcBorders>
                    <w:top w:val="single" w:sz="7" w:space="0" w:color="D3D3D3"/>
                    <w:left w:val="single" w:sz="7" w:space="0" w:color="D3D3D3"/>
                    <w:bottom w:val="single" w:sz="7" w:space="0" w:color="D3D3D3"/>
                    <w:right w:val="single" w:sz="7" w:space="0" w:color="D3D3D3"/>
                  </w:tcBorders>
                </w:tcPr>
                <w:p w14:paraId="2F5FB947" w14:textId="77777777" w:rsidR="000317EB" w:rsidRDefault="004D5137" w:rsidP="004D5137">
                  <w:pPr>
                    <w:pStyle w:val="ListParagraph"/>
                    <w:numPr>
                      <w:ilvl w:val="0"/>
                      <w:numId w:val="8"/>
                    </w:numPr>
                    <w:spacing w:after="0" w:line="240" w:lineRule="auto"/>
                  </w:pPr>
                  <w:r>
                    <w:t xml:space="preserve">Sub national cluster coo. + </w:t>
                  </w:r>
                  <w:r w:rsidR="000317EB">
                    <w:t>MoPHP</w:t>
                  </w:r>
                </w:p>
                <w:p w14:paraId="0653AE11" w14:textId="77777777" w:rsidR="004D5137" w:rsidRDefault="004D5137" w:rsidP="004D5137">
                  <w:pPr>
                    <w:pStyle w:val="ListParagraph"/>
                    <w:spacing w:after="0" w:line="240" w:lineRule="auto"/>
                  </w:pPr>
                </w:p>
                <w:p w14:paraId="53496A69" w14:textId="77777777" w:rsidR="004D5137" w:rsidRDefault="004D5137" w:rsidP="004D5137">
                  <w:pPr>
                    <w:pStyle w:val="ListParagraph"/>
                    <w:spacing w:after="0" w:line="240" w:lineRule="auto"/>
                  </w:pPr>
                </w:p>
                <w:p w14:paraId="42842CBD" w14:textId="77777777" w:rsidR="004D5137" w:rsidRDefault="004D5137" w:rsidP="004D5137">
                  <w:pPr>
                    <w:pStyle w:val="ListParagraph"/>
                    <w:spacing w:after="0" w:line="240" w:lineRule="auto"/>
                  </w:pPr>
                </w:p>
                <w:p w14:paraId="63B52C65" w14:textId="77777777" w:rsidR="000317EB" w:rsidRDefault="000317EB" w:rsidP="000317EB">
                  <w:pPr>
                    <w:pStyle w:val="ListParagraph"/>
                    <w:numPr>
                      <w:ilvl w:val="0"/>
                      <w:numId w:val="8"/>
                    </w:numPr>
                  </w:pPr>
                  <w:r>
                    <w:t>BFD</w:t>
                  </w:r>
                  <w:r w:rsidR="004D5137">
                    <w:t>- Naif</w:t>
                  </w:r>
                </w:p>
                <w:p w14:paraId="38750173" w14:textId="77777777" w:rsidR="000317EB" w:rsidRDefault="000317EB" w:rsidP="000317EB">
                  <w:pPr>
                    <w:pStyle w:val="ListParagraph"/>
                  </w:pPr>
                </w:p>
                <w:p w14:paraId="7BC55BAF" w14:textId="77777777" w:rsidR="004D5137" w:rsidRDefault="004D5137" w:rsidP="000317EB">
                  <w:pPr>
                    <w:pStyle w:val="ListParagraph"/>
                  </w:pPr>
                </w:p>
                <w:p w14:paraId="5D5B50A4" w14:textId="77777777" w:rsidR="004D5137" w:rsidRDefault="004D5137" w:rsidP="000317EB">
                  <w:pPr>
                    <w:pStyle w:val="ListParagraph"/>
                  </w:pPr>
                </w:p>
                <w:p w14:paraId="13319E63" w14:textId="77777777" w:rsidR="000317EB" w:rsidRDefault="000317EB" w:rsidP="000317EB"/>
                <w:p w14:paraId="71960AA3" w14:textId="77777777" w:rsidR="000317EB" w:rsidRPr="00677715" w:rsidRDefault="000317EB" w:rsidP="000317EB">
                  <w:pPr>
                    <w:pStyle w:val="ListParagraph"/>
                    <w:numPr>
                      <w:ilvl w:val="0"/>
                      <w:numId w:val="8"/>
                    </w:numPr>
                  </w:pPr>
                  <w:r>
                    <w:t>WHO</w:t>
                  </w:r>
                  <w:r w:rsidR="004D5137">
                    <w:t xml:space="preserve">- Dr. Nabiha </w:t>
                  </w:r>
                </w:p>
              </w:tc>
              <w:tc>
                <w:tcPr>
                  <w:tcW w:w="1923" w:type="dxa"/>
                  <w:tcBorders>
                    <w:top w:val="single" w:sz="7" w:space="0" w:color="D3D3D3"/>
                    <w:left w:val="single" w:sz="7" w:space="0" w:color="D3D3D3"/>
                    <w:bottom w:val="single" w:sz="7" w:space="0" w:color="D3D3D3"/>
                    <w:right w:val="single" w:sz="7" w:space="0" w:color="D3D3D3"/>
                  </w:tcBorders>
                </w:tcPr>
                <w:p w14:paraId="242304C8" w14:textId="77777777" w:rsidR="000317EB" w:rsidRDefault="000317EB" w:rsidP="000317EB">
                  <w:pPr>
                    <w:pStyle w:val="ListParagraph"/>
                    <w:numPr>
                      <w:ilvl w:val="0"/>
                      <w:numId w:val="8"/>
                    </w:numPr>
                    <w:spacing w:after="0" w:line="240" w:lineRule="auto"/>
                  </w:pPr>
                  <w:r>
                    <w:t>MoPHP (IMO) regularly monthly.</w:t>
                  </w:r>
                </w:p>
                <w:p w14:paraId="6E7B1FFB" w14:textId="77777777" w:rsidR="000317EB" w:rsidRDefault="000317EB" w:rsidP="000317EB">
                  <w:pPr>
                    <w:pStyle w:val="ListParagraph"/>
                    <w:numPr>
                      <w:ilvl w:val="0"/>
                      <w:numId w:val="8"/>
                    </w:numPr>
                    <w:spacing w:after="0" w:line="240" w:lineRule="auto"/>
                  </w:pPr>
                  <w:r>
                    <w:t>BFD regularly before the cluster meeting.</w:t>
                  </w:r>
                </w:p>
                <w:p w14:paraId="0486CA49" w14:textId="77777777" w:rsidR="000317EB" w:rsidRDefault="000317EB" w:rsidP="000317EB">
                  <w:pPr>
                    <w:spacing w:after="0" w:line="240" w:lineRule="auto"/>
                  </w:pPr>
                </w:p>
                <w:p w14:paraId="420B0DCA" w14:textId="77777777" w:rsidR="000317EB" w:rsidRDefault="000317EB" w:rsidP="000317EB">
                  <w:pPr>
                    <w:spacing w:after="0" w:line="240" w:lineRule="auto"/>
                  </w:pPr>
                </w:p>
                <w:p w14:paraId="3D1CCBDC" w14:textId="77777777" w:rsidR="000317EB" w:rsidRDefault="000317EB" w:rsidP="000317EB">
                  <w:pPr>
                    <w:spacing w:after="0" w:line="240" w:lineRule="auto"/>
                  </w:pPr>
                </w:p>
                <w:p w14:paraId="14C589B8" w14:textId="77777777" w:rsidR="004D5137" w:rsidRDefault="004D5137" w:rsidP="000317EB">
                  <w:pPr>
                    <w:spacing w:after="0" w:line="240" w:lineRule="auto"/>
                  </w:pPr>
                </w:p>
                <w:p w14:paraId="794126AA" w14:textId="77777777" w:rsidR="000317EB" w:rsidRDefault="000317EB" w:rsidP="000317EB">
                  <w:pPr>
                    <w:spacing w:after="0" w:line="240" w:lineRule="auto"/>
                  </w:pPr>
                </w:p>
                <w:p w14:paraId="53754B42" w14:textId="77777777" w:rsidR="000317EB" w:rsidRDefault="000317EB" w:rsidP="000317EB">
                  <w:pPr>
                    <w:spacing w:after="0" w:line="240" w:lineRule="auto"/>
                  </w:pPr>
                </w:p>
                <w:p w14:paraId="55D4F46C" w14:textId="77777777" w:rsidR="000317EB" w:rsidRDefault="000317EB" w:rsidP="000317EB">
                  <w:pPr>
                    <w:pStyle w:val="ListParagraph"/>
                    <w:numPr>
                      <w:ilvl w:val="0"/>
                      <w:numId w:val="8"/>
                    </w:numPr>
                    <w:spacing w:after="0" w:line="240" w:lineRule="auto"/>
                  </w:pPr>
                  <w:r>
                    <w:t>On Annually basis.</w:t>
                  </w:r>
                </w:p>
                <w:p w14:paraId="65B1BE15" w14:textId="77777777" w:rsidR="000317EB" w:rsidRDefault="000317EB" w:rsidP="000317EB"/>
                <w:p w14:paraId="6ED60637" w14:textId="77777777" w:rsidR="000317EB" w:rsidRPr="00677715" w:rsidRDefault="000317EB" w:rsidP="000317EB"/>
              </w:tc>
            </w:tr>
            <w:tr w:rsidR="005700F2" w14:paraId="23D4D945"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309300" w14:textId="77777777" w:rsidR="000317EB" w:rsidRDefault="000317EB" w:rsidP="000317EB">
                  <w:pPr>
                    <w:spacing w:after="0" w:line="240" w:lineRule="auto"/>
                  </w:pPr>
                  <w:r>
                    <w:rPr>
                      <w:rFonts w:ascii="Arial" w:eastAsia="Arial" w:hAnsi="Arial"/>
                      <w:color w:val="000000"/>
                    </w:rPr>
                    <w:t xml:space="preserve">3.2 Applying and adhering to common standards and guidelines </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8438F8" w14:textId="77777777" w:rsidR="000317EB" w:rsidRDefault="000317EB" w:rsidP="000317EB">
                  <w:pPr>
                    <w:spacing w:after="0" w:line="240" w:lineRule="auto"/>
                  </w:pPr>
                  <w:r>
                    <w:rPr>
                      <w:rFonts w:ascii="Arial" w:eastAsia="Arial" w:hAnsi="Arial"/>
                      <w:i/>
                      <w:color w:val="000000"/>
                    </w:rPr>
                    <w:t>Use of existing national standards and guidelines where possible. Standards and guidance are agreed to, adhered to and reported against.</w:t>
                  </w:r>
                </w:p>
              </w:tc>
              <w:tc>
                <w:tcPr>
                  <w:tcW w:w="193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268A775C" w14:textId="77777777" w:rsidR="000317EB" w:rsidRDefault="000317EB" w:rsidP="000317EB">
                  <w:pPr>
                    <w:spacing w:after="0" w:line="240" w:lineRule="auto"/>
                    <w:jc w:val="center"/>
                  </w:pPr>
                  <w:r>
                    <w:rPr>
                      <w:rFonts w:ascii="Arial" w:eastAsia="Arial" w:hAnsi="Arial"/>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1C23D" w14:textId="77777777" w:rsidR="000317EB" w:rsidRDefault="000317EB" w:rsidP="000317EB">
                  <w:pPr>
                    <w:pStyle w:val="ListParagraph"/>
                    <w:numPr>
                      <w:ilvl w:val="0"/>
                      <w:numId w:val="8"/>
                    </w:numPr>
                    <w:spacing w:after="0" w:line="240" w:lineRule="auto"/>
                  </w:pPr>
                  <w:r>
                    <w:t>Endorsement of the updated guidelines take long time, example CMAM.</w:t>
                  </w:r>
                </w:p>
                <w:p w14:paraId="29557262" w14:textId="77777777" w:rsidR="000317EB" w:rsidRDefault="000317EB" w:rsidP="000317EB">
                  <w:pPr>
                    <w:pStyle w:val="ListParagraph"/>
                    <w:numPr>
                      <w:ilvl w:val="0"/>
                      <w:numId w:val="8"/>
                    </w:numPr>
                    <w:spacing w:after="0" w:line="240" w:lineRule="auto"/>
                  </w:pPr>
                  <w:r>
                    <w:t>Non contextualize some guidelines (MTMSGs and IYCF-E).</w:t>
                  </w: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11D35F" w14:textId="77777777" w:rsidR="000317EB" w:rsidRDefault="000317EB" w:rsidP="000317EB">
                  <w:pPr>
                    <w:pStyle w:val="ListParagraph"/>
                    <w:numPr>
                      <w:ilvl w:val="0"/>
                      <w:numId w:val="8"/>
                    </w:numPr>
                    <w:spacing w:after="0" w:line="240" w:lineRule="auto"/>
                  </w:pPr>
                  <w:r>
                    <w:t>Sharing the updated guidelines once it is updated.</w:t>
                  </w:r>
                </w:p>
                <w:p w14:paraId="1CE6BF14" w14:textId="77777777" w:rsidR="000317EB" w:rsidRDefault="000317EB" w:rsidP="000317EB">
                  <w:pPr>
                    <w:pStyle w:val="ListParagraph"/>
                    <w:numPr>
                      <w:ilvl w:val="0"/>
                      <w:numId w:val="8"/>
                    </w:numPr>
                    <w:spacing w:after="0" w:line="240" w:lineRule="auto"/>
                  </w:pPr>
                  <w:r>
                    <w:t>Contextualization of the non-existing guidelines.</w:t>
                  </w:r>
                </w:p>
              </w:tc>
              <w:tc>
                <w:tcPr>
                  <w:tcW w:w="2281" w:type="dxa"/>
                  <w:tcBorders>
                    <w:top w:val="single" w:sz="7" w:space="0" w:color="D3D3D3"/>
                    <w:left w:val="single" w:sz="7" w:space="0" w:color="D3D3D3"/>
                    <w:bottom w:val="single" w:sz="7" w:space="0" w:color="D3D3D3"/>
                    <w:right w:val="single" w:sz="7" w:space="0" w:color="D3D3D3"/>
                  </w:tcBorders>
                </w:tcPr>
                <w:p w14:paraId="5B3D1464" w14:textId="4E6F303B" w:rsidR="000317EB" w:rsidRDefault="00202C64" w:rsidP="000317EB">
                  <w:pPr>
                    <w:pStyle w:val="ListParagraph"/>
                    <w:numPr>
                      <w:ilvl w:val="0"/>
                      <w:numId w:val="8"/>
                    </w:numPr>
                    <w:spacing w:after="0" w:line="240" w:lineRule="auto"/>
                  </w:pPr>
                  <w:r>
                    <w:t xml:space="preserve">NATIONAL Cluster Co. With </w:t>
                  </w:r>
                  <w:r w:rsidR="000317EB">
                    <w:t>UNICEF/MoPHP</w:t>
                  </w:r>
                </w:p>
                <w:p w14:paraId="51442E06" w14:textId="77777777" w:rsidR="000317EB" w:rsidRDefault="000317EB" w:rsidP="000317EB">
                  <w:pPr>
                    <w:spacing w:after="0" w:line="240" w:lineRule="auto"/>
                  </w:pPr>
                </w:p>
                <w:p w14:paraId="3FA67306" w14:textId="79972F96" w:rsidR="000317EB" w:rsidRDefault="00202C64" w:rsidP="000317EB">
                  <w:pPr>
                    <w:pStyle w:val="ListParagraph"/>
                    <w:numPr>
                      <w:ilvl w:val="0"/>
                      <w:numId w:val="8"/>
                    </w:numPr>
                    <w:spacing w:after="0" w:line="240" w:lineRule="auto"/>
                  </w:pPr>
                  <w:r>
                    <w:t xml:space="preserve">NATIONAL Cluster Co. With </w:t>
                  </w:r>
                  <w:r w:rsidR="000317EB">
                    <w:t>SCI/MoPHP</w:t>
                  </w:r>
                </w:p>
              </w:tc>
              <w:tc>
                <w:tcPr>
                  <w:tcW w:w="1923" w:type="dxa"/>
                  <w:tcBorders>
                    <w:top w:val="single" w:sz="7" w:space="0" w:color="D3D3D3"/>
                    <w:left w:val="single" w:sz="7" w:space="0" w:color="D3D3D3"/>
                    <w:bottom w:val="single" w:sz="7" w:space="0" w:color="D3D3D3"/>
                    <w:right w:val="single" w:sz="7" w:space="0" w:color="D3D3D3"/>
                  </w:tcBorders>
                </w:tcPr>
                <w:p w14:paraId="6F9774A9" w14:textId="77777777" w:rsidR="000317EB" w:rsidRDefault="000317EB" w:rsidP="000317EB">
                  <w:pPr>
                    <w:pStyle w:val="ListParagraph"/>
                    <w:numPr>
                      <w:ilvl w:val="0"/>
                      <w:numId w:val="8"/>
                    </w:numPr>
                    <w:spacing w:after="0" w:line="240" w:lineRule="auto"/>
                  </w:pPr>
                  <w:r>
                    <w:t>ASAP</w:t>
                  </w:r>
                </w:p>
                <w:p w14:paraId="20635C2D" w14:textId="77777777" w:rsidR="000317EB" w:rsidRDefault="000317EB" w:rsidP="000317EB">
                  <w:pPr>
                    <w:spacing w:after="0" w:line="240" w:lineRule="auto"/>
                  </w:pPr>
                </w:p>
                <w:p w14:paraId="1ED3E9AA" w14:textId="77777777" w:rsidR="000317EB" w:rsidRDefault="000317EB" w:rsidP="000317EB">
                  <w:pPr>
                    <w:spacing w:after="0" w:line="240" w:lineRule="auto"/>
                  </w:pPr>
                </w:p>
                <w:p w14:paraId="42B7E4E4" w14:textId="77777777" w:rsidR="000317EB" w:rsidRDefault="000317EB" w:rsidP="000317EB">
                  <w:pPr>
                    <w:pStyle w:val="ListParagraph"/>
                    <w:numPr>
                      <w:ilvl w:val="0"/>
                      <w:numId w:val="8"/>
                    </w:numPr>
                    <w:spacing w:after="0" w:line="240" w:lineRule="auto"/>
                  </w:pPr>
                  <w:r>
                    <w:t>ASAP</w:t>
                  </w:r>
                </w:p>
              </w:tc>
            </w:tr>
            <w:tr w:rsidR="005700F2" w14:paraId="59117E59"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9FE8C2" w14:textId="77777777" w:rsidR="000317EB" w:rsidRDefault="000317EB" w:rsidP="000317EB">
                  <w:pPr>
                    <w:spacing w:after="0" w:line="240" w:lineRule="auto"/>
                  </w:pPr>
                  <w:r>
                    <w:rPr>
                      <w:rFonts w:ascii="Arial" w:eastAsia="Arial" w:hAnsi="Arial"/>
                      <w:color w:val="000000"/>
                    </w:rPr>
                    <w:lastRenderedPageBreak/>
                    <w:t xml:space="preserve">3.3 Clarifying funding requirements, helping to set priorities, and agreeing Cluster contributions to the HC’s overall humanitarian funding proposals </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B13944" w14:textId="77777777" w:rsidR="000317EB" w:rsidRDefault="000317EB" w:rsidP="000317EB">
                  <w:pPr>
                    <w:spacing w:after="0" w:line="240" w:lineRule="auto"/>
                  </w:pPr>
                  <w:r>
                    <w:rPr>
                      <w:rFonts w:ascii="Arial" w:eastAsia="Arial" w:hAnsi="Arial"/>
                      <w:i/>
                      <w:color w:val="000000"/>
                    </w:rPr>
                    <w:t>Funding requirements determined with partners, allocation under jointly agreed criteria and prioritisation, status tracked and information shared.</w:t>
                  </w:r>
                </w:p>
              </w:tc>
              <w:tc>
                <w:tcPr>
                  <w:tcW w:w="193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05EE9091" w14:textId="77777777" w:rsidR="000317EB" w:rsidRDefault="000317EB" w:rsidP="000317EB">
                  <w:pPr>
                    <w:spacing w:after="0" w:line="240" w:lineRule="auto"/>
                    <w:jc w:val="center"/>
                  </w:pPr>
                  <w:r>
                    <w:rPr>
                      <w:rFonts w:ascii="Arial" w:eastAsia="Arial" w:hAnsi="Arial"/>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2CBA42" w14:textId="23C8D324" w:rsidR="000317EB" w:rsidRDefault="000317EB" w:rsidP="000317EB">
                  <w:pPr>
                    <w:pStyle w:val="ListParagraph"/>
                    <w:numPr>
                      <w:ilvl w:val="0"/>
                      <w:numId w:val="8"/>
                    </w:numPr>
                    <w:spacing w:after="0" w:line="240" w:lineRule="auto"/>
                  </w:pPr>
                  <w:r>
                    <w:t>Weak information regarding the funding</w:t>
                  </w:r>
                  <w:r w:rsidR="006B06B8">
                    <w:t xml:space="preserve"> status? </w:t>
                  </w:r>
                  <w:r>
                    <w:t xml:space="preserve">. </w:t>
                  </w: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97E48C" w14:textId="77777777" w:rsidR="006B06B8" w:rsidRDefault="006B06B8" w:rsidP="000317EB">
                  <w:pPr>
                    <w:pStyle w:val="ListParagraph"/>
                    <w:numPr>
                      <w:ilvl w:val="0"/>
                      <w:numId w:val="8"/>
                    </w:numPr>
                    <w:spacing w:after="0" w:line="240" w:lineRule="auto"/>
                  </w:pPr>
                  <w:r>
                    <w:t xml:space="preserve">Prepare funding monitoring tool that will be completed by all partners </w:t>
                  </w:r>
                </w:p>
                <w:p w14:paraId="4AF23690" w14:textId="341F449C" w:rsidR="000317EB" w:rsidRDefault="000317EB" w:rsidP="000317EB">
                  <w:pPr>
                    <w:pStyle w:val="ListParagraph"/>
                    <w:numPr>
                      <w:ilvl w:val="0"/>
                      <w:numId w:val="8"/>
                    </w:numPr>
                    <w:spacing w:after="0" w:line="240" w:lineRule="auto"/>
                  </w:pPr>
                  <w:r>
                    <w:t>Formulating a group to ensure proper follow and timely sharing of the information.</w:t>
                  </w:r>
                </w:p>
              </w:tc>
              <w:tc>
                <w:tcPr>
                  <w:tcW w:w="2281" w:type="dxa"/>
                  <w:tcBorders>
                    <w:top w:val="single" w:sz="7" w:space="0" w:color="D3D3D3"/>
                    <w:left w:val="single" w:sz="7" w:space="0" w:color="D3D3D3"/>
                    <w:bottom w:val="single" w:sz="7" w:space="0" w:color="D3D3D3"/>
                    <w:right w:val="single" w:sz="7" w:space="0" w:color="D3D3D3"/>
                  </w:tcBorders>
                </w:tcPr>
                <w:p w14:paraId="4924222E" w14:textId="553A169B" w:rsidR="000317EB" w:rsidRDefault="00202C64" w:rsidP="000317EB">
                  <w:pPr>
                    <w:pStyle w:val="ListParagraph"/>
                    <w:numPr>
                      <w:ilvl w:val="0"/>
                      <w:numId w:val="8"/>
                    </w:numPr>
                    <w:spacing w:after="0" w:line="240" w:lineRule="auto"/>
                  </w:pPr>
                  <w:r>
                    <w:t xml:space="preserve">Nutrition cluster Co. </w:t>
                  </w:r>
                </w:p>
              </w:tc>
              <w:tc>
                <w:tcPr>
                  <w:tcW w:w="1923" w:type="dxa"/>
                  <w:tcBorders>
                    <w:top w:val="single" w:sz="7" w:space="0" w:color="D3D3D3"/>
                    <w:left w:val="single" w:sz="7" w:space="0" w:color="D3D3D3"/>
                    <w:bottom w:val="single" w:sz="7" w:space="0" w:color="D3D3D3"/>
                    <w:right w:val="single" w:sz="7" w:space="0" w:color="D3D3D3"/>
                  </w:tcBorders>
                </w:tcPr>
                <w:p w14:paraId="0A401FD2" w14:textId="77777777" w:rsidR="000317EB" w:rsidRDefault="00202C64" w:rsidP="00202C64">
                  <w:pPr>
                    <w:pStyle w:val="ListParagraph"/>
                    <w:spacing w:after="0" w:line="240" w:lineRule="auto"/>
                  </w:pPr>
                  <w:r>
                    <w:t>ASAP</w:t>
                  </w:r>
                </w:p>
              </w:tc>
            </w:tr>
            <w:tr w:rsidR="00202C64" w14:paraId="584F9577" w14:textId="77777777" w:rsidTr="00202C64">
              <w:trPr>
                <w:trHeight w:val="282"/>
              </w:trPr>
              <w:tc>
                <w:tcPr>
                  <w:tcW w:w="1233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0F290BFA" w14:textId="77777777" w:rsidR="000317EB" w:rsidRDefault="000317EB" w:rsidP="000317EB">
                  <w:pPr>
                    <w:spacing w:after="0" w:line="240" w:lineRule="auto"/>
                  </w:pPr>
                  <w:r>
                    <w:rPr>
                      <w:rFonts w:ascii="Arial" w:eastAsia="Arial" w:hAnsi="Arial"/>
                      <w:b/>
                      <w:color w:val="000000"/>
                    </w:rPr>
                    <w:t>4. Monitoring and evaluating performance</w:t>
                  </w:r>
                </w:p>
              </w:tc>
              <w:tc>
                <w:tcPr>
                  <w:tcW w:w="2281" w:type="dxa"/>
                  <w:tcBorders>
                    <w:top w:val="single" w:sz="7" w:space="0" w:color="D3D3D3"/>
                    <w:left w:val="single" w:sz="7" w:space="0" w:color="D3D3D3"/>
                    <w:bottom w:val="single" w:sz="7" w:space="0" w:color="D3D3D3"/>
                    <w:right w:val="single" w:sz="7" w:space="0" w:color="D3D3D3"/>
                  </w:tcBorders>
                  <w:shd w:val="clear" w:color="auto" w:fill="6FD7F1"/>
                </w:tcPr>
                <w:p w14:paraId="34BD4206" w14:textId="77777777" w:rsidR="000317EB" w:rsidRDefault="000317EB" w:rsidP="000317EB">
                  <w:pPr>
                    <w:spacing w:after="0" w:line="240" w:lineRule="auto"/>
                    <w:rPr>
                      <w:rFonts w:ascii="Arial" w:eastAsia="Arial" w:hAnsi="Arial"/>
                      <w:b/>
                      <w:color w:val="000000"/>
                    </w:rPr>
                  </w:pPr>
                </w:p>
              </w:tc>
              <w:tc>
                <w:tcPr>
                  <w:tcW w:w="1923" w:type="dxa"/>
                  <w:tcBorders>
                    <w:top w:val="single" w:sz="7" w:space="0" w:color="D3D3D3"/>
                    <w:left w:val="single" w:sz="7" w:space="0" w:color="D3D3D3"/>
                    <w:bottom w:val="single" w:sz="7" w:space="0" w:color="D3D3D3"/>
                    <w:right w:val="single" w:sz="7" w:space="0" w:color="D3D3D3"/>
                  </w:tcBorders>
                  <w:shd w:val="clear" w:color="auto" w:fill="6FD7F1"/>
                </w:tcPr>
                <w:p w14:paraId="5B9AAF9A" w14:textId="77777777" w:rsidR="000317EB" w:rsidRDefault="000317EB" w:rsidP="000317EB">
                  <w:pPr>
                    <w:spacing w:after="0" w:line="240" w:lineRule="auto"/>
                    <w:rPr>
                      <w:rFonts w:ascii="Arial" w:eastAsia="Arial" w:hAnsi="Arial"/>
                      <w:b/>
                      <w:color w:val="000000"/>
                    </w:rPr>
                  </w:pPr>
                </w:p>
              </w:tc>
            </w:tr>
            <w:tr w:rsidR="005700F2" w14:paraId="665EA1E1"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25CD00" w14:textId="77777777" w:rsidR="000317EB" w:rsidRDefault="000317EB" w:rsidP="000317EB">
                  <w:pPr>
                    <w:spacing w:after="0" w:line="240" w:lineRule="auto"/>
                  </w:pPr>
                  <w:r>
                    <w:rPr>
                      <w:rFonts w:ascii="Arial" w:eastAsia="Arial" w:hAnsi="Arial"/>
                      <w:color w:val="000000"/>
                    </w:rPr>
                    <w:t>4.1 Monitoring and reporting on activities and needs</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363983" w14:textId="77777777" w:rsidR="000317EB" w:rsidRDefault="000317EB" w:rsidP="000317EB">
                  <w:pPr>
                    <w:spacing w:after="0" w:line="240" w:lineRule="auto"/>
                  </w:pPr>
                  <w:r>
                    <w:rPr>
                      <w:rFonts w:ascii="Arial" w:eastAsia="Arial" w:hAnsi="Arial"/>
                      <w:i/>
                      <w:color w:val="000000"/>
                    </w:rPr>
                    <w:t>N/A</w:t>
                  </w:r>
                </w:p>
              </w:tc>
              <w:tc>
                <w:tcPr>
                  <w:tcW w:w="1937"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4C493F7E" w14:textId="77777777" w:rsidR="000317EB" w:rsidRDefault="000317EB" w:rsidP="000317EB">
                  <w:pPr>
                    <w:spacing w:after="0" w:line="240" w:lineRule="auto"/>
                    <w:jc w:val="center"/>
                  </w:pPr>
                  <w:r>
                    <w:rPr>
                      <w:rFonts w:ascii="Arial" w:eastAsia="Arial" w:hAnsi="Arial"/>
                      <w:color w:val="000000"/>
                    </w:rPr>
                    <w:t>Good</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159207" w14:textId="77777777" w:rsidR="000317EB" w:rsidRDefault="000317EB" w:rsidP="000317EB">
                  <w:pPr>
                    <w:spacing w:after="0" w:line="240" w:lineRule="auto"/>
                  </w:pP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8FD470" w14:textId="77777777" w:rsidR="000317EB" w:rsidRDefault="000317EB" w:rsidP="000317EB">
                  <w:pPr>
                    <w:spacing w:after="0" w:line="240" w:lineRule="auto"/>
                  </w:pPr>
                </w:p>
              </w:tc>
              <w:tc>
                <w:tcPr>
                  <w:tcW w:w="2281" w:type="dxa"/>
                  <w:tcBorders>
                    <w:top w:val="single" w:sz="7" w:space="0" w:color="D3D3D3"/>
                    <w:left w:val="single" w:sz="7" w:space="0" w:color="D3D3D3"/>
                    <w:bottom w:val="single" w:sz="7" w:space="0" w:color="D3D3D3"/>
                    <w:right w:val="single" w:sz="7" w:space="0" w:color="D3D3D3"/>
                  </w:tcBorders>
                </w:tcPr>
                <w:p w14:paraId="5FD58183" w14:textId="77777777" w:rsidR="000317EB" w:rsidRDefault="000317EB" w:rsidP="000317EB">
                  <w:pPr>
                    <w:spacing w:after="0" w:line="240" w:lineRule="auto"/>
                  </w:pPr>
                </w:p>
              </w:tc>
              <w:tc>
                <w:tcPr>
                  <w:tcW w:w="1923" w:type="dxa"/>
                  <w:tcBorders>
                    <w:top w:val="single" w:sz="7" w:space="0" w:color="D3D3D3"/>
                    <w:left w:val="single" w:sz="7" w:space="0" w:color="D3D3D3"/>
                    <w:bottom w:val="single" w:sz="7" w:space="0" w:color="D3D3D3"/>
                    <w:right w:val="single" w:sz="7" w:space="0" w:color="D3D3D3"/>
                  </w:tcBorders>
                </w:tcPr>
                <w:p w14:paraId="1CD65A9B" w14:textId="77777777" w:rsidR="000317EB" w:rsidRDefault="000317EB" w:rsidP="000317EB">
                  <w:pPr>
                    <w:spacing w:after="0" w:line="240" w:lineRule="auto"/>
                  </w:pPr>
                </w:p>
              </w:tc>
            </w:tr>
            <w:tr w:rsidR="005700F2" w14:paraId="3468FC2D"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753012" w14:textId="77777777" w:rsidR="000317EB" w:rsidRDefault="000317EB" w:rsidP="000317EB">
                  <w:pPr>
                    <w:spacing w:after="0" w:line="240" w:lineRule="auto"/>
                  </w:pPr>
                  <w:r>
                    <w:rPr>
                      <w:rFonts w:ascii="Arial" w:eastAsia="Arial" w:hAnsi="Arial"/>
                      <w:color w:val="000000"/>
                    </w:rPr>
                    <w:t>4.2 Measuring progress against the Cluster strategy and agreed results</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C1FBA1" w14:textId="77777777" w:rsidR="000317EB" w:rsidRDefault="000317EB" w:rsidP="000317EB">
                  <w:pPr>
                    <w:spacing w:after="0" w:line="240" w:lineRule="auto"/>
                  </w:pPr>
                  <w:r>
                    <w:rPr>
                      <w:rFonts w:ascii="Arial" w:eastAsia="Arial" w:hAnsi="Arial"/>
                      <w:i/>
                      <w:color w:val="000000"/>
                    </w:rPr>
                    <w:t>N/A</w:t>
                  </w:r>
                </w:p>
              </w:tc>
              <w:tc>
                <w:tcPr>
                  <w:tcW w:w="193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3DDF2834" w14:textId="77777777" w:rsidR="000317EB" w:rsidRDefault="000317EB" w:rsidP="000317EB">
                  <w:pPr>
                    <w:spacing w:after="0" w:line="240" w:lineRule="auto"/>
                    <w:jc w:val="center"/>
                  </w:pPr>
                  <w:r>
                    <w:rPr>
                      <w:rFonts w:ascii="Arial" w:eastAsia="Arial" w:hAnsi="Arial"/>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792347" w14:textId="624C94A2" w:rsidR="006B06B8" w:rsidRDefault="000317EB" w:rsidP="000317EB">
                  <w:pPr>
                    <w:pStyle w:val="ListParagraph"/>
                    <w:numPr>
                      <w:ilvl w:val="0"/>
                      <w:numId w:val="8"/>
                    </w:numPr>
                    <w:spacing w:after="0" w:line="240" w:lineRule="auto"/>
                  </w:pPr>
                  <w:r>
                    <w:t>No</w:t>
                  </w:r>
                  <w:r w:rsidR="006B06B8">
                    <w:t xml:space="preserve"> systematic and timely information </w:t>
                  </w:r>
                  <w:r>
                    <w:t xml:space="preserve"> sharing</w:t>
                  </w:r>
                  <w:r w:rsidR="00202C64">
                    <w:t xml:space="preserve"> from partners</w:t>
                  </w:r>
                </w:p>
                <w:p w14:paraId="35162F21" w14:textId="526251F7" w:rsidR="000317EB" w:rsidRDefault="006B06B8" w:rsidP="000317EB">
                  <w:pPr>
                    <w:pStyle w:val="ListParagraph"/>
                    <w:numPr>
                      <w:ilvl w:val="0"/>
                      <w:numId w:val="8"/>
                    </w:numPr>
                    <w:spacing w:after="0" w:line="240" w:lineRule="auto"/>
                  </w:pPr>
                  <w:r>
                    <w:t>N</w:t>
                  </w:r>
                  <w:r w:rsidR="00202C64">
                    <w:t xml:space="preserve">ational cluster </w:t>
                  </w:r>
                  <w:r w:rsidR="00773FC6">
                    <w:t xml:space="preserve">is not </w:t>
                  </w:r>
                  <w:r w:rsidR="00202C64">
                    <w:t>follow</w:t>
                  </w:r>
                  <w:r w:rsidR="00773FC6">
                    <w:t>ing</w:t>
                  </w:r>
                  <w:r w:rsidR="00202C64">
                    <w:t xml:space="preserve"> up</w:t>
                  </w:r>
                  <w:r w:rsidR="000317EB">
                    <w:t xml:space="preserve"> </w:t>
                  </w:r>
                  <w:r w:rsidR="00773FC6">
                    <w:t xml:space="preserve">with </w:t>
                  </w:r>
                  <w:r w:rsidR="000317EB">
                    <w:t>the progress reports and evaluation of the result</w:t>
                  </w:r>
                  <w:r w:rsidR="00773FC6">
                    <w:t>s</w:t>
                  </w:r>
                  <w:r w:rsidR="000317EB">
                    <w:t xml:space="preserve"> against the objectives</w:t>
                  </w: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1ACF78" w14:textId="1550032F" w:rsidR="000317EB" w:rsidRDefault="000317EB" w:rsidP="000317EB">
                  <w:pPr>
                    <w:pStyle w:val="ListParagraph"/>
                    <w:numPr>
                      <w:ilvl w:val="0"/>
                      <w:numId w:val="8"/>
                    </w:numPr>
                    <w:spacing w:after="0" w:line="240" w:lineRule="auto"/>
                  </w:pPr>
                  <w:r>
                    <w:t>Midterm review</w:t>
                  </w:r>
                  <w:r w:rsidR="006B06B8">
                    <w:t>/ develop a systematic information sharing from partners and the line ministries.</w:t>
                  </w:r>
                </w:p>
              </w:tc>
              <w:tc>
                <w:tcPr>
                  <w:tcW w:w="2281" w:type="dxa"/>
                  <w:tcBorders>
                    <w:top w:val="single" w:sz="7" w:space="0" w:color="D3D3D3"/>
                    <w:left w:val="single" w:sz="7" w:space="0" w:color="D3D3D3"/>
                    <w:bottom w:val="single" w:sz="7" w:space="0" w:color="D3D3D3"/>
                    <w:right w:val="single" w:sz="7" w:space="0" w:color="D3D3D3"/>
                  </w:tcBorders>
                </w:tcPr>
                <w:p w14:paraId="3295F733" w14:textId="77777777" w:rsidR="000317EB" w:rsidRDefault="000317EB" w:rsidP="000317EB">
                  <w:pPr>
                    <w:pStyle w:val="ListParagraph"/>
                    <w:numPr>
                      <w:ilvl w:val="0"/>
                      <w:numId w:val="8"/>
                    </w:numPr>
                    <w:spacing w:after="0" w:line="240" w:lineRule="auto"/>
                  </w:pPr>
                  <w:r>
                    <w:t>Nutrition cluster/TPM</w:t>
                  </w:r>
                  <w:r w:rsidR="005700F2">
                    <w:t xml:space="preserve"> +Sub national </w:t>
                  </w:r>
                </w:p>
              </w:tc>
              <w:tc>
                <w:tcPr>
                  <w:tcW w:w="1923" w:type="dxa"/>
                  <w:tcBorders>
                    <w:top w:val="single" w:sz="7" w:space="0" w:color="D3D3D3"/>
                    <w:left w:val="single" w:sz="7" w:space="0" w:color="D3D3D3"/>
                    <w:bottom w:val="single" w:sz="7" w:space="0" w:color="D3D3D3"/>
                    <w:right w:val="single" w:sz="7" w:space="0" w:color="D3D3D3"/>
                  </w:tcBorders>
                </w:tcPr>
                <w:p w14:paraId="3E3939BE" w14:textId="77777777" w:rsidR="000317EB" w:rsidRDefault="000317EB" w:rsidP="000317EB">
                  <w:pPr>
                    <w:pStyle w:val="ListParagraph"/>
                    <w:numPr>
                      <w:ilvl w:val="0"/>
                      <w:numId w:val="8"/>
                    </w:numPr>
                    <w:spacing w:after="0" w:line="240" w:lineRule="auto"/>
                  </w:pPr>
                  <w:r>
                    <w:t>Midterm and at the end.</w:t>
                  </w:r>
                </w:p>
              </w:tc>
            </w:tr>
            <w:tr w:rsidR="005700F2" w14:paraId="33DF7B88"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9F0F22" w14:textId="77777777" w:rsidR="000317EB" w:rsidRDefault="000317EB" w:rsidP="000317EB">
                  <w:pPr>
                    <w:spacing w:after="0" w:line="240" w:lineRule="auto"/>
                  </w:pPr>
                  <w:r>
                    <w:rPr>
                      <w:rFonts w:ascii="Arial" w:eastAsia="Arial" w:hAnsi="Arial"/>
                      <w:color w:val="000000"/>
                    </w:rPr>
                    <w:t>4.3 Recommending corrective action where necessary</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145B74" w14:textId="77777777" w:rsidR="000317EB" w:rsidRDefault="000317EB" w:rsidP="000317EB">
                  <w:pPr>
                    <w:spacing w:after="0" w:line="240" w:lineRule="auto"/>
                  </w:pPr>
                  <w:r>
                    <w:rPr>
                      <w:rFonts w:ascii="Arial" w:eastAsia="Arial" w:hAnsi="Arial"/>
                      <w:i/>
                      <w:color w:val="000000"/>
                    </w:rPr>
                    <w:t>N/A</w:t>
                  </w:r>
                </w:p>
              </w:tc>
              <w:tc>
                <w:tcPr>
                  <w:tcW w:w="193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3F052B49" w14:textId="77777777" w:rsidR="000317EB" w:rsidRDefault="000317EB" w:rsidP="000317EB">
                  <w:pPr>
                    <w:spacing w:after="0" w:line="240" w:lineRule="auto"/>
                    <w:jc w:val="center"/>
                  </w:pPr>
                  <w:r>
                    <w:rPr>
                      <w:rFonts w:ascii="Arial" w:eastAsia="Arial" w:hAnsi="Arial"/>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5A6790" w14:textId="17B9E730" w:rsidR="000317EB" w:rsidRDefault="000317EB" w:rsidP="000317EB">
                  <w:pPr>
                    <w:pStyle w:val="ListParagraph"/>
                    <w:numPr>
                      <w:ilvl w:val="0"/>
                      <w:numId w:val="8"/>
                    </w:numPr>
                    <w:spacing w:after="0" w:line="240" w:lineRule="auto"/>
                  </w:pPr>
                  <w:r>
                    <w:t xml:space="preserve">There is </w:t>
                  </w:r>
                  <w:r w:rsidR="00773FC6">
                    <w:t xml:space="preserve">no </w:t>
                  </w:r>
                  <w:r>
                    <w:t>proper analysis for the received data which the action will be based upon it.</w:t>
                  </w:r>
                </w:p>
                <w:p w14:paraId="5B43DA33" w14:textId="42CE28E8" w:rsidR="005700F2" w:rsidRDefault="005700F2" w:rsidP="000317EB">
                  <w:pPr>
                    <w:pStyle w:val="ListParagraph"/>
                    <w:numPr>
                      <w:ilvl w:val="0"/>
                      <w:numId w:val="8"/>
                    </w:numPr>
                    <w:spacing w:after="0" w:line="240" w:lineRule="auto"/>
                  </w:pPr>
                  <w:r>
                    <w:t>(GHO+DHO+NGos)</w:t>
                  </w:r>
                  <w:r w:rsidR="00FE20D6">
                    <w:t xml:space="preserve"> </w:t>
                  </w:r>
                  <w:r>
                    <w:t xml:space="preserve">weakness capacity </w:t>
                  </w: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5EA1F6" w14:textId="05B9A350" w:rsidR="005700F2" w:rsidRDefault="006B06B8" w:rsidP="00773FC6">
                  <w:pPr>
                    <w:pStyle w:val="ListParagraph"/>
                    <w:numPr>
                      <w:ilvl w:val="0"/>
                      <w:numId w:val="8"/>
                    </w:numPr>
                    <w:spacing w:after="0" w:line="240" w:lineRule="auto"/>
                  </w:pPr>
                  <w:r>
                    <w:t xml:space="preserve">Conduct </w:t>
                  </w:r>
                  <w:r w:rsidR="000317EB">
                    <w:t>Regular analysis.</w:t>
                  </w:r>
                </w:p>
                <w:p w14:paraId="1D785434" w14:textId="33CAE26A" w:rsidR="005700F2" w:rsidRDefault="005700F2" w:rsidP="005700F2">
                  <w:pPr>
                    <w:pStyle w:val="ListParagraph"/>
                    <w:numPr>
                      <w:ilvl w:val="0"/>
                      <w:numId w:val="8"/>
                    </w:numPr>
                    <w:spacing w:after="0" w:line="240" w:lineRule="auto"/>
                  </w:pPr>
                  <w:r>
                    <w:t xml:space="preserve"> train all partners (GHO+DHO+NGos)</w:t>
                  </w:r>
                  <w:r w:rsidR="006B06B8">
                    <w:t xml:space="preserve"> on data analysis</w:t>
                  </w:r>
                </w:p>
              </w:tc>
              <w:tc>
                <w:tcPr>
                  <w:tcW w:w="2281" w:type="dxa"/>
                  <w:tcBorders>
                    <w:top w:val="single" w:sz="7" w:space="0" w:color="D3D3D3"/>
                    <w:left w:val="single" w:sz="7" w:space="0" w:color="D3D3D3"/>
                    <w:bottom w:val="single" w:sz="7" w:space="0" w:color="D3D3D3"/>
                    <w:right w:val="single" w:sz="7" w:space="0" w:color="D3D3D3"/>
                  </w:tcBorders>
                </w:tcPr>
                <w:p w14:paraId="2C430FB5" w14:textId="77777777" w:rsidR="000317EB" w:rsidRDefault="000317EB" w:rsidP="000317EB">
                  <w:pPr>
                    <w:pStyle w:val="ListParagraph"/>
                    <w:numPr>
                      <w:ilvl w:val="0"/>
                      <w:numId w:val="8"/>
                    </w:numPr>
                    <w:spacing w:after="0" w:line="240" w:lineRule="auto"/>
                  </w:pPr>
                  <w:r>
                    <w:t>Nutrition Cluster</w:t>
                  </w:r>
                </w:p>
              </w:tc>
              <w:tc>
                <w:tcPr>
                  <w:tcW w:w="1923" w:type="dxa"/>
                  <w:tcBorders>
                    <w:top w:val="single" w:sz="7" w:space="0" w:color="D3D3D3"/>
                    <w:left w:val="single" w:sz="7" w:space="0" w:color="D3D3D3"/>
                    <w:bottom w:val="single" w:sz="7" w:space="0" w:color="D3D3D3"/>
                    <w:right w:val="single" w:sz="7" w:space="0" w:color="D3D3D3"/>
                  </w:tcBorders>
                </w:tcPr>
                <w:p w14:paraId="23BE4ACD" w14:textId="77777777" w:rsidR="000317EB" w:rsidRDefault="000317EB" w:rsidP="000317EB">
                  <w:pPr>
                    <w:pStyle w:val="ListParagraph"/>
                    <w:numPr>
                      <w:ilvl w:val="0"/>
                      <w:numId w:val="8"/>
                    </w:numPr>
                    <w:spacing w:after="0" w:line="240" w:lineRule="auto"/>
                  </w:pPr>
                  <w:r>
                    <w:t>On quarterly basis.</w:t>
                  </w:r>
                </w:p>
                <w:p w14:paraId="56486F37" w14:textId="1E0DD506" w:rsidR="005700F2" w:rsidRDefault="00773FC6" w:rsidP="000317EB">
                  <w:pPr>
                    <w:pStyle w:val="ListParagraph"/>
                    <w:numPr>
                      <w:ilvl w:val="0"/>
                      <w:numId w:val="8"/>
                    </w:numPr>
                    <w:spacing w:after="0" w:line="240" w:lineRule="auto"/>
                  </w:pPr>
                  <w:r>
                    <w:t>ASAP</w:t>
                  </w:r>
                </w:p>
              </w:tc>
            </w:tr>
            <w:tr w:rsidR="00202C64" w14:paraId="17109D6F" w14:textId="77777777" w:rsidTr="00202C64">
              <w:trPr>
                <w:trHeight w:val="282"/>
              </w:trPr>
              <w:tc>
                <w:tcPr>
                  <w:tcW w:w="1233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1F92CF20" w14:textId="77777777" w:rsidR="000317EB" w:rsidRDefault="000317EB" w:rsidP="000317EB">
                  <w:pPr>
                    <w:spacing w:after="0" w:line="240" w:lineRule="auto"/>
                  </w:pPr>
                  <w:r>
                    <w:rPr>
                      <w:rFonts w:ascii="Arial" w:eastAsia="Arial" w:hAnsi="Arial"/>
                      <w:b/>
                      <w:color w:val="000000"/>
                    </w:rPr>
                    <w:t>5. Building national capacity in preparedness and contingency planning</w:t>
                  </w:r>
                </w:p>
              </w:tc>
              <w:tc>
                <w:tcPr>
                  <w:tcW w:w="2281" w:type="dxa"/>
                  <w:tcBorders>
                    <w:top w:val="single" w:sz="7" w:space="0" w:color="D3D3D3"/>
                    <w:left w:val="single" w:sz="7" w:space="0" w:color="D3D3D3"/>
                    <w:bottom w:val="single" w:sz="7" w:space="0" w:color="D3D3D3"/>
                    <w:right w:val="single" w:sz="7" w:space="0" w:color="D3D3D3"/>
                  </w:tcBorders>
                  <w:shd w:val="clear" w:color="auto" w:fill="6FD7F1"/>
                </w:tcPr>
                <w:p w14:paraId="5E20B35F" w14:textId="77777777" w:rsidR="000317EB" w:rsidRDefault="000317EB" w:rsidP="000317EB">
                  <w:pPr>
                    <w:spacing w:after="0" w:line="240" w:lineRule="auto"/>
                    <w:rPr>
                      <w:rFonts w:ascii="Arial" w:eastAsia="Arial" w:hAnsi="Arial"/>
                      <w:b/>
                      <w:color w:val="000000"/>
                    </w:rPr>
                  </w:pPr>
                </w:p>
              </w:tc>
              <w:tc>
                <w:tcPr>
                  <w:tcW w:w="1923" w:type="dxa"/>
                  <w:tcBorders>
                    <w:top w:val="single" w:sz="7" w:space="0" w:color="D3D3D3"/>
                    <w:left w:val="single" w:sz="7" w:space="0" w:color="D3D3D3"/>
                    <w:bottom w:val="single" w:sz="7" w:space="0" w:color="D3D3D3"/>
                    <w:right w:val="single" w:sz="7" w:space="0" w:color="D3D3D3"/>
                  </w:tcBorders>
                  <w:shd w:val="clear" w:color="auto" w:fill="6FD7F1"/>
                </w:tcPr>
                <w:p w14:paraId="278E3EEC" w14:textId="77777777" w:rsidR="000317EB" w:rsidRDefault="000317EB" w:rsidP="000317EB">
                  <w:pPr>
                    <w:spacing w:after="0" w:line="240" w:lineRule="auto"/>
                    <w:rPr>
                      <w:rFonts w:ascii="Arial" w:eastAsia="Arial" w:hAnsi="Arial"/>
                      <w:b/>
                      <w:color w:val="000000"/>
                    </w:rPr>
                  </w:pPr>
                </w:p>
              </w:tc>
            </w:tr>
            <w:tr w:rsidR="005700F2" w14:paraId="3F60FB74"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74598D" w14:textId="77777777" w:rsidR="000317EB" w:rsidRDefault="000317EB" w:rsidP="000317EB">
                  <w:pPr>
                    <w:spacing w:after="0" w:line="240" w:lineRule="auto"/>
                  </w:pPr>
                  <w:r>
                    <w:rPr>
                      <w:rFonts w:ascii="Arial" w:eastAsia="Arial" w:hAnsi="Arial"/>
                      <w:color w:val="000000"/>
                    </w:rPr>
                    <w:t>5.1 National contingency plans identified, updated and shared</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9C7932" w14:textId="77777777" w:rsidR="000317EB" w:rsidRDefault="000317EB" w:rsidP="000317EB">
                  <w:pPr>
                    <w:spacing w:after="0" w:line="240" w:lineRule="auto"/>
                  </w:pPr>
                  <w:r>
                    <w:rPr>
                      <w:rFonts w:ascii="Arial" w:eastAsia="Arial" w:hAnsi="Arial"/>
                      <w:i/>
                      <w:color w:val="000000"/>
                    </w:rPr>
                    <w:t>N/A</w:t>
                  </w:r>
                </w:p>
              </w:tc>
              <w:tc>
                <w:tcPr>
                  <w:tcW w:w="193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7AE2607B" w14:textId="77777777" w:rsidR="000317EB" w:rsidRDefault="000317EB" w:rsidP="000317EB">
                  <w:pPr>
                    <w:spacing w:after="0" w:line="240" w:lineRule="auto"/>
                    <w:jc w:val="center"/>
                  </w:pPr>
                  <w:r>
                    <w:rPr>
                      <w:rFonts w:ascii="Arial" w:eastAsia="Arial" w:hAnsi="Arial"/>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9C4F69" w14:textId="77777777" w:rsidR="000317EB" w:rsidRDefault="000317EB" w:rsidP="000317EB">
                  <w:pPr>
                    <w:spacing w:after="0" w:line="240" w:lineRule="auto"/>
                  </w:pPr>
                  <w:r>
                    <w:t>1-More proactive members to identify, share, and update regarding contingency plans.</w:t>
                  </w:r>
                </w:p>
                <w:p w14:paraId="661BB914" w14:textId="77777777" w:rsidR="000317EB" w:rsidRDefault="000317EB" w:rsidP="00773FC6">
                  <w:pPr>
                    <w:spacing w:after="0" w:line="240" w:lineRule="auto"/>
                  </w:pP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98233C" w14:textId="5B221BC5" w:rsidR="000317EB" w:rsidRDefault="000317EB" w:rsidP="000317EB">
                  <w:pPr>
                    <w:spacing w:after="0" w:line="240" w:lineRule="auto"/>
                  </w:pPr>
                  <w:r>
                    <w:t>-More stringent regulations</w:t>
                  </w:r>
                </w:p>
                <w:p w14:paraId="778C8F02" w14:textId="00C5B3B4" w:rsidR="000317EB" w:rsidRDefault="000317EB" w:rsidP="000317EB">
                  <w:pPr>
                    <w:spacing w:after="0" w:line="240" w:lineRule="auto"/>
                  </w:pPr>
                  <w:r>
                    <w:t>- Ensure proper training for focal points</w:t>
                  </w:r>
                  <w:r w:rsidR="006B06B8">
                    <w:t xml:space="preserve"> on contingency planning?</w:t>
                  </w:r>
                </w:p>
                <w:p w14:paraId="6657343D" w14:textId="6F913388" w:rsidR="000317EB" w:rsidRDefault="000317EB" w:rsidP="000317EB">
                  <w:pPr>
                    <w:spacing w:after="0" w:line="240" w:lineRule="auto"/>
                  </w:pPr>
                </w:p>
              </w:tc>
              <w:tc>
                <w:tcPr>
                  <w:tcW w:w="2281" w:type="dxa"/>
                  <w:tcBorders>
                    <w:top w:val="single" w:sz="7" w:space="0" w:color="D3D3D3"/>
                    <w:left w:val="single" w:sz="7" w:space="0" w:color="D3D3D3"/>
                    <w:bottom w:val="single" w:sz="7" w:space="0" w:color="D3D3D3"/>
                    <w:right w:val="single" w:sz="7" w:space="0" w:color="D3D3D3"/>
                  </w:tcBorders>
                </w:tcPr>
                <w:p w14:paraId="3A7BF362" w14:textId="77777777" w:rsidR="000317EB" w:rsidRDefault="000317EB" w:rsidP="000317EB">
                  <w:pPr>
                    <w:spacing w:after="0" w:line="240" w:lineRule="auto"/>
                  </w:pPr>
                  <w:r>
                    <w:t>1-Cluster Co.</w:t>
                  </w:r>
                </w:p>
                <w:p w14:paraId="4034CDAB" w14:textId="77777777" w:rsidR="000317EB" w:rsidRDefault="000317EB" w:rsidP="000317EB">
                  <w:pPr>
                    <w:spacing w:after="0" w:line="240" w:lineRule="auto"/>
                  </w:pPr>
                </w:p>
                <w:p w14:paraId="44C2F582" w14:textId="77777777" w:rsidR="000317EB" w:rsidRDefault="000317EB" w:rsidP="000317EB">
                  <w:pPr>
                    <w:spacing w:after="0" w:line="240" w:lineRule="auto"/>
                  </w:pPr>
                </w:p>
                <w:p w14:paraId="065154A5" w14:textId="232D7DFE" w:rsidR="000317EB" w:rsidRDefault="000317EB" w:rsidP="000317EB">
                  <w:pPr>
                    <w:spacing w:after="0" w:line="240" w:lineRule="auto"/>
                  </w:pPr>
                </w:p>
              </w:tc>
              <w:tc>
                <w:tcPr>
                  <w:tcW w:w="1923" w:type="dxa"/>
                  <w:tcBorders>
                    <w:top w:val="single" w:sz="7" w:space="0" w:color="D3D3D3"/>
                    <w:left w:val="single" w:sz="7" w:space="0" w:color="D3D3D3"/>
                    <w:bottom w:val="single" w:sz="7" w:space="0" w:color="D3D3D3"/>
                    <w:right w:val="single" w:sz="7" w:space="0" w:color="D3D3D3"/>
                  </w:tcBorders>
                </w:tcPr>
                <w:p w14:paraId="7928FE4D" w14:textId="77777777" w:rsidR="000317EB" w:rsidRDefault="000317EB" w:rsidP="000317EB">
                  <w:pPr>
                    <w:spacing w:after="0" w:line="240" w:lineRule="auto"/>
                  </w:pPr>
                  <w:r>
                    <w:t>ASAP</w:t>
                  </w:r>
                </w:p>
                <w:p w14:paraId="34B0D14D" w14:textId="77777777" w:rsidR="000317EB" w:rsidRDefault="000317EB" w:rsidP="000317EB">
                  <w:pPr>
                    <w:spacing w:after="0" w:line="240" w:lineRule="auto"/>
                  </w:pPr>
                </w:p>
                <w:p w14:paraId="7E5A3E3A" w14:textId="77777777" w:rsidR="000317EB" w:rsidRDefault="000317EB" w:rsidP="000317EB">
                  <w:pPr>
                    <w:spacing w:after="0" w:line="240" w:lineRule="auto"/>
                  </w:pPr>
                </w:p>
                <w:p w14:paraId="67122D4E" w14:textId="77777777" w:rsidR="000317EB" w:rsidRDefault="000317EB" w:rsidP="000317EB">
                  <w:pPr>
                    <w:spacing w:after="0" w:line="240" w:lineRule="auto"/>
                  </w:pPr>
                  <w:r>
                    <w:t>ASAP</w:t>
                  </w:r>
                </w:p>
              </w:tc>
            </w:tr>
            <w:tr w:rsidR="005700F2" w14:paraId="296C4601"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9B5D1F" w14:textId="77777777" w:rsidR="000317EB" w:rsidRDefault="000317EB" w:rsidP="000317EB">
                  <w:pPr>
                    <w:spacing w:after="0" w:line="240" w:lineRule="auto"/>
                  </w:pPr>
                  <w:r>
                    <w:rPr>
                      <w:rFonts w:ascii="Arial" w:eastAsia="Arial" w:hAnsi="Arial"/>
                      <w:color w:val="000000"/>
                    </w:rPr>
                    <w:t>5.2 Cluster roles and responsibilities defined and understood</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5028C9" w14:textId="77777777" w:rsidR="000317EB" w:rsidRDefault="000317EB" w:rsidP="000317EB">
                  <w:pPr>
                    <w:spacing w:after="0" w:line="240" w:lineRule="auto"/>
                  </w:pPr>
                  <w:r>
                    <w:rPr>
                      <w:rFonts w:ascii="Arial" w:eastAsia="Arial" w:hAnsi="Arial"/>
                      <w:i/>
                      <w:color w:val="000000"/>
                    </w:rPr>
                    <w:t>N/A</w:t>
                  </w:r>
                </w:p>
              </w:tc>
              <w:tc>
                <w:tcPr>
                  <w:tcW w:w="193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4B39552D" w14:textId="77777777" w:rsidR="000317EB" w:rsidRDefault="000317EB" w:rsidP="000317EB">
                  <w:pPr>
                    <w:spacing w:after="0" w:line="240" w:lineRule="auto"/>
                    <w:jc w:val="center"/>
                  </w:pPr>
                  <w:r>
                    <w:rPr>
                      <w:rFonts w:ascii="Arial" w:eastAsia="Arial" w:hAnsi="Arial"/>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8574FD" w14:textId="77777777" w:rsidR="000317EB" w:rsidRDefault="000317EB" w:rsidP="000317EB">
                  <w:pPr>
                    <w:spacing w:after="0" w:line="240" w:lineRule="auto"/>
                  </w:pPr>
                  <w:r>
                    <w:t xml:space="preserve">1-It became clear after CCPM training </w:t>
                  </w: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E5FF5A" w14:textId="77777777" w:rsidR="000317EB" w:rsidRDefault="000317EB" w:rsidP="000317EB">
                  <w:pPr>
                    <w:spacing w:after="0" w:line="240" w:lineRule="auto"/>
                  </w:pPr>
                  <w:r>
                    <w:t>2-Refreshment workshop for cluster partner is Advised.</w:t>
                  </w:r>
                </w:p>
              </w:tc>
              <w:tc>
                <w:tcPr>
                  <w:tcW w:w="2281" w:type="dxa"/>
                  <w:tcBorders>
                    <w:top w:val="single" w:sz="7" w:space="0" w:color="D3D3D3"/>
                    <w:left w:val="single" w:sz="7" w:space="0" w:color="D3D3D3"/>
                    <w:bottom w:val="single" w:sz="7" w:space="0" w:color="D3D3D3"/>
                    <w:right w:val="single" w:sz="7" w:space="0" w:color="D3D3D3"/>
                  </w:tcBorders>
                </w:tcPr>
                <w:p w14:paraId="3D81F9D6" w14:textId="77777777" w:rsidR="000317EB" w:rsidRDefault="000317EB" w:rsidP="000317EB">
                  <w:pPr>
                    <w:spacing w:after="0" w:line="240" w:lineRule="auto"/>
                  </w:pPr>
                  <w:r>
                    <w:t>Cluster Co.</w:t>
                  </w:r>
                </w:p>
              </w:tc>
              <w:tc>
                <w:tcPr>
                  <w:tcW w:w="1923" w:type="dxa"/>
                  <w:tcBorders>
                    <w:top w:val="single" w:sz="7" w:space="0" w:color="D3D3D3"/>
                    <w:left w:val="single" w:sz="7" w:space="0" w:color="D3D3D3"/>
                    <w:bottom w:val="single" w:sz="7" w:space="0" w:color="D3D3D3"/>
                    <w:right w:val="single" w:sz="7" w:space="0" w:color="D3D3D3"/>
                  </w:tcBorders>
                </w:tcPr>
                <w:p w14:paraId="3E5A4DED" w14:textId="527D9F98" w:rsidR="000317EB" w:rsidRDefault="006B06B8" w:rsidP="000317EB">
                  <w:pPr>
                    <w:spacing w:after="0" w:line="240" w:lineRule="auto"/>
                  </w:pPr>
                  <w:r>
                    <w:t xml:space="preserve"> 1</w:t>
                  </w:r>
                  <w:r w:rsidRPr="00A80E9F">
                    <w:rPr>
                      <w:vertAlign w:val="superscript"/>
                    </w:rPr>
                    <w:t>st</w:t>
                  </w:r>
                  <w:r>
                    <w:t xml:space="preserve"> </w:t>
                  </w:r>
                  <w:r w:rsidR="000317EB">
                    <w:t>Quarter</w:t>
                  </w:r>
                  <w:r>
                    <w:t>? Or on quarterly basis?</w:t>
                  </w:r>
                </w:p>
              </w:tc>
            </w:tr>
            <w:tr w:rsidR="005700F2" w14:paraId="0502C1D7"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C66416" w14:textId="77777777" w:rsidR="000317EB" w:rsidRDefault="000317EB" w:rsidP="000317EB">
                  <w:pPr>
                    <w:spacing w:after="0" w:line="240" w:lineRule="auto"/>
                  </w:pPr>
                  <w:r>
                    <w:rPr>
                      <w:rFonts w:ascii="Arial" w:eastAsia="Arial" w:hAnsi="Arial"/>
                      <w:color w:val="000000"/>
                    </w:rPr>
                    <w:t>5.3 Early warning reports shared with partners</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FA8406" w14:textId="77777777" w:rsidR="000317EB" w:rsidRDefault="000317EB" w:rsidP="000317EB">
                  <w:pPr>
                    <w:spacing w:after="0" w:line="240" w:lineRule="auto"/>
                  </w:pPr>
                  <w:r>
                    <w:rPr>
                      <w:rFonts w:ascii="Arial" w:eastAsia="Arial" w:hAnsi="Arial"/>
                      <w:i/>
                      <w:color w:val="000000"/>
                    </w:rPr>
                    <w:t>N/A</w:t>
                  </w:r>
                </w:p>
              </w:tc>
              <w:tc>
                <w:tcPr>
                  <w:tcW w:w="1937" w:type="dxa"/>
                  <w:tcBorders>
                    <w:top w:val="single" w:sz="7" w:space="0" w:color="D3D3D3"/>
                    <w:left w:val="single" w:sz="7" w:space="0" w:color="D3D3D3"/>
                    <w:bottom w:val="single" w:sz="7" w:space="0" w:color="D3D3D3"/>
                    <w:right w:val="single" w:sz="7" w:space="0" w:color="D3D3D3"/>
                  </w:tcBorders>
                  <w:shd w:val="clear" w:color="auto" w:fill="FF6347"/>
                  <w:tcMar>
                    <w:top w:w="39" w:type="dxa"/>
                    <w:left w:w="39" w:type="dxa"/>
                    <w:bottom w:w="39" w:type="dxa"/>
                    <w:right w:w="39" w:type="dxa"/>
                  </w:tcMar>
                  <w:vAlign w:val="center"/>
                </w:tcPr>
                <w:p w14:paraId="47A7A076" w14:textId="77777777" w:rsidR="000317EB" w:rsidRDefault="000317EB" w:rsidP="000317EB">
                  <w:pPr>
                    <w:spacing w:after="0" w:line="240" w:lineRule="auto"/>
                    <w:jc w:val="center"/>
                  </w:pPr>
                  <w:r>
                    <w:rPr>
                      <w:rFonts w:ascii="Arial" w:eastAsia="Arial" w:hAnsi="Arial"/>
                      <w:color w:val="000000"/>
                    </w:rPr>
                    <w:t>Weak</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C3B73F" w14:textId="77777777" w:rsidR="000317EB" w:rsidRDefault="000317EB" w:rsidP="000317EB">
                  <w:pPr>
                    <w:spacing w:after="0" w:line="240" w:lineRule="auto"/>
                  </w:pPr>
                  <w:r>
                    <w:t>1-No updated information provided to partners for example: Al-Hudidah IDPs nutritional status updating weekly (IDPs influx).</w:t>
                  </w:r>
                </w:p>
                <w:p w14:paraId="6359A056" w14:textId="1E38546D" w:rsidR="000317EB" w:rsidRDefault="000317EB" w:rsidP="000317EB">
                  <w:pPr>
                    <w:spacing w:after="0" w:line="240" w:lineRule="auto"/>
                  </w:pPr>
                  <w:r>
                    <w:t xml:space="preserve">2-More active participation from CPs in collection ER data on Governorate </w:t>
                  </w:r>
                  <w:r w:rsidR="00773FC6">
                    <w:t>levels</w:t>
                  </w:r>
                  <w:r>
                    <w:t xml:space="preserve">.  </w:t>
                  </w: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68E2C8" w14:textId="77777777" w:rsidR="000317EB" w:rsidRDefault="000317EB" w:rsidP="000317EB">
                  <w:pPr>
                    <w:spacing w:after="0" w:line="240" w:lineRule="auto"/>
                  </w:pPr>
                  <w:r>
                    <w:t>1-Share information more frequently particularly ER IDPs information.</w:t>
                  </w:r>
                </w:p>
                <w:p w14:paraId="52D0B679" w14:textId="77777777" w:rsidR="000317EB" w:rsidRDefault="000317EB" w:rsidP="000317EB">
                  <w:pPr>
                    <w:spacing w:after="0" w:line="240" w:lineRule="auto"/>
                  </w:pPr>
                  <w:r>
                    <w:t xml:space="preserve">2-Determine focal points from CPs can help cluster in collecting ER data for example to conduct nutritional survey in IDPs situation. </w:t>
                  </w:r>
                </w:p>
              </w:tc>
              <w:tc>
                <w:tcPr>
                  <w:tcW w:w="2281" w:type="dxa"/>
                  <w:tcBorders>
                    <w:top w:val="single" w:sz="7" w:space="0" w:color="D3D3D3"/>
                    <w:left w:val="single" w:sz="7" w:space="0" w:color="D3D3D3"/>
                    <w:bottom w:val="single" w:sz="7" w:space="0" w:color="D3D3D3"/>
                    <w:right w:val="single" w:sz="7" w:space="0" w:color="D3D3D3"/>
                  </w:tcBorders>
                </w:tcPr>
                <w:p w14:paraId="2BF5130E" w14:textId="77777777" w:rsidR="000317EB" w:rsidRDefault="000317EB" w:rsidP="000317EB">
                  <w:pPr>
                    <w:spacing w:after="0" w:line="240" w:lineRule="auto"/>
                  </w:pPr>
                  <w:r>
                    <w:t>1-Cluster Co.</w:t>
                  </w:r>
                </w:p>
                <w:p w14:paraId="73E8D2CE" w14:textId="77777777" w:rsidR="000317EB" w:rsidRDefault="000317EB" w:rsidP="000317EB">
                  <w:pPr>
                    <w:spacing w:after="0" w:line="240" w:lineRule="auto"/>
                  </w:pPr>
                  <w:r>
                    <w:t xml:space="preserve">2- Cluster Co. coordinate CPs according to their activities in governorates. </w:t>
                  </w:r>
                </w:p>
              </w:tc>
              <w:tc>
                <w:tcPr>
                  <w:tcW w:w="1923" w:type="dxa"/>
                  <w:tcBorders>
                    <w:top w:val="single" w:sz="7" w:space="0" w:color="D3D3D3"/>
                    <w:left w:val="single" w:sz="7" w:space="0" w:color="D3D3D3"/>
                    <w:bottom w:val="single" w:sz="7" w:space="0" w:color="D3D3D3"/>
                    <w:right w:val="single" w:sz="7" w:space="0" w:color="D3D3D3"/>
                  </w:tcBorders>
                </w:tcPr>
                <w:p w14:paraId="45EC170E" w14:textId="77777777" w:rsidR="000317EB" w:rsidRDefault="000317EB" w:rsidP="000317EB">
                  <w:pPr>
                    <w:spacing w:after="0" w:line="240" w:lineRule="auto"/>
                  </w:pPr>
                  <w:r>
                    <w:t>1-Weekly basis.</w:t>
                  </w:r>
                </w:p>
                <w:p w14:paraId="0D3D556C" w14:textId="77777777" w:rsidR="000317EB" w:rsidRDefault="000317EB" w:rsidP="000317EB">
                  <w:pPr>
                    <w:spacing w:after="0" w:line="240" w:lineRule="auto"/>
                  </w:pPr>
                  <w:r>
                    <w:t xml:space="preserve">2- ER periods </w:t>
                  </w:r>
                </w:p>
              </w:tc>
            </w:tr>
            <w:tr w:rsidR="00202C64" w14:paraId="105F4810" w14:textId="77777777" w:rsidTr="00202C64">
              <w:trPr>
                <w:trHeight w:val="282"/>
              </w:trPr>
              <w:tc>
                <w:tcPr>
                  <w:tcW w:w="1233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55D31205" w14:textId="77777777" w:rsidR="000317EB" w:rsidRDefault="000317EB" w:rsidP="000317EB">
                  <w:pPr>
                    <w:spacing w:after="0" w:line="240" w:lineRule="auto"/>
                  </w:pPr>
                  <w:r>
                    <w:rPr>
                      <w:rFonts w:ascii="Arial" w:eastAsia="Arial" w:hAnsi="Arial"/>
                      <w:b/>
                      <w:color w:val="000000"/>
                    </w:rPr>
                    <w:lastRenderedPageBreak/>
                    <w:t>6. Advocacy</w:t>
                  </w:r>
                </w:p>
              </w:tc>
              <w:tc>
                <w:tcPr>
                  <w:tcW w:w="2281" w:type="dxa"/>
                  <w:tcBorders>
                    <w:top w:val="single" w:sz="7" w:space="0" w:color="D3D3D3"/>
                    <w:left w:val="single" w:sz="7" w:space="0" w:color="D3D3D3"/>
                    <w:bottom w:val="single" w:sz="7" w:space="0" w:color="D3D3D3"/>
                    <w:right w:val="single" w:sz="7" w:space="0" w:color="D3D3D3"/>
                  </w:tcBorders>
                  <w:shd w:val="clear" w:color="auto" w:fill="6FD7F1"/>
                </w:tcPr>
                <w:p w14:paraId="1D673D82" w14:textId="77777777" w:rsidR="000317EB" w:rsidRDefault="000317EB" w:rsidP="000317EB">
                  <w:pPr>
                    <w:spacing w:after="0" w:line="240" w:lineRule="auto"/>
                    <w:rPr>
                      <w:rFonts w:ascii="Arial" w:eastAsia="Arial" w:hAnsi="Arial"/>
                      <w:b/>
                      <w:color w:val="000000"/>
                    </w:rPr>
                  </w:pPr>
                </w:p>
              </w:tc>
              <w:tc>
                <w:tcPr>
                  <w:tcW w:w="1923" w:type="dxa"/>
                  <w:tcBorders>
                    <w:top w:val="single" w:sz="7" w:space="0" w:color="D3D3D3"/>
                    <w:left w:val="single" w:sz="7" w:space="0" w:color="D3D3D3"/>
                    <w:bottom w:val="single" w:sz="7" w:space="0" w:color="D3D3D3"/>
                    <w:right w:val="single" w:sz="7" w:space="0" w:color="D3D3D3"/>
                  </w:tcBorders>
                  <w:shd w:val="clear" w:color="auto" w:fill="6FD7F1"/>
                </w:tcPr>
                <w:p w14:paraId="1CAF6917" w14:textId="77777777" w:rsidR="000317EB" w:rsidRDefault="000317EB" w:rsidP="000317EB">
                  <w:pPr>
                    <w:spacing w:after="0" w:line="240" w:lineRule="auto"/>
                    <w:rPr>
                      <w:rFonts w:ascii="Arial" w:eastAsia="Arial" w:hAnsi="Arial"/>
                      <w:b/>
                      <w:color w:val="000000"/>
                    </w:rPr>
                  </w:pPr>
                </w:p>
              </w:tc>
            </w:tr>
            <w:tr w:rsidR="005700F2" w14:paraId="23E04965"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5C43D6" w14:textId="77777777" w:rsidR="000317EB" w:rsidRDefault="000317EB" w:rsidP="000317EB">
                  <w:pPr>
                    <w:spacing w:after="0" w:line="240" w:lineRule="auto"/>
                  </w:pPr>
                  <w:r>
                    <w:rPr>
                      <w:rFonts w:ascii="Arial" w:eastAsia="Arial" w:hAnsi="Arial"/>
                      <w:color w:val="000000"/>
                    </w:rPr>
                    <w:t>6.1 Identify concerns, and contributing key information and messages to HC and HCT messaging and action</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A34129" w14:textId="77777777" w:rsidR="000317EB" w:rsidRDefault="000317EB" w:rsidP="000317EB">
                  <w:pPr>
                    <w:spacing w:after="0" w:line="240" w:lineRule="auto"/>
                  </w:pPr>
                  <w:r>
                    <w:rPr>
                      <w:rFonts w:ascii="Arial" w:eastAsia="Arial" w:hAnsi="Arial"/>
                      <w:i/>
                      <w:color w:val="000000"/>
                    </w:rPr>
                    <w:t>N/A</w:t>
                  </w:r>
                </w:p>
              </w:tc>
              <w:tc>
                <w:tcPr>
                  <w:tcW w:w="193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4A078242" w14:textId="77777777" w:rsidR="000317EB" w:rsidRDefault="000317EB" w:rsidP="000317EB">
                  <w:pPr>
                    <w:spacing w:after="0" w:line="240" w:lineRule="auto"/>
                    <w:jc w:val="center"/>
                  </w:pPr>
                  <w:r>
                    <w:rPr>
                      <w:rFonts w:ascii="Arial" w:eastAsia="Arial" w:hAnsi="Arial"/>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1CF8F1" w14:textId="77777777" w:rsidR="000317EB" w:rsidRDefault="000317EB" w:rsidP="000317EB">
                  <w:pPr>
                    <w:spacing w:after="0" w:line="240" w:lineRule="auto"/>
                  </w:pPr>
                  <w:r>
                    <w:t xml:space="preserve">1-Sub cluster wasn’t share key information sometimes for example in Cholera wave response to nutrition interventions was late and not shared with CPs, only shared with GHOs. </w:t>
                  </w:r>
                </w:p>
                <w:p w14:paraId="7B86FCA8" w14:textId="77777777" w:rsidR="000317EB" w:rsidRDefault="00F440F0" w:rsidP="000317EB">
                  <w:pPr>
                    <w:spacing w:after="0" w:line="240" w:lineRule="auto"/>
                  </w:pPr>
                  <w:r>
                    <w:t xml:space="preserve">2- sub cluster wasn’t active </w:t>
                  </w: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97A156" w14:textId="77777777" w:rsidR="000317EB" w:rsidRDefault="000317EB" w:rsidP="000317EB">
                  <w:pPr>
                    <w:spacing w:after="0" w:line="240" w:lineRule="auto"/>
                  </w:pPr>
                  <w:r>
                    <w:t>1-To share updating nutrition interventions in ER pe</w:t>
                  </w:r>
                  <w:r w:rsidR="00FF6A81">
                    <w:t xml:space="preserve">riod with all CPs at same time </w:t>
                  </w:r>
                </w:p>
                <w:p w14:paraId="48150DB9" w14:textId="77777777" w:rsidR="00FF6A81" w:rsidRDefault="00FF6A81" w:rsidP="000317EB">
                  <w:pPr>
                    <w:spacing w:after="0" w:line="240" w:lineRule="auto"/>
                  </w:pPr>
                </w:p>
                <w:p w14:paraId="6ABC55DC" w14:textId="77777777" w:rsidR="000317EB" w:rsidRDefault="000317EB" w:rsidP="000317EB">
                  <w:pPr>
                    <w:spacing w:after="0" w:line="240" w:lineRule="auto"/>
                  </w:pPr>
                  <w:r>
                    <w:t xml:space="preserve">2-Now there is regular meeting started after this workshop. </w:t>
                  </w:r>
                </w:p>
              </w:tc>
              <w:tc>
                <w:tcPr>
                  <w:tcW w:w="2281" w:type="dxa"/>
                  <w:tcBorders>
                    <w:top w:val="single" w:sz="7" w:space="0" w:color="D3D3D3"/>
                    <w:left w:val="single" w:sz="7" w:space="0" w:color="D3D3D3"/>
                    <w:bottom w:val="single" w:sz="7" w:space="0" w:color="D3D3D3"/>
                    <w:right w:val="single" w:sz="7" w:space="0" w:color="D3D3D3"/>
                  </w:tcBorders>
                </w:tcPr>
                <w:p w14:paraId="5636C917" w14:textId="77777777" w:rsidR="000317EB" w:rsidRDefault="000317EB" w:rsidP="000317EB">
                  <w:pPr>
                    <w:spacing w:after="0" w:line="240" w:lineRule="auto"/>
                  </w:pPr>
                  <w:r>
                    <w:t>1-Clusetr CO</w:t>
                  </w:r>
                </w:p>
                <w:p w14:paraId="0ECD4DFA" w14:textId="77777777" w:rsidR="00FF6A81" w:rsidRDefault="00FF6A81" w:rsidP="000317EB">
                  <w:pPr>
                    <w:spacing w:after="0" w:line="240" w:lineRule="auto"/>
                  </w:pPr>
                </w:p>
                <w:p w14:paraId="75352265" w14:textId="77777777" w:rsidR="000317EB" w:rsidRDefault="000317EB" w:rsidP="000317EB">
                  <w:pPr>
                    <w:spacing w:after="0" w:line="240" w:lineRule="auto"/>
                  </w:pPr>
                  <w:r>
                    <w:t>2- Cluster CO</w:t>
                  </w:r>
                </w:p>
              </w:tc>
              <w:tc>
                <w:tcPr>
                  <w:tcW w:w="1923" w:type="dxa"/>
                  <w:tcBorders>
                    <w:top w:val="single" w:sz="7" w:space="0" w:color="D3D3D3"/>
                    <w:left w:val="single" w:sz="7" w:space="0" w:color="D3D3D3"/>
                    <w:bottom w:val="single" w:sz="7" w:space="0" w:color="D3D3D3"/>
                    <w:right w:val="single" w:sz="7" w:space="0" w:color="D3D3D3"/>
                  </w:tcBorders>
                </w:tcPr>
                <w:p w14:paraId="12756DD6" w14:textId="77777777" w:rsidR="000317EB" w:rsidRDefault="000317EB" w:rsidP="000317EB">
                  <w:pPr>
                    <w:spacing w:after="0" w:line="240" w:lineRule="auto"/>
                  </w:pPr>
                  <w:r>
                    <w:t>1-ASAP</w:t>
                  </w:r>
                </w:p>
                <w:p w14:paraId="3E036902" w14:textId="77777777" w:rsidR="000317EB" w:rsidRDefault="000317EB" w:rsidP="000317EB">
                  <w:pPr>
                    <w:spacing w:after="0" w:line="240" w:lineRule="auto"/>
                  </w:pPr>
                  <w:r>
                    <w:t>2- Monthly</w:t>
                  </w:r>
                </w:p>
              </w:tc>
            </w:tr>
            <w:tr w:rsidR="005700F2" w14:paraId="56583AE2"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6C6F18" w14:textId="77777777" w:rsidR="000317EB" w:rsidRDefault="000317EB" w:rsidP="000317EB">
                  <w:pPr>
                    <w:spacing w:after="0" w:line="240" w:lineRule="auto"/>
                  </w:pPr>
                  <w:r>
                    <w:rPr>
                      <w:rFonts w:ascii="Arial" w:eastAsia="Arial" w:hAnsi="Arial"/>
                      <w:color w:val="000000"/>
                    </w:rPr>
                    <w:t>6.2 Undertaking advocacy on behalf of Cluster, Cluster members and affected people</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EEEFE4" w14:textId="77777777" w:rsidR="000317EB" w:rsidRDefault="000317EB" w:rsidP="000317EB">
                  <w:pPr>
                    <w:spacing w:after="0" w:line="240" w:lineRule="auto"/>
                  </w:pPr>
                  <w:r>
                    <w:rPr>
                      <w:rFonts w:ascii="Arial" w:eastAsia="Arial" w:hAnsi="Arial"/>
                      <w:i/>
                      <w:color w:val="000000"/>
                    </w:rPr>
                    <w:t>N/A</w:t>
                  </w:r>
                </w:p>
              </w:tc>
              <w:tc>
                <w:tcPr>
                  <w:tcW w:w="193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7975E78C" w14:textId="77777777" w:rsidR="000317EB" w:rsidRDefault="000317EB" w:rsidP="000317EB">
                  <w:pPr>
                    <w:spacing w:after="0" w:line="240" w:lineRule="auto"/>
                    <w:jc w:val="center"/>
                  </w:pPr>
                  <w:r>
                    <w:rPr>
                      <w:rFonts w:ascii="Arial" w:eastAsia="Arial" w:hAnsi="Arial"/>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40F160" w14:textId="26762202" w:rsidR="000317EB" w:rsidRDefault="00FF6A81" w:rsidP="000317EB">
                  <w:pPr>
                    <w:spacing w:after="0" w:line="240" w:lineRule="auto"/>
                  </w:pPr>
                  <w:r>
                    <w:t>Statement isn’t clear</w:t>
                  </w:r>
                  <w:r w:rsidR="000317EB">
                    <w:t>, however, the advocacy massages isn’t unif</w:t>
                  </w:r>
                  <w:r w:rsidR="00BB45DE">
                    <w:t xml:space="preserve">ied </w:t>
                  </w:r>
                  <w:r w:rsidR="000317EB">
                    <w:t xml:space="preserve"> between cluster and CPs. </w:t>
                  </w: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78D21B" w14:textId="4E67EC85" w:rsidR="000317EB" w:rsidRDefault="000317EB" w:rsidP="000317EB">
                  <w:pPr>
                    <w:spacing w:after="0" w:line="240" w:lineRule="auto"/>
                  </w:pPr>
                  <w:r>
                    <w:t>Cluster t</w:t>
                  </w:r>
                  <w:r w:rsidR="00FF6A81">
                    <w:t xml:space="preserve">o advocate for gaps and </w:t>
                  </w:r>
                  <w:r w:rsidR="00773FC6">
                    <w:t>needs, while</w:t>
                  </w:r>
                  <w:r>
                    <w:t xml:space="preserve"> members can raise advocacy concern to cluster.   </w:t>
                  </w:r>
                </w:p>
              </w:tc>
              <w:tc>
                <w:tcPr>
                  <w:tcW w:w="2281" w:type="dxa"/>
                  <w:tcBorders>
                    <w:top w:val="single" w:sz="7" w:space="0" w:color="D3D3D3"/>
                    <w:left w:val="single" w:sz="7" w:space="0" w:color="D3D3D3"/>
                    <w:bottom w:val="single" w:sz="7" w:space="0" w:color="D3D3D3"/>
                    <w:right w:val="single" w:sz="7" w:space="0" w:color="D3D3D3"/>
                  </w:tcBorders>
                </w:tcPr>
                <w:p w14:paraId="472134AB" w14:textId="77777777" w:rsidR="000317EB" w:rsidRDefault="000317EB" w:rsidP="000317EB">
                  <w:pPr>
                    <w:spacing w:after="0" w:line="240" w:lineRule="auto"/>
                  </w:pPr>
                  <w:r>
                    <w:t>Cluster CO</w:t>
                  </w:r>
                </w:p>
              </w:tc>
              <w:tc>
                <w:tcPr>
                  <w:tcW w:w="1923" w:type="dxa"/>
                  <w:tcBorders>
                    <w:top w:val="single" w:sz="7" w:space="0" w:color="D3D3D3"/>
                    <w:left w:val="single" w:sz="7" w:space="0" w:color="D3D3D3"/>
                    <w:bottom w:val="single" w:sz="7" w:space="0" w:color="D3D3D3"/>
                    <w:right w:val="single" w:sz="7" w:space="0" w:color="D3D3D3"/>
                  </w:tcBorders>
                </w:tcPr>
                <w:p w14:paraId="5FEE5C4F" w14:textId="77777777" w:rsidR="000317EB" w:rsidRDefault="000317EB" w:rsidP="000317EB">
                  <w:pPr>
                    <w:spacing w:after="0" w:line="240" w:lineRule="auto"/>
                  </w:pPr>
                  <w:r>
                    <w:t>For 2019</w:t>
                  </w:r>
                </w:p>
              </w:tc>
            </w:tr>
            <w:tr w:rsidR="00202C64" w14:paraId="5473D9CE" w14:textId="77777777" w:rsidTr="00202C64">
              <w:trPr>
                <w:trHeight w:val="282"/>
              </w:trPr>
              <w:tc>
                <w:tcPr>
                  <w:tcW w:w="1233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11D7D76E" w14:textId="77777777" w:rsidR="000317EB" w:rsidRDefault="000317EB" w:rsidP="000317EB">
                  <w:pPr>
                    <w:spacing w:after="0" w:line="240" w:lineRule="auto"/>
                  </w:pPr>
                  <w:r>
                    <w:rPr>
                      <w:rFonts w:ascii="Arial" w:eastAsia="Arial" w:hAnsi="Arial"/>
                      <w:b/>
                      <w:color w:val="000000"/>
                    </w:rPr>
                    <w:t>7 Accountability to affected people</w:t>
                  </w:r>
                </w:p>
              </w:tc>
              <w:tc>
                <w:tcPr>
                  <w:tcW w:w="2281" w:type="dxa"/>
                  <w:tcBorders>
                    <w:top w:val="single" w:sz="7" w:space="0" w:color="D3D3D3"/>
                    <w:left w:val="single" w:sz="7" w:space="0" w:color="D3D3D3"/>
                    <w:bottom w:val="single" w:sz="7" w:space="0" w:color="D3D3D3"/>
                    <w:right w:val="single" w:sz="7" w:space="0" w:color="D3D3D3"/>
                  </w:tcBorders>
                  <w:shd w:val="clear" w:color="auto" w:fill="6FD7F1"/>
                </w:tcPr>
                <w:p w14:paraId="20705CF2" w14:textId="77777777" w:rsidR="000317EB" w:rsidRDefault="000317EB" w:rsidP="000317EB">
                  <w:pPr>
                    <w:spacing w:after="0" w:line="240" w:lineRule="auto"/>
                    <w:rPr>
                      <w:rFonts w:ascii="Arial" w:eastAsia="Arial" w:hAnsi="Arial"/>
                      <w:b/>
                      <w:color w:val="000000"/>
                    </w:rPr>
                  </w:pPr>
                </w:p>
              </w:tc>
              <w:tc>
                <w:tcPr>
                  <w:tcW w:w="1923" w:type="dxa"/>
                  <w:tcBorders>
                    <w:top w:val="single" w:sz="7" w:space="0" w:color="D3D3D3"/>
                    <w:left w:val="single" w:sz="7" w:space="0" w:color="D3D3D3"/>
                    <w:bottom w:val="single" w:sz="7" w:space="0" w:color="D3D3D3"/>
                    <w:right w:val="single" w:sz="7" w:space="0" w:color="D3D3D3"/>
                  </w:tcBorders>
                  <w:shd w:val="clear" w:color="auto" w:fill="6FD7F1"/>
                </w:tcPr>
                <w:p w14:paraId="11AA7C6B" w14:textId="77777777" w:rsidR="000317EB" w:rsidRDefault="000317EB" w:rsidP="000317EB">
                  <w:pPr>
                    <w:spacing w:after="0" w:line="240" w:lineRule="auto"/>
                    <w:rPr>
                      <w:rFonts w:ascii="Arial" w:eastAsia="Arial" w:hAnsi="Arial"/>
                      <w:b/>
                      <w:color w:val="000000"/>
                    </w:rPr>
                  </w:pPr>
                </w:p>
              </w:tc>
            </w:tr>
            <w:tr w:rsidR="005700F2" w14:paraId="6731891A"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7791DE" w14:textId="77777777" w:rsidR="000317EB" w:rsidRDefault="000317EB" w:rsidP="000317EB">
                  <w:pPr>
                    <w:spacing w:after="0" w:line="240" w:lineRule="auto"/>
                  </w:pPr>
                  <w:r>
                    <w:rPr>
                      <w:rFonts w:ascii="Arial" w:eastAsia="Arial" w:hAnsi="Arial"/>
                      <w:color w:val="000000"/>
                    </w:rPr>
                    <w:t>7.1 Mechanisms to consult and involve affected people in decision-making agreed upon and used by partners</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23F047" w14:textId="77777777" w:rsidR="000317EB" w:rsidRDefault="000317EB" w:rsidP="000317EB">
                  <w:pPr>
                    <w:spacing w:after="0" w:line="240" w:lineRule="auto"/>
                  </w:pPr>
                  <w:r>
                    <w:rPr>
                      <w:rFonts w:ascii="Arial" w:eastAsia="Arial" w:hAnsi="Arial"/>
                      <w:i/>
                      <w:color w:val="000000"/>
                    </w:rPr>
                    <w:t>N/A</w:t>
                  </w:r>
                </w:p>
              </w:tc>
              <w:tc>
                <w:tcPr>
                  <w:tcW w:w="1937"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3EC5ACBC" w14:textId="77777777" w:rsidR="000317EB" w:rsidRDefault="000317EB" w:rsidP="000317EB">
                  <w:pPr>
                    <w:spacing w:after="0" w:line="240" w:lineRule="auto"/>
                    <w:jc w:val="center"/>
                  </w:pPr>
                  <w:r>
                    <w:rPr>
                      <w:rFonts w:ascii="Arial" w:eastAsia="Arial" w:hAnsi="Arial"/>
                      <w:color w:val="000000"/>
                    </w:rPr>
                    <w:t>Good</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807313" w14:textId="77777777" w:rsidR="000317EB" w:rsidRDefault="000317EB" w:rsidP="000317EB">
                  <w:pPr>
                    <w:spacing w:after="0" w:line="240" w:lineRule="auto"/>
                  </w:pP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CB8462" w14:textId="77777777" w:rsidR="000317EB" w:rsidRDefault="000317EB" w:rsidP="000317EB">
                  <w:pPr>
                    <w:spacing w:after="0" w:line="240" w:lineRule="auto"/>
                  </w:pPr>
                </w:p>
              </w:tc>
              <w:tc>
                <w:tcPr>
                  <w:tcW w:w="2281" w:type="dxa"/>
                  <w:tcBorders>
                    <w:top w:val="single" w:sz="7" w:space="0" w:color="D3D3D3"/>
                    <w:left w:val="single" w:sz="7" w:space="0" w:color="D3D3D3"/>
                    <w:bottom w:val="single" w:sz="7" w:space="0" w:color="D3D3D3"/>
                    <w:right w:val="single" w:sz="7" w:space="0" w:color="D3D3D3"/>
                  </w:tcBorders>
                </w:tcPr>
                <w:p w14:paraId="0CA26D56" w14:textId="77777777" w:rsidR="000317EB" w:rsidRDefault="000317EB" w:rsidP="000317EB">
                  <w:pPr>
                    <w:spacing w:after="0" w:line="240" w:lineRule="auto"/>
                  </w:pPr>
                </w:p>
              </w:tc>
              <w:tc>
                <w:tcPr>
                  <w:tcW w:w="1923" w:type="dxa"/>
                  <w:tcBorders>
                    <w:top w:val="single" w:sz="7" w:space="0" w:color="D3D3D3"/>
                    <w:left w:val="single" w:sz="7" w:space="0" w:color="D3D3D3"/>
                    <w:bottom w:val="single" w:sz="7" w:space="0" w:color="D3D3D3"/>
                    <w:right w:val="single" w:sz="7" w:space="0" w:color="D3D3D3"/>
                  </w:tcBorders>
                </w:tcPr>
                <w:p w14:paraId="4E492587" w14:textId="77777777" w:rsidR="000317EB" w:rsidRDefault="000317EB" w:rsidP="000317EB">
                  <w:pPr>
                    <w:spacing w:after="0" w:line="240" w:lineRule="auto"/>
                  </w:pPr>
                </w:p>
              </w:tc>
            </w:tr>
            <w:tr w:rsidR="005700F2" w14:paraId="1E5340DE"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659B36" w14:textId="77777777" w:rsidR="000317EB" w:rsidRDefault="000317EB" w:rsidP="000317EB">
                  <w:pPr>
                    <w:spacing w:after="0" w:line="240" w:lineRule="auto"/>
                  </w:pPr>
                  <w:r>
                    <w:rPr>
                      <w:rFonts w:ascii="Arial" w:eastAsia="Arial" w:hAnsi="Arial"/>
                      <w:color w:val="000000"/>
                    </w:rPr>
                    <w:t>7.2 Mechanisms to receive, investigate and act upon complaints on the assistance received agreed upon and used by partners</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004E9E" w14:textId="77777777" w:rsidR="000317EB" w:rsidRDefault="000317EB" w:rsidP="000317EB">
                  <w:pPr>
                    <w:spacing w:after="0" w:line="240" w:lineRule="auto"/>
                  </w:pPr>
                  <w:r>
                    <w:rPr>
                      <w:rFonts w:ascii="Arial" w:eastAsia="Arial" w:hAnsi="Arial"/>
                      <w:i/>
                      <w:color w:val="000000"/>
                    </w:rPr>
                    <w:t>N/A</w:t>
                  </w:r>
                </w:p>
              </w:tc>
              <w:tc>
                <w:tcPr>
                  <w:tcW w:w="1937"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09D4E1BD" w14:textId="77777777" w:rsidR="000317EB" w:rsidRDefault="000317EB" w:rsidP="000317EB">
                  <w:pPr>
                    <w:spacing w:after="0" w:line="240" w:lineRule="auto"/>
                    <w:jc w:val="center"/>
                  </w:pPr>
                  <w:r>
                    <w:rPr>
                      <w:rFonts w:ascii="Arial" w:eastAsia="Arial" w:hAnsi="Arial"/>
                      <w:color w:val="000000"/>
                    </w:rPr>
                    <w:t>Good</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E4B713" w14:textId="77777777" w:rsidR="000317EB" w:rsidRDefault="000317EB" w:rsidP="000317EB">
                  <w:pPr>
                    <w:spacing w:after="0" w:line="240" w:lineRule="auto"/>
                  </w:pP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501C35" w14:textId="77777777" w:rsidR="000317EB" w:rsidRDefault="000317EB" w:rsidP="000317EB">
                  <w:pPr>
                    <w:spacing w:after="0" w:line="240" w:lineRule="auto"/>
                  </w:pPr>
                </w:p>
              </w:tc>
              <w:tc>
                <w:tcPr>
                  <w:tcW w:w="2281" w:type="dxa"/>
                  <w:tcBorders>
                    <w:top w:val="single" w:sz="7" w:space="0" w:color="D3D3D3"/>
                    <w:left w:val="single" w:sz="7" w:space="0" w:color="D3D3D3"/>
                    <w:bottom w:val="single" w:sz="7" w:space="0" w:color="D3D3D3"/>
                    <w:right w:val="single" w:sz="7" w:space="0" w:color="D3D3D3"/>
                  </w:tcBorders>
                </w:tcPr>
                <w:p w14:paraId="4F5701F5" w14:textId="77777777" w:rsidR="000317EB" w:rsidRDefault="000317EB" w:rsidP="000317EB">
                  <w:pPr>
                    <w:spacing w:after="0" w:line="240" w:lineRule="auto"/>
                  </w:pPr>
                </w:p>
              </w:tc>
              <w:tc>
                <w:tcPr>
                  <w:tcW w:w="1923" w:type="dxa"/>
                  <w:tcBorders>
                    <w:top w:val="single" w:sz="7" w:space="0" w:color="D3D3D3"/>
                    <w:left w:val="single" w:sz="7" w:space="0" w:color="D3D3D3"/>
                    <w:bottom w:val="single" w:sz="7" w:space="0" w:color="D3D3D3"/>
                    <w:right w:val="single" w:sz="7" w:space="0" w:color="D3D3D3"/>
                  </w:tcBorders>
                </w:tcPr>
                <w:p w14:paraId="57F2F2A3" w14:textId="77777777" w:rsidR="000317EB" w:rsidRDefault="000317EB" w:rsidP="000317EB">
                  <w:pPr>
                    <w:spacing w:after="0" w:line="240" w:lineRule="auto"/>
                  </w:pPr>
                </w:p>
              </w:tc>
            </w:tr>
            <w:tr w:rsidR="005700F2" w14:paraId="742120D2" w14:textId="77777777" w:rsidTr="00202C64">
              <w:trPr>
                <w:trHeight w:val="282"/>
              </w:trPr>
              <w:tc>
                <w:tcPr>
                  <w:tcW w:w="23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EC3C77" w14:textId="77777777" w:rsidR="000317EB" w:rsidRDefault="000317EB" w:rsidP="000317EB">
                  <w:pPr>
                    <w:spacing w:after="0" w:line="240" w:lineRule="auto"/>
                  </w:pPr>
                  <w:r>
                    <w:rPr>
                      <w:rFonts w:ascii="Arial" w:eastAsia="Arial" w:hAnsi="Arial"/>
                      <w:color w:val="000000"/>
                    </w:rPr>
                    <w:t>7.3 Key issues relating to protection from sexual exploitation and abuse have been raised and discussed</w:t>
                  </w:r>
                </w:p>
              </w:tc>
              <w:tc>
                <w:tcPr>
                  <w:tcW w:w="24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D8ADCC" w14:textId="77777777" w:rsidR="000317EB" w:rsidRDefault="000317EB" w:rsidP="000317EB">
                  <w:pPr>
                    <w:spacing w:after="0" w:line="240" w:lineRule="auto"/>
                  </w:pPr>
                  <w:r>
                    <w:rPr>
                      <w:rFonts w:ascii="Arial" w:eastAsia="Arial" w:hAnsi="Arial"/>
                      <w:i/>
                      <w:color w:val="000000"/>
                    </w:rPr>
                    <w:t>N/A</w:t>
                  </w:r>
                </w:p>
              </w:tc>
              <w:tc>
                <w:tcPr>
                  <w:tcW w:w="1937"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3A903BA8" w14:textId="77777777" w:rsidR="000317EB" w:rsidRDefault="000317EB" w:rsidP="000317EB">
                  <w:pPr>
                    <w:spacing w:after="0" w:line="240" w:lineRule="auto"/>
                    <w:jc w:val="center"/>
                  </w:pPr>
                  <w:r>
                    <w:rPr>
                      <w:rFonts w:ascii="Arial" w:eastAsia="Arial" w:hAnsi="Arial"/>
                      <w:color w:val="000000"/>
                    </w:rPr>
                    <w:t>Satisfactory</w:t>
                  </w:r>
                </w:p>
              </w:tc>
              <w:tc>
                <w:tcPr>
                  <w:tcW w:w="28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4D7FFC" w14:textId="20C9C4D4" w:rsidR="000317EB" w:rsidRDefault="00773FC6" w:rsidP="000317EB">
                  <w:pPr>
                    <w:spacing w:after="0" w:line="240" w:lineRule="auto"/>
                  </w:pPr>
                  <w:r>
                    <w:t>This issue</w:t>
                  </w:r>
                  <w:r w:rsidR="000317EB">
                    <w:t xml:space="preserve"> weren’t discussed between cluster and CPs. </w:t>
                  </w:r>
                </w:p>
              </w:tc>
              <w:tc>
                <w:tcPr>
                  <w:tcW w:w="28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33CC3A" w14:textId="77777777" w:rsidR="000317EB" w:rsidRDefault="000317EB" w:rsidP="000317EB">
                  <w:pPr>
                    <w:spacing w:after="0" w:line="240" w:lineRule="auto"/>
                  </w:pPr>
                  <w:r>
                    <w:t>-Unify forms of reports.</w:t>
                  </w:r>
                </w:p>
                <w:p w14:paraId="502E9334" w14:textId="77777777" w:rsidR="000317EB" w:rsidRDefault="000317EB" w:rsidP="000317EB">
                  <w:pPr>
                    <w:spacing w:after="0" w:line="240" w:lineRule="auto"/>
                  </w:pPr>
                  <w:r>
                    <w:t xml:space="preserve">-Activate reporting mechanism and train CPs . </w:t>
                  </w:r>
                </w:p>
              </w:tc>
              <w:tc>
                <w:tcPr>
                  <w:tcW w:w="2281" w:type="dxa"/>
                  <w:tcBorders>
                    <w:top w:val="single" w:sz="7" w:space="0" w:color="D3D3D3"/>
                    <w:left w:val="single" w:sz="7" w:space="0" w:color="D3D3D3"/>
                    <w:bottom w:val="single" w:sz="7" w:space="0" w:color="D3D3D3"/>
                    <w:right w:val="single" w:sz="7" w:space="0" w:color="D3D3D3"/>
                  </w:tcBorders>
                </w:tcPr>
                <w:p w14:paraId="25D20C55" w14:textId="77777777" w:rsidR="000317EB" w:rsidRDefault="000317EB" w:rsidP="000317EB">
                  <w:pPr>
                    <w:spacing w:after="0" w:line="240" w:lineRule="auto"/>
                  </w:pPr>
                  <w:r>
                    <w:t>-Cluster CO, PSE specialist in UNCEF.</w:t>
                  </w:r>
                </w:p>
              </w:tc>
              <w:tc>
                <w:tcPr>
                  <w:tcW w:w="1923" w:type="dxa"/>
                  <w:tcBorders>
                    <w:top w:val="single" w:sz="7" w:space="0" w:color="D3D3D3"/>
                    <w:left w:val="single" w:sz="7" w:space="0" w:color="D3D3D3"/>
                    <w:bottom w:val="single" w:sz="7" w:space="0" w:color="D3D3D3"/>
                    <w:right w:val="single" w:sz="7" w:space="0" w:color="D3D3D3"/>
                  </w:tcBorders>
                </w:tcPr>
                <w:p w14:paraId="062FD593" w14:textId="77777777" w:rsidR="000317EB" w:rsidRDefault="000317EB" w:rsidP="000317EB">
                  <w:pPr>
                    <w:spacing w:after="0" w:line="240" w:lineRule="auto"/>
                  </w:pPr>
                  <w:r>
                    <w:t>2019</w:t>
                  </w:r>
                </w:p>
              </w:tc>
            </w:tr>
          </w:tbl>
          <w:p w14:paraId="35F50FE0" w14:textId="77777777" w:rsidR="005E1EB8" w:rsidRDefault="005E1EB8">
            <w:pPr>
              <w:spacing w:after="0" w:line="240" w:lineRule="auto"/>
            </w:pPr>
          </w:p>
        </w:tc>
        <w:tc>
          <w:tcPr>
            <w:tcW w:w="329" w:type="dxa"/>
          </w:tcPr>
          <w:p w14:paraId="156EDA52" w14:textId="77777777" w:rsidR="005E1EB8" w:rsidRDefault="005E1EB8">
            <w:pPr>
              <w:pStyle w:val="EmptyCellLayoutStyle"/>
              <w:spacing w:after="0" w:line="240" w:lineRule="auto"/>
            </w:pPr>
          </w:p>
        </w:tc>
      </w:tr>
    </w:tbl>
    <w:p w14:paraId="7BAB1EBD" w14:textId="77777777" w:rsidR="005E1EB8" w:rsidRDefault="005E1EB8">
      <w:pPr>
        <w:spacing w:after="0" w:line="240" w:lineRule="auto"/>
      </w:pPr>
    </w:p>
    <w:sectPr w:rsidR="005E1EB8">
      <w:headerReference w:type="default" r:id="rId7"/>
      <w:footerReference w:type="default" r:id="rId8"/>
      <w:pgSz w:w="17290" w:h="11905" w:orient="landscape"/>
      <w:pgMar w:top="283" w:right="283" w:bottom="283" w:left="28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98ECC" w14:textId="77777777" w:rsidR="005F5730" w:rsidRDefault="005F5730">
      <w:pPr>
        <w:spacing w:after="0" w:line="240" w:lineRule="auto"/>
      </w:pPr>
      <w:r>
        <w:separator/>
      </w:r>
    </w:p>
  </w:endnote>
  <w:endnote w:type="continuationSeparator" w:id="0">
    <w:p w14:paraId="14047F25" w14:textId="77777777" w:rsidR="005F5730" w:rsidRDefault="005F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193"/>
      <w:gridCol w:w="3615"/>
      <w:gridCol w:w="794"/>
      <w:gridCol w:w="12120"/>
    </w:tblGrid>
    <w:tr w:rsidR="005E1EB8" w14:paraId="071E75AE" w14:textId="77777777">
      <w:tc>
        <w:tcPr>
          <w:tcW w:w="193" w:type="dxa"/>
        </w:tcPr>
        <w:p w14:paraId="0B15FD52" w14:textId="77777777" w:rsidR="005E1EB8" w:rsidRDefault="005E1EB8">
          <w:pPr>
            <w:pStyle w:val="EmptyCellLayoutStyle"/>
            <w:spacing w:after="0" w:line="240" w:lineRule="auto"/>
          </w:pPr>
        </w:p>
      </w:tc>
      <w:tc>
        <w:tcPr>
          <w:tcW w:w="3615" w:type="dxa"/>
        </w:tcPr>
        <w:p w14:paraId="65A3EA3C" w14:textId="77777777" w:rsidR="005E1EB8" w:rsidRDefault="005E1EB8">
          <w:pPr>
            <w:pStyle w:val="EmptyCellLayoutStyle"/>
            <w:spacing w:after="0" w:line="240" w:lineRule="auto"/>
          </w:pPr>
        </w:p>
      </w:tc>
      <w:tc>
        <w:tcPr>
          <w:tcW w:w="794" w:type="dxa"/>
        </w:tcPr>
        <w:p w14:paraId="5C5DE985" w14:textId="77777777" w:rsidR="005E1EB8" w:rsidRDefault="005E1EB8">
          <w:pPr>
            <w:pStyle w:val="EmptyCellLayoutStyle"/>
            <w:spacing w:after="0" w:line="240" w:lineRule="auto"/>
          </w:pPr>
        </w:p>
      </w:tc>
      <w:tc>
        <w:tcPr>
          <w:tcW w:w="12120" w:type="dxa"/>
        </w:tcPr>
        <w:p w14:paraId="19D47879" w14:textId="77777777" w:rsidR="005E1EB8" w:rsidRDefault="005E1EB8">
          <w:pPr>
            <w:pStyle w:val="EmptyCellLayoutStyle"/>
            <w:spacing w:after="0" w:line="240" w:lineRule="auto"/>
          </w:pPr>
        </w:p>
      </w:tc>
    </w:tr>
    <w:tr w:rsidR="0059592F" w14:paraId="484B7913" w14:textId="77777777" w:rsidTr="0059592F">
      <w:tc>
        <w:tcPr>
          <w:tcW w:w="193" w:type="dxa"/>
        </w:tcPr>
        <w:p w14:paraId="36953EC5" w14:textId="77777777" w:rsidR="005E1EB8" w:rsidRDefault="005E1EB8">
          <w:pPr>
            <w:pStyle w:val="EmptyCellLayoutStyle"/>
            <w:spacing w:after="0" w:line="240" w:lineRule="auto"/>
          </w:pPr>
        </w:p>
      </w:tc>
      <w:tc>
        <w:tcPr>
          <w:tcW w:w="3615" w:type="dxa"/>
          <w:gridSpan w:val="2"/>
        </w:tcPr>
        <w:tbl>
          <w:tblPr>
            <w:tblW w:w="0" w:type="auto"/>
            <w:tblCellMar>
              <w:left w:w="0" w:type="dxa"/>
              <w:right w:w="0" w:type="dxa"/>
            </w:tblCellMar>
            <w:tblLook w:val="04A0" w:firstRow="1" w:lastRow="0" w:firstColumn="1" w:lastColumn="0" w:noHBand="0" w:noVBand="1"/>
          </w:tblPr>
          <w:tblGrid>
            <w:gridCol w:w="4409"/>
          </w:tblGrid>
          <w:tr w:rsidR="005E1EB8" w14:paraId="108B8D13" w14:textId="77777777">
            <w:trPr>
              <w:trHeight w:val="282"/>
            </w:trPr>
            <w:tc>
              <w:tcPr>
                <w:tcW w:w="4410" w:type="dxa"/>
                <w:tcBorders>
                  <w:top w:val="nil"/>
                  <w:left w:val="nil"/>
                  <w:bottom w:val="nil"/>
                  <w:right w:val="nil"/>
                </w:tcBorders>
                <w:tcMar>
                  <w:top w:w="39" w:type="dxa"/>
                  <w:left w:w="39" w:type="dxa"/>
                  <w:bottom w:w="39" w:type="dxa"/>
                  <w:right w:w="39" w:type="dxa"/>
                </w:tcMar>
              </w:tcPr>
              <w:p w14:paraId="1695EC01" w14:textId="77777777" w:rsidR="005E1EB8" w:rsidRDefault="0099410E">
                <w:pPr>
                  <w:spacing w:after="0" w:line="240" w:lineRule="auto"/>
                </w:pPr>
                <w:r>
                  <w:rPr>
                    <w:rFonts w:ascii="Tahoma" w:eastAsia="Tahoma" w:hAnsi="Tahoma"/>
                    <w:color w:val="4682B4"/>
                    <w:sz w:val="18"/>
                  </w:rPr>
                  <w:t>Cluster Performance Monitoring final report</w:t>
                </w:r>
              </w:p>
            </w:tc>
          </w:tr>
        </w:tbl>
        <w:p w14:paraId="54AFD9E8" w14:textId="77777777" w:rsidR="005E1EB8" w:rsidRDefault="005E1EB8">
          <w:pPr>
            <w:spacing w:after="0" w:line="240" w:lineRule="auto"/>
          </w:pPr>
        </w:p>
      </w:tc>
      <w:tc>
        <w:tcPr>
          <w:tcW w:w="12120" w:type="dxa"/>
        </w:tcPr>
        <w:p w14:paraId="79478879" w14:textId="77777777" w:rsidR="005E1EB8" w:rsidRDefault="005E1EB8">
          <w:pPr>
            <w:pStyle w:val="EmptyCellLayoutStyle"/>
            <w:spacing w:after="0" w:line="240" w:lineRule="auto"/>
          </w:pPr>
        </w:p>
      </w:tc>
    </w:tr>
    <w:tr w:rsidR="005E1EB8" w14:paraId="5E63E774" w14:textId="77777777">
      <w:tc>
        <w:tcPr>
          <w:tcW w:w="193" w:type="dxa"/>
        </w:tcPr>
        <w:p w14:paraId="1270B621" w14:textId="77777777" w:rsidR="005E1EB8" w:rsidRDefault="005E1EB8">
          <w:pPr>
            <w:pStyle w:val="EmptyCellLayoutStyle"/>
            <w:spacing w:after="0" w:line="240" w:lineRule="auto"/>
          </w:pPr>
        </w:p>
      </w:tc>
      <w:tc>
        <w:tcPr>
          <w:tcW w:w="3615" w:type="dxa"/>
        </w:tcPr>
        <w:tbl>
          <w:tblPr>
            <w:tblW w:w="0" w:type="auto"/>
            <w:tblCellMar>
              <w:left w:w="0" w:type="dxa"/>
              <w:right w:w="0" w:type="dxa"/>
            </w:tblCellMar>
            <w:tblLook w:val="04A0" w:firstRow="1" w:lastRow="0" w:firstColumn="1" w:lastColumn="0" w:noHBand="0" w:noVBand="1"/>
          </w:tblPr>
          <w:tblGrid>
            <w:gridCol w:w="3615"/>
          </w:tblGrid>
          <w:tr w:rsidR="005E1EB8" w14:paraId="0DB0F210" w14:textId="77777777">
            <w:trPr>
              <w:trHeight w:val="252"/>
            </w:trPr>
            <w:tc>
              <w:tcPr>
                <w:tcW w:w="3615" w:type="dxa"/>
                <w:tcBorders>
                  <w:top w:val="nil"/>
                  <w:left w:val="nil"/>
                  <w:bottom w:val="nil"/>
                  <w:right w:val="nil"/>
                </w:tcBorders>
                <w:tcMar>
                  <w:top w:w="39" w:type="dxa"/>
                  <w:left w:w="39" w:type="dxa"/>
                  <w:bottom w:w="39" w:type="dxa"/>
                  <w:right w:w="39" w:type="dxa"/>
                </w:tcMar>
              </w:tcPr>
              <w:p w14:paraId="0907DCDE" w14:textId="77777777" w:rsidR="005E1EB8" w:rsidRDefault="0099410E">
                <w:pPr>
                  <w:spacing w:after="0" w:line="240" w:lineRule="auto"/>
                </w:pPr>
                <w:r>
                  <w:rPr>
                    <w:rFonts w:ascii="Tahoma" w:eastAsia="Tahoma" w:hAnsi="Tahoma"/>
                    <w:color w:val="4682B4"/>
                    <w:sz w:val="16"/>
                  </w:rPr>
                  <w:t>10/28/2018 12:00:00 AM</w:t>
                </w:r>
              </w:p>
            </w:tc>
          </w:tr>
        </w:tbl>
        <w:p w14:paraId="5843193E" w14:textId="77777777" w:rsidR="005E1EB8" w:rsidRDefault="005E1EB8">
          <w:pPr>
            <w:spacing w:after="0" w:line="240" w:lineRule="auto"/>
          </w:pPr>
        </w:p>
      </w:tc>
      <w:tc>
        <w:tcPr>
          <w:tcW w:w="794" w:type="dxa"/>
        </w:tcPr>
        <w:p w14:paraId="212C39AA" w14:textId="77777777" w:rsidR="005E1EB8" w:rsidRDefault="005E1EB8">
          <w:pPr>
            <w:pStyle w:val="EmptyCellLayoutStyle"/>
            <w:spacing w:after="0" w:line="240" w:lineRule="auto"/>
          </w:pPr>
        </w:p>
      </w:tc>
      <w:tc>
        <w:tcPr>
          <w:tcW w:w="12120" w:type="dxa"/>
        </w:tcPr>
        <w:p w14:paraId="38ACF5F1" w14:textId="77777777" w:rsidR="005E1EB8" w:rsidRDefault="005E1EB8">
          <w:pPr>
            <w:pStyle w:val="EmptyCellLayoutStyle"/>
            <w:spacing w:after="0" w:line="240" w:lineRule="auto"/>
          </w:pPr>
        </w:p>
      </w:tc>
    </w:tr>
    <w:tr w:rsidR="005E1EB8" w14:paraId="780348B9" w14:textId="77777777">
      <w:tc>
        <w:tcPr>
          <w:tcW w:w="193" w:type="dxa"/>
        </w:tcPr>
        <w:p w14:paraId="39B3433A" w14:textId="77777777" w:rsidR="005E1EB8" w:rsidRDefault="005E1EB8">
          <w:pPr>
            <w:pStyle w:val="EmptyCellLayoutStyle"/>
            <w:spacing w:after="0" w:line="240" w:lineRule="auto"/>
          </w:pPr>
        </w:p>
      </w:tc>
      <w:tc>
        <w:tcPr>
          <w:tcW w:w="3615" w:type="dxa"/>
        </w:tcPr>
        <w:p w14:paraId="2D26EC1A" w14:textId="77777777" w:rsidR="005E1EB8" w:rsidRDefault="005E1EB8">
          <w:pPr>
            <w:pStyle w:val="EmptyCellLayoutStyle"/>
            <w:spacing w:after="0" w:line="240" w:lineRule="auto"/>
          </w:pPr>
        </w:p>
      </w:tc>
      <w:tc>
        <w:tcPr>
          <w:tcW w:w="794" w:type="dxa"/>
        </w:tcPr>
        <w:p w14:paraId="493C67BA" w14:textId="77777777" w:rsidR="005E1EB8" w:rsidRDefault="005E1EB8">
          <w:pPr>
            <w:pStyle w:val="EmptyCellLayoutStyle"/>
            <w:spacing w:after="0" w:line="240" w:lineRule="auto"/>
          </w:pPr>
        </w:p>
      </w:tc>
      <w:tc>
        <w:tcPr>
          <w:tcW w:w="12120" w:type="dxa"/>
        </w:tcPr>
        <w:p w14:paraId="2D6432F2" w14:textId="77777777" w:rsidR="005E1EB8" w:rsidRDefault="005E1EB8">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44602" w14:textId="77777777" w:rsidR="005F5730" w:rsidRDefault="005F5730">
      <w:pPr>
        <w:spacing w:after="0" w:line="240" w:lineRule="auto"/>
      </w:pPr>
      <w:r>
        <w:separator/>
      </w:r>
    </w:p>
  </w:footnote>
  <w:footnote w:type="continuationSeparator" w:id="0">
    <w:p w14:paraId="73B62095" w14:textId="77777777" w:rsidR="005F5730" w:rsidRDefault="005F5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14473"/>
      <w:gridCol w:w="1920"/>
      <w:gridCol w:w="329"/>
    </w:tblGrid>
    <w:tr w:rsidR="005E1EB8" w14:paraId="7F1BAF0A" w14:textId="77777777">
      <w:tc>
        <w:tcPr>
          <w:tcW w:w="14473" w:type="dxa"/>
        </w:tcPr>
        <w:p w14:paraId="081572BF" w14:textId="77777777" w:rsidR="005E1EB8" w:rsidRDefault="005E1EB8">
          <w:pPr>
            <w:pStyle w:val="EmptyCellLayoutStyle"/>
            <w:spacing w:after="0" w:line="240" w:lineRule="auto"/>
          </w:pPr>
        </w:p>
      </w:tc>
      <w:tc>
        <w:tcPr>
          <w:tcW w:w="1920" w:type="dxa"/>
        </w:tcPr>
        <w:p w14:paraId="39DFCEEC" w14:textId="77777777" w:rsidR="005E1EB8" w:rsidRDefault="005E1EB8">
          <w:pPr>
            <w:pStyle w:val="EmptyCellLayoutStyle"/>
            <w:spacing w:after="0" w:line="240" w:lineRule="auto"/>
          </w:pPr>
        </w:p>
      </w:tc>
      <w:tc>
        <w:tcPr>
          <w:tcW w:w="329" w:type="dxa"/>
        </w:tcPr>
        <w:p w14:paraId="5A11FCCA" w14:textId="77777777" w:rsidR="005E1EB8" w:rsidRDefault="005E1EB8">
          <w:pPr>
            <w:pStyle w:val="EmptyCellLayoutStyle"/>
            <w:spacing w:after="0" w:line="240" w:lineRule="auto"/>
          </w:pPr>
        </w:p>
      </w:tc>
    </w:tr>
    <w:tr w:rsidR="005E1EB8" w14:paraId="7D05300E" w14:textId="77777777">
      <w:tc>
        <w:tcPr>
          <w:tcW w:w="14473" w:type="dxa"/>
        </w:tcPr>
        <w:p w14:paraId="641714C8" w14:textId="77777777" w:rsidR="005E1EB8" w:rsidRDefault="005E1EB8">
          <w:pPr>
            <w:pStyle w:val="EmptyCellLayoutStyle"/>
            <w:spacing w:after="0" w:line="240" w:lineRule="auto"/>
          </w:pPr>
        </w:p>
      </w:tc>
      <w:tc>
        <w:tcPr>
          <w:tcW w:w="1920" w:type="dxa"/>
        </w:tcPr>
        <w:tbl>
          <w:tblPr>
            <w:tblW w:w="0" w:type="auto"/>
            <w:tblCellMar>
              <w:left w:w="0" w:type="dxa"/>
              <w:right w:w="0" w:type="dxa"/>
            </w:tblCellMar>
            <w:tblLook w:val="04A0" w:firstRow="1" w:lastRow="0" w:firstColumn="1" w:lastColumn="0" w:noHBand="0" w:noVBand="1"/>
          </w:tblPr>
          <w:tblGrid>
            <w:gridCol w:w="1920"/>
          </w:tblGrid>
          <w:tr w:rsidR="005E1EB8" w14:paraId="63ADF5EC" w14:textId="77777777">
            <w:trPr>
              <w:trHeight w:val="282"/>
            </w:trPr>
            <w:tc>
              <w:tcPr>
                <w:tcW w:w="1920" w:type="dxa"/>
                <w:tcBorders>
                  <w:top w:val="nil"/>
                  <w:left w:val="nil"/>
                  <w:bottom w:val="nil"/>
                  <w:right w:val="nil"/>
                </w:tcBorders>
                <w:tcMar>
                  <w:top w:w="39" w:type="dxa"/>
                  <w:left w:w="39" w:type="dxa"/>
                  <w:bottom w:w="39" w:type="dxa"/>
                  <w:right w:w="39" w:type="dxa"/>
                </w:tcMar>
              </w:tcPr>
              <w:p w14:paraId="64852A20" w14:textId="0D34C5B2" w:rsidR="005E1EB8" w:rsidRDefault="0099410E">
                <w:pPr>
                  <w:spacing w:after="0" w:line="240" w:lineRule="auto"/>
                  <w:jc w:val="right"/>
                </w:pPr>
                <w:r>
                  <w:rPr>
                    <w:rFonts w:ascii="Arial" w:eastAsia="Arial" w:hAnsi="Arial"/>
                    <w:color w:val="4682B4"/>
                    <w:sz w:val="18"/>
                  </w:rPr>
                  <w:t xml:space="preserve">Page </w:t>
                </w:r>
                <w:r>
                  <w:rPr>
                    <w:rFonts w:ascii="Arial" w:eastAsia="Arial" w:hAnsi="Arial"/>
                    <w:color w:val="4682B4"/>
                    <w:sz w:val="18"/>
                  </w:rPr>
                  <w:fldChar w:fldCharType="begin"/>
                </w:r>
                <w:r>
                  <w:rPr>
                    <w:rFonts w:ascii="Arial" w:eastAsia="Arial" w:hAnsi="Arial"/>
                    <w:noProof/>
                    <w:color w:val="4682B4"/>
                    <w:sz w:val="18"/>
                  </w:rPr>
                  <w:instrText xml:space="preserve"> PAGE </w:instrText>
                </w:r>
                <w:r>
                  <w:rPr>
                    <w:rFonts w:ascii="Arial" w:eastAsia="Arial" w:hAnsi="Arial"/>
                    <w:color w:val="4682B4"/>
                    <w:sz w:val="18"/>
                  </w:rPr>
                  <w:fldChar w:fldCharType="separate"/>
                </w:r>
                <w:r w:rsidR="00F71DD4">
                  <w:rPr>
                    <w:rFonts w:ascii="Arial" w:eastAsia="Arial" w:hAnsi="Arial"/>
                    <w:noProof/>
                    <w:color w:val="4682B4"/>
                    <w:sz w:val="18"/>
                  </w:rPr>
                  <w:t>2</w:t>
                </w:r>
                <w:r>
                  <w:rPr>
                    <w:rFonts w:ascii="Arial" w:eastAsia="Arial" w:hAnsi="Arial"/>
                    <w:color w:val="4682B4"/>
                    <w:sz w:val="18"/>
                  </w:rPr>
                  <w:fldChar w:fldCharType="end"/>
                </w:r>
                <w:r>
                  <w:rPr>
                    <w:rFonts w:ascii="Arial" w:eastAsia="Arial" w:hAnsi="Arial"/>
                    <w:color w:val="4682B4"/>
                    <w:sz w:val="18"/>
                  </w:rPr>
                  <w:t xml:space="preserve"> of </w:t>
                </w:r>
                <w:r>
                  <w:rPr>
                    <w:rFonts w:ascii="Arial" w:eastAsia="Arial" w:hAnsi="Arial"/>
                    <w:color w:val="4682B4"/>
                    <w:sz w:val="18"/>
                  </w:rPr>
                  <w:fldChar w:fldCharType="begin"/>
                </w:r>
                <w:r>
                  <w:rPr>
                    <w:rFonts w:ascii="Arial" w:eastAsia="Arial" w:hAnsi="Arial"/>
                    <w:noProof/>
                    <w:color w:val="4682B4"/>
                    <w:sz w:val="18"/>
                  </w:rPr>
                  <w:instrText xml:space="preserve"> NUMPAGES </w:instrText>
                </w:r>
                <w:r>
                  <w:rPr>
                    <w:rFonts w:ascii="Arial" w:eastAsia="Arial" w:hAnsi="Arial"/>
                    <w:color w:val="4682B4"/>
                    <w:sz w:val="18"/>
                  </w:rPr>
                  <w:fldChar w:fldCharType="separate"/>
                </w:r>
                <w:r w:rsidR="00F71DD4">
                  <w:rPr>
                    <w:rFonts w:ascii="Arial" w:eastAsia="Arial" w:hAnsi="Arial"/>
                    <w:noProof/>
                    <w:color w:val="4682B4"/>
                    <w:sz w:val="18"/>
                  </w:rPr>
                  <w:t>5</w:t>
                </w:r>
                <w:r>
                  <w:rPr>
                    <w:rFonts w:ascii="Arial" w:eastAsia="Arial" w:hAnsi="Arial"/>
                    <w:color w:val="4682B4"/>
                    <w:sz w:val="18"/>
                  </w:rPr>
                  <w:fldChar w:fldCharType="end"/>
                </w:r>
              </w:p>
            </w:tc>
          </w:tr>
        </w:tbl>
        <w:p w14:paraId="23C058F2" w14:textId="77777777" w:rsidR="005E1EB8" w:rsidRDefault="005E1EB8">
          <w:pPr>
            <w:spacing w:after="0" w:line="240" w:lineRule="auto"/>
          </w:pPr>
        </w:p>
      </w:tc>
      <w:tc>
        <w:tcPr>
          <w:tcW w:w="329" w:type="dxa"/>
        </w:tcPr>
        <w:p w14:paraId="2520F935" w14:textId="77777777" w:rsidR="005E1EB8" w:rsidRDefault="005E1EB8">
          <w:pPr>
            <w:pStyle w:val="EmptyCellLayoutStyle"/>
            <w:spacing w:after="0" w:line="240" w:lineRule="auto"/>
          </w:pPr>
        </w:p>
      </w:tc>
    </w:tr>
    <w:tr w:rsidR="005E1EB8" w14:paraId="12F3417B" w14:textId="77777777">
      <w:tc>
        <w:tcPr>
          <w:tcW w:w="14473" w:type="dxa"/>
        </w:tcPr>
        <w:p w14:paraId="4B118611" w14:textId="77777777" w:rsidR="005E1EB8" w:rsidRDefault="005E1EB8">
          <w:pPr>
            <w:pStyle w:val="EmptyCellLayoutStyle"/>
            <w:spacing w:after="0" w:line="240" w:lineRule="auto"/>
          </w:pPr>
        </w:p>
      </w:tc>
      <w:tc>
        <w:tcPr>
          <w:tcW w:w="1920" w:type="dxa"/>
        </w:tcPr>
        <w:p w14:paraId="7A51131D" w14:textId="77777777" w:rsidR="005E1EB8" w:rsidRDefault="005E1EB8">
          <w:pPr>
            <w:pStyle w:val="EmptyCellLayoutStyle"/>
            <w:spacing w:after="0" w:line="240" w:lineRule="auto"/>
          </w:pPr>
        </w:p>
      </w:tc>
      <w:tc>
        <w:tcPr>
          <w:tcW w:w="329" w:type="dxa"/>
        </w:tcPr>
        <w:p w14:paraId="135730AE" w14:textId="77777777" w:rsidR="005E1EB8" w:rsidRDefault="005E1EB8">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34653491"/>
    <w:multiLevelType w:val="hybridMultilevel"/>
    <w:tmpl w:val="ECC4C3F8"/>
    <w:lvl w:ilvl="0" w:tplc="D8D60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24BA"/>
    <w:multiLevelType w:val="hybridMultilevel"/>
    <w:tmpl w:val="B0B0D548"/>
    <w:lvl w:ilvl="0" w:tplc="24C86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35E4F"/>
    <w:multiLevelType w:val="hybridMultilevel"/>
    <w:tmpl w:val="279E5E02"/>
    <w:lvl w:ilvl="0" w:tplc="7CD80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B6F75"/>
    <w:multiLevelType w:val="hybridMultilevel"/>
    <w:tmpl w:val="FF38B826"/>
    <w:lvl w:ilvl="0" w:tplc="5298E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2E3C43"/>
    <w:multiLevelType w:val="hybridMultilevel"/>
    <w:tmpl w:val="30CC8D50"/>
    <w:lvl w:ilvl="0" w:tplc="14CAE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B7B67"/>
    <w:multiLevelType w:val="hybridMultilevel"/>
    <w:tmpl w:val="1666B388"/>
    <w:lvl w:ilvl="0" w:tplc="A0402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356A1"/>
    <w:multiLevelType w:val="hybridMultilevel"/>
    <w:tmpl w:val="841C9C54"/>
    <w:lvl w:ilvl="0" w:tplc="90D008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72F9D"/>
    <w:multiLevelType w:val="hybridMultilevel"/>
    <w:tmpl w:val="AB0C8E5A"/>
    <w:lvl w:ilvl="0" w:tplc="14EE2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B29A4"/>
    <w:multiLevelType w:val="hybridMultilevel"/>
    <w:tmpl w:val="974E16D8"/>
    <w:lvl w:ilvl="0" w:tplc="06D2F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0"/>
  </w:num>
  <w:num w:numId="10">
    <w:abstractNumId w:val="14"/>
  </w:num>
  <w:num w:numId="11">
    <w:abstractNumId w:val="12"/>
  </w:num>
  <w:num w:numId="12">
    <w:abstractNumId w:val="9"/>
  </w:num>
  <w:num w:numId="13">
    <w:abstractNumId w:val="15"/>
  </w:num>
  <w:num w:numId="14">
    <w:abstractNumId w:val="1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B8"/>
    <w:rsid w:val="00012A5C"/>
    <w:rsid w:val="00030858"/>
    <w:rsid w:val="000317EB"/>
    <w:rsid w:val="0007505B"/>
    <w:rsid w:val="000A2774"/>
    <w:rsid w:val="000A47F9"/>
    <w:rsid w:val="00163862"/>
    <w:rsid w:val="00202C64"/>
    <w:rsid w:val="00264046"/>
    <w:rsid w:val="002D137D"/>
    <w:rsid w:val="004430BE"/>
    <w:rsid w:val="00477F53"/>
    <w:rsid w:val="004D5137"/>
    <w:rsid w:val="00510619"/>
    <w:rsid w:val="005700F2"/>
    <w:rsid w:val="0059592F"/>
    <w:rsid w:val="005E1EB8"/>
    <w:rsid w:val="005F5730"/>
    <w:rsid w:val="00677715"/>
    <w:rsid w:val="006A6863"/>
    <w:rsid w:val="006B06B8"/>
    <w:rsid w:val="007046C3"/>
    <w:rsid w:val="00773FC6"/>
    <w:rsid w:val="007F1ECB"/>
    <w:rsid w:val="00822122"/>
    <w:rsid w:val="008531E5"/>
    <w:rsid w:val="0088483C"/>
    <w:rsid w:val="008B345F"/>
    <w:rsid w:val="0090211A"/>
    <w:rsid w:val="009409EE"/>
    <w:rsid w:val="00965AA7"/>
    <w:rsid w:val="0099410E"/>
    <w:rsid w:val="009A371B"/>
    <w:rsid w:val="00A67560"/>
    <w:rsid w:val="00A80E9F"/>
    <w:rsid w:val="00B71C9A"/>
    <w:rsid w:val="00BB45DE"/>
    <w:rsid w:val="00C83EDF"/>
    <w:rsid w:val="00D823C8"/>
    <w:rsid w:val="00E47E44"/>
    <w:rsid w:val="00E542B0"/>
    <w:rsid w:val="00E96DF6"/>
    <w:rsid w:val="00F440F0"/>
    <w:rsid w:val="00F71DD4"/>
    <w:rsid w:val="00FE20D6"/>
    <w:rsid w:val="00FF6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E3F4"/>
  <w15:docId w15:val="{08E207FB-1B6F-4AD9-AEBD-DEAC3DD9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163862"/>
    <w:pPr>
      <w:ind w:left="720"/>
      <w:contextualSpacing/>
    </w:pPr>
  </w:style>
  <w:style w:type="character" w:styleId="CommentReference">
    <w:name w:val="annotation reference"/>
    <w:basedOn w:val="DefaultParagraphFont"/>
    <w:uiPriority w:val="99"/>
    <w:semiHidden/>
    <w:unhideWhenUsed/>
    <w:rsid w:val="000A2774"/>
    <w:rPr>
      <w:sz w:val="16"/>
      <w:szCs w:val="16"/>
    </w:rPr>
  </w:style>
  <w:style w:type="paragraph" w:styleId="CommentText">
    <w:name w:val="annotation text"/>
    <w:basedOn w:val="Normal"/>
    <w:link w:val="CommentTextChar"/>
    <w:uiPriority w:val="99"/>
    <w:semiHidden/>
    <w:unhideWhenUsed/>
    <w:rsid w:val="000A2774"/>
    <w:pPr>
      <w:spacing w:line="240" w:lineRule="auto"/>
    </w:pPr>
  </w:style>
  <w:style w:type="character" w:customStyle="1" w:styleId="CommentTextChar">
    <w:name w:val="Comment Text Char"/>
    <w:basedOn w:val="DefaultParagraphFont"/>
    <w:link w:val="CommentText"/>
    <w:uiPriority w:val="99"/>
    <w:semiHidden/>
    <w:rsid w:val="000A2774"/>
  </w:style>
  <w:style w:type="paragraph" w:styleId="CommentSubject">
    <w:name w:val="annotation subject"/>
    <w:basedOn w:val="CommentText"/>
    <w:next w:val="CommentText"/>
    <w:link w:val="CommentSubjectChar"/>
    <w:uiPriority w:val="99"/>
    <w:semiHidden/>
    <w:unhideWhenUsed/>
    <w:rsid w:val="000A2774"/>
    <w:rPr>
      <w:b/>
      <w:bCs/>
    </w:rPr>
  </w:style>
  <w:style w:type="character" w:customStyle="1" w:styleId="CommentSubjectChar">
    <w:name w:val="Comment Subject Char"/>
    <w:basedOn w:val="CommentTextChar"/>
    <w:link w:val="CommentSubject"/>
    <w:uiPriority w:val="99"/>
    <w:semiHidden/>
    <w:rsid w:val="000A2774"/>
    <w:rPr>
      <w:b/>
      <w:bCs/>
    </w:rPr>
  </w:style>
  <w:style w:type="paragraph" w:styleId="BalloonText">
    <w:name w:val="Balloon Text"/>
    <w:basedOn w:val="Normal"/>
    <w:link w:val="BalloonTextChar"/>
    <w:uiPriority w:val="99"/>
    <w:semiHidden/>
    <w:unhideWhenUsed/>
    <w:rsid w:val="000A2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774"/>
    <w:rPr>
      <w:rFonts w:ascii="Segoe UI" w:hAnsi="Segoe UI" w:cs="Segoe UI"/>
      <w:sz w:val="18"/>
      <w:szCs w:val="18"/>
    </w:rPr>
  </w:style>
  <w:style w:type="paragraph" w:styleId="Revision">
    <w:name w:val="Revision"/>
    <w:hidden/>
    <w:uiPriority w:val="99"/>
    <w:semiHidden/>
    <w:rsid w:val="00773F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ccpm_final</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ccpm_final</dc:title>
  <dc:creator>Sally Al-eryani</dc:creator>
  <dc:description/>
  <cp:lastModifiedBy>Mutahar Al Falahi</cp:lastModifiedBy>
  <cp:revision>2</cp:revision>
  <dcterms:created xsi:type="dcterms:W3CDTF">2019-01-02T13:08:00Z</dcterms:created>
  <dcterms:modified xsi:type="dcterms:W3CDTF">2019-01-02T13:08:00Z</dcterms:modified>
</cp:coreProperties>
</file>